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textAlignment w:val="baseline"/>
        <w:rPr>
          <w:rFonts w:ascii="黑体" w:hAnsi="黑体" w:eastAsia="黑体" w:cs="黑体"/>
          <w:spacing w:val="-10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  <w:lang w:val="en-US" w:eastAsia="zh-CN"/>
        </w:rPr>
        <w:t>随州高新区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  <w:t>“惠企政策直达快享”改革领导小组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0"/>
          <w:szCs w:val="40"/>
          <w:highlight w:val="none"/>
        </w:rPr>
        <w:t>成员名单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长：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>聂元林   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党工委委员、管委会副主任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副组长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刘爱莲   区财政金融局党支部书记、局长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赵  辉   区经济发展局局长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罗  钊   区政务服务中心副主任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成  员：史朝霞   党群工作局副局长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杨  巧   区科技创新局局长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倪少锋   区社会事务局局长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李其运   区规划建设局局长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龚晓波   区应急管理局局长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吕晓明   区市场监督管理局局长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陈德纯   区农业农村局局长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王继东   区民政局副局长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魏建业   区招商投资促进中心主任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尹  兵   区自然资源和规划建设中心主任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162" w:leftChars="911" w:right="0" w:hanging="1249" w:hangingChars="398"/>
        <w:textAlignment w:val="baseline"/>
        <w:rPr>
          <w:rFonts w:hint="default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张  勇   区综合执法中心党总支副书记、副主任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162" w:leftChars="911" w:right="0" w:hanging="1249" w:hangingChars="398"/>
        <w:textAlignment w:val="baseline"/>
        <w:rPr>
          <w:rFonts w:hint="default" w:ascii="仿宋_GB2312" w:hAnsi="仿宋_GB2312" w:eastAsia="仿宋_GB2312" w:cs="仿宋_GB2312"/>
          <w:color w:val="auto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highlight w:val="none"/>
          <w:lang w:val="en-US" w:eastAsia="zh-CN"/>
        </w:rPr>
        <w:t>晏国初   区公安局治安大队大队长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叶小建   区税务局局长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黄  涛   区生态环境服务中心主任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1900" w:h="16840"/>
          <w:pgMar w:top="1531" w:right="1531" w:bottom="1531" w:left="1531" w:header="0" w:footer="14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主要职责为加快推进“惠企政策直达快享”改革，加强对有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关工作的组织领导和政策协调，建立常态化对接沟通机制，定期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组织召开工作会议，协调解决工作中的困难和问题。领导小组成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员如有变动，由接任工作的同志替补，不另行文。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7" w:type="default"/>
          <w:pgSz w:w="11900" w:h="16840"/>
          <w:pgMar w:top="1531" w:right="1531" w:bottom="1531" w:left="1531" w:header="0" w:footer="13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18F20E3D"/>
    <w:rsid w:val="18F2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2023-11-02T07:39:00Z</dcterms:created>
  <dc:creator>PC</dc:creator>
  <cp:lastModifiedBy>PC</cp:lastModifiedBy>
  <dcterms:modified xsi:type="dcterms:W3CDTF">2023-11-02T07:39:44Z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37148F12F2944438A1EE8BAB16C22BC0_11</vt:lpwstr>
  </property>
</Properties>
</file>