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hint="default" w:asciiTheme="majorEastAsia" w:hAnsiTheme="majorEastAsia" w:eastAsiaTheme="majorEastAsia" w:cstheme="majorEastAsia"/>
          <w:spacing w:val="-20"/>
          <w:sz w:val="42"/>
          <w:szCs w:val="4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2"/>
          <w:szCs w:val="42"/>
          <w:lang w:val="en-US" w:eastAsia="zh-CN"/>
        </w:rPr>
        <w:t>2024年1月-6月政务新媒体问题清单</w:t>
      </w:r>
    </w:p>
    <w:tbl>
      <w:tblPr>
        <w:tblStyle w:val="2"/>
        <w:tblW w:w="8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862"/>
        <w:gridCol w:w="3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政务新媒体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政务新媒体名称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栏目标题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存在的突出问题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随州高新区微信公众号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高新投才汇公司推进“二次创业”加快转型发展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出现严重表述错误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c01f5bca-13f0-4aaf-be6b-1f34e8cf1be4"/>
  </w:docVars>
  <w:rsids>
    <w:rsidRoot w:val="65C77B1D"/>
    <w:rsid w:val="30C97185"/>
    <w:rsid w:val="65C6608B"/>
    <w:rsid w:val="65C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83</Characters>
  <Lines>0</Lines>
  <Paragraphs>0</Paragraphs>
  <TotalTime>1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2024-07-11T08:05:00Z</dcterms:created>
  <dc:creator>PC</dc:creator>
  <cp:lastModifiedBy>PC</cp:lastModifiedBy>
  <dcterms:modified xsi:type="dcterms:W3CDTF">2024-07-11T08:06:39Z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5DE408844C344328ACE67C395D8CCAF3_13</vt:lpwstr>
  </property>
</Properties>
</file>