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检查政务新媒体发现的问题清单</w:t>
      </w:r>
      <w:bookmarkEnd w:id="0"/>
    </w:p>
    <w:tbl>
      <w:tblPr>
        <w:tblStyle w:val="2"/>
        <w:tblW w:w="88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1"/>
        <w:gridCol w:w="2918"/>
        <w:gridCol w:w="2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政府网站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新媒体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新检查情况（未及时更新）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val="en-US" w:eastAsia="zh-CN"/>
              </w:rPr>
              <w:t>微信公众号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存在的突出问题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出现严重表述错误，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错敏词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jMxNjUxNzc4MDhhNmI5MTdjZDQ1OTEzMzY3YmYifQ=="/>
  </w:docVars>
  <w:rsids>
    <w:rsidRoot w:val="36AE332F"/>
    <w:rsid w:val="36A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2023-11-02T06:42:00Z</dcterms:created>
  <dc:creator>PC</dc:creator>
  <cp:lastModifiedBy>PC</cp:lastModifiedBy>
  <dcterms:modified xsi:type="dcterms:W3CDTF">2023-11-02T06:43:43Z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DB7D9B0A3166439CB68D4E8D09F5A73A_11</vt:lpwstr>
  </property>
</Properties>
</file>