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35"/>
        <w:rPr>
          <w:rFonts w:ascii="黑体" w:hAnsi="黑体" w:eastAsia="黑体" w:cs="黑体"/>
          <w:spacing w:val="-10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0"/>
          <w:sz w:val="32"/>
          <w:szCs w:val="32"/>
          <w:highlight w:val="none"/>
        </w:rPr>
        <w:t>附件3</w:t>
      </w:r>
    </w:p>
    <w:p>
      <w:pPr>
        <w:spacing w:before="104" w:line="225" w:lineRule="auto"/>
        <w:ind w:left="35"/>
        <w:rPr>
          <w:rFonts w:ascii="黑体" w:hAnsi="黑体" w:eastAsia="黑体" w:cs="黑体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2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随州高新区各相关单位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  <w:t>惠企政策发言人名单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2" w:lineRule="auto"/>
        <w:ind w:left="0"/>
        <w:jc w:val="center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</w:pPr>
    </w:p>
    <w:p>
      <w:pPr>
        <w:spacing w:line="23" w:lineRule="exact"/>
        <w:rPr>
          <w:highlight w:val="none"/>
        </w:rPr>
      </w:pPr>
    </w:p>
    <w:tbl>
      <w:tblPr>
        <w:tblStyle w:val="6"/>
        <w:tblW w:w="88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753"/>
        <w:gridCol w:w="2295"/>
        <w:gridCol w:w="2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Align w:val="center"/>
          </w:tcPr>
          <w:p>
            <w:pPr>
              <w:spacing w:before="187" w:line="223" w:lineRule="auto"/>
              <w:ind w:left="157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753" w:type="dxa"/>
            <w:vAlign w:val="center"/>
          </w:tcPr>
          <w:p>
            <w:pPr>
              <w:spacing w:before="187" w:line="222" w:lineRule="auto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2295" w:type="dxa"/>
            <w:vAlign w:val="center"/>
          </w:tcPr>
          <w:p>
            <w:pPr>
              <w:spacing w:before="33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:highlight w:val="none"/>
              </w:rPr>
              <w:t>惠企政策发言人</w:t>
            </w:r>
          </w:p>
        </w:tc>
        <w:tc>
          <w:tcPr>
            <w:tcW w:w="2998" w:type="dxa"/>
            <w:vAlign w:val="center"/>
          </w:tcPr>
          <w:p>
            <w:pPr>
              <w:spacing w:before="187" w:line="221" w:lineRule="auto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:highlight w:val="none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04" w:type="dxa"/>
            <w:vAlign w:val="center"/>
          </w:tcPr>
          <w:p>
            <w:pPr>
              <w:spacing w:before="92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753" w:type="dxa"/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区经济发展局</w:t>
            </w:r>
          </w:p>
        </w:tc>
        <w:tc>
          <w:tcPr>
            <w:tcW w:w="2295" w:type="dxa"/>
            <w:vAlign w:val="center"/>
          </w:tcPr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方旖旎</w:t>
            </w:r>
          </w:p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  灵</w:t>
            </w:r>
          </w:p>
        </w:tc>
        <w:tc>
          <w:tcPr>
            <w:tcW w:w="2998" w:type="dxa"/>
            <w:vAlign w:val="center"/>
          </w:tcPr>
          <w:p>
            <w:pPr>
              <w:spacing w:before="57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经信负责人</w:t>
            </w:r>
          </w:p>
          <w:p>
            <w:pPr>
              <w:spacing w:before="57" w:line="2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商务负责人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3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753" w:type="dxa"/>
            <w:vAlign w:val="center"/>
          </w:tcPr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2295" w:type="dxa"/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熊秋菊</w:t>
            </w:r>
          </w:p>
        </w:tc>
        <w:tc>
          <w:tcPr>
            <w:tcW w:w="2998" w:type="dxa"/>
            <w:vAlign w:val="center"/>
          </w:tcPr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科技/火炬统计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53" w:type="dxa"/>
            <w:vAlign w:val="center"/>
          </w:tcPr>
          <w:p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区财政金融局</w:t>
            </w:r>
          </w:p>
        </w:tc>
        <w:tc>
          <w:tcPr>
            <w:tcW w:w="2295" w:type="dxa"/>
            <w:vAlign w:val="center"/>
          </w:tcPr>
          <w:p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刘  伟</w:t>
            </w:r>
          </w:p>
        </w:tc>
        <w:tc>
          <w:tcPr>
            <w:tcW w:w="2998" w:type="dxa"/>
            <w:vAlign w:val="center"/>
          </w:tcPr>
          <w:p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农业科科长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53" w:type="dxa"/>
            <w:vAlign w:val="center"/>
          </w:tcPr>
          <w:p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区规划建设局</w:t>
            </w:r>
          </w:p>
        </w:tc>
        <w:tc>
          <w:tcPr>
            <w:tcW w:w="2295" w:type="dxa"/>
            <w:vAlign w:val="center"/>
          </w:tcPr>
          <w:p>
            <w:pPr>
              <w:spacing w:before="60" w:line="22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吴强国</w:t>
            </w:r>
          </w:p>
        </w:tc>
        <w:tc>
          <w:tcPr>
            <w:tcW w:w="2998" w:type="dxa"/>
            <w:vAlign w:val="center"/>
          </w:tcPr>
          <w:p>
            <w:pPr>
              <w:spacing w:before="61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市场管理负责人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4" w:type="dxa"/>
            <w:vAlign w:val="center"/>
          </w:tcPr>
          <w:p>
            <w:pPr>
              <w:spacing w:before="96" w:line="183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753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区招商投资促进中心</w:t>
            </w:r>
          </w:p>
        </w:tc>
        <w:tc>
          <w:tcPr>
            <w:tcW w:w="2295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李思颖</w:t>
            </w:r>
          </w:p>
        </w:tc>
        <w:tc>
          <w:tcPr>
            <w:tcW w:w="2998" w:type="dxa"/>
            <w:vAlign w:val="center"/>
          </w:tcPr>
          <w:p>
            <w:pPr>
              <w:spacing w:before="61" w:line="221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招商引资科副科长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3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753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区政务服务中心</w:t>
            </w:r>
          </w:p>
        </w:tc>
        <w:tc>
          <w:tcPr>
            <w:tcW w:w="2295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刘  群</w:t>
            </w:r>
          </w:p>
        </w:tc>
        <w:tc>
          <w:tcPr>
            <w:tcW w:w="2998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大数据管理负责人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3" w:lineRule="auto"/>
              <w:jc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53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区税务局</w:t>
            </w:r>
          </w:p>
        </w:tc>
        <w:tc>
          <w:tcPr>
            <w:tcW w:w="2295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石  璠</w:t>
            </w:r>
          </w:p>
        </w:tc>
        <w:tc>
          <w:tcPr>
            <w:tcW w:w="2998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税政股副股长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“惠企政策发言人”的具体职责：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1.及时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惠企政策，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highlight w:val="none"/>
        </w:rPr>
        <w:t>牵头建立惠企政策台账，及时动态更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highlight w:val="none"/>
          <w:lang w:val="en-US" w:eastAsia="zh-CN"/>
        </w:rPr>
        <w:t>新；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2.做好惠企政策解读工作，单个部门制定的政策，由制定部门的“惠企政策发言人”负责实施解读工作；多个部门共同制定的，由牵头部门“惠企政策发言人”组织开展解读工作，其他相关部门做好配合工作；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3.牵头做好惠企政策解读材料编写工作，对政策内容、适用对象、适用时间、申报条件、申请材料等方面进行解读，帮助市场主体用足用好惠企政策；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4.创新惠企政策解读方式，充分发挥政府官方网站、新媒体等重要载体宣传作用，综合运用政策问答、图文漫画、短视频等形式开展多元化解读；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5.做好惠企政策问题咨询解答，严格落实“首问负责”“限时答复”，对能够当场解答的问题，应当场解答；对无法当场解答的问题，要及时联系相关业务负责人，在2个工作日内予以答复，辅导帮助市场主体进行惠企政策申报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6.做好惠企政策意见建议收集，在惠企政策解读、解答过程中，认真听取市场主体的意见建议，及时反馈至政策制定部门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420" w:firstLineChars="200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420" w:firstLineChars="200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420" w:firstLineChars="200"/>
        <w:textAlignment w:val="baseline"/>
        <w:rPr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4E1F6B7C"/>
    <w:rsid w:val="4E1F6B7C"/>
    <w:rsid w:val="6C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584</Characters>
  <Lines>0</Lines>
  <Paragraphs>0</Paragraphs>
  <TotalTime>0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PC</dc:creator>
  <cp:lastModifiedBy>PC</cp:lastModifiedBy>
  <dcterms:modified xsi:type="dcterms:W3CDTF">2023-11-05T11:21:30Z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1F5B38180952457EA95FFCF297C7EC73_13</vt:lpwstr>
  </property>
</Properties>
</file>