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lang w:val="en-US" w:eastAsia="zh-CN" w:bidi="ar"/>
        </w:rPr>
      </w:pPr>
      <w:bookmarkStart w:id="0" w:name="_GoBack"/>
      <w:r>
        <w:rPr>
          <w:rFonts w:hint="eastAsia" w:ascii="黑体" w:hAnsi="黑体" w:eastAsia="黑体" w:cs="黑体"/>
          <w:b w:val="0"/>
          <w:bCs w:val="0"/>
          <w:i w:val="0"/>
          <w:iCs w:val="0"/>
          <w:color w:val="000000"/>
          <w:kern w:val="0"/>
          <w:sz w:val="32"/>
          <w:szCs w:val="32"/>
          <w:u w:val="none"/>
          <w:lang w:val="en-US" w:eastAsia="zh-CN" w:bidi="ar"/>
        </w:rPr>
        <w:t>附件1：</w:t>
      </w:r>
    </w:p>
    <w:bookmarkEnd w:id="0"/>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随州高新区电子证照社会化应用场景清单</w:t>
      </w:r>
    </w:p>
    <w:tbl>
      <w:tblPr>
        <w:tblStyle w:val="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2055"/>
        <w:gridCol w:w="2160"/>
        <w:gridCol w:w="2099"/>
        <w:gridCol w:w="6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blHeader/>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应用领域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i w:val="0"/>
                <w:iCs w:val="0"/>
                <w:color w:val="000000"/>
                <w:sz w:val="28"/>
                <w:szCs w:val="28"/>
                <w:u w:val="none"/>
                <w:lang w:val="en-US"/>
              </w:rPr>
            </w:pPr>
            <w:r>
              <w:rPr>
                <w:rFonts w:hint="eastAsia" w:ascii="黑体" w:hAnsi="黑体" w:eastAsia="黑体" w:cs="黑体"/>
                <w:i w:val="0"/>
                <w:iCs w:val="0"/>
                <w:color w:val="000000"/>
                <w:kern w:val="0"/>
                <w:sz w:val="28"/>
                <w:szCs w:val="28"/>
                <w:u w:val="none"/>
                <w:lang w:val="en-US" w:eastAsia="zh-CN" w:bidi="ar"/>
              </w:rPr>
              <w:t>场景名称</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系统使用对象</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应用场景描述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一、便民服务领域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新生报名扫码入学</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学校报名家长</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小学入学信息核验系统申请对接身份码服务，学生家长使用“鄂汇办”APP进行扫码，进入入学报名界面，关联相应的证照，如身份证、房产证、水电气等证明文件，选择授权核验的证照、证明，以及输出的信息级别进行提交；学校工作人员通过入学信息核验系统完成各类材料核验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0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社保自助查询打印</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申请人通过鄂汇办APP可免提交身份证、社保卡查询打印个人参保证明、个人权益记录单。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医保信息查询打印</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0" w:beforeLines="0" w:after="0" w:afterLines="0"/>
              <w:ind w:left="0" w:leftChars="0"/>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参保人员可通过登陆鄂汇办APP免提交身份证、医保卡等证件在个人参保信息界面查询个人医保账户、基本医保参保缴费凭证、居民医保缴费记录、职工医保缴费记录、个人就医结算信息查询、门诊慢特病备案信息查询、参保人员参保信息查询、药店购药结算信息、医保转入信息查询、转移接续进度查询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一、便民服务领域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生育补贴申请</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参保人员通过登陆“鄂汇办”APP“ 进入医保报销界面（办理门诊费用报销、生育医疗费支付、产前检查费支付、住院费用报销、计划生育医疗费支付）点击相关业务，即可在线进行生育补贴申请。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0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异地就医查询</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参保人员通过“鄂汇办”APP,在医保-异地就医板块即可在线进行异地定点医疗机构查询、异地定点药店查询、异地就医经办机构查询、异地就医备案查询与撤销、异地就医费用查询、统筹开通异地信息查询等查询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0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单位就业登记</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申请人通过登陆“鄂汇办”APP进入就业创业界面，无需提供任何证件即可申请办理电子就业创业证和就业登记业务。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开具完税证明</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“免提交”</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通过登陆“鄂汇办”APP选择开具税务完税证明，可免提交营业执照和身份证办理业相关业务。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055" w:type="dxa"/>
            <w:vMerge w:val="restart"/>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一、便民服务领域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公积金业务</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“免提交”</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开通房产备案信息查询后，缴存职工办理住宅维修基金提取公积金业务时，经授权可直接在系统中调用备案合同、不动产登记及住宅维修基金等具体信息，缴存职工仅需提供住宅维修基金相关纸质票据。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0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不动产登记</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“免提交”</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通过与有关部门数据共享，市民在办理不动产登记相关业务时，个人可免带身份证、结婚证、户口簿等相关证明材料。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普通话登记证书“免提交”</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查询者需在“国家政务服务平台”登录并完成实名认证后，在“我的证照”中查询“普通话水平测试等级证书”，点击“添加证照”，系统将会自动将您以往取得的证书列出，选择添加即可。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8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20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二、政务综合领域</w:t>
            </w:r>
          </w:p>
        </w:tc>
        <w:tc>
          <w:tcPr>
            <w:tcW w:w="21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统一受理平台</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免证明</w:t>
            </w:r>
          </w:p>
        </w:tc>
        <w:tc>
          <w:tcPr>
            <w:tcW w:w="20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区政务服务大厅办理业务的企业和群众</w:t>
            </w:r>
          </w:p>
        </w:tc>
        <w:tc>
          <w:tcPr>
            <w:tcW w:w="67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区、镇、村政务服务大厅办理政务服务事项的企业群众，对办事所需提交材料为证照类型且已标注“免提交”的，用证部门通过电子证照共享方式查询、核验、替代办事所需材料的，办事企业群众可不再提供实体证照或纸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5" w:hRule="atLeast"/>
        </w:trPr>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205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二、政务综合领域</w:t>
            </w:r>
          </w:p>
        </w:tc>
        <w:tc>
          <w:tcPr>
            <w:tcW w:w="21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码上开</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“房查证明”</w:t>
            </w:r>
          </w:p>
        </w:tc>
        <w:tc>
          <w:tcPr>
            <w:tcW w:w="20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通过不动产登记管理系统申请对接身份码服务，用于群众在线下大厅办理“房查证明”（一般用于贷款，学生入学材料，办理不动产过户）时进行身份信息核验。运用鄂汇办APP亮码方式由用户授权确认，替代实体身份证完成核验，核验成功后业条系统自动出具“房查证明”到群众电子卡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20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事业单位法人电子证书发证</w:t>
            </w:r>
          </w:p>
        </w:tc>
        <w:tc>
          <w:tcPr>
            <w:tcW w:w="20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事业单位</w:t>
            </w:r>
          </w:p>
        </w:tc>
        <w:tc>
          <w:tcPr>
            <w:tcW w:w="67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根据电子证书系统建设需求，在省委编办业务处指导下，上报市县事业单位法人电子证书发证系统IP地址。开展全市事业单位排查，摸清已登记事业单位底数，对登记系统中应注销而未注销的事业单位单独造册，督促举办单位办理注销登记，进一步提升事业单位底数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襄十随神跨域通办自助办</w:t>
            </w:r>
          </w:p>
        </w:tc>
        <w:tc>
          <w:tcPr>
            <w:tcW w:w="20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企业、群众</w:t>
            </w:r>
          </w:p>
        </w:tc>
        <w:tc>
          <w:tcPr>
            <w:tcW w:w="67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通过身份证、鄂汇办亮码、鄂汇办扫码或统一身份认证四种登录方式办理公积金查询、不动产查询、医保查询等业务。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三、公共事业领域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水务报装</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水务业务报装系统申请对接身份码服务，实现群众用水报装、更名过户办理中，群众使用“鄂汇办”APP进行扫码，进入水务开户界面，关联相应的证照，如身份证等证明文件，选择授权核验的证照、证明，以及输出的信息级别进行提交;完成各类材料核验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20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刷脸办电</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全面实现“刷脸办电”。通过与随州市政务平台进行认证和智能对比，获取客户的个人身份证、营业执照等信息办理业务。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重点区域场所“身份码”扫码出入</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通过门禁系统申请对接身份码服务，用于管控重点场所人员出入核验（重点文物保护区域、政府单位来访登记)。运用鄂汇办App亮码方式由用户亲自授权确认，替代实体身份证完成重点场所身份核验和记录。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四、特种行业领域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酒店、宾馆扫码</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刷脸入住</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客人在办理酒店、宾馆入住手续时，未携带实体身份证照的，可使用“鄂汇办”APP进行亮码，提供身份码，通过酒店入住系统刷脸拍照、人脸识别，即可办理完成入住手续。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五、监管执法领域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生态环境移动执法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“扫码监管”</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随州高新区生态环境服务中心通过湖北省生态环境移动执法系统进行扫码监督管理，实现企业电子证照免提交“一码通查”。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“审管联动”系统自动获取向执法人员推送办事主体</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电子证照</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场监管执法人员收到审管联动短信任务提醒后，通过“审管联动”平台或移动APP页面可查看需现场勘验的企业或个体工商户相关审批信息、信用信息、电子证照信息等数据，即可开展勘验检查，同时可通过手机APP实时反馈现场勘验结果给前端审批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六、工程建设招</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投标领域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应用电子营业执照“一网通投”</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投标单位</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工程建设招投标领域应用电子营业执照“一网通投”，企业通过电子招投标交易平台办理交易，可通过电子营业执照扫码登陆，实现营业执照、建筑业企业资质证书、安全生产许可证等证照免提交。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20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七、惠企政策领域</w:t>
            </w:r>
          </w:p>
        </w:tc>
        <w:tc>
          <w:tcPr>
            <w:tcW w:w="21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惠企政策依申请兑现“免证办”</w:t>
            </w:r>
          </w:p>
        </w:tc>
        <w:tc>
          <w:tcPr>
            <w:tcW w:w="20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67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场主体在湖北政务服务网“随州市惠企政策直达快享”平台高新区服务模块申请政策事项时，市场主体以法人信息核验认证授权通过后，对接的省统一身份认证平台，和大数据能力能力平台进行获取数据，免去传统电子材料提交，实现惠企政策依申请兑现“免证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8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20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七、惠企政策领域</w:t>
            </w:r>
          </w:p>
        </w:tc>
        <w:tc>
          <w:tcPr>
            <w:tcW w:w="21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一企一档</w:t>
            </w:r>
          </w:p>
        </w:tc>
        <w:tc>
          <w:tcPr>
            <w:tcW w:w="20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67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用于建设随州市惠企一体化服务平台“一企一档”主题数据库，对接湖北省政务服务鄂汇办网、鄂汇办APP法人空间页面全面展示企业信息，进行用户画像，为企业推荐精准个性的服务事项、惠企政策等，助力优化营商环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八、交通领域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申领电子驾驶证</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电子驾驶证将通过全国统一的“交管12123”APP发放。驾驶员申领电子驾驶证，登录“交管12123”APP，按照提示流程申领电子驾驶证，或者是公安交管部门窗口申请。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申领城市货车</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通行码</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用户点击“交管12123”APP【城市货车通行码申领】进入城市货车通行码首页，点击查看详情，可以查看已核发的货车电子通行码允许车辆通行的时段、路段或区域等具体信息，请驾驶人根据要求驾车通行。在路面遇到民警检查时，可以出示电子通行码供民警扫码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20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九、金融领域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不动产登记证用于金融领域</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企业、群众</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不动产登记证用于金融领域。银行和金融机构可通过湖北政务网下载打印不动产登记证明电子证照。纸质与电子证照两者具有同等法律效力，可作为法定办事依据和归档材料。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20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企业用户办理征信查询业务</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通过微信扫“电子营业执照微信小程序”二维码或在微信中搜索“电子营业执照微信小程序”、用支付宝扫“电子营业执照支付宝小程序”二维码或者在支付宝中搜索“电子营业执照支付宝小程序”安装电子营业执照小程序，领取电子营业执照。企业在使用建设银行自助终端即可通过扫码二维码登陆查询企业信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20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企业用户办理银行开户业务</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通过微信扫“电子营业执照微信小程序”二维码或在微信中搜索“电子营业执照微信小程序”、用支付宝扫“电子营业执照支付宝小程序”二维码或者在支付宝中搜索“电子营业执照支付宝小程序”安装电子营业执照小程序，领取电子营业执照。中国工商银行终端交易平台开户时，可通过输入电子营业执照核验码自动调取查询电子营业执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金融信息服务查询</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w:t>
            </w:r>
          </w:p>
        </w:tc>
        <w:tc>
          <w:tcPr>
            <w:tcW w:w="6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通过汇聚政府部门数据，实现中小微企业画像展现，为金融机构提供风控参考。</w:t>
            </w:r>
          </w:p>
        </w:tc>
      </w:tr>
    </w:tbl>
    <w:p/>
    <w:sectPr>
      <w:pgSz w:w="16838" w:h="11906" w:orient="landscape"/>
      <w:pgMar w:top="1531" w:right="1531" w:bottom="1531" w:left="1531"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lMzYyYWJiYTViNGQ5YWI1NDBjNmJiNzEwYWVhMGEifQ=="/>
  </w:docVars>
  <w:rsids>
    <w:rsidRoot w:val="00000000"/>
    <w:rsid w:val="00BF52BD"/>
    <w:rsid w:val="011932D7"/>
    <w:rsid w:val="014137C9"/>
    <w:rsid w:val="02A57A2E"/>
    <w:rsid w:val="03137D27"/>
    <w:rsid w:val="03BB5C98"/>
    <w:rsid w:val="03D93EED"/>
    <w:rsid w:val="06AB60C8"/>
    <w:rsid w:val="075508AD"/>
    <w:rsid w:val="0C5C6AD2"/>
    <w:rsid w:val="0D9C733E"/>
    <w:rsid w:val="0FE73EE9"/>
    <w:rsid w:val="0FFC5D23"/>
    <w:rsid w:val="10795BA5"/>
    <w:rsid w:val="11512899"/>
    <w:rsid w:val="135E516B"/>
    <w:rsid w:val="159A06AB"/>
    <w:rsid w:val="167E733B"/>
    <w:rsid w:val="17411A30"/>
    <w:rsid w:val="18C1177B"/>
    <w:rsid w:val="19446EC8"/>
    <w:rsid w:val="19CF0004"/>
    <w:rsid w:val="1B055E7F"/>
    <w:rsid w:val="1D092632"/>
    <w:rsid w:val="1D2039E1"/>
    <w:rsid w:val="1D2D597C"/>
    <w:rsid w:val="1D4214D1"/>
    <w:rsid w:val="1ED47AB9"/>
    <w:rsid w:val="1F877427"/>
    <w:rsid w:val="200217A4"/>
    <w:rsid w:val="20B56F0A"/>
    <w:rsid w:val="24910197"/>
    <w:rsid w:val="2B3E344E"/>
    <w:rsid w:val="2CB260F4"/>
    <w:rsid w:val="2CCC4492"/>
    <w:rsid w:val="2DA9479E"/>
    <w:rsid w:val="30626A22"/>
    <w:rsid w:val="307B4615"/>
    <w:rsid w:val="32983E59"/>
    <w:rsid w:val="33D63CF4"/>
    <w:rsid w:val="33EA6E4F"/>
    <w:rsid w:val="35847BDC"/>
    <w:rsid w:val="37C55003"/>
    <w:rsid w:val="3EF74F2F"/>
    <w:rsid w:val="3EFB31FE"/>
    <w:rsid w:val="4099592E"/>
    <w:rsid w:val="4559035E"/>
    <w:rsid w:val="482A606A"/>
    <w:rsid w:val="48B166CB"/>
    <w:rsid w:val="48F549A5"/>
    <w:rsid w:val="49846E29"/>
    <w:rsid w:val="4BF76CF0"/>
    <w:rsid w:val="4E593C7F"/>
    <w:rsid w:val="50546455"/>
    <w:rsid w:val="50A811D6"/>
    <w:rsid w:val="527C14FA"/>
    <w:rsid w:val="52FE08FA"/>
    <w:rsid w:val="568404BF"/>
    <w:rsid w:val="57947A7F"/>
    <w:rsid w:val="5C570C6C"/>
    <w:rsid w:val="5D392418"/>
    <w:rsid w:val="5F1C7FF2"/>
    <w:rsid w:val="639C0E1B"/>
    <w:rsid w:val="65225F7F"/>
    <w:rsid w:val="658E60D8"/>
    <w:rsid w:val="66826BD1"/>
    <w:rsid w:val="6BF80185"/>
    <w:rsid w:val="6C133015"/>
    <w:rsid w:val="6C465394"/>
    <w:rsid w:val="6D400416"/>
    <w:rsid w:val="6FA80E90"/>
    <w:rsid w:val="70932087"/>
    <w:rsid w:val="71E61C5B"/>
    <w:rsid w:val="72646574"/>
    <w:rsid w:val="78DC78F1"/>
    <w:rsid w:val="7D5C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56" w:beforeLines="50" w:after="156" w:afterLines="50" w:line="400" w:lineRule="exact"/>
      <w:ind w:left="840" w:leftChars="400"/>
    </w:pPr>
    <w:rPr>
      <w:rFonts w:ascii="Arial" w:hAnsi="Arial" w:eastAsia="华文细黑"/>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2023-11-03T10:05:00Z</dcterms:created>
  <dc:creator>PC</dc:creator>
  <cp:lastModifiedBy>Administrator</cp:lastModifiedBy>
  <dcterms:modified xsi:type="dcterms:W3CDTF">2023-11-06T07:07:55Z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4AF959C48E0A4F318E927582BD657379_13</vt:lpwstr>
  </property>
</Properties>
</file>