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lang w:eastAsia="zh-CN"/>
        </w:rPr>
        <w:t>随州高新区淅河镇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2023年第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lang w:eastAsia="zh-CN"/>
        </w:rPr>
        <w:t>二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批低收入群体危房改造补助对象名单（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户）</w:t>
      </w:r>
    </w:p>
    <w:tbl>
      <w:tblPr>
        <w:tblStyle w:val="2"/>
        <w:tblpPr w:leftFromText="180" w:rightFromText="180" w:vertAnchor="text" w:horzAnchor="page" w:tblpX="1131" w:tblpY="666"/>
        <w:tblOverlap w:val="never"/>
        <w:tblW w:w="123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20"/>
        <w:gridCol w:w="1080"/>
        <w:gridCol w:w="1080"/>
        <w:gridCol w:w="1280"/>
        <w:gridCol w:w="780"/>
        <w:gridCol w:w="1134"/>
        <w:gridCol w:w="1985"/>
        <w:gridCol w:w="1176"/>
        <w:gridCol w:w="1226"/>
        <w:gridCol w:w="11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eastAsia="zh-CN"/>
              </w:rPr>
              <w:t>序号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乡（镇）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户主姓名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家庭人口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农户贫困类型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等级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等级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改造方式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补助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资金（元）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十三组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刘西振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农村分散供养特困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D级危房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拆除重建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十七组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王得兵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农村分散供养特困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D级危房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拆除重建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十组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马华英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农村分散供养特困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D级危房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异地新建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四组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朱家贵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农村分散供养特困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D级危房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拆除重建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五组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汤成华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农村分散供养特困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D级危房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拆除重建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七组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叶修明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农村分散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供养特困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D级危房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拆除重建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</w:tbl>
    <w:p>
      <w:pPr>
        <w:ind w:firstLine="5600" w:firstLineChars="1750"/>
        <w:rPr>
          <w:rFonts w:ascii="仿宋" w:hAnsi="仿宋" w:eastAsia="仿宋" w:cs="仿宋"/>
          <w:sz w:val="32"/>
          <w:szCs w:val="40"/>
        </w:rPr>
      </w:pPr>
    </w:p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OTdkODBmMjYwNzk4NWMzZDA1ODQwYmU3MDA1ZjcifQ=="/>
  </w:docVars>
  <w:rsids>
    <w:rsidRoot w:val="6E060F6E"/>
    <w:rsid w:val="267A32D0"/>
    <w:rsid w:val="6E06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287</Characters>
  <Lines>0</Lines>
  <Paragraphs>0</Paragraphs>
  <TotalTime>0</TotalTime>
  <ScaleCrop>false</ScaleCrop>
  <LinksUpToDate>false</LinksUpToDate>
  <CharactersWithSpaces>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2023-07-12T06:46:00Z</dcterms:created>
  <dc:creator>Lopes</dc:creator>
  <cp:lastModifiedBy>lenovo</cp:lastModifiedBy>
  <dcterms:modified xsi:type="dcterms:W3CDTF">2023-07-14T02:01:35Z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6EFBEB52D61E4B298D0DE632F5FFC107_11</vt:lpwstr>
  </property>
</Properties>
</file>