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BB6B9">
      <w:pPr>
        <w:spacing w:line="600" w:lineRule="exact"/>
        <w:jc w:val="center"/>
        <w:rPr>
          <w:rFonts w:hint="eastAsia" w:ascii="Times New Roman" w:hAnsi="Times New Roman" w:cs="Times New Roman"/>
          <w:sz w:val="44"/>
          <w:szCs w:val="44"/>
        </w:rPr>
      </w:pPr>
      <w:r>
        <w:rPr>
          <w:rFonts w:hint="eastAsia" w:ascii="Times New Roman" w:hAnsi="Times New Roman" w:cs="Times New Roman"/>
          <w:sz w:val="44"/>
          <w:szCs w:val="44"/>
        </w:rPr>
        <w:t>20</w:t>
      </w:r>
      <w:r>
        <w:rPr>
          <w:rFonts w:ascii="Times New Roman" w:hAnsi="Times New Roman" w:cs="Times New Roman"/>
          <w:sz w:val="44"/>
          <w:szCs w:val="44"/>
        </w:rPr>
        <w:t>2</w:t>
      </w:r>
      <w:r>
        <w:rPr>
          <w:rFonts w:hint="eastAsia" w:ascii="Times New Roman" w:hAnsi="Times New Roman" w:cs="Times New Roman"/>
          <w:sz w:val="44"/>
          <w:szCs w:val="44"/>
          <w:lang w:val="en-US" w:eastAsia="zh-CN"/>
        </w:rPr>
        <w:t>3</w:t>
      </w:r>
      <w:r>
        <w:rPr>
          <w:rFonts w:hint="eastAsia" w:ascii="Times New Roman" w:hAnsi="Times New Roman" w:cs="Times New Roman"/>
          <w:sz w:val="44"/>
          <w:szCs w:val="44"/>
        </w:rPr>
        <w:t>年随州</w:t>
      </w:r>
      <w:r>
        <w:rPr>
          <w:rFonts w:hint="eastAsia" w:ascii="Times New Roman" w:hAnsi="Times New Roman" w:cs="Times New Roman"/>
          <w:sz w:val="44"/>
          <w:szCs w:val="44"/>
          <w:lang w:eastAsia="zh-CN"/>
        </w:rPr>
        <w:t>市高新技术产业开发区</w:t>
      </w:r>
      <w:r>
        <w:rPr>
          <w:rFonts w:hint="eastAsia" w:ascii="Times New Roman" w:hAnsi="Times New Roman" w:cs="Times New Roman"/>
          <w:sz w:val="44"/>
          <w:szCs w:val="44"/>
        </w:rPr>
        <w:t>举债</w:t>
      </w:r>
    </w:p>
    <w:p w14:paraId="159759DA">
      <w:pPr>
        <w:spacing w:line="600" w:lineRule="exact"/>
        <w:jc w:val="center"/>
        <w:rPr>
          <w:rFonts w:ascii="Times New Roman" w:hAnsi="Times New Roman" w:cs="Times New Roman"/>
          <w:sz w:val="44"/>
          <w:szCs w:val="44"/>
        </w:rPr>
      </w:pPr>
      <w:r>
        <w:rPr>
          <w:rFonts w:hint="eastAsia" w:ascii="Times New Roman" w:hAnsi="Times New Roman" w:cs="Times New Roman"/>
          <w:sz w:val="44"/>
          <w:szCs w:val="44"/>
        </w:rPr>
        <w:t>情况说明</w:t>
      </w:r>
    </w:p>
    <w:p w14:paraId="50A38B68">
      <w:pPr>
        <w:spacing w:line="600" w:lineRule="exact"/>
        <w:jc w:val="center"/>
        <w:rPr>
          <w:rFonts w:ascii="Times New Roman" w:hAnsi="Times New Roman" w:cs="Times New Roman"/>
          <w:b w:val="0"/>
          <w:bCs w:val="0"/>
          <w:sz w:val="44"/>
          <w:szCs w:val="44"/>
        </w:rPr>
      </w:pPr>
    </w:p>
    <w:p w14:paraId="531263C1">
      <w:pPr>
        <w:spacing w:line="600" w:lineRule="exact"/>
        <w:ind w:firstLine="640" w:firstLineChars="200"/>
        <w:rPr>
          <w:rFonts w:hint="eastAsia" w:ascii="仿宋" w:hAnsi="仿宋" w:eastAsia="仿宋" w:cs="Times New Roman"/>
          <w:b w:val="0"/>
          <w:bCs w:val="0"/>
          <w:sz w:val="32"/>
          <w:szCs w:val="32"/>
          <w:lang w:eastAsia="zh-CN"/>
        </w:rPr>
      </w:pPr>
      <w:r>
        <w:rPr>
          <w:rFonts w:hint="eastAsia" w:ascii="楷体" w:hAnsi="楷体" w:eastAsia="楷体" w:cs="楷体"/>
          <w:b w:val="0"/>
          <w:bCs w:val="0"/>
          <w:sz w:val="32"/>
          <w:szCs w:val="32"/>
        </w:rPr>
        <w:t>1、政府债务限额情况。</w:t>
      </w:r>
      <w:r>
        <w:rPr>
          <w:rFonts w:hint="eastAsia" w:ascii="仿宋" w:hAnsi="仿宋" w:eastAsia="仿宋" w:cs="Times New Roman"/>
          <w:b w:val="0"/>
          <w:bCs w:val="0"/>
          <w:sz w:val="32"/>
          <w:szCs w:val="32"/>
        </w:rPr>
        <w:t>截至202</w:t>
      </w:r>
      <w:r>
        <w:rPr>
          <w:rFonts w:hint="eastAsia" w:ascii="仿宋" w:hAnsi="仿宋" w:eastAsia="仿宋" w:cs="Times New Roman"/>
          <w:b w:val="0"/>
          <w:bCs w:val="0"/>
          <w:sz w:val="32"/>
          <w:szCs w:val="32"/>
          <w:lang w:val="en-US" w:eastAsia="zh-CN"/>
        </w:rPr>
        <w:t>2</w:t>
      </w:r>
      <w:r>
        <w:rPr>
          <w:rFonts w:hint="eastAsia" w:ascii="仿宋" w:hAnsi="仿宋" w:eastAsia="仿宋" w:cs="Times New Roman"/>
          <w:b w:val="0"/>
          <w:bCs w:val="0"/>
          <w:sz w:val="32"/>
          <w:szCs w:val="32"/>
        </w:rPr>
        <w:t>年底，</w:t>
      </w:r>
      <w:r>
        <w:rPr>
          <w:rFonts w:hint="eastAsia" w:ascii="仿宋" w:hAnsi="仿宋" w:eastAsia="仿宋" w:cs="Times New Roman"/>
          <w:b w:val="0"/>
          <w:bCs w:val="0"/>
          <w:sz w:val="32"/>
          <w:szCs w:val="32"/>
          <w:lang w:eastAsia="zh-CN"/>
        </w:rPr>
        <w:t>随州高新技术产业开发区无</w:t>
      </w:r>
      <w:r>
        <w:rPr>
          <w:rFonts w:hint="eastAsia" w:ascii="仿宋" w:hAnsi="仿宋" w:eastAsia="仿宋" w:cs="Times New Roman"/>
          <w:b w:val="0"/>
          <w:bCs w:val="0"/>
          <w:sz w:val="32"/>
          <w:szCs w:val="32"/>
        </w:rPr>
        <w:t>债务限额</w:t>
      </w:r>
      <w:r>
        <w:rPr>
          <w:rFonts w:hint="eastAsia" w:ascii="仿宋" w:hAnsi="仿宋" w:eastAsia="仿宋" w:cs="Times New Roman"/>
          <w:b w:val="0"/>
          <w:bCs w:val="0"/>
          <w:sz w:val="32"/>
          <w:szCs w:val="32"/>
          <w:lang w:eastAsia="zh-CN"/>
        </w:rPr>
        <w:t>。</w:t>
      </w:r>
    </w:p>
    <w:p w14:paraId="2A8BA654">
      <w:pPr>
        <w:spacing w:line="600" w:lineRule="exact"/>
        <w:ind w:firstLine="640" w:firstLineChars="200"/>
        <w:rPr>
          <w:rFonts w:hint="eastAsia" w:ascii="仿宋" w:hAnsi="仿宋" w:eastAsia="仿宋" w:cs="Times New Roman"/>
          <w:b w:val="0"/>
          <w:bCs w:val="0"/>
          <w:sz w:val="32"/>
          <w:szCs w:val="32"/>
        </w:rPr>
      </w:pPr>
      <w:r>
        <w:rPr>
          <w:rFonts w:hint="eastAsia" w:ascii="楷体" w:hAnsi="楷体" w:eastAsia="楷体" w:cs="楷体"/>
          <w:b w:val="0"/>
          <w:bCs w:val="0"/>
          <w:sz w:val="32"/>
          <w:szCs w:val="32"/>
        </w:rPr>
        <w:t>2、新增政府债务限额情况。</w:t>
      </w:r>
      <w:r>
        <w:rPr>
          <w:rFonts w:hint="eastAsia" w:ascii="仿宋" w:hAnsi="仿宋" w:eastAsia="仿宋" w:cs="Times New Roman"/>
          <w:b w:val="0"/>
          <w:bCs w:val="0"/>
          <w:sz w:val="32"/>
          <w:szCs w:val="32"/>
        </w:rPr>
        <w:t>202</w:t>
      </w:r>
      <w:r>
        <w:rPr>
          <w:rFonts w:hint="eastAsia" w:ascii="仿宋" w:hAnsi="仿宋" w:eastAsia="仿宋" w:cs="Times New Roman"/>
          <w:b w:val="0"/>
          <w:bCs w:val="0"/>
          <w:sz w:val="32"/>
          <w:szCs w:val="32"/>
          <w:lang w:val="en-US" w:eastAsia="zh-CN"/>
        </w:rPr>
        <w:t>2</w:t>
      </w:r>
      <w:r>
        <w:rPr>
          <w:rFonts w:hint="eastAsia" w:ascii="仿宋" w:hAnsi="仿宋" w:eastAsia="仿宋" w:cs="Times New Roman"/>
          <w:b w:val="0"/>
          <w:bCs w:val="0"/>
          <w:sz w:val="32"/>
          <w:szCs w:val="32"/>
        </w:rPr>
        <w:t>年，</w:t>
      </w:r>
      <w:r>
        <w:rPr>
          <w:rFonts w:hint="eastAsia" w:ascii="仿宋" w:hAnsi="仿宋" w:eastAsia="仿宋" w:cs="Times New Roman"/>
          <w:b w:val="0"/>
          <w:bCs w:val="0"/>
          <w:sz w:val="32"/>
          <w:szCs w:val="32"/>
          <w:lang w:eastAsia="zh-CN"/>
        </w:rPr>
        <w:t>随州高新技术产业开发区无新增债务。</w:t>
      </w:r>
    </w:p>
    <w:p w14:paraId="70C34D58">
      <w:pPr>
        <w:spacing w:line="600" w:lineRule="exact"/>
        <w:ind w:firstLine="640" w:firstLineChars="200"/>
        <w:rPr>
          <w:rFonts w:hint="eastAsia" w:ascii="仿宋" w:hAnsi="仿宋" w:eastAsia="仿宋" w:cs="Times New Roman"/>
          <w:sz w:val="32"/>
          <w:szCs w:val="32"/>
        </w:rPr>
      </w:pPr>
      <w:r>
        <w:rPr>
          <w:rFonts w:hint="eastAsia" w:ascii="楷体" w:hAnsi="楷体" w:eastAsia="楷体" w:cs="楷体"/>
          <w:sz w:val="32"/>
          <w:szCs w:val="32"/>
        </w:rPr>
        <w:t>3、政府债务余额情况。</w:t>
      </w:r>
      <w:r>
        <w:rPr>
          <w:rFonts w:hint="eastAsia" w:ascii="仿宋" w:hAnsi="仿宋" w:eastAsia="仿宋" w:cs="Times New Roman"/>
          <w:sz w:val="32"/>
          <w:szCs w:val="32"/>
        </w:rPr>
        <w:t>截至</w:t>
      </w:r>
      <w:r>
        <w:rPr>
          <w:rFonts w:hint="eastAsia" w:ascii="仿宋" w:hAnsi="仿宋" w:eastAsia="仿宋" w:cs="Times New Roman"/>
          <w:b w:val="0"/>
          <w:bCs w:val="0"/>
          <w:sz w:val="32"/>
          <w:szCs w:val="32"/>
        </w:rPr>
        <w:t>202</w:t>
      </w:r>
      <w:r>
        <w:rPr>
          <w:rFonts w:hint="eastAsia" w:ascii="仿宋" w:hAnsi="仿宋" w:eastAsia="仿宋" w:cs="Times New Roman"/>
          <w:b w:val="0"/>
          <w:bCs w:val="0"/>
          <w:sz w:val="32"/>
          <w:szCs w:val="32"/>
          <w:lang w:val="en-US" w:eastAsia="zh-CN"/>
        </w:rPr>
        <w:t>2</w:t>
      </w:r>
      <w:r>
        <w:rPr>
          <w:rFonts w:hint="eastAsia" w:ascii="仿宋" w:hAnsi="仿宋" w:eastAsia="仿宋" w:cs="Times New Roman"/>
          <w:sz w:val="32"/>
          <w:szCs w:val="32"/>
        </w:rPr>
        <w:t>年底，</w:t>
      </w:r>
      <w:r>
        <w:rPr>
          <w:rFonts w:hint="eastAsia" w:ascii="仿宋" w:hAnsi="仿宋" w:eastAsia="仿宋" w:cs="Times New Roman"/>
          <w:sz w:val="32"/>
          <w:szCs w:val="32"/>
          <w:lang w:eastAsia="zh-CN"/>
        </w:rPr>
        <w:t>随州高新技术产业开发区无</w:t>
      </w:r>
      <w:r>
        <w:rPr>
          <w:rFonts w:hint="eastAsia" w:ascii="仿宋" w:hAnsi="仿宋" w:eastAsia="仿宋" w:cs="Times New Roman"/>
          <w:sz w:val="32"/>
          <w:szCs w:val="32"/>
        </w:rPr>
        <w:t>债务</w:t>
      </w:r>
      <w:r>
        <w:rPr>
          <w:rFonts w:hint="eastAsia" w:ascii="仿宋" w:hAnsi="仿宋" w:eastAsia="仿宋" w:cs="Times New Roman"/>
          <w:sz w:val="32"/>
          <w:szCs w:val="32"/>
          <w:lang w:eastAsia="zh-CN"/>
        </w:rPr>
        <w:t>余</w:t>
      </w:r>
      <w:r>
        <w:rPr>
          <w:rFonts w:hint="eastAsia" w:ascii="仿宋" w:hAnsi="仿宋" w:eastAsia="仿宋" w:cs="Times New Roman"/>
          <w:sz w:val="32"/>
          <w:szCs w:val="32"/>
        </w:rPr>
        <w:t>额。</w:t>
      </w:r>
    </w:p>
    <w:p w14:paraId="6F2F8B3C">
      <w:pPr>
        <w:spacing w:line="600" w:lineRule="exact"/>
        <w:ind w:firstLine="640" w:firstLineChars="200"/>
        <w:rPr>
          <w:rFonts w:hint="eastAsia" w:ascii="仿宋" w:hAnsi="仿宋" w:eastAsia="仿宋" w:cs="Times New Roman"/>
          <w:sz w:val="32"/>
          <w:szCs w:val="32"/>
        </w:rPr>
      </w:pPr>
      <w:r>
        <w:rPr>
          <w:rFonts w:hint="eastAsia" w:ascii="楷体" w:hAnsi="楷体" w:eastAsia="楷体" w:cs="楷体"/>
          <w:sz w:val="32"/>
          <w:szCs w:val="32"/>
        </w:rPr>
        <w:t>4、新增政府债务情况。</w:t>
      </w: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2</w:t>
      </w:r>
      <w:r>
        <w:rPr>
          <w:rFonts w:hint="eastAsia" w:ascii="仿宋" w:hAnsi="仿宋" w:eastAsia="仿宋" w:cs="Times New Roman"/>
          <w:sz w:val="32"/>
          <w:szCs w:val="32"/>
        </w:rPr>
        <w:t>年，</w:t>
      </w:r>
      <w:r>
        <w:rPr>
          <w:rFonts w:hint="eastAsia" w:ascii="仿宋" w:hAnsi="仿宋" w:eastAsia="仿宋" w:cs="Times New Roman"/>
          <w:sz w:val="32"/>
          <w:szCs w:val="32"/>
          <w:lang w:eastAsia="zh-CN"/>
        </w:rPr>
        <w:t>随州高新技术产业开发区无新增债务。</w:t>
      </w:r>
    </w:p>
    <w:p w14:paraId="65617A04">
      <w:pPr>
        <w:spacing w:line="600" w:lineRule="exact"/>
        <w:ind w:firstLine="640" w:firstLineChars="200"/>
        <w:rPr>
          <w:rFonts w:hint="eastAsia" w:ascii="仿宋" w:hAnsi="仿宋" w:eastAsia="仿宋" w:cs="Times New Roman"/>
          <w:sz w:val="32"/>
          <w:szCs w:val="32"/>
          <w:lang w:val="en-US" w:eastAsia="zh-CN"/>
        </w:rPr>
      </w:pPr>
      <w:r>
        <w:rPr>
          <w:rFonts w:hint="eastAsia" w:ascii="楷体" w:hAnsi="楷体" w:eastAsia="楷体" w:cs="楷体"/>
          <w:sz w:val="32"/>
          <w:szCs w:val="32"/>
        </w:rPr>
        <w:t>5、政府债务还本付息情况。</w:t>
      </w:r>
      <w:r>
        <w:rPr>
          <w:rFonts w:hint="eastAsia" w:ascii="仿宋" w:hAnsi="仿宋" w:eastAsia="仿宋" w:cs="Times New Roman"/>
          <w:b w:val="0"/>
          <w:bCs w:val="0"/>
          <w:sz w:val="32"/>
          <w:szCs w:val="32"/>
        </w:rPr>
        <w:t>202</w:t>
      </w:r>
      <w:r>
        <w:rPr>
          <w:rFonts w:hint="eastAsia" w:ascii="仿宋" w:hAnsi="仿宋" w:eastAsia="仿宋" w:cs="Times New Roman"/>
          <w:b w:val="0"/>
          <w:bCs w:val="0"/>
          <w:sz w:val="32"/>
          <w:szCs w:val="32"/>
          <w:lang w:val="en-US" w:eastAsia="zh-CN"/>
        </w:rPr>
        <w:t>2</w:t>
      </w:r>
      <w:r>
        <w:rPr>
          <w:rFonts w:hint="eastAsia" w:ascii="仿宋" w:hAnsi="仿宋" w:eastAsia="仿宋" w:cs="Times New Roman"/>
          <w:sz w:val="32"/>
          <w:szCs w:val="32"/>
        </w:rPr>
        <w:t>年，</w:t>
      </w:r>
      <w:r>
        <w:rPr>
          <w:rFonts w:hint="eastAsia" w:ascii="仿宋" w:hAnsi="仿宋" w:eastAsia="仿宋" w:cs="Times New Roman"/>
          <w:sz w:val="32"/>
          <w:szCs w:val="32"/>
          <w:lang w:eastAsia="zh-CN"/>
        </w:rPr>
        <w:t>随州高新技术产业开发区</w:t>
      </w:r>
      <w:r>
        <w:rPr>
          <w:rFonts w:hint="eastAsia" w:ascii="仿宋" w:hAnsi="仿宋" w:eastAsia="仿宋" w:cs="Times New Roman"/>
          <w:sz w:val="32"/>
          <w:szCs w:val="32"/>
          <w:lang w:val="en-US" w:eastAsia="zh-CN"/>
        </w:rPr>
        <w:t>无债务还本和付息支出。</w:t>
      </w:r>
    </w:p>
    <w:p w14:paraId="3C7C704D">
      <w:pPr>
        <w:spacing w:line="600" w:lineRule="exact"/>
        <w:rPr>
          <w:rFonts w:hint="eastAsia" w:ascii="仿宋" w:hAnsi="仿宋" w:eastAsia="仿宋" w:cs="Times New Roman"/>
          <w:sz w:val="32"/>
          <w:szCs w:val="32"/>
          <w:lang w:val="en-US" w:eastAsia="zh-CN"/>
        </w:rPr>
      </w:pPr>
      <w:bookmarkStart w:id="0" w:name="_GoBack"/>
      <w:bookmarkEnd w:id="0"/>
    </w:p>
    <w:p w14:paraId="676446FA">
      <w:pPr>
        <w:spacing w:line="600" w:lineRule="exact"/>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说明：曾都区、高新区、大洪山有付息支出专项转移支付，主要是根据债务处下发《省财政厅关于2022年批准部分地区债券划转事项的函》）（鄂财函〔2022〕210号）文件，将随州市本级对大洪山高新区历年二次转贷债务余额全部划转至曾都区，对应的高新区大洪山2023年专项债务付息同步调整到曾都区列支，通过付息支出专项转移支出调整改数据。</w:t>
      </w:r>
    </w:p>
    <w:sectPr>
      <w:pgSz w:w="11906" w:h="16838"/>
      <w:pgMar w:top="1418" w:right="1418" w:bottom="1134" w:left="1418" w:header="851" w:footer="992" w:gutter="0"/>
      <w:cols w:space="425" w:num="1"/>
      <w:docGrid w:type="lines" w:linePitch="58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oNotHyphenateCaps/>
  <w:drawingGridVerticalSpacing w:val="583"/>
  <w:noPunctuationKerning w:val="1"/>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2M2M3YjI2NDc4MzU0YmQ0MDUyNTQ5MjI4OGNhZDYifQ=="/>
  </w:docVars>
  <w:rsids>
    <w:rsidRoot w:val="0099469F"/>
    <w:rsid w:val="00003E65"/>
    <w:rsid w:val="0002490A"/>
    <w:rsid w:val="00057480"/>
    <w:rsid w:val="00063F5A"/>
    <w:rsid w:val="001435BC"/>
    <w:rsid w:val="0015120A"/>
    <w:rsid w:val="00180216"/>
    <w:rsid w:val="001A3488"/>
    <w:rsid w:val="001E0722"/>
    <w:rsid w:val="00234AD1"/>
    <w:rsid w:val="002A3E0C"/>
    <w:rsid w:val="003018AC"/>
    <w:rsid w:val="0030666B"/>
    <w:rsid w:val="003132B3"/>
    <w:rsid w:val="00372160"/>
    <w:rsid w:val="003E7F30"/>
    <w:rsid w:val="00432A58"/>
    <w:rsid w:val="00446EA7"/>
    <w:rsid w:val="00475660"/>
    <w:rsid w:val="00536109"/>
    <w:rsid w:val="005F553A"/>
    <w:rsid w:val="00611F68"/>
    <w:rsid w:val="0062739E"/>
    <w:rsid w:val="00637A3B"/>
    <w:rsid w:val="006B6A5A"/>
    <w:rsid w:val="0075753D"/>
    <w:rsid w:val="007F0BAB"/>
    <w:rsid w:val="00852A92"/>
    <w:rsid w:val="0085617D"/>
    <w:rsid w:val="008B19C2"/>
    <w:rsid w:val="0091253E"/>
    <w:rsid w:val="0099469F"/>
    <w:rsid w:val="00A3340C"/>
    <w:rsid w:val="00A35FD5"/>
    <w:rsid w:val="00A36BDC"/>
    <w:rsid w:val="00A46976"/>
    <w:rsid w:val="00A61B50"/>
    <w:rsid w:val="00A76561"/>
    <w:rsid w:val="00A934FB"/>
    <w:rsid w:val="00AC1AFA"/>
    <w:rsid w:val="00B51548"/>
    <w:rsid w:val="00C041E4"/>
    <w:rsid w:val="00C37522"/>
    <w:rsid w:val="00D0625B"/>
    <w:rsid w:val="00D2796B"/>
    <w:rsid w:val="00D8353D"/>
    <w:rsid w:val="00D84489"/>
    <w:rsid w:val="00DB72E4"/>
    <w:rsid w:val="00E22C7E"/>
    <w:rsid w:val="00E57294"/>
    <w:rsid w:val="00EC23DB"/>
    <w:rsid w:val="00FA30D5"/>
    <w:rsid w:val="00FE210C"/>
    <w:rsid w:val="012810B4"/>
    <w:rsid w:val="04E90B5B"/>
    <w:rsid w:val="06853C15"/>
    <w:rsid w:val="08A66F43"/>
    <w:rsid w:val="0B8B296C"/>
    <w:rsid w:val="0C5734B3"/>
    <w:rsid w:val="0E7616B1"/>
    <w:rsid w:val="0F1F1245"/>
    <w:rsid w:val="0FF5544D"/>
    <w:rsid w:val="10E02BB4"/>
    <w:rsid w:val="11627CCB"/>
    <w:rsid w:val="13990CC3"/>
    <w:rsid w:val="1434210F"/>
    <w:rsid w:val="159708AD"/>
    <w:rsid w:val="15A44D56"/>
    <w:rsid w:val="186B24B6"/>
    <w:rsid w:val="18826EA4"/>
    <w:rsid w:val="1E0A3BC4"/>
    <w:rsid w:val="210E39CB"/>
    <w:rsid w:val="23A6613D"/>
    <w:rsid w:val="23C14D25"/>
    <w:rsid w:val="242A77F8"/>
    <w:rsid w:val="24EC4023"/>
    <w:rsid w:val="271D04C4"/>
    <w:rsid w:val="28421A00"/>
    <w:rsid w:val="28C57065"/>
    <w:rsid w:val="2DE73B15"/>
    <w:rsid w:val="31666F0B"/>
    <w:rsid w:val="34030A42"/>
    <w:rsid w:val="36E7289C"/>
    <w:rsid w:val="37AB5C1C"/>
    <w:rsid w:val="3A3C2EFF"/>
    <w:rsid w:val="3A490DA6"/>
    <w:rsid w:val="3D670293"/>
    <w:rsid w:val="3DC47A8A"/>
    <w:rsid w:val="3ECC2AA4"/>
    <w:rsid w:val="3F425A49"/>
    <w:rsid w:val="3FCD6CAD"/>
    <w:rsid w:val="4068749F"/>
    <w:rsid w:val="454F7F8B"/>
    <w:rsid w:val="4843694F"/>
    <w:rsid w:val="484A65D9"/>
    <w:rsid w:val="4D06717D"/>
    <w:rsid w:val="4E49752E"/>
    <w:rsid w:val="4E4D5AC0"/>
    <w:rsid w:val="52707792"/>
    <w:rsid w:val="545532C4"/>
    <w:rsid w:val="560B1CAC"/>
    <w:rsid w:val="573A56C4"/>
    <w:rsid w:val="596D7B06"/>
    <w:rsid w:val="5A296BA4"/>
    <w:rsid w:val="5A8A5831"/>
    <w:rsid w:val="5AD5625D"/>
    <w:rsid w:val="5D1F0989"/>
    <w:rsid w:val="6017749F"/>
    <w:rsid w:val="60545FFD"/>
    <w:rsid w:val="60C5514D"/>
    <w:rsid w:val="61CF0031"/>
    <w:rsid w:val="61F21F72"/>
    <w:rsid w:val="64F16511"/>
    <w:rsid w:val="66573387"/>
    <w:rsid w:val="6AC84C51"/>
    <w:rsid w:val="6CF03ACB"/>
    <w:rsid w:val="6D5D0BE7"/>
    <w:rsid w:val="6FB95E7D"/>
    <w:rsid w:val="72442376"/>
    <w:rsid w:val="747131CA"/>
    <w:rsid w:val="799A07E7"/>
    <w:rsid w:val="79CD24AA"/>
    <w:rsid w:val="7AC7768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spacing w:line="240" w:lineRule="atLeast"/>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5">
    <w:name w:val="Table Grid"/>
    <w:basedOn w:val="4"/>
    <w:qFormat/>
    <w:locked/>
    <w:uiPriority w:val="99"/>
    <w:pPr>
      <w:widowControl w:val="0"/>
      <w:spacing w:line="500" w:lineRule="exact"/>
      <w:jc w:val="both"/>
    </w:pPr>
    <w:rPr>
      <w:rFonts w:eastAsia="仿宋_GB2312" w:cs="Calibri"/>
      <w:sz w:val="32"/>
      <w:szCs w:val="3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rFonts w:cs="Calibri"/>
      <w:kern w:val="2"/>
      <w:sz w:val="18"/>
      <w:szCs w:val="18"/>
    </w:rPr>
  </w:style>
  <w:style w:type="character" w:customStyle="1" w:styleId="8">
    <w:name w:val="页脚 Char"/>
    <w:basedOn w:val="6"/>
    <w:link w:val="2"/>
    <w:qFormat/>
    <w:uiPriority w:val="99"/>
    <w:rPr>
      <w:rFonts w:cs="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1</Pages>
  <Words>342</Words>
  <Characters>371</Characters>
  <Lines>6</Lines>
  <Paragraphs>1</Paragraphs>
  <TotalTime>21</TotalTime>
  <ScaleCrop>false</ScaleCrop>
  <LinksUpToDate>false</LinksUpToDate>
  <CharactersWithSpaces>371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2021-10-09T08:48:00Z</dcterms:created>
  <dc:creator>Administrator</dc:creator>
  <cp:lastModifiedBy>多莉Or</cp:lastModifiedBy>
  <cp:lastPrinted>2017-06-16T03:16:00Z</cp:lastPrinted>
  <dcterms:modified xsi:type="dcterms:W3CDTF">2024-10-17T08:31:15Z</dcterms:modified>
  <dc:title>随财公开〔2017〕3号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1ED74BD23BB04D62BF66F703772AEF35</vt:lpwstr>
  </property>
</Properties>
</file>