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03FDC">
      <w:pPr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随州市曾都区中医医院</w:t>
      </w:r>
      <w:r>
        <w:rPr>
          <w:rFonts w:hint="eastAsia" w:ascii="方正小标宋简体" w:eastAsia="方正小标宋简体"/>
          <w:sz w:val="44"/>
          <w:szCs w:val="44"/>
        </w:rPr>
        <w:t>整体绩效自评表</w:t>
      </w:r>
    </w:p>
    <w:p w14:paraId="309C8463">
      <w:pPr>
        <w:snapToGrid w:val="0"/>
        <w:spacing w:line="600" w:lineRule="exact"/>
      </w:pPr>
    </w:p>
    <w:p w14:paraId="144F4E08">
      <w:pPr>
        <w:widowControl/>
        <w:snapToGrid w:val="0"/>
        <w:spacing w:line="600" w:lineRule="exact"/>
        <w:jc w:val="left"/>
        <w:rPr>
          <w:rFonts w:hint="default" w:eastAsia="楷体_GB2312"/>
          <w:kern w:val="0"/>
          <w:sz w:val="48"/>
          <w:szCs w:val="48"/>
          <w:lang w:val="en-US" w:eastAsia="zh-CN"/>
        </w:rPr>
      </w:pPr>
      <w:r>
        <w:rPr>
          <w:rFonts w:eastAsia="楷体_GB2312"/>
          <w:kern w:val="0"/>
          <w:sz w:val="28"/>
          <w:szCs w:val="28"/>
        </w:rPr>
        <w:t xml:space="preserve">单位名称： </w:t>
      </w:r>
      <w:r>
        <w:rPr>
          <w:rFonts w:hint="eastAsia" w:eastAsia="楷体_GB2312"/>
          <w:kern w:val="0"/>
          <w:sz w:val="28"/>
          <w:szCs w:val="28"/>
          <w:lang w:eastAsia="zh-CN"/>
        </w:rPr>
        <w:t>随州市</w:t>
      </w:r>
      <w:r>
        <w:rPr>
          <w:rFonts w:hint="eastAsia" w:eastAsia="楷体_GB2312"/>
          <w:kern w:val="0"/>
          <w:sz w:val="28"/>
          <w:szCs w:val="28"/>
          <w:lang w:val="en-US" w:eastAsia="zh-CN"/>
        </w:rPr>
        <w:t>曾都区中医医院</w:t>
      </w:r>
      <w:r>
        <w:rPr>
          <w:rFonts w:eastAsia="楷体_GB2312"/>
          <w:kern w:val="0"/>
          <w:sz w:val="28"/>
          <w:szCs w:val="28"/>
        </w:rPr>
        <w:t xml:space="preserve">      填报日期：</w:t>
      </w:r>
      <w:r>
        <w:rPr>
          <w:rFonts w:hint="eastAsia" w:eastAsia="楷体_GB2312"/>
          <w:kern w:val="0"/>
          <w:sz w:val="28"/>
          <w:szCs w:val="28"/>
          <w:lang w:val="en-US" w:eastAsia="zh-CN"/>
        </w:rPr>
        <w:t>2024</w:t>
      </w:r>
      <w:bookmarkStart w:id="0" w:name="_GoBack"/>
      <w:bookmarkEnd w:id="0"/>
      <w:r>
        <w:rPr>
          <w:rFonts w:hint="eastAsia" w:eastAsia="楷体_GB2312"/>
          <w:kern w:val="0"/>
          <w:sz w:val="28"/>
          <w:szCs w:val="28"/>
          <w:lang w:val="en-US" w:eastAsia="zh-CN"/>
        </w:rPr>
        <w:t>年10月15日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693"/>
        <w:gridCol w:w="1433"/>
        <w:gridCol w:w="705"/>
        <w:gridCol w:w="555"/>
        <w:gridCol w:w="632"/>
        <w:gridCol w:w="913"/>
        <w:gridCol w:w="1576"/>
        <w:gridCol w:w="899"/>
        <w:gridCol w:w="619"/>
      </w:tblGrid>
      <w:tr w14:paraId="0CD4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13" w:type="dxa"/>
            <w:gridSpan w:val="2"/>
            <w:noWrap w:val="0"/>
            <w:vAlign w:val="center"/>
          </w:tcPr>
          <w:p w14:paraId="0C18C56C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 w14:paraId="7A39B251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随州市曾都区中医医院</w:t>
            </w:r>
          </w:p>
        </w:tc>
      </w:tr>
      <w:tr w14:paraId="37FB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13" w:type="dxa"/>
            <w:gridSpan w:val="2"/>
            <w:noWrap w:val="0"/>
            <w:vAlign w:val="center"/>
          </w:tcPr>
          <w:p w14:paraId="1FFF2620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基本支出总额</w:t>
            </w:r>
          </w:p>
        </w:tc>
        <w:tc>
          <w:tcPr>
            <w:tcW w:w="3325" w:type="dxa"/>
            <w:gridSpan w:val="4"/>
            <w:noWrap w:val="0"/>
            <w:vAlign w:val="center"/>
          </w:tcPr>
          <w:p w14:paraId="13F7562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3596.3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 w14:paraId="235CDC3B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项目支出总额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5C4A2ED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92A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3" w:type="dxa"/>
            <w:gridSpan w:val="2"/>
            <w:vMerge w:val="restart"/>
            <w:noWrap w:val="0"/>
            <w:vAlign w:val="center"/>
          </w:tcPr>
          <w:p w14:paraId="395A2C34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预算执行情况（万元）</w:t>
            </w:r>
          </w:p>
          <w:p w14:paraId="17BA709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1433" w:type="dxa"/>
            <w:noWrap w:val="0"/>
            <w:vAlign w:val="center"/>
          </w:tcPr>
          <w:p w14:paraId="7A74A1D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 w14:paraId="620891D6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预算数（A）</w:t>
            </w:r>
          </w:p>
        </w:tc>
        <w:tc>
          <w:tcPr>
            <w:tcW w:w="555" w:type="dxa"/>
            <w:noWrap w:val="0"/>
            <w:vAlign w:val="center"/>
          </w:tcPr>
          <w:p w14:paraId="33CE63F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执行数（B）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0120732A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执行率（B/A）</w:t>
            </w:r>
          </w:p>
        </w:tc>
        <w:tc>
          <w:tcPr>
            <w:tcW w:w="3094" w:type="dxa"/>
            <w:gridSpan w:val="3"/>
            <w:noWrap w:val="0"/>
            <w:vAlign w:val="center"/>
          </w:tcPr>
          <w:p w14:paraId="2B906BF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 w:firstLine="630" w:firstLineChars="30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得分</w:t>
            </w:r>
          </w:p>
          <w:p w14:paraId="1C023140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（20分*执行率）</w:t>
            </w:r>
          </w:p>
        </w:tc>
      </w:tr>
      <w:tr w14:paraId="11117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13" w:type="dxa"/>
            <w:gridSpan w:val="2"/>
            <w:vMerge w:val="continue"/>
            <w:noWrap w:val="0"/>
            <w:vAlign w:val="center"/>
          </w:tcPr>
          <w:p w14:paraId="65BDC70D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04BA0371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部门整体支出总额</w:t>
            </w:r>
          </w:p>
        </w:tc>
        <w:tc>
          <w:tcPr>
            <w:tcW w:w="705" w:type="dxa"/>
            <w:noWrap w:val="0"/>
            <w:vAlign w:val="center"/>
          </w:tcPr>
          <w:p w14:paraId="09F9D014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3596.3</w:t>
            </w:r>
          </w:p>
        </w:tc>
        <w:tc>
          <w:tcPr>
            <w:tcW w:w="555" w:type="dxa"/>
            <w:noWrap w:val="0"/>
            <w:vAlign w:val="center"/>
          </w:tcPr>
          <w:p w14:paraId="7166442B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3596.3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00B69AC4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3094" w:type="dxa"/>
            <w:gridSpan w:val="3"/>
            <w:noWrap w:val="0"/>
            <w:vAlign w:val="center"/>
          </w:tcPr>
          <w:p w14:paraId="61BF6978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0B5D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3" w:type="dxa"/>
            <w:gridSpan w:val="2"/>
            <w:noWrap w:val="0"/>
            <w:vAlign w:val="center"/>
          </w:tcPr>
          <w:p w14:paraId="47C028F3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年度目标1：（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 w14:paraId="1DB1C373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医院功能定位</w:t>
            </w:r>
          </w:p>
        </w:tc>
      </w:tr>
      <w:tr w14:paraId="76FF1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 w14:paraId="064BBB2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693" w:type="dxa"/>
            <w:noWrap w:val="0"/>
            <w:vAlign w:val="center"/>
          </w:tcPr>
          <w:p w14:paraId="0575B7EE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33" w:type="dxa"/>
            <w:noWrap w:val="0"/>
            <w:vAlign w:val="center"/>
          </w:tcPr>
          <w:p w14:paraId="299BE52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EB9E616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793FB612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436105F5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实际完成值（B）</w:t>
            </w:r>
          </w:p>
        </w:tc>
        <w:tc>
          <w:tcPr>
            <w:tcW w:w="619" w:type="dxa"/>
            <w:noWrap w:val="0"/>
            <w:vAlign w:val="center"/>
          </w:tcPr>
          <w:p w14:paraId="3A8A4186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得分</w:t>
            </w:r>
          </w:p>
        </w:tc>
      </w:tr>
      <w:tr w14:paraId="25EDB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 w14:paraId="032AF982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Merge w:val="restart"/>
            <w:noWrap w:val="0"/>
            <w:vAlign w:val="center"/>
          </w:tcPr>
          <w:p w14:paraId="6C7F6486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433" w:type="dxa"/>
            <w:noWrap w:val="0"/>
            <w:vAlign w:val="center"/>
          </w:tcPr>
          <w:p w14:paraId="7712F75A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门诊中药处方比例提升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2686B3C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比率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54035AF5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35%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7ECE26F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47.9%</w:t>
            </w:r>
          </w:p>
        </w:tc>
        <w:tc>
          <w:tcPr>
            <w:tcW w:w="619" w:type="dxa"/>
            <w:noWrap w:val="0"/>
            <w:vAlign w:val="center"/>
          </w:tcPr>
          <w:p w14:paraId="7489E978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 w14:paraId="406BD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 w14:paraId="7223455A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 w14:paraId="6B9BDAAF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6CA73BAD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中医非药物疗法使用比例提升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C62943F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比率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5B1988E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3A918B0E">
            <w:pPr>
              <w:widowControl/>
              <w:adjustRightInd w:val="0"/>
              <w:snapToGrid w:val="0"/>
              <w:spacing w:line="240" w:lineRule="atLeast"/>
              <w:ind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10.95%</w:t>
            </w:r>
          </w:p>
        </w:tc>
        <w:tc>
          <w:tcPr>
            <w:tcW w:w="619" w:type="dxa"/>
            <w:noWrap w:val="0"/>
            <w:vAlign w:val="center"/>
          </w:tcPr>
          <w:p w14:paraId="0E0A7B5F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5</w:t>
            </w:r>
          </w:p>
        </w:tc>
      </w:tr>
      <w:tr w14:paraId="4AA6A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 w14:paraId="5D3FB18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 w14:paraId="23993CE1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732911B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门诊患者中药饮片使用率增加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FCCBA7E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比率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747CD978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5907C3B0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17.48%</w:t>
            </w:r>
          </w:p>
        </w:tc>
        <w:tc>
          <w:tcPr>
            <w:tcW w:w="619" w:type="dxa"/>
            <w:noWrap w:val="0"/>
            <w:vAlign w:val="center"/>
          </w:tcPr>
          <w:p w14:paraId="134F4A5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0FB74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13" w:type="dxa"/>
            <w:gridSpan w:val="2"/>
            <w:noWrap w:val="0"/>
            <w:vAlign w:val="center"/>
          </w:tcPr>
          <w:p w14:paraId="0DBDBC2A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年度目标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：（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 w14:paraId="793E50CA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运营效率</w:t>
            </w:r>
          </w:p>
        </w:tc>
      </w:tr>
      <w:tr w14:paraId="2667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 w14:paraId="0E884CA3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693" w:type="dxa"/>
            <w:noWrap w:val="0"/>
            <w:vAlign w:val="center"/>
          </w:tcPr>
          <w:p w14:paraId="69882A42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33" w:type="dxa"/>
            <w:noWrap w:val="0"/>
            <w:vAlign w:val="center"/>
          </w:tcPr>
          <w:p w14:paraId="6D5D2F20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DCF96D1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603BDE0D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06964E23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实际完成值（B）</w:t>
            </w:r>
          </w:p>
        </w:tc>
        <w:tc>
          <w:tcPr>
            <w:tcW w:w="619" w:type="dxa"/>
            <w:noWrap w:val="0"/>
            <w:vAlign w:val="center"/>
          </w:tcPr>
          <w:p w14:paraId="743C6FF6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得分</w:t>
            </w:r>
          </w:p>
        </w:tc>
      </w:tr>
      <w:tr w14:paraId="3B7B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 w14:paraId="603263F2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Merge w:val="restart"/>
            <w:noWrap w:val="0"/>
            <w:vAlign w:val="center"/>
          </w:tcPr>
          <w:p w14:paraId="6A58154F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433" w:type="dxa"/>
            <w:noWrap w:val="0"/>
            <w:vAlign w:val="center"/>
          </w:tcPr>
          <w:p w14:paraId="4B0CB98D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中医医疗服务项目收入占医疗收入比例上升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28C7EA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比率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6A1476A2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5%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51EFEA04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5.66%</w:t>
            </w:r>
          </w:p>
        </w:tc>
        <w:tc>
          <w:tcPr>
            <w:tcW w:w="619" w:type="dxa"/>
            <w:noWrap w:val="0"/>
            <w:vAlign w:val="center"/>
          </w:tcPr>
          <w:p w14:paraId="2499F9CE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55FC0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 w14:paraId="05EA85F2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 w14:paraId="18564BC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B119DF6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医疗服务收入占比大于35%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892963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比率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499090EF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35%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65F2980F">
            <w:pPr>
              <w:widowControl/>
              <w:adjustRightInd w:val="0"/>
              <w:snapToGrid w:val="0"/>
              <w:spacing w:line="240" w:lineRule="atLeast"/>
              <w:ind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35.8%</w:t>
            </w:r>
          </w:p>
        </w:tc>
        <w:tc>
          <w:tcPr>
            <w:tcW w:w="619" w:type="dxa"/>
            <w:noWrap w:val="0"/>
            <w:vAlign w:val="center"/>
          </w:tcPr>
          <w:p w14:paraId="17E21A3F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79A3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3" w:type="dxa"/>
            <w:gridSpan w:val="2"/>
            <w:noWrap w:val="0"/>
            <w:vAlign w:val="center"/>
          </w:tcPr>
          <w:p w14:paraId="450A2C7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年度目标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：（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 w14:paraId="593375B6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合理用药</w:t>
            </w:r>
          </w:p>
        </w:tc>
      </w:tr>
      <w:tr w14:paraId="7EBD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 w14:paraId="5E53D8EE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693" w:type="dxa"/>
            <w:noWrap w:val="0"/>
            <w:vAlign w:val="center"/>
          </w:tcPr>
          <w:p w14:paraId="09640693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33" w:type="dxa"/>
            <w:noWrap w:val="0"/>
            <w:vAlign w:val="center"/>
          </w:tcPr>
          <w:p w14:paraId="45F0427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0A162DF6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39DA8AFE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7F1998AF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实际完成值（B）</w:t>
            </w:r>
          </w:p>
        </w:tc>
        <w:tc>
          <w:tcPr>
            <w:tcW w:w="619" w:type="dxa"/>
            <w:noWrap w:val="0"/>
            <w:vAlign w:val="center"/>
          </w:tcPr>
          <w:p w14:paraId="19A13BFB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得分</w:t>
            </w:r>
          </w:p>
        </w:tc>
      </w:tr>
      <w:tr w14:paraId="138F1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 w14:paraId="6D505A78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Merge w:val="restart"/>
            <w:noWrap w:val="0"/>
            <w:vAlign w:val="center"/>
          </w:tcPr>
          <w:p w14:paraId="3742FC72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效益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433" w:type="dxa"/>
            <w:noWrap w:val="0"/>
            <w:vAlign w:val="center"/>
          </w:tcPr>
          <w:p w14:paraId="3815BF3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基本药物采购金额占比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5FD06BC5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比率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19864E9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65%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0E26217D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64.84%</w:t>
            </w:r>
          </w:p>
        </w:tc>
        <w:tc>
          <w:tcPr>
            <w:tcW w:w="619" w:type="dxa"/>
            <w:noWrap w:val="0"/>
            <w:vAlign w:val="center"/>
          </w:tcPr>
          <w:p w14:paraId="60F577E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 w14:paraId="721B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 w14:paraId="61B042F0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 w14:paraId="1984D3FD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0B52D62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住院患者抗菌药物消耗量下降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C2BEF8B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669CDEA5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50000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6576EF70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67015.23</w:t>
            </w:r>
          </w:p>
        </w:tc>
        <w:tc>
          <w:tcPr>
            <w:tcW w:w="619" w:type="dxa"/>
            <w:noWrap w:val="0"/>
            <w:vAlign w:val="center"/>
          </w:tcPr>
          <w:p w14:paraId="0F0F666A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 w14:paraId="388A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3" w:type="dxa"/>
            <w:gridSpan w:val="2"/>
            <w:noWrap w:val="0"/>
            <w:vAlign w:val="center"/>
          </w:tcPr>
          <w:p w14:paraId="0BBE9CF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年度目标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：（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 w14:paraId="3AF83C4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满意度</w:t>
            </w:r>
          </w:p>
        </w:tc>
      </w:tr>
      <w:tr w14:paraId="7E22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 w14:paraId="6089BB6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693" w:type="dxa"/>
            <w:noWrap w:val="0"/>
            <w:vAlign w:val="center"/>
          </w:tcPr>
          <w:p w14:paraId="319682C5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33" w:type="dxa"/>
            <w:noWrap w:val="0"/>
            <w:vAlign w:val="center"/>
          </w:tcPr>
          <w:p w14:paraId="3C523F3D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E47DED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7A7C5793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65FE603F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实际完成值（B）</w:t>
            </w:r>
          </w:p>
        </w:tc>
        <w:tc>
          <w:tcPr>
            <w:tcW w:w="619" w:type="dxa"/>
            <w:noWrap w:val="0"/>
            <w:vAlign w:val="center"/>
          </w:tcPr>
          <w:p w14:paraId="5904A61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得分</w:t>
            </w:r>
          </w:p>
        </w:tc>
      </w:tr>
      <w:tr w14:paraId="44FB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 w14:paraId="246C80B3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Merge w:val="restart"/>
            <w:noWrap w:val="0"/>
            <w:vAlign w:val="center"/>
          </w:tcPr>
          <w:p w14:paraId="586CFDD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效益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433" w:type="dxa"/>
            <w:noWrap w:val="0"/>
            <w:vAlign w:val="center"/>
          </w:tcPr>
          <w:p w14:paraId="18DA1F60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患者满意度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7B6A186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比率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5994ABED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65CE846B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619" w:type="dxa"/>
            <w:noWrap w:val="0"/>
            <w:vAlign w:val="center"/>
          </w:tcPr>
          <w:p w14:paraId="2D1BB80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 w14:paraId="3EB5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 w14:paraId="17920853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 w14:paraId="0ED66FE4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CB8B67C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医务人员满意度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90A198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比率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026396A4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37EEF21C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619" w:type="dxa"/>
            <w:noWrap w:val="0"/>
            <w:vAlign w:val="center"/>
          </w:tcPr>
          <w:p w14:paraId="7CB98AE0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</w:tr>
      <w:tr w14:paraId="09F5C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20" w:type="dxa"/>
            <w:noWrap w:val="0"/>
            <w:vAlign w:val="center"/>
          </w:tcPr>
          <w:p w14:paraId="7AD8A0BA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8025" w:type="dxa"/>
            <w:gridSpan w:val="9"/>
            <w:noWrap w:val="0"/>
            <w:vAlign w:val="center"/>
          </w:tcPr>
          <w:p w14:paraId="03B92FD5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  <w:lang w:val="en-US" w:eastAsia="zh-CN"/>
              </w:rPr>
              <w:t>95</w:t>
            </w:r>
          </w:p>
        </w:tc>
      </w:tr>
      <w:tr w14:paraId="2779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13" w:type="dxa"/>
            <w:gridSpan w:val="2"/>
            <w:noWrap w:val="0"/>
            <w:vAlign w:val="center"/>
          </w:tcPr>
          <w:p w14:paraId="72466C8A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偏差大或</w:t>
            </w:r>
          </w:p>
          <w:p w14:paraId="4B444425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目标未完成</w:t>
            </w:r>
          </w:p>
          <w:p w14:paraId="5CD10B31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 w14:paraId="7AE7244B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无</w:t>
            </w:r>
          </w:p>
        </w:tc>
      </w:tr>
      <w:tr w14:paraId="7E39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513" w:type="dxa"/>
            <w:gridSpan w:val="2"/>
            <w:noWrap w:val="0"/>
            <w:vAlign w:val="center"/>
          </w:tcPr>
          <w:p w14:paraId="1F8996E5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改进措施及</w:t>
            </w:r>
          </w:p>
          <w:p w14:paraId="157C907B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 w14:paraId="764157FA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无</w:t>
            </w:r>
          </w:p>
        </w:tc>
      </w:tr>
    </w:tbl>
    <w:p w14:paraId="7C347E6A"/>
    <w:sectPr>
      <w:headerReference r:id="rId3" w:type="default"/>
      <w:footerReference r:id="rId4" w:type="default"/>
      <w:footerReference r:id="rId5" w:type="even"/>
      <w:pgSz w:w="11906" w:h="16838"/>
      <w:pgMar w:top="1474" w:right="1531" w:bottom="1758" w:left="1531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50A9A6-935D-4D36-9E9D-14A469FE661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9A14C77-3F67-4351-9EF0-17596901700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EDE8E99-1510-4C45-869D-1A3E12A99E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2CD2E25-C9A4-4A28-B3CE-6AD6E74601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2671A">
    <w:pPr>
      <w:pStyle w:val="3"/>
      <w:framePr w:wrap="around" w:vAnchor="text" w:hAnchor="margin" w:xAlign="outside" w:y="1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 w14:paraId="12BA4089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F77DC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9AE06AF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8A0C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ZGJlZmRiZDNlOTkxZDgxYzM4ZjcxMTQ2NGVlMTUifQ=="/>
  </w:docVars>
  <w:rsids>
    <w:rsidRoot w:val="40E1672C"/>
    <w:rsid w:val="00603DBD"/>
    <w:rsid w:val="00662E5A"/>
    <w:rsid w:val="008675AC"/>
    <w:rsid w:val="08E5538E"/>
    <w:rsid w:val="111A18E6"/>
    <w:rsid w:val="25E8173E"/>
    <w:rsid w:val="26D33935"/>
    <w:rsid w:val="2A670019"/>
    <w:rsid w:val="30E246F8"/>
    <w:rsid w:val="31623B63"/>
    <w:rsid w:val="32EF4493"/>
    <w:rsid w:val="39A24228"/>
    <w:rsid w:val="3B531483"/>
    <w:rsid w:val="3D852302"/>
    <w:rsid w:val="3EC14B85"/>
    <w:rsid w:val="40E1672C"/>
    <w:rsid w:val="42CC1F3A"/>
    <w:rsid w:val="448927E9"/>
    <w:rsid w:val="49C34B22"/>
    <w:rsid w:val="4B2347CD"/>
    <w:rsid w:val="4C407DB5"/>
    <w:rsid w:val="4E463AC8"/>
    <w:rsid w:val="50DD549F"/>
    <w:rsid w:val="52946A91"/>
    <w:rsid w:val="5A843B02"/>
    <w:rsid w:val="5BA734EA"/>
    <w:rsid w:val="5C3C4BF2"/>
    <w:rsid w:val="62D8753A"/>
    <w:rsid w:val="63D13B33"/>
    <w:rsid w:val="66DF73D5"/>
    <w:rsid w:val="752A2AB4"/>
    <w:rsid w:val="7948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618</Characters>
  <Lines>0</Lines>
  <Paragraphs>0</Paragraphs>
  <TotalTime>50</TotalTime>
  <ScaleCrop>false</ScaleCrop>
  <LinksUpToDate>false</LinksUpToDate>
  <CharactersWithSpaces>625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2022-06-07T04:56:00Z</dcterms:created>
  <dc:creator>Administrator</dc:creator>
  <cp:lastModifiedBy>ff</cp:lastModifiedBy>
  <cp:lastPrinted>2022-06-16T01:47:00Z</cp:lastPrinted>
  <dcterms:modified xsi:type="dcterms:W3CDTF">2024-10-16T01:42:49Z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5D18E9384EA5485F9FBF72B3D23C2307_13</vt:lpwstr>
  </property>
</Properties>
</file>