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page" w:tblpX="225" w:tblpY="2872"/>
        <w:tblOverlap w:val="never"/>
        <w:tblW w:w="117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5"/>
        <w:gridCol w:w="7725"/>
        <w:gridCol w:w="1755"/>
        <w:gridCol w:w="1425"/>
      </w:tblGrid>
      <w:tr w14:paraId="3615D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9BCC72">
            <w:pPr>
              <w:keepNext w:val="0"/>
              <w:keepLines w:val="0"/>
              <w:widowControl/>
              <w:suppressLineNumbers w:val="0"/>
              <w:jc w:val="center"/>
              <w:textAlignment w:val="bottom"/>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7D237F">
            <w:pPr>
              <w:keepNext w:val="0"/>
              <w:keepLines w:val="0"/>
              <w:widowControl/>
              <w:suppressLineNumbers w:val="0"/>
              <w:jc w:val="center"/>
              <w:textAlignment w:val="bottom"/>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项目名称</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DA8A94">
            <w:pPr>
              <w:keepNext w:val="0"/>
              <w:keepLines w:val="0"/>
              <w:widowControl/>
              <w:suppressLineNumbers w:val="0"/>
              <w:jc w:val="center"/>
              <w:textAlignment w:val="bottom"/>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金额（万）</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8AA63D">
            <w:pPr>
              <w:keepNext w:val="0"/>
              <w:keepLines w:val="0"/>
              <w:widowControl/>
              <w:suppressLineNumbers w:val="0"/>
              <w:jc w:val="center"/>
              <w:textAlignment w:val="bottom"/>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评价结果</w:t>
            </w:r>
          </w:p>
        </w:tc>
      </w:tr>
      <w:tr w14:paraId="6A392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FFA8F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7A696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省拨应急抢险救灾资金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EBCC6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91614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w:t>
            </w:r>
          </w:p>
        </w:tc>
      </w:tr>
      <w:tr w14:paraId="1F1EC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3F867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7BCF2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2020年促进小微企业等市场主体进规进限奖励资金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3D3EA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EB81B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1733D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451FC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01F44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2021年省级民政一般性转移支付资金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15A99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548.80万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5E642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1BE06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1F223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7AA22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2021年中央优抚对象抚恤补助经费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6CC72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D6B88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60D39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06624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48734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2021年城市社区工作者队伍建设经费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0EA05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49EE1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w:t>
            </w:r>
          </w:p>
        </w:tc>
      </w:tr>
      <w:tr w14:paraId="1C7B6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9C7F1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42DC5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2021年中央财政困难群众救助补助资金预算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BD07E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1387万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BDB3B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w:t>
            </w:r>
          </w:p>
        </w:tc>
      </w:tr>
      <w:tr w14:paraId="78639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5FBD8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0B6E0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2021年省级残疾人补助资金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67196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AA1E1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6D194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DE64A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163AF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2021年省预算内基建投资预算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FD7F4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E998F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w:t>
            </w:r>
          </w:p>
        </w:tc>
      </w:tr>
      <w:tr w14:paraId="537BC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AF922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8E1A8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2021年中央水库移民扶持基金预算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6D450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00E31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w:t>
            </w:r>
          </w:p>
        </w:tc>
      </w:tr>
      <w:tr w14:paraId="3DE50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78B47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B6E8F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2021年中央农业转移支付资金预算-动物防疫养殖环节无害化处理补助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F4C0E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986F9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65426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AE30C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F9FF9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中央财政衔接推进乡村振兴补助资金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A534F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799万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9DD9D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25C25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5E043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38D5C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中央财政衔接推进乡村振兴补助资金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E6264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69F99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2E9DB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99010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69F5F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2021年中央引导地方科技发展资金（第一批）预算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2D19E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B6BDD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r w14:paraId="693E2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19E1F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D649B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2020年度“红色物业”示范小区创建奖补资金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B5664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7137C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r>
    </w:tbl>
    <w:p w14:paraId="64DF27A2">
      <w:pPr>
        <w:rPr>
          <w:rFonts w:hint="default" w:eastAsiaTheme="minorEastAsia"/>
          <w:lang w:val="en-US" w:eastAsia="zh-CN"/>
        </w:rPr>
      </w:pPr>
    </w:p>
    <w:p w14:paraId="52BDDE6D">
      <w:pPr>
        <w:rPr>
          <w:rFonts w:hint="default" w:eastAsiaTheme="minorEastAsia"/>
          <w:lang w:val="en-US" w:eastAsia="zh-CN"/>
        </w:rPr>
      </w:pPr>
    </w:p>
    <w:p w14:paraId="7A9B1B76">
      <w:pPr>
        <w:rPr>
          <w:rFonts w:hint="default" w:eastAsiaTheme="minorEastAsia"/>
          <w:lang w:val="en-US" w:eastAsia="zh-CN"/>
        </w:rPr>
      </w:pPr>
    </w:p>
    <w:p w14:paraId="1422987D">
      <w:pPr>
        <w:rPr>
          <w:rFonts w:hint="default" w:eastAsiaTheme="minorEastAsia"/>
          <w:lang w:val="en-US" w:eastAsia="zh-CN"/>
        </w:rPr>
      </w:pPr>
    </w:p>
    <w:p w14:paraId="3BBAD59E">
      <w:pPr>
        <w:rPr>
          <w:rFonts w:hint="default" w:eastAsiaTheme="minorEastAsia"/>
          <w:lang w:val="en-US" w:eastAsia="zh-CN"/>
        </w:rPr>
      </w:pPr>
    </w:p>
    <w:p w14:paraId="1FBDD66B">
      <w:pPr>
        <w:rPr>
          <w:rFonts w:hint="default" w:eastAsiaTheme="minorEastAsia"/>
          <w:lang w:val="en-US" w:eastAsia="zh-CN"/>
        </w:rPr>
      </w:pPr>
    </w:p>
    <w:p w14:paraId="1C6F11A3">
      <w:pPr>
        <w:rPr>
          <w:rFonts w:hint="default" w:eastAsiaTheme="minorEastAsia"/>
          <w:lang w:val="en-US" w:eastAsia="zh-CN"/>
        </w:rPr>
      </w:pPr>
    </w:p>
    <w:p w14:paraId="08C4E364">
      <w:pPr>
        <w:rPr>
          <w:rFonts w:hint="default" w:eastAsiaTheme="minorEastAsia"/>
          <w:lang w:val="en-US" w:eastAsia="zh-CN"/>
        </w:rPr>
      </w:pPr>
    </w:p>
    <w:p w14:paraId="556E9B9F">
      <w:pPr>
        <w:rPr>
          <w:rFonts w:hint="default" w:eastAsiaTheme="minorEastAsia"/>
          <w:lang w:val="en-US" w:eastAsia="zh-CN"/>
        </w:rPr>
      </w:pPr>
    </w:p>
    <w:p w14:paraId="3C8FE191">
      <w:pPr>
        <w:rPr>
          <w:rFonts w:hint="default" w:eastAsiaTheme="minorEastAsia"/>
          <w:lang w:val="en-US" w:eastAsia="zh-CN"/>
        </w:rPr>
      </w:pPr>
    </w:p>
    <w:p w14:paraId="10391E4C">
      <w:pPr>
        <w:rPr>
          <w:rFonts w:hint="default" w:eastAsiaTheme="minorEastAsia"/>
          <w:lang w:val="en-US" w:eastAsia="zh-CN"/>
        </w:rPr>
      </w:pPr>
    </w:p>
    <w:p w14:paraId="39867D18">
      <w:pPr>
        <w:rPr>
          <w:rFonts w:hint="default" w:eastAsiaTheme="minorEastAsia"/>
          <w:lang w:val="en-US" w:eastAsia="zh-CN"/>
        </w:rPr>
      </w:pPr>
    </w:p>
    <w:p w14:paraId="5F854171">
      <w:pPr>
        <w:rPr>
          <w:rFonts w:hint="default" w:eastAsiaTheme="minorEastAsia"/>
          <w:lang w:val="en-US" w:eastAsia="zh-CN"/>
        </w:rPr>
      </w:pPr>
    </w:p>
    <w:p w14:paraId="49DFCB33">
      <w:pPr>
        <w:rPr>
          <w:rFonts w:hint="default" w:eastAsiaTheme="minorEastAsia"/>
          <w:lang w:val="en-US" w:eastAsia="zh-CN"/>
        </w:rPr>
      </w:pPr>
    </w:p>
    <w:p w14:paraId="4CA1A9AA">
      <w:pPr>
        <w:rPr>
          <w:rFonts w:hint="default" w:eastAsiaTheme="minorEastAsia"/>
          <w:lang w:val="en-US" w:eastAsia="zh-CN"/>
        </w:rPr>
      </w:pPr>
    </w:p>
    <w:p w14:paraId="4343BF65">
      <w:pPr>
        <w:rPr>
          <w:rFonts w:hint="default" w:eastAsiaTheme="minorEastAsia"/>
          <w:lang w:val="en-US" w:eastAsia="zh-CN"/>
        </w:rPr>
      </w:pPr>
    </w:p>
    <w:p w14:paraId="663170A7">
      <w:pPr>
        <w:rPr>
          <w:rFonts w:hint="default" w:eastAsiaTheme="minorEastAsia"/>
          <w:lang w:val="en-US" w:eastAsia="zh-CN"/>
        </w:rPr>
      </w:pPr>
    </w:p>
    <w:p w14:paraId="68454A85">
      <w:pPr>
        <w:rPr>
          <w:rFonts w:hint="default" w:eastAsiaTheme="minorEastAsia"/>
          <w:lang w:val="en-US" w:eastAsia="zh-CN"/>
        </w:rPr>
      </w:pPr>
    </w:p>
    <w:p w14:paraId="07EB7CA0">
      <w:pPr>
        <w:rPr>
          <w:rFonts w:hint="default" w:eastAsiaTheme="minorEastAsia"/>
          <w:lang w:val="en-US" w:eastAsia="zh-CN"/>
        </w:rPr>
      </w:pPr>
    </w:p>
    <w:p w14:paraId="0BAD3CD7">
      <w:pPr>
        <w:rPr>
          <w:rFonts w:hint="default" w:eastAsiaTheme="minorEastAsia"/>
          <w:lang w:val="en-US" w:eastAsia="zh-CN"/>
        </w:rPr>
      </w:pPr>
    </w:p>
    <w:p w14:paraId="47A31E4E">
      <w:pPr>
        <w:rPr>
          <w:rFonts w:ascii="宋体" w:hAnsi="宋体"/>
          <w:b/>
          <w:sz w:val="36"/>
          <w:szCs w:val="36"/>
        </w:rPr>
        <w:sectPr>
          <w:pgSz w:w="11906" w:h="16838"/>
          <w:pgMar w:top="1440" w:right="1800" w:bottom="1440" w:left="1800" w:header="851" w:footer="992" w:gutter="0"/>
          <w:cols w:space="425" w:num="1"/>
          <w:docGrid w:type="lines" w:linePitch="312" w:charSpace="0"/>
        </w:sectPr>
      </w:pPr>
    </w:p>
    <w:p w14:paraId="71F15F11">
      <w:pPr>
        <w:framePr w:hSpace="180" w:wrap="around" w:vAnchor="text" w:hAnchor="margin" w:y="36"/>
        <w:rPr>
          <w:rFonts w:ascii="宋体" w:hAnsi="宋体"/>
          <w:b/>
          <w:sz w:val="36"/>
          <w:szCs w:val="36"/>
        </w:rPr>
      </w:pPr>
    </w:p>
    <w:p w14:paraId="3DDFA352">
      <w:pPr>
        <w:framePr w:hSpace="180" w:wrap="around" w:vAnchor="text" w:hAnchor="margin" w:y="36"/>
        <w:adjustRightInd w:val="0"/>
        <w:snapToGrid w:val="0"/>
        <w:spacing w:line="420" w:lineRule="auto"/>
        <w:jc w:val="center"/>
        <w:rPr>
          <w:rFonts w:ascii="宋体" w:hAnsi="宋体"/>
          <w:b/>
          <w:sz w:val="36"/>
          <w:szCs w:val="36"/>
        </w:rPr>
      </w:pPr>
      <w:r>
        <w:rPr>
          <w:rFonts w:hint="eastAsia" w:ascii="宋体" w:hAnsi="宋体"/>
          <w:b/>
          <w:sz w:val="36"/>
          <w:szCs w:val="36"/>
        </w:rPr>
        <w:t>2</w:t>
      </w:r>
      <w:r>
        <w:rPr>
          <w:rFonts w:ascii="宋体" w:hAnsi="宋体"/>
          <w:b/>
          <w:sz w:val="36"/>
          <w:szCs w:val="36"/>
        </w:rPr>
        <w:t>0</w:t>
      </w:r>
      <w:r>
        <w:rPr>
          <w:rFonts w:hint="eastAsia" w:ascii="宋体" w:hAnsi="宋体"/>
          <w:b/>
          <w:sz w:val="36"/>
          <w:szCs w:val="36"/>
        </w:rPr>
        <w:t>21年度“省拨应急抢险救灾资金”</w:t>
      </w:r>
    </w:p>
    <w:p w14:paraId="09528E77">
      <w:pPr>
        <w:framePr w:hSpace="180" w:wrap="around" w:vAnchor="text" w:hAnchor="margin" w:y="36"/>
        <w:adjustRightInd w:val="0"/>
        <w:snapToGrid w:val="0"/>
        <w:spacing w:line="420" w:lineRule="auto"/>
        <w:jc w:val="center"/>
        <w:rPr>
          <w:rFonts w:ascii="宋体" w:hAnsi="宋体"/>
          <w:b/>
          <w:sz w:val="36"/>
          <w:szCs w:val="36"/>
        </w:rPr>
      </w:pPr>
      <w:r>
        <w:rPr>
          <w:rFonts w:hint="eastAsia" w:ascii="宋体" w:hAnsi="宋体"/>
          <w:b/>
          <w:sz w:val="36"/>
          <w:szCs w:val="36"/>
        </w:rPr>
        <w:t>项目绩效评价报告</w:t>
      </w:r>
    </w:p>
    <w:p w14:paraId="02FFF5F8">
      <w:pPr>
        <w:framePr w:hSpace="180" w:wrap="around" w:vAnchor="text" w:hAnchor="margin" w:y="36"/>
        <w:jc w:val="center"/>
        <w:rPr>
          <w:rFonts w:ascii="华文细黑" w:hAnsi="华文细黑" w:eastAsia="华文细黑" w:cs="华文细黑"/>
          <w:sz w:val="24"/>
          <w:szCs w:val="24"/>
        </w:rPr>
      </w:pPr>
      <w:r>
        <w:rPr>
          <w:rFonts w:hint="eastAsia" w:ascii="华文细黑" w:hAnsi="华文细黑" w:eastAsia="华文细黑" w:cs="华文细黑"/>
          <w:sz w:val="24"/>
          <w:szCs w:val="24"/>
        </w:rPr>
        <w:t>随方正绩评字[20</w:t>
      </w:r>
      <w:r>
        <w:rPr>
          <w:rFonts w:ascii="华文细黑" w:hAnsi="华文细黑" w:eastAsia="华文细黑" w:cs="华文细黑"/>
          <w:sz w:val="24"/>
          <w:szCs w:val="24"/>
        </w:rPr>
        <w:t>2</w:t>
      </w:r>
      <w:r>
        <w:rPr>
          <w:rFonts w:hint="eastAsia" w:ascii="华文细黑" w:hAnsi="华文细黑" w:eastAsia="华文细黑" w:cs="华文细黑"/>
          <w:sz w:val="24"/>
          <w:szCs w:val="24"/>
        </w:rPr>
        <w:t>2]Z014号</w:t>
      </w:r>
    </w:p>
    <w:p w14:paraId="62FDED29">
      <w:pPr>
        <w:framePr w:hSpace="180" w:wrap="around" w:vAnchor="text" w:hAnchor="margin" w:y="36"/>
        <w:adjustRightInd w:val="0"/>
        <w:snapToGrid w:val="0"/>
        <w:spacing w:line="420" w:lineRule="auto"/>
        <w:rPr>
          <w:rFonts w:ascii="宋体"/>
          <w:b/>
          <w:sz w:val="28"/>
          <w:szCs w:val="28"/>
        </w:rPr>
      </w:pPr>
    </w:p>
    <w:p w14:paraId="4C2437B2">
      <w:pPr>
        <w:framePr w:hSpace="180" w:wrap="around" w:vAnchor="text" w:hAnchor="margin" w:y="36"/>
        <w:rPr>
          <w:rFonts w:ascii="宋体" w:hAnsi="宋体"/>
          <w:b/>
          <w:sz w:val="24"/>
          <w:szCs w:val="24"/>
        </w:rPr>
      </w:pPr>
    </w:p>
    <w:p w14:paraId="64ACE7FF">
      <w:pPr>
        <w:framePr w:hSpace="180" w:wrap="around" w:vAnchor="text" w:hAnchor="margin" w:y="36"/>
        <w:widowControl/>
        <w:shd w:val="clear" w:color="auto" w:fill="FFFFFF"/>
        <w:adjustRightInd w:val="0"/>
        <w:snapToGrid w:val="0"/>
        <w:spacing w:line="420" w:lineRule="auto"/>
        <w:ind w:firstLine="1299" w:firstLineChars="539"/>
        <w:jc w:val="left"/>
        <w:rPr>
          <w:rFonts w:ascii="宋体" w:hAnsi="宋体"/>
          <w:b/>
          <w:sz w:val="24"/>
          <w:szCs w:val="24"/>
        </w:rPr>
      </w:pPr>
      <w:r>
        <w:rPr>
          <w:rFonts w:hint="eastAsia" w:ascii="宋体" w:hAnsi="宋体"/>
          <w:b/>
          <w:sz w:val="24"/>
          <w:szCs w:val="24"/>
        </w:rPr>
        <w:t>项目名称：2</w:t>
      </w:r>
      <w:r>
        <w:rPr>
          <w:rFonts w:ascii="宋体" w:hAnsi="宋体"/>
          <w:b/>
          <w:sz w:val="24"/>
          <w:szCs w:val="24"/>
        </w:rPr>
        <w:t>0</w:t>
      </w:r>
      <w:r>
        <w:rPr>
          <w:rFonts w:hint="eastAsia" w:ascii="宋体" w:hAnsi="宋体"/>
          <w:b/>
          <w:sz w:val="24"/>
          <w:szCs w:val="24"/>
        </w:rPr>
        <w:t>21年度“省拨应急抢险救灾资金”项目　　</w:t>
      </w:r>
    </w:p>
    <w:p w14:paraId="1EC507CA">
      <w:pPr>
        <w:framePr w:hSpace="180" w:wrap="around" w:vAnchor="text" w:hAnchor="margin" w:y="36"/>
        <w:widowControl/>
        <w:shd w:val="clear" w:color="auto" w:fill="FFFFFF"/>
        <w:adjustRightInd w:val="0"/>
        <w:snapToGrid w:val="0"/>
        <w:spacing w:line="420" w:lineRule="auto"/>
        <w:ind w:firstLine="1299" w:firstLineChars="539"/>
        <w:jc w:val="left"/>
        <w:rPr>
          <w:rFonts w:ascii="宋体" w:hAnsi="宋体"/>
          <w:b/>
          <w:sz w:val="24"/>
          <w:szCs w:val="24"/>
        </w:rPr>
      </w:pPr>
      <w:r>
        <w:rPr>
          <w:rStyle w:val="9"/>
          <w:rFonts w:hint="eastAsia" w:ascii="宋体" w:hAnsi="宋体" w:cs="宋体"/>
          <w:color w:val="000000"/>
          <w:kern w:val="0"/>
          <w:sz w:val="24"/>
          <w:szCs w:val="24"/>
          <w:shd w:val="clear" w:color="auto" w:fill="FFFFFF"/>
        </w:rPr>
        <w:t>项目单位：</w:t>
      </w:r>
      <w:r>
        <w:rPr>
          <w:rFonts w:hint="eastAsia" w:ascii="宋体" w:hAnsi="宋体"/>
          <w:b/>
          <w:sz w:val="24"/>
          <w:szCs w:val="24"/>
        </w:rPr>
        <w:t>随州市高新技术开发区应急管理局</w:t>
      </w:r>
    </w:p>
    <w:p w14:paraId="651A63F8">
      <w:pPr>
        <w:framePr w:hSpace="180" w:wrap="around" w:vAnchor="text" w:hAnchor="margin" w:y="36"/>
        <w:widowControl/>
        <w:shd w:val="clear" w:color="auto" w:fill="FFFFFF"/>
        <w:adjustRightInd w:val="0"/>
        <w:snapToGrid w:val="0"/>
        <w:spacing w:line="420" w:lineRule="auto"/>
        <w:ind w:firstLine="1299" w:firstLineChars="539"/>
        <w:jc w:val="left"/>
        <w:rPr>
          <w:rFonts w:ascii="宋体" w:hAnsi="宋体"/>
          <w:b/>
          <w:sz w:val="24"/>
          <w:szCs w:val="24"/>
        </w:rPr>
      </w:pPr>
      <w:r>
        <w:rPr>
          <w:rStyle w:val="9"/>
          <w:rFonts w:hint="eastAsia" w:ascii="宋体" w:hAnsi="宋体" w:cs="宋体"/>
          <w:color w:val="000000"/>
          <w:kern w:val="0"/>
          <w:sz w:val="24"/>
          <w:szCs w:val="24"/>
          <w:shd w:val="clear" w:color="auto" w:fill="FFFFFF"/>
        </w:rPr>
        <w:t>主管部门：随州市高新区政府</w:t>
      </w:r>
    </w:p>
    <w:p w14:paraId="3B8C68F7">
      <w:pPr>
        <w:framePr w:hSpace="180" w:wrap="around" w:vAnchor="text" w:hAnchor="margin" w:y="36"/>
        <w:adjustRightInd w:val="0"/>
        <w:snapToGrid w:val="0"/>
        <w:spacing w:line="420" w:lineRule="auto"/>
        <w:ind w:firstLine="1323" w:firstLineChars="549"/>
        <w:jc w:val="left"/>
        <w:rPr>
          <w:rFonts w:ascii="仿宋_GB2312" w:hAnsi="仿宋" w:eastAsia="仿宋_GB2312"/>
          <w:sz w:val="28"/>
          <w:szCs w:val="28"/>
        </w:rPr>
      </w:pPr>
      <w:r>
        <w:rPr>
          <w:rStyle w:val="9"/>
          <w:rFonts w:hint="eastAsia" w:ascii="宋体" w:hAnsi="宋体" w:cs="宋体"/>
          <w:color w:val="000000"/>
          <w:kern w:val="0"/>
          <w:sz w:val="24"/>
          <w:szCs w:val="24"/>
          <w:shd w:val="clear" w:color="auto" w:fill="FFFFFF"/>
        </w:rPr>
        <w:t>评价机构：</w:t>
      </w:r>
      <w:r>
        <w:rPr>
          <w:rFonts w:hint="eastAsia" w:ascii="宋体" w:hAnsi="宋体" w:cs="宋体"/>
          <w:b/>
          <w:color w:val="000000"/>
          <w:kern w:val="0"/>
          <w:sz w:val="24"/>
          <w:szCs w:val="24"/>
          <w:shd w:val="clear" w:color="auto" w:fill="FFFFFF"/>
        </w:rPr>
        <w:t>随州方正有限责任会计师事务所</w:t>
      </w:r>
    </w:p>
    <w:p w14:paraId="4DC6C502">
      <w:pPr>
        <w:framePr w:hSpace="180" w:wrap="around" w:vAnchor="text" w:hAnchor="margin" w:y="36"/>
        <w:adjustRightInd w:val="0"/>
        <w:snapToGrid w:val="0"/>
        <w:spacing w:line="420" w:lineRule="auto"/>
        <w:ind w:firstLine="1400" w:firstLineChars="500"/>
        <w:rPr>
          <w:rFonts w:ascii="仿宋_GB2312" w:hAnsi="仿宋" w:eastAsia="仿宋_GB2312"/>
          <w:sz w:val="28"/>
          <w:szCs w:val="28"/>
        </w:rPr>
      </w:pPr>
    </w:p>
    <w:p w14:paraId="620942CA">
      <w:pPr>
        <w:framePr w:hSpace="180" w:wrap="around" w:vAnchor="text" w:hAnchor="margin" w:y="36"/>
        <w:ind w:firstLine="1405" w:firstLineChars="500"/>
        <w:rPr>
          <w:rFonts w:ascii="仿宋_GB2312" w:hAnsi="仿宋" w:eastAsia="仿宋_GB2312"/>
          <w:b/>
          <w:sz w:val="28"/>
          <w:szCs w:val="28"/>
        </w:rPr>
      </w:pPr>
    </w:p>
    <w:p w14:paraId="46D17B80">
      <w:pPr>
        <w:framePr w:hSpace="180" w:wrap="around" w:vAnchor="text" w:hAnchor="margin" w:y="36"/>
        <w:rPr>
          <w:rFonts w:ascii="仿宋_GB2312" w:hAnsi="仿宋" w:eastAsia="仿宋_GB2312"/>
          <w:b/>
          <w:sz w:val="28"/>
          <w:szCs w:val="28"/>
        </w:rPr>
      </w:pPr>
    </w:p>
    <w:p w14:paraId="6050C6B6">
      <w:pPr>
        <w:widowControl/>
        <w:shd w:val="clear" w:color="auto" w:fill="FFFFFF"/>
        <w:spacing w:line="525" w:lineRule="atLeast"/>
        <w:jc w:val="center"/>
        <w:outlineLvl w:val="0"/>
        <w:rPr>
          <w:rFonts w:ascii="仿宋_GB2312" w:hAnsi="仿宋" w:eastAsia="仿宋_GB2312"/>
          <w:sz w:val="28"/>
          <w:szCs w:val="28"/>
        </w:rPr>
      </w:pPr>
      <w:r>
        <w:rPr>
          <w:rFonts w:ascii="仿宋_GB2312" w:hAnsi="仿宋" w:eastAsia="仿宋_GB2312"/>
          <w:b/>
          <w:bCs/>
          <w:sz w:val="28"/>
          <w:szCs w:val="28"/>
        </w:rPr>
        <w:t>202</w:t>
      </w:r>
      <w:r>
        <w:rPr>
          <w:rFonts w:hint="eastAsia" w:ascii="仿宋_GB2312" w:hAnsi="仿宋" w:eastAsia="仿宋_GB2312"/>
          <w:b/>
          <w:bCs/>
          <w:sz w:val="28"/>
          <w:szCs w:val="28"/>
        </w:rPr>
        <w:t>2年5月15日</w:t>
      </w:r>
    </w:p>
    <w:p w14:paraId="209257A9">
      <w:pPr>
        <w:widowControl/>
        <w:shd w:val="clear" w:color="auto" w:fill="FFFFFF"/>
        <w:spacing w:line="525" w:lineRule="atLeast"/>
        <w:jc w:val="center"/>
        <w:outlineLvl w:val="0"/>
        <w:rPr>
          <w:rFonts w:ascii="仿宋_GB2312" w:hAnsi="仿宋" w:eastAsia="仿宋_GB2312"/>
          <w:sz w:val="28"/>
          <w:szCs w:val="28"/>
        </w:rPr>
      </w:pPr>
    </w:p>
    <w:p w14:paraId="6B64637F">
      <w:pPr>
        <w:widowControl/>
        <w:shd w:val="clear" w:color="auto" w:fill="FFFFFF"/>
        <w:spacing w:line="525" w:lineRule="atLeast"/>
        <w:jc w:val="center"/>
        <w:outlineLvl w:val="0"/>
        <w:rPr>
          <w:rFonts w:ascii="仿宋_GB2312" w:hAnsi="仿宋" w:eastAsia="仿宋_GB2312"/>
          <w:sz w:val="28"/>
          <w:szCs w:val="28"/>
        </w:rPr>
      </w:pPr>
    </w:p>
    <w:p w14:paraId="26307F2D">
      <w:pPr>
        <w:widowControl/>
        <w:shd w:val="clear" w:color="auto" w:fill="FFFFFF"/>
        <w:spacing w:line="525" w:lineRule="atLeast"/>
        <w:jc w:val="center"/>
        <w:outlineLvl w:val="0"/>
        <w:rPr>
          <w:rFonts w:ascii="仿宋_GB2312" w:hAnsi="仿宋" w:eastAsia="仿宋_GB2312"/>
          <w:sz w:val="28"/>
          <w:szCs w:val="28"/>
        </w:rPr>
      </w:pPr>
    </w:p>
    <w:p w14:paraId="32ABABC7">
      <w:pPr>
        <w:widowControl/>
        <w:shd w:val="clear" w:color="auto" w:fill="FFFFFF"/>
        <w:spacing w:line="525" w:lineRule="atLeast"/>
        <w:jc w:val="center"/>
        <w:outlineLvl w:val="0"/>
        <w:rPr>
          <w:rFonts w:ascii="黑体" w:hAnsi="黑体" w:eastAsia="黑体" w:cs="Arial"/>
          <w:b/>
          <w:bCs/>
          <w:color w:val="000000"/>
          <w:kern w:val="36"/>
          <w:sz w:val="36"/>
          <w:szCs w:val="36"/>
        </w:rPr>
      </w:pPr>
    </w:p>
    <w:p w14:paraId="1164370C">
      <w:pPr>
        <w:widowControl/>
        <w:shd w:val="clear" w:color="auto" w:fill="FFFFFF"/>
        <w:spacing w:line="525" w:lineRule="atLeast"/>
        <w:jc w:val="center"/>
        <w:outlineLvl w:val="0"/>
        <w:rPr>
          <w:rFonts w:ascii="黑体" w:hAnsi="黑体" w:eastAsia="黑体" w:cs="Arial"/>
          <w:b/>
          <w:bCs/>
          <w:color w:val="000000"/>
          <w:kern w:val="36"/>
          <w:sz w:val="36"/>
          <w:szCs w:val="36"/>
        </w:rPr>
      </w:pPr>
    </w:p>
    <w:p w14:paraId="3D8C5BA7">
      <w:pPr>
        <w:widowControl/>
        <w:shd w:val="clear" w:color="auto" w:fill="FFFFFF"/>
        <w:spacing w:line="525" w:lineRule="atLeast"/>
        <w:jc w:val="center"/>
        <w:outlineLvl w:val="0"/>
        <w:rPr>
          <w:rFonts w:ascii="黑体" w:hAnsi="黑体" w:eastAsia="黑体" w:cs="Arial"/>
          <w:b/>
          <w:bCs/>
          <w:color w:val="000000"/>
          <w:kern w:val="36"/>
          <w:sz w:val="36"/>
          <w:szCs w:val="36"/>
        </w:rPr>
      </w:pPr>
    </w:p>
    <w:p w14:paraId="3264AA3B">
      <w:pPr>
        <w:pStyle w:val="2"/>
        <w:spacing w:beforeAutospacing="0" w:afterAutospacing="0"/>
        <w:jc w:val="center"/>
        <w:rPr>
          <w:color w:val="000000"/>
          <w:shd w:val="clear" w:color="auto" w:fill="FFFFFF"/>
        </w:rPr>
      </w:pPr>
    </w:p>
    <w:p w14:paraId="1005E0DD">
      <w:pPr>
        <w:pStyle w:val="2"/>
        <w:spacing w:beforeAutospacing="0" w:afterAutospacing="0"/>
        <w:jc w:val="center"/>
        <w:rPr>
          <w:color w:val="000000"/>
          <w:sz w:val="36"/>
          <w:szCs w:val="36"/>
          <w:shd w:val="clear" w:color="auto" w:fill="FFFFFF"/>
        </w:rPr>
      </w:pPr>
    </w:p>
    <w:p w14:paraId="3720104F">
      <w:pPr>
        <w:pStyle w:val="2"/>
        <w:spacing w:beforeAutospacing="0" w:afterAutospacing="0"/>
        <w:jc w:val="center"/>
        <w:rPr>
          <w:color w:val="000000"/>
          <w:sz w:val="32"/>
          <w:szCs w:val="32"/>
          <w:shd w:val="clear" w:color="auto" w:fill="FFFFFF"/>
        </w:rPr>
      </w:pPr>
      <w:r>
        <w:rPr>
          <w:rFonts w:hint="eastAsia"/>
          <w:color w:val="000000"/>
          <w:sz w:val="32"/>
          <w:szCs w:val="32"/>
          <w:shd w:val="clear" w:color="auto" w:fill="FFFFFF"/>
        </w:rPr>
        <w:t>摘 要</w:t>
      </w:r>
      <w:r>
        <w:rPr>
          <w:color w:val="000000"/>
          <w:sz w:val="32"/>
          <w:szCs w:val="32"/>
          <w:shd w:val="clear" w:color="auto" w:fill="FFFFFF"/>
        </w:rPr>
        <w:t> </w:t>
      </w:r>
    </w:p>
    <w:p w14:paraId="57BF73B7">
      <w:pPr>
        <w:widowControl/>
        <w:shd w:val="clear" w:color="auto" w:fill="FFFFFF"/>
        <w:adjustRightInd w:val="0"/>
        <w:snapToGrid w:val="0"/>
        <w:spacing w:line="420" w:lineRule="auto"/>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 xml:space="preserve">    为进一步规范和加强区级财政项目资金管理，提高专项资金的使用效益和管理水平，随州方正有限责任会计师事务所接受高新区财政局的委托对</w:t>
      </w:r>
      <w:r>
        <w:rPr>
          <w:rFonts w:hint="eastAsia" w:ascii="宋体" w:hAnsi="宋体" w:cs="仿宋_GB2312"/>
          <w:sz w:val="24"/>
          <w:szCs w:val="24"/>
        </w:rPr>
        <w:t>2021年度“省拨应急抢险救灾资金”项目</w:t>
      </w:r>
      <w:r>
        <w:rPr>
          <w:rFonts w:hint="eastAsia" w:ascii="宋体" w:hAnsi="宋体" w:cs="宋体"/>
          <w:color w:val="000000"/>
          <w:kern w:val="0"/>
          <w:sz w:val="24"/>
          <w:szCs w:val="24"/>
          <w:shd w:val="clear" w:color="auto" w:fill="FFFFFF"/>
        </w:rPr>
        <w:t>资金使用情况实施绩效评价，形成区级财政项目资金绩效评价报告。项目绩效评价结果为83分。</w:t>
      </w:r>
    </w:p>
    <w:p w14:paraId="0A7543C6">
      <w:pPr>
        <w:spacing w:line="360" w:lineRule="auto"/>
        <w:ind w:firstLine="482" w:firstLineChars="200"/>
        <w:jc w:val="left"/>
        <w:rPr>
          <w:rFonts w:ascii="宋体" w:hAnsi="宋体" w:cs="宋体"/>
          <w:b/>
          <w:bCs/>
          <w:color w:val="000000"/>
          <w:kern w:val="0"/>
          <w:sz w:val="24"/>
          <w:szCs w:val="24"/>
          <w:shd w:val="clear" w:color="auto" w:fill="FFFFFF"/>
        </w:rPr>
      </w:pPr>
      <w:r>
        <w:rPr>
          <w:rFonts w:hint="eastAsia" w:ascii="宋体" w:hAnsi="宋体" w:cs="宋体"/>
          <w:b/>
          <w:bCs/>
          <w:color w:val="000000"/>
          <w:kern w:val="0"/>
          <w:sz w:val="24"/>
          <w:szCs w:val="24"/>
          <w:shd w:val="clear" w:color="auto" w:fill="FFFFFF"/>
        </w:rPr>
        <w:t>一、项目基本情况</w:t>
      </w:r>
    </w:p>
    <w:p w14:paraId="7FD03957">
      <w:pPr>
        <w:spacing w:line="36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（一）项目背景</w:t>
      </w:r>
    </w:p>
    <w:p w14:paraId="7A75C4BD">
      <w:pPr>
        <w:spacing w:line="36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1、项目立项背景</w:t>
      </w:r>
    </w:p>
    <w:p w14:paraId="1AEE3D44">
      <w:pPr>
        <w:spacing w:line="360" w:lineRule="auto"/>
        <w:ind w:firstLine="480" w:firstLineChars="200"/>
        <w:rPr>
          <w:rStyle w:val="9"/>
          <w:rFonts w:ascii="宋体" w:hAnsi="宋体" w:cs="Tahoma"/>
          <w:b w:val="0"/>
          <w:sz w:val="24"/>
          <w:szCs w:val="24"/>
        </w:rPr>
      </w:pPr>
      <w:r>
        <w:rPr>
          <w:rStyle w:val="9"/>
          <w:rFonts w:hint="eastAsia" w:ascii="宋体" w:hAnsi="宋体" w:cs="Tahoma"/>
          <w:b w:val="0"/>
          <w:sz w:val="24"/>
          <w:szCs w:val="24"/>
        </w:rPr>
        <w:t>为支持“8·12洪灾”应急抢险救灾及灾后恢复重建，根据鄂财建发【2021】75号、76号、77号、78号及鄂财农发【2021】40号文件精神，下达省拨应急抢险救灾资金50万元。</w:t>
      </w:r>
    </w:p>
    <w:p w14:paraId="1572A76F">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2、项目主要内容及目标</w:t>
      </w:r>
    </w:p>
    <w:p w14:paraId="227A5764">
      <w:pPr>
        <w:widowControl/>
        <w:shd w:val="clear" w:color="auto" w:fill="FFFFFF"/>
        <w:adjustRightInd w:val="0"/>
        <w:snapToGrid w:val="0"/>
        <w:spacing w:line="420" w:lineRule="auto"/>
        <w:ind w:firstLine="480" w:firstLineChars="200"/>
        <w:jc w:val="left"/>
        <w:rPr>
          <w:rFonts w:ascii="宋体" w:hAnsi="宋体"/>
          <w:sz w:val="24"/>
          <w:szCs w:val="24"/>
        </w:rPr>
      </w:pPr>
      <w:r>
        <w:rPr>
          <w:rFonts w:hint="eastAsia" w:ascii="宋体" w:hAnsi="宋体" w:cs="宋体"/>
          <w:color w:val="000000"/>
          <w:kern w:val="0"/>
          <w:sz w:val="24"/>
          <w:szCs w:val="24"/>
          <w:shd w:val="clear" w:color="auto" w:fill="FFFFFF"/>
        </w:rPr>
        <w:t>主要内容：</w:t>
      </w:r>
      <w:r>
        <w:rPr>
          <w:rFonts w:hint="eastAsia" w:ascii="宋体" w:hAnsi="宋体" w:cs="仿宋_GB2312"/>
          <w:sz w:val="24"/>
          <w:szCs w:val="24"/>
        </w:rPr>
        <w:t>2021年度“省拨应急抢险救灾资金”项目</w:t>
      </w:r>
      <w:r>
        <w:rPr>
          <w:rFonts w:hint="eastAsia" w:ascii="宋体" w:cs="宋体"/>
          <w:color w:val="000000"/>
          <w:kern w:val="0"/>
          <w:sz w:val="24"/>
          <w:szCs w:val="24"/>
          <w:shd w:val="clear" w:color="auto" w:fill="FFFFFF"/>
        </w:rPr>
        <w:t>年初</w:t>
      </w:r>
      <w:r>
        <w:rPr>
          <w:rStyle w:val="9"/>
          <w:rFonts w:hint="eastAsia" w:ascii="宋体" w:hAnsi="宋体" w:cs="Tahoma"/>
          <w:b w:val="0"/>
          <w:sz w:val="24"/>
          <w:szCs w:val="24"/>
        </w:rPr>
        <w:t>预算50万元，其中10万元拨付至寨湾社区，寨湾社区己用于支付道路水毁工程款。</w:t>
      </w:r>
    </w:p>
    <w:p w14:paraId="5EA0FA32">
      <w:pPr>
        <w:widowControl/>
        <w:shd w:val="clear" w:color="auto" w:fill="FFFFFF"/>
        <w:adjustRightInd w:val="0"/>
        <w:snapToGrid w:val="0"/>
        <w:spacing w:line="420" w:lineRule="auto"/>
        <w:ind w:firstLine="480" w:firstLineChars="200"/>
        <w:jc w:val="left"/>
        <w:rPr>
          <w:rFonts w:ascii="宋体" w:hAnsi="宋体"/>
          <w:sz w:val="24"/>
          <w:szCs w:val="24"/>
        </w:rPr>
      </w:pPr>
      <w:r>
        <w:rPr>
          <w:rFonts w:hint="eastAsia" w:ascii="宋体" w:hAnsi="宋体" w:cs="宋体"/>
          <w:color w:val="000000"/>
          <w:kern w:val="0"/>
          <w:sz w:val="24"/>
          <w:szCs w:val="24"/>
          <w:shd w:val="clear" w:color="auto" w:fill="FFFFFF"/>
        </w:rPr>
        <w:t>目标：</w:t>
      </w:r>
      <w:r>
        <w:rPr>
          <w:rFonts w:hint="eastAsia" w:ascii="宋体" w:hAnsi="宋体"/>
          <w:sz w:val="24"/>
          <w:szCs w:val="24"/>
        </w:rPr>
        <w:t>保障特大洪涝灾害灾后工作，维护社会秩序稳定，救助受灾群众。</w:t>
      </w:r>
    </w:p>
    <w:p w14:paraId="3A4BB10F">
      <w:pPr>
        <w:widowControl/>
        <w:shd w:val="clear" w:color="auto" w:fill="FFFFFF"/>
        <w:adjustRightInd w:val="0"/>
        <w:snapToGrid w:val="0"/>
        <w:spacing w:line="420" w:lineRule="auto"/>
        <w:ind w:firstLine="480" w:firstLineChars="200"/>
        <w:jc w:val="left"/>
        <w:rPr>
          <w:rFonts w:ascii="宋体" w:hAnsi="宋体" w:cs="Tahoma"/>
          <w:kern w:val="0"/>
          <w:sz w:val="24"/>
          <w:szCs w:val="24"/>
        </w:rPr>
      </w:pPr>
      <w:r>
        <w:rPr>
          <w:rFonts w:hint="eastAsia" w:ascii="宋体" w:hAnsi="宋体" w:cs="Tahoma"/>
          <w:kern w:val="0"/>
          <w:sz w:val="24"/>
          <w:szCs w:val="24"/>
        </w:rPr>
        <w:t xml:space="preserve"> 3、项目绩效目标及实际完成情况</w:t>
      </w:r>
    </w:p>
    <w:p w14:paraId="170D6333">
      <w:pPr>
        <w:widowControl/>
        <w:shd w:val="clear" w:color="auto" w:fill="FFFFFF"/>
        <w:adjustRightInd w:val="0"/>
        <w:snapToGrid w:val="0"/>
        <w:spacing w:line="420" w:lineRule="auto"/>
        <w:ind w:firstLine="480" w:firstLineChars="200"/>
        <w:jc w:val="left"/>
        <w:rPr>
          <w:rFonts w:ascii="宋体" w:hAnsi="宋体"/>
          <w:sz w:val="24"/>
          <w:szCs w:val="24"/>
        </w:rPr>
      </w:pPr>
      <w:r>
        <w:rPr>
          <w:rFonts w:hint="eastAsia" w:ascii="宋体" w:hAnsi="宋体"/>
          <w:sz w:val="24"/>
          <w:szCs w:val="24"/>
        </w:rPr>
        <w:t>绩效目标：保障特大洪涝灾害灾后工作，维护社会秩序稳定，救助受灾群众。</w:t>
      </w:r>
    </w:p>
    <w:p w14:paraId="3FE5299F">
      <w:pPr>
        <w:spacing w:line="360" w:lineRule="auto"/>
        <w:ind w:firstLine="240" w:firstLineChars="100"/>
        <w:rPr>
          <w:rFonts w:ascii="宋体" w:hAnsi="宋体"/>
          <w:sz w:val="24"/>
          <w:szCs w:val="24"/>
        </w:rPr>
      </w:pPr>
      <w:r>
        <w:rPr>
          <w:rStyle w:val="9"/>
          <w:rFonts w:hint="eastAsia" w:ascii="宋体" w:hAnsi="宋体" w:cs="Tahoma"/>
          <w:b w:val="0"/>
          <w:sz w:val="24"/>
          <w:szCs w:val="24"/>
        </w:rPr>
        <w:t xml:space="preserve"> 实际完成情况：</w:t>
      </w:r>
      <w:r>
        <w:rPr>
          <w:rFonts w:hint="eastAsia" w:ascii="宋体" w:hAnsi="宋体"/>
          <w:sz w:val="24"/>
          <w:szCs w:val="24"/>
        </w:rPr>
        <w:t>项目资金拨付</w:t>
      </w:r>
      <w:r>
        <w:rPr>
          <w:rStyle w:val="9"/>
          <w:rFonts w:hint="eastAsia" w:ascii="宋体" w:hAnsi="宋体" w:cs="Tahoma"/>
          <w:b w:val="0"/>
          <w:sz w:val="24"/>
          <w:szCs w:val="24"/>
        </w:rPr>
        <w:t>寨湾社区</w:t>
      </w:r>
      <w:r>
        <w:rPr>
          <w:rFonts w:hint="eastAsia" w:ascii="宋体" w:hAnsi="宋体"/>
          <w:sz w:val="24"/>
          <w:szCs w:val="24"/>
        </w:rPr>
        <w:t>，己用于道路水毁修复工程，资金兑付及时。</w:t>
      </w:r>
    </w:p>
    <w:p w14:paraId="794C7492">
      <w:pPr>
        <w:spacing w:line="360" w:lineRule="auto"/>
        <w:rPr>
          <w:rFonts w:ascii="宋体" w:cs="宋体"/>
          <w:b/>
          <w:bCs/>
          <w:color w:val="000000"/>
          <w:sz w:val="24"/>
          <w:szCs w:val="24"/>
        </w:rPr>
      </w:pPr>
      <w:r>
        <w:rPr>
          <w:rFonts w:hint="eastAsia" w:ascii="宋体" w:hAnsi="宋体"/>
          <w:sz w:val="24"/>
          <w:szCs w:val="24"/>
        </w:rPr>
        <w:t xml:space="preserve">   </w:t>
      </w:r>
      <w:r>
        <w:rPr>
          <w:rFonts w:hint="eastAsia"/>
          <w:b/>
          <w:bCs/>
          <w:color w:val="000000"/>
          <w:sz w:val="24"/>
          <w:szCs w:val="24"/>
          <w:shd w:val="clear" w:color="auto" w:fill="FFFFFF"/>
        </w:rPr>
        <w:t>二、评价结论和绩效情况</w:t>
      </w:r>
    </w:p>
    <w:p w14:paraId="6A119EBD">
      <w:pPr>
        <w:widowControl/>
        <w:shd w:val="clear" w:color="auto" w:fill="FFFFFF"/>
        <w:adjustRightInd w:val="0"/>
        <w:snapToGrid w:val="0"/>
        <w:spacing w:before="100" w:beforeAutospacing="1" w:line="360" w:lineRule="auto"/>
        <w:ind w:firstLine="420"/>
        <w:jc w:val="left"/>
        <w:rPr>
          <w:rFonts w:ascii="宋体" w:cs="宋体"/>
          <w:b/>
          <w:bCs/>
          <w:color w:val="000000"/>
          <w:sz w:val="24"/>
          <w:szCs w:val="24"/>
        </w:rPr>
      </w:pPr>
      <w:r>
        <w:rPr>
          <w:rFonts w:hint="eastAsia" w:ascii="宋体" w:hAnsi="宋体"/>
          <w:sz w:val="24"/>
          <w:szCs w:val="24"/>
        </w:rPr>
        <w:t>经综合评价，该项目财政预算资金支出绩效评价结果为83分，评分结果良（按各项目得分率与资金额度加权平均确定），</w:t>
      </w:r>
      <w:r>
        <w:rPr>
          <w:rFonts w:hint="eastAsia" w:ascii="宋体" w:hAnsi="宋体" w:cs="仿宋_GB2312"/>
          <w:sz w:val="24"/>
          <w:szCs w:val="24"/>
        </w:rPr>
        <w:t>具体情况如下表：</w:t>
      </w:r>
    </w:p>
    <w:tbl>
      <w:tblPr>
        <w:tblStyle w:val="6"/>
        <w:tblW w:w="0" w:type="auto"/>
        <w:tblInd w:w="6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1"/>
        <w:gridCol w:w="1628"/>
        <w:gridCol w:w="1554"/>
        <w:gridCol w:w="1559"/>
      </w:tblGrid>
      <w:tr w14:paraId="56CF6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4F9CC5E2">
            <w:pPr>
              <w:spacing w:line="540" w:lineRule="exact"/>
              <w:ind w:firstLine="420" w:firstLineChars="200"/>
              <w:rPr>
                <w:rFonts w:ascii="宋体" w:hAnsi="宋体" w:cs="仿宋_GB2312"/>
                <w:szCs w:val="21"/>
              </w:rPr>
            </w:pPr>
            <w:r>
              <w:rPr>
                <w:rFonts w:hint="eastAsia" w:ascii="宋体" w:hAnsi="宋体" w:cs="仿宋_GB2312"/>
                <w:szCs w:val="21"/>
              </w:rPr>
              <w:t>评价内容</w:t>
            </w:r>
          </w:p>
        </w:tc>
        <w:tc>
          <w:tcPr>
            <w:tcW w:w="1628" w:type="dxa"/>
          </w:tcPr>
          <w:p w14:paraId="62FF0E53">
            <w:pPr>
              <w:spacing w:line="540" w:lineRule="exact"/>
              <w:ind w:firstLine="420" w:firstLineChars="200"/>
              <w:rPr>
                <w:rFonts w:ascii="宋体" w:hAnsi="宋体" w:cs="仿宋_GB2312"/>
                <w:szCs w:val="21"/>
              </w:rPr>
            </w:pPr>
            <w:r>
              <w:rPr>
                <w:rFonts w:hint="eastAsia" w:ascii="宋体" w:hAnsi="宋体" w:cs="仿宋_GB2312"/>
                <w:szCs w:val="21"/>
              </w:rPr>
              <w:t>权重</w:t>
            </w:r>
          </w:p>
        </w:tc>
        <w:tc>
          <w:tcPr>
            <w:tcW w:w="1554" w:type="dxa"/>
          </w:tcPr>
          <w:p w14:paraId="1707EC1F">
            <w:pPr>
              <w:spacing w:line="540" w:lineRule="exact"/>
              <w:ind w:firstLine="210" w:firstLineChars="100"/>
              <w:rPr>
                <w:rFonts w:ascii="宋体" w:hAnsi="宋体" w:cs="仿宋_GB2312"/>
                <w:szCs w:val="21"/>
              </w:rPr>
            </w:pPr>
            <w:r>
              <w:rPr>
                <w:rFonts w:hint="eastAsia" w:ascii="宋体" w:hAnsi="宋体" w:cs="仿宋_GB2312"/>
                <w:szCs w:val="21"/>
              </w:rPr>
              <w:t>标准分值</w:t>
            </w:r>
          </w:p>
        </w:tc>
        <w:tc>
          <w:tcPr>
            <w:tcW w:w="1559" w:type="dxa"/>
          </w:tcPr>
          <w:p w14:paraId="66FCF913">
            <w:pPr>
              <w:spacing w:line="540" w:lineRule="exact"/>
              <w:ind w:firstLine="210" w:firstLineChars="100"/>
              <w:rPr>
                <w:rFonts w:ascii="宋体" w:hAnsi="宋体" w:cs="仿宋_GB2312"/>
                <w:szCs w:val="21"/>
              </w:rPr>
            </w:pPr>
            <w:r>
              <w:rPr>
                <w:rFonts w:hint="eastAsia" w:ascii="宋体" w:hAnsi="宋体" w:cs="仿宋_GB2312"/>
                <w:szCs w:val="21"/>
              </w:rPr>
              <w:t>评价得分</w:t>
            </w:r>
          </w:p>
        </w:tc>
      </w:tr>
      <w:tr w14:paraId="3759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5DAE3471">
            <w:pPr>
              <w:spacing w:line="540" w:lineRule="exact"/>
              <w:ind w:firstLine="420" w:firstLineChars="200"/>
              <w:rPr>
                <w:rFonts w:ascii="宋体" w:hAnsi="宋体" w:cs="仿宋_GB2312"/>
                <w:szCs w:val="21"/>
              </w:rPr>
            </w:pPr>
            <w:r>
              <w:rPr>
                <w:rFonts w:hint="eastAsia" w:ascii="宋体" w:hAnsi="宋体" w:cs="仿宋_GB2312"/>
                <w:szCs w:val="21"/>
              </w:rPr>
              <w:t>决策</w:t>
            </w:r>
          </w:p>
        </w:tc>
        <w:tc>
          <w:tcPr>
            <w:tcW w:w="1628" w:type="dxa"/>
          </w:tcPr>
          <w:p w14:paraId="449C902A">
            <w:pPr>
              <w:spacing w:line="540" w:lineRule="exact"/>
              <w:ind w:firstLine="420" w:firstLineChars="200"/>
              <w:rPr>
                <w:rFonts w:ascii="宋体" w:hAnsi="宋体" w:cs="仿宋_GB2312"/>
                <w:szCs w:val="21"/>
              </w:rPr>
            </w:pPr>
            <w:r>
              <w:rPr>
                <w:rFonts w:hint="eastAsia" w:ascii="宋体" w:hAnsi="宋体" w:cs="仿宋_GB2312"/>
                <w:szCs w:val="21"/>
              </w:rPr>
              <w:t>18</w:t>
            </w:r>
            <w:r>
              <w:rPr>
                <w:rFonts w:ascii="宋体" w:hAnsi="宋体" w:cs="仿宋_GB2312"/>
                <w:szCs w:val="21"/>
              </w:rPr>
              <w:t>%</w:t>
            </w:r>
          </w:p>
        </w:tc>
        <w:tc>
          <w:tcPr>
            <w:tcW w:w="1554" w:type="dxa"/>
          </w:tcPr>
          <w:p w14:paraId="154BF77E">
            <w:pPr>
              <w:spacing w:line="540" w:lineRule="exact"/>
              <w:ind w:firstLine="420" w:firstLineChars="200"/>
              <w:rPr>
                <w:rFonts w:ascii="宋体" w:hAnsi="宋体" w:cs="仿宋_GB2312"/>
                <w:szCs w:val="21"/>
              </w:rPr>
            </w:pPr>
            <w:r>
              <w:rPr>
                <w:rFonts w:hint="eastAsia" w:ascii="宋体" w:hAnsi="宋体" w:cs="仿宋_GB2312"/>
                <w:szCs w:val="21"/>
              </w:rPr>
              <w:t>18</w:t>
            </w:r>
          </w:p>
        </w:tc>
        <w:tc>
          <w:tcPr>
            <w:tcW w:w="1559" w:type="dxa"/>
          </w:tcPr>
          <w:p w14:paraId="0EAD41C5">
            <w:pPr>
              <w:spacing w:line="540" w:lineRule="exact"/>
              <w:ind w:firstLine="420" w:firstLineChars="200"/>
              <w:rPr>
                <w:rFonts w:ascii="宋体" w:hAnsi="宋体" w:cs="仿宋_GB2312"/>
                <w:szCs w:val="21"/>
              </w:rPr>
            </w:pPr>
            <w:r>
              <w:rPr>
                <w:rFonts w:hint="eastAsia" w:ascii="宋体" w:hAnsi="宋体" w:cs="仿宋_GB2312"/>
                <w:szCs w:val="21"/>
              </w:rPr>
              <w:t>18</w:t>
            </w:r>
          </w:p>
        </w:tc>
      </w:tr>
      <w:tr w14:paraId="7E629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249CE013">
            <w:pPr>
              <w:spacing w:line="540" w:lineRule="exact"/>
              <w:ind w:firstLine="420" w:firstLineChars="200"/>
              <w:rPr>
                <w:rFonts w:ascii="宋体" w:hAnsi="宋体" w:cs="仿宋_GB2312"/>
                <w:szCs w:val="21"/>
              </w:rPr>
            </w:pPr>
            <w:r>
              <w:rPr>
                <w:rFonts w:hint="eastAsia" w:ascii="宋体" w:hAnsi="宋体" w:cs="仿宋_GB2312"/>
                <w:szCs w:val="21"/>
              </w:rPr>
              <w:t>过程</w:t>
            </w:r>
          </w:p>
        </w:tc>
        <w:tc>
          <w:tcPr>
            <w:tcW w:w="1628" w:type="dxa"/>
          </w:tcPr>
          <w:p w14:paraId="2A4AE821">
            <w:pPr>
              <w:spacing w:line="540" w:lineRule="exact"/>
              <w:ind w:firstLine="420" w:firstLineChars="200"/>
              <w:rPr>
                <w:rFonts w:ascii="宋体" w:hAnsi="宋体" w:cs="仿宋_GB2312"/>
                <w:szCs w:val="21"/>
              </w:rPr>
            </w:pPr>
            <w:r>
              <w:rPr>
                <w:rFonts w:hint="eastAsia" w:ascii="宋体" w:hAnsi="宋体" w:cs="仿宋_GB2312"/>
                <w:szCs w:val="21"/>
              </w:rPr>
              <w:t>20</w:t>
            </w:r>
            <w:r>
              <w:rPr>
                <w:rFonts w:ascii="宋体" w:hAnsi="宋体" w:cs="仿宋_GB2312"/>
                <w:szCs w:val="21"/>
              </w:rPr>
              <w:t>%</w:t>
            </w:r>
          </w:p>
        </w:tc>
        <w:tc>
          <w:tcPr>
            <w:tcW w:w="1554" w:type="dxa"/>
          </w:tcPr>
          <w:p w14:paraId="0AD97665">
            <w:pPr>
              <w:spacing w:line="540" w:lineRule="exact"/>
              <w:ind w:firstLine="420" w:firstLineChars="200"/>
              <w:rPr>
                <w:rFonts w:ascii="宋体" w:hAnsi="宋体" w:cs="仿宋_GB2312"/>
                <w:szCs w:val="21"/>
              </w:rPr>
            </w:pPr>
            <w:r>
              <w:rPr>
                <w:rFonts w:hint="eastAsia" w:ascii="宋体" w:hAnsi="宋体" w:cs="仿宋_GB2312"/>
                <w:szCs w:val="21"/>
              </w:rPr>
              <w:t>20</w:t>
            </w:r>
          </w:p>
        </w:tc>
        <w:tc>
          <w:tcPr>
            <w:tcW w:w="1559" w:type="dxa"/>
          </w:tcPr>
          <w:p w14:paraId="18FAEBE0">
            <w:pPr>
              <w:spacing w:line="540" w:lineRule="exact"/>
              <w:ind w:firstLine="420" w:firstLineChars="200"/>
              <w:rPr>
                <w:rFonts w:ascii="宋体" w:hAnsi="宋体" w:cs="仿宋_GB2312"/>
                <w:szCs w:val="21"/>
              </w:rPr>
            </w:pPr>
            <w:r>
              <w:rPr>
                <w:rFonts w:hint="eastAsia" w:ascii="宋体" w:hAnsi="宋体" w:cs="仿宋_GB2312"/>
                <w:szCs w:val="21"/>
              </w:rPr>
              <w:t>14</w:t>
            </w:r>
          </w:p>
        </w:tc>
      </w:tr>
      <w:tr w14:paraId="28BEB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6FCFA02F">
            <w:pPr>
              <w:spacing w:line="540" w:lineRule="exact"/>
              <w:ind w:firstLine="420" w:firstLineChars="200"/>
              <w:rPr>
                <w:rFonts w:ascii="宋体" w:hAnsi="宋体" w:cs="仿宋_GB2312"/>
                <w:szCs w:val="21"/>
              </w:rPr>
            </w:pPr>
            <w:r>
              <w:rPr>
                <w:rFonts w:hint="eastAsia" w:ascii="宋体" w:hAnsi="宋体" w:cs="仿宋_GB2312"/>
                <w:szCs w:val="21"/>
              </w:rPr>
              <w:t>产出</w:t>
            </w:r>
          </w:p>
        </w:tc>
        <w:tc>
          <w:tcPr>
            <w:tcW w:w="1628" w:type="dxa"/>
          </w:tcPr>
          <w:p w14:paraId="2BBE370F">
            <w:pPr>
              <w:spacing w:line="540" w:lineRule="exact"/>
              <w:ind w:firstLine="420" w:firstLineChars="200"/>
              <w:rPr>
                <w:rFonts w:ascii="宋体" w:hAnsi="宋体" w:cs="仿宋_GB2312"/>
                <w:szCs w:val="21"/>
              </w:rPr>
            </w:pPr>
            <w:r>
              <w:rPr>
                <w:rFonts w:hint="eastAsia" w:ascii="宋体" w:hAnsi="宋体" w:cs="仿宋_GB2312"/>
                <w:szCs w:val="21"/>
              </w:rPr>
              <w:t>32</w:t>
            </w:r>
            <w:r>
              <w:rPr>
                <w:rFonts w:ascii="宋体" w:hAnsi="宋体" w:cs="仿宋_GB2312"/>
                <w:szCs w:val="21"/>
              </w:rPr>
              <w:t>%</w:t>
            </w:r>
          </w:p>
        </w:tc>
        <w:tc>
          <w:tcPr>
            <w:tcW w:w="1554" w:type="dxa"/>
          </w:tcPr>
          <w:p w14:paraId="6A553FA7">
            <w:pPr>
              <w:spacing w:line="540" w:lineRule="exact"/>
              <w:ind w:firstLine="420" w:firstLineChars="200"/>
              <w:rPr>
                <w:rFonts w:ascii="宋体" w:hAnsi="宋体" w:cs="仿宋_GB2312"/>
                <w:szCs w:val="21"/>
              </w:rPr>
            </w:pPr>
            <w:r>
              <w:rPr>
                <w:rFonts w:hint="eastAsia" w:ascii="宋体" w:hAnsi="宋体" w:cs="仿宋_GB2312"/>
                <w:szCs w:val="21"/>
              </w:rPr>
              <w:t>32</w:t>
            </w:r>
          </w:p>
        </w:tc>
        <w:tc>
          <w:tcPr>
            <w:tcW w:w="1559" w:type="dxa"/>
          </w:tcPr>
          <w:p w14:paraId="3EC0AB4F">
            <w:pPr>
              <w:spacing w:line="540" w:lineRule="exact"/>
              <w:ind w:firstLine="420" w:firstLineChars="200"/>
              <w:rPr>
                <w:rFonts w:ascii="宋体" w:hAnsi="宋体" w:cs="仿宋_GB2312"/>
                <w:szCs w:val="21"/>
              </w:rPr>
            </w:pPr>
            <w:r>
              <w:rPr>
                <w:rFonts w:hint="eastAsia" w:ascii="宋体" w:hAnsi="宋体" w:cs="仿宋_GB2312"/>
                <w:szCs w:val="21"/>
              </w:rPr>
              <w:t>22</w:t>
            </w:r>
          </w:p>
        </w:tc>
      </w:tr>
      <w:tr w14:paraId="0FDD7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171" w:type="dxa"/>
          </w:tcPr>
          <w:p w14:paraId="6E70FA45">
            <w:pPr>
              <w:spacing w:line="540" w:lineRule="exact"/>
              <w:ind w:firstLine="420" w:firstLineChars="200"/>
              <w:rPr>
                <w:rFonts w:ascii="宋体" w:hAnsi="宋体" w:cs="仿宋_GB2312"/>
                <w:szCs w:val="21"/>
              </w:rPr>
            </w:pPr>
            <w:r>
              <w:rPr>
                <w:rFonts w:hint="eastAsia" w:ascii="宋体" w:hAnsi="宋体" w:cs="仿宋_GB2312"/>
                <w:szCs w:val="21"/>
              </w:rPr>
              <w:t>效果</w:t>
            </w:r>
          </w:p>
        </w:tc>
        <w:tc>
          <w:tcPr>
            <w:tcW w:w="1628" w:type="dxa"/>
          </w:tcPr>
          <w:p w14:paraId="37589BAC">
            <w:pPr>
              <w:spacing w:line="540" w:lineRule="exact"/>
              <w:ind w:firstLine="420" w:firstLineChars="200"/>
              <w:rPr>
                <w:rFonts w:ascii="宋体" w:hAnsi="宋体" w:cs="仿宋_GB2312"/>
                <w:szCs w:val="21"/>
              </w:rPr>
            </w:pPr>
            <w:r>
              <w:rPr>
                <w:rFonts w:hint="eastAsia" w:ascii="宋体" w:hAnsi="宋体" w:cs="仿宋_GB2312"/>
                <w:szCs w:val="21"/>
              </w:rPr>
              <w:t>30</w:t>
            </w:r>
            <w:r>
              <w:rPr>
                <w:rFonts w:ascii="宋体" w:hAnsi="宋体" w:cs="仿宋_GB2312"/>
                <w:szCs w:val="21"/>
              </w:rPr>
              <w:t>%</w:t>
            </w:r>
          </w:p>
        </w:tc>
        <w:tc>
          <w:tcPr>
            <w:tcW w:w="1554" w:type="dxa"/>
          </w:tcPr>
          <w:p w14:paraId="5D65D73B">
            <w:pPr>
              <w:spacing w:line="540" w:lineRule="exact"/>
              <w:ind w:firstLine="420" w:firstLineChars="200"/>
              <w:rPr>
                <w:rFonts w:ascii="宋体" w:hAnsi="宋体" w:cs="仿宋_GB2312"/>
                <w:szCs w:val="21"/>
              </w:rPr>
            </w:pPr>
            <w:r>
              <w:rPr>
                <w:rFonts w:hint="eastAsia" w:ascii="宋体" w:hAnsi="宋体" w:cs="仿宋_GB2312"/>
                <w:szCs w:val="21"/>
              </w:rPr>
              <w:t>30</w:t>
            </w:r>
          </w:p>
        </w:tc>
        <w:tc>
          <w:tcPr>
            <w:tcW w:w="1559" w:type="dxa"/>
          </w:tcPr>
          <w:p w14:paraId="033D5830">
            <w:pPr>
              <w:spacing w:line="540" w:lineRule="exact"/>
              <w:ind w:firstLine="420" w:firstLineChars="200"/>
              <w:rPr>
                <w:rFonts w:ascii="宋体" w:hAnsi="宋体" w:cs="仿宋_GB2312"/>
                <w:szCs w:val="21"/>
              </w:rPr>
            </w:pPr>
            <w:r>
              <w:rPr>
                <w:rFonts w:hint="eastAsia" w:ascii="宋体" w:hAnsi="宋体" w:cs="仿宋_GB2312"/>
                <w:szCs w:val="21"/>
              </w:rPr>
              <w:t>29</w:t>
            </w:r>
          </w:p>
        </w:tc>
      </w:tr>
      <w:tr w14:paraId="2F91D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6BDA38DB">
            <w:pPr>
              <w:spacing w:line="540" w:lineRule="exact"/>
              <w:ind w:firstLine="420" w:firstLineChars="200"/>
              <w:rPr>
                <w:rFonts w:ascii="宋体" w:hAnsi="宋体" w:cs="仿宋_GB2312"/>
                <w:szCs w:val="21"/>
              </w:rPr>
            </w:pPr>
            <w:r>
              <w:rPr>
                <w:rFonts w:hint="eastAsia" w:ascii="宋体" w:hAnsi="宋体" w:cs="仿宋_GB2312"/>
                <w:szCs w:val="21"/>
              </w:rPr>
              <w:t>综合绩效</w:t>
            </w:r>
          </w:p>
        </w:tc>
        <w:tc>
          <w:tcPr>
            <w:tcW w:w="1628" w:type="dxa"/>
          </w:tcPr>
          <w:p w14:paraId="70054E23">
            <w:pPr>
              <w:spacing w:line="540" w:lineRule="exact"/>
              <w:ind w:firstLine="420" w:firstLineChars="200"/>
              <w:rPr>
                <w:rFonts w:ascii="宋体" w:hAnsi="宋体" w:cs="仿宋_GB2312"/>
                <w:szCs w:val="21"/>
              </w:rPr>
            </w:pPr>
            <w:r>
              <w:rPr>
                <w:rFonts w:hint="eastAsia" w:ascii="宋体" w:hAnsi="宋体" w:cs="仿宋_GB2312"/>
                <w:szCs w:val="21"/>
              </w:rPr>
              <w:t>1</w:t>
            </w:r>
            <w:r>
              <w:rPr>
                <w:rFonts w:ascii="宋体" w:hAnsi="宋体" w:cs="仿宋_GB2312"/>
                <w:szCs w:val="21"/>
              </w:rPr>
              <w:t>00%</w:t>
            </w:r>
          </w:p>
        </w:tc>
        <w:tc>
          <w:tcPr>
            <w:tcW w:w="1554" w:type="dxa"/>
          </w:tcPr>
          <w:p w14:paraId="7D7AD6EC">
            <w:pPr>
              <w:spacing w:line="540" w:lineRule="exact"/>
              <w:ind w:firstLine="420" w:firstLineChars="200"/>
              <w:rPr>
                <w:rFonts w:ascii="宋体" w:hAnsi="宋体" w:cs="仿宋_GB2312"/>
                <w:szCs w:val="21"/>
              </w:rPr>
            </w:pPr>
            <w:r>
              <w:rPr>
                <w:rFonts w:hint="eastAsia" w:ascii="宋体" w:hAnsi="宋体" w:cs="仿宋_GB2312"/>
                <w:szCs w:val="21"/>
              </w:rPr>
              <w:t>1</w:t>
            </w:r>
            <w:r>
              <w:rPr>
                <w:rFonts w:ascii="宋体" w:hAnsi="宋体" w:cs="仿宋_GB2312"/>
                <w:szCs w:val="21"/>
              </w:rPr>
              <w:t>00</w:t>
            </w:r>
          </w:p>
        </w:tc>
        <w:tc>
          <w:tcPr>
            <w:tcW w:w="1559" w:type="dxa"/>
          </w:tcPr>
          <w:p w14:paraId="72A90C54">
            <w:pPr>
              <w:spacing w:line="540" w:lineRule="exact"/>
              <w:ind w:firstLine="420" w:firstLineChars="200"/>
              <w:rPr>
                <w:rFonts w:ascii="宋体" w:hAnsi="宋体" w:cs="仿宋_GB2312"/>
                <w:szCs w:val="21"/>
              </w:rPr>
            </w:pPr>
            <w:r>
              <w:rPr>
                <w:rFonts w:hint="eastAsia" w:ascii="宋体" w:hAnsi="宋体" w:cs="仿宋_GB2312"/>
                <w:szCs w:val="21"/>
              </w:rPr>
              <w:t>83</w:t>
            </w:r>
          </w:p>
        </w:tc>
      </w:tr>
    </w:tbl>
    <w:p w14:paraId="768C3322">
      <w:pPr>
        <w:spacing w:line="540" w:lineRule="exact"/>
        <w:ind w:firstLine="480" w:firstLineChars="200"/>
        <w:rPr>
          <w:rFonts w:ascii="宋体" w:hAnsi="宋体" w:cs="仿宋_GB2312"/>
          <w:sz w:val="24"/>
          <w:szCs w:val="24"/>
        </w:rPr>
      </w:pPr>
      <w:r>
        <w:rPr>
          <w:rFonts w:hint="eastAsia" w:ascii="宋体" w:hAnsi="宋体" w:cs="仿宋_GB2312"/>
          <w:sz w:val="24"/>
          <w:szCs w:val="24"/>
        </w:rPr>
        <w:t>注：根据《关于规范绩效评价结果等级划分标准的通知》（财预便【2</w:t>
      </w:r>
      <w:r>
        <w:rPr>
          <w:rFonts w:ascii="宋体" w:hAnsi="宋体" w:cs="仿宋_GB2312"/>
          <w:sz w:val="24"/>
          <w:szCs w:val="24"/>
        </w:rPr>
        <w:t>018</w:t>
      </w:r>
      <w:r>
        <w:rPr>
          <w:rFonts w:hint="eastAsia" w:ascii="宋体" w:hAnsi="宋体" w:cs="仿宋_GB2312"/>
          <w:sz w:val="24"/>
          <w:szCs w:val="24"/>
        </w:rPr>
        <w:t>】4</w:t>
      </w:r>
      <w:r>
        <w:rPr>
          <w:rFonts w:ascii="宋体" w:hAnsi="宋体" w:cs="仿宋_GB2312"/>
          <w:sz w:val="24"/>
          <w:szCs w:val="24"/>
        </w:rPr>
        <w:t>4</w:t>
      </w:r>
      <w:r>
        <w:rPr>
          <w:rFonts w:hint="eastAsia" w:ascii="宋体" w:hAnsi="宋体" w:cs="仿宋_GB2312"/>
          <w:sz w:val="24"/>
          <w:szCs w:val="24"/>
        </w:rPr>
        <w:t>号）文，对绩效评价结果等级划分标准统一为优、良、中、差四档，具体参照下表：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4445"/>
      </w:tblGrid>
      <w:tr w14:paraId="46575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33850918">
            <w:pPr>
              <w:spacing w:line="540" w:lineRule="exact"/>
              <w:ind w:firstLine="840" w:firstLineChars="400"/>
              <w:rPr>
                <w:rFonts w:ascii="宋体" w:hAnsi="宋体" w:cs="仿宋_GB2312"/>
                <w:szCs w:val="21"/>
              </w:rPr>
            </w:pPr>
            <w:r>
              <w:rPr>
                <w:rFonts w:hint="eastAsia" w:ascii="宋体" w:hAnsi="宋体" w:cs="仿宋_GB2312"/>
                <w:szCs w:val="21"/>
              </w:rPr>
              <w:t>评价评分结果</w:t>
            </w:r>
          </w:p>
        </w:tc>
        <w:tc>
          <w:tcPr>
            <w:tcW w:w="4445" w:type="dxa"/>
          </w:tcPr>
          <w:p w14:paraId="7A19A937">
            <w:pPr>
              <w:spacing w:line="540" w:lineRule="exact"/>
              <w:ind w:firstLine="1260" w:firstLineChars="600"/>
              <w:rPr>
                <w:rFonts w:ascii="宋体" w:hAnsi="宋体" w:cs="仿宋_GB2312"/>
                <w:szCs w:val="21"/>
              </w:rPr>
            </w:pPr>
            <w:r>
              <w:rPr>
                <w:rFonts w:hint="eastAsia" w:ascii="宋体" w:hAnsi="宋体" w:cs="仿宋_GB2312"/>
                <w:szCs w:val="21"/>
              </w:rPr>
              <w:t>评价结果级别</w:t>
            </w:r>
          </w:p>
        </w:tc>
      </w:tr>
      <w:tr w14:paraId="32FEF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4903938C">
            <w:pPr>
              <w:spacing w:line="540" w:lineRule="exact"/>
              <w:ind w:firstLine="1050" w:firstLineChars="500"/>
              <w:rPr>
                <w:rFonts w:ascii="宋体" w:hAnsi="宋体" w:cs="仿宋_GB2312"/>
                <w:szCs w:val="21"/>
              </w:rPr>
            </w:pPr>
            <w:r>
              <w:rPr>
                <w:rFonts w:hint="eastAsia" w:ascii="宋体" w:hAnsi="宋体" w:cs="仿宋_GB2312"/>
                <w:szCs w:val="21"/>
              </w:rPr>
              <w:t>9</w:t>
            </w:r>
            <w:r>
              <w:rPr>
                <w:rFonts w:ascii="宋体" w:hAnsi="宋体" w:cs="仿宋_GB2312"/>
                <w:szCs w:val="21"/>
              </w:rPr>
              <w:t>0</w:t>
            </w:r>
            <w:r>
              <w:rPr>
                <w:rFonts w:hint="eastAsia" w:ascii="宋体" w:hAnsi="宋体" w:cs="仿宋_GB2312"/>
                <w:szCs w:val="21"/>
              </w:rPr>
              <w:t>~</w:t>
            </w:r>
            <w:r>
              <w:rPr>
                <w:rFonts w:ascii="宋体" w:hAnsi="宋体" w:cs="仿宋_GB2312"/>
                <w:szCs w:val="21"/>
              </w:rPr>
              <w:t>100</w:t>
            </w:r>
            <w:r>
              <w:rPr>
                <w:rFonts w:hint="eastAsia" w:ascii="宋体" w:hAnsi="宋体" w:cs="仿宋_GB2312"/>
                <w:szCs w:val="21"/>
              </w:rPr>
              <w:t>分</w:t>
            </w:r>
          </w:p>
        </w:tc>
        <w:tc>
          <w:tcPr>
            <w:tcW w:w="4445" w:type="dxa"/>
          </w:tcPr>
          <w:p w14:paraId="3715E0AA">
            <w:pPr>
              <w:spacing w:line="540" w:lineRule="exact"/>
              <w:ind w:firstLine="1890" w:firstLineChars="900"/>
              <w:rPr>
                <w:rFonts w:ascii="宋体" w:hAnsi="宋体" w:cs="仿宋_GB2312"/>
                <w:szCs w:val="21"/>
              </w:rPr>
            </w:pPr>
            <w:r>
              <w:rPr>
                <w:rFonts w:hint="eastAsia" w:ascii="宋体" w:hAnsi="宋体" w:cs="仿宋_GB2312"/>
                <w:szCs w:val="21"/>
              </w:rPr>
              <w:t>优</w:t>
            </w:r>
          </w:p>
        </w:tc>
      </w:tr>
      <w:tr w14:paraId="14610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18840BDA">
            <w:pPr>
              <w:spacing w:line="540" w:lineRule="exact"/>
              <w:ind w:firstLine="1050" w:firstLineChars="500"/>
              <w:rPr>
                <w:rFonts w:ascii="宋体" w:hAnsi="宋体" w:cs="仿宋_GB2312"/>
                <w:szCs w:val="21"/>
              </w:rPr>
            </w:pPr>
            <w:r>
              <w:rPr>
                <w:rFonts w:hint="eastAsia" w:ascii="宋体" w:hAnsi="宋体" w:cs="仿宋_GB2312"/>
                <w:szCs w:val="21"/>
              </w:rPr>
              <w:t>8</w:t>
            </w:r>
            <w:r>
              <w:rPr>
                <w:rFonts w:ascii="宋体" w:hAnsi="宋体" w:cs="仿宋_GB2312"/>
                <w:szCs w:val="21"/>
              </w:rPr>
              <w:t>0~89</w:t>
            </w:r>
            <w:r>
              <w:rPr>
                <w:rFonts w:hint="eastAsia" w:ascii="宋体" w:hAnsi="宋体" w:cs="仿宋_GB2312"/>
                <w:szCs w:val="21"/>
              </w:rPr>
              <w:t>分</w:t>
            </w:r>
          </w:p>
        </w:tc>
        <w:tc>
          <w:tcPr>
            <w:tcW w:w="4445" w:type="dxa"/>
          </w:tcPr>
          <w:p w14:paraId="17006A13">
            <w:pPr>
              <w:spacing w:line="540" w:lineRule="exact"/>
              <w:ind w:firstLine="1890" w:firstLineChars="900"/>
              <w:rPr>
                <w:rFonts w:ascii="宋体" w:hAnsi="宋体" w:cs="仿宋_GB2312"/>
                <w:szCs w:val="21"/>
              </w:rPr>
            </w:pPr>
            <w:r>
              <w:rPr>
                <w:rFonts w:hint="eastAsia" w:ascii="宋体" w:hAnsi="宋体" w:cs="仿宋_GB2312"/>
                <w:szCs w:val="21"/>
              </w:rPr>
              <w:t>良</w:t>
            </w:r>
          </w:p>
        </w:tc>
      </w:tr>
      <w:tr w14:paraId="2FD92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77D7586D">
            <w:pPr>
              <w:spacing w:line="540" w:lineRule="exact"/>
              <w:ind w:firstLine="1050" w:firstLineChars="500"/>
              <w:rPr>
                <w:rFonts w:ascii="宋体" w:hAnsi="宋体" w:cs="仿宋_GB2312"/>
                <w:szCs w:val="21"/>
              </w:rPr>
            </w:pPr>
            <w:r>
              <w:rPr>
                <w:rFonts w:hint="eastAsia" w:ascii="宋体" w:hAnsi="宋体" w:cs="仿宋_GB2312"/>
                <w:szCs w:val="21"/>
              </w:rPr>
              <w:t>6</w:t>
            </w:r>
            <w:r>
              <w:rPr>
                <w:rFonts w:ascii="宋体" w:hAnsi="宋体" w:cs="仿宋_GB2312"/>
                <w:szCs w:val="21"/>
              </w:rPr>
              <w:t>0~79</w:t>
            </w:r>
            <w:r>
              <w:rPr>
                <w:rFonts w:hint="eastAsia" w:ascii="宋体" w:hAnsi="宋体" w:cs="仿宋_GB2312"/>
                <w:szCs w:val="21"/>
              </w:rPr>
              <w:t>分</w:t>
            </w:r>
          </w:p>
        </w:tc>
        <w:tc>
          <w:tcPr>
            <w:tcW w:w="4445" w:type="dxa"/>
          </w:tcPr>
          <w:p w14:paraId="08818DF7">
            <w:pPr>
              <w:spacing w:line="540" w:lineRule="exact"/>
              <w:ind w:firstLine="1890" w:firstLineChars="900"/>
              <w:rPr>
                <w:rFonts w:ascii="宋体" w:hAnsi="宋体" w:cs="仿宋_GB2312"/>
                <w:szCs w:val="21"/>
              </w:rPr>
            </w:pPr>
            <w:r>
              <w:rPr>
                <w:rFonts w:hint="eastAsia" w:ascii="宋体" w:hAnsi="宋体" w:cs="仿宋_GB2312"/>
                <w:szCs w:val="21"/>
              </w:rPr>
              <w:t>中</w:t>
            </w:r>
          </w:p>
        </w:tc>
      </w:tr>
      <w:tr w14:paraId="6433B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6EDECD9B">
            <w:pPr>
              <w:spacing w:line="540" w:lineRule="exact"/>
              <w:ind w:firstLine="1050" w:firstLineChars="500"/>
              <w:rPr>
                <w:rFonts w:ascii="宋体" w:hAnsi="宋体" w:cs="仿宋_GB2312"/>
                <w:szCs w:val="21"/>
              </w:rPr>
            </w:pPr>
            <w:r>
              <w:rPr>
                <w:rFonts w:hint="eastAsia" w:ascii="宋体" w:hAnsi="宋体" w:cs="仿宋_GB2312"/>
                <w:szCs w:val="21"/>
              </w:rPr>
              <w:t>0</w:t>
            </w:r>
            <w:r>
              <w:rPr>
                <w:rFonts w:ascii="宋体" w:hAnsi="宋体" w:cs="仿宋_GB2312"/>
                <w:szCs w:val="21"/>
              </w:rPr>
              <w:t>~59</w:t>
            </w:r>
            <w:r>
              <w:rPr>
                <w:rFonts w:hint="eastAsia" w:ascii="宋体" w:hAnsi="宋体" w:cs="仿宋_GB2312"/>
                <w:szCs w:val="21"/>
              </w:rPr>
              <w:t>分</w:t>
            </w:r>
          </w:p>
        </w:tc>
        <w:tc>
          <w:tcPr>
            <w:tcW w:w="4445" w:type="dxa"/>
          </w:tcPr>
          <w:p w14:paraId="5EA5E5EF">
            <w:pPr>
              <w:spacing w:line="540" w:lineRule="exact"/>
              <w:ind w:firstLine="1890" w:firstLineChars="900"/>
              <w:rPr>
                <w:rFonts w:ascii="宋体" w:hAnsi="宋体" w:cs="仿宋_GB2312"/>
                <w:szCs w:val="21"/>
              </w:rPr>
            </w:pPr>
            <w:r>
              <w:rPr>
                <w:rFonts w:hint="eastAsia" w:ascii="宋体" w:hAnsi="宋体" w:cs="仿宋_GB2312"/>
                <w:szCs w:val="21"/>
              </w:rPr>
              <w:t>差</w:t>
            </w:r>
          </w:p>
        </w:tc>
      </w:tr>
    </w:tbl>
    <w:p w14:paraId="72D454A2">
      <w:pPr>
        <w:spacing w:line="360" w:lineRule="auto"/>
        <w:ind w:firstLine="480" w:firstLineChars="200"/>
        <w:rPr>
          <w:rFonts w:cs="宋体" w:asciiTheme="minorEastAsia" w:hAnsiTheme="minorEastAsia" w:eastAsiaTheme="minorEastAsia"/>
          <w:kern w:val="0"/>
          <w:sz w:val="24"/>
          <w:szCs w:val="24"/>
        </w:rPr>
      </w:pPr>
      <w:r>
        <w:rPr>
          <w:rFonts w:hint="eastAsia" w:ascii="宋体" w:hAnsi="宋体"/>
          <w:sz w:val="24"/>
          <w:szCs w:val="24"/>
        </w:rPr>
        <w:t>我们认为，</w:t>
      </w:r>
      <w:r>
        <w:rPr>
          <w:rFonts w:hint="eastAsia" w:ascii="宋体" w:hAnsi="宋体" w:cs="仿宋_GB2312"/>
          <w:sz w:val="24"/>
          <w:szCs w:val="24"/>
        </w:rPr>
        <w:t>2021年度“省拨应急抢险救灾资金”项目</w:t>
      </w:r>
      <w:r>
        <w:rPr>
          <w:rFonts w:cs="宋体" w:asciiTheme="minorEastAsia" w:hAnsiTheme="minorEastAsia" w:eastAsiaTheme="minorEastAsia"/>
          <w:color w:val="000000"/>
          <w:kern w:val="0"/>
          <w:sz w:val="24"/>
          <w:szCs w:val="24"/>
        </w:rPr>
        <w:t>管理规范，资金管理安全，</w:t>
      </w:r>
      <w:r>
        <w:rPr>
          <w:rFonts w:hint="eastAsia" w:cs="宋体" w:asciiTheme="minorEastAsia" w:hAnsiTheme="minorEastAsia" w:eastAsiaTheme="minorEastAsia"/>
          <w:kern w:val="0"/>
          <w:sz w:val="24"/>
          <w:szCs w:val="24"/>
        </w:rPr>
        <w:t>专款专用，社会效益及格。经综合评分，</w:t>
      </w:r>
      <w:r>
        <w:rPr>
          <w:rFonts w:hint="eastAsia" w:ascii="宋体" w:hAnsi="宋体" w:cs="仿宋_GB2312"/>
          <w:sz w:val="24"/>
          <w:szCs w:val="24"/>
        </w:rPr>
        <w:t>2021年度“省拨应急抢险救灾资金”项目</w:t>
      </w:r>
      <w:r>
        <w:rPr>
          <w:rFonts w:hint="eastAsia" w:cs="宋体" w:asciiTheme="minorEastAsia" w:hAnsiTheme="minorEastAsia" w:eastAsiaTheme="minorEastAsia"/>
          <w:kern w:val="0"/>
          <w:sz w:val="24"/>
          <w:szCs w:val="24"/>
        </w:rPr>
        <w:t>综合绩效评分83分，评价结果为良。</w:t>
      </w:r>
    </w:p>
    <w:p w14:paraId="7E367A4D">
      <w:pPr>
        <w:spacing w:line="360" w:lineRule="auto"/>
        <w:ind w:firstLine="482" w:firstLineChars="200"/>
        <w:jc w:val="left"/>
        <w:rPr>
          <w:rFonts w:ascii="仿宋" w:hAnsi="仿宋" w:eastAsia="仿宋" w:cs="仿宋"/>
          <w:sz w:val="32"/>
          <w:szCs w:val="32"/>
        </w:rPr>
      </w:pPr>
      <w:r>
        <w:rPr>
          <w:rStyle w:val="9"/>
          <w:rFonts w:hint="eastAsia" w:ascii="宋体" w:hAnsi="宋体" w:cs="Tahoma"/>
          <w:sz w:val="24"/>
          <w:szCs w:val="24"/>
        </w:rPr>
        <w:t xml:space="preserve">  三</w:t>
      </w:r>
      <w:r>
        <w:rPr>
          <w:rStyle w:val="9"/>
          <w:rFonts w:ascii="宋体" w:hAnsi="宋体" w:cs="Tahoma"/>
          <w:sz w:val="24"/>
          <w:szCs w:val="24"/>
        </w:rPr>
        <w:t>、绩效评价结果、问题及建议</w:t>
      </w:r>
      <w:r>
        <w:rPr>
          <w:rFonts w:ascii="宋体" w:hAnsi="宋体" w:cs="Tahoma"/>
          <w:sz w:val="24"/>
          <w:szCs w:val="24"/>
        </w:rPr>
        <w:br w:type="textWrapping"/>
      </w:r>
      <w:r>
        <w:rPr>
          <w:rStyle w:val="9"/>
          <w:rFonts w:hint="eastAsia" w:ascii="宋体" w:hAnsi="宋体" w:cs="Tahoma"/>
          <w:b w:val="0"/>
          <w:bCs w:val="0"/>
          <w:sz w:val="24"/>
          <w:szCs w:val="24"/>
        </w:rPr>
        <w:t xml:space="preserve">   </w:t>
      </w:r>
      <w:r>
        <w:rPr>
          <w:rStyle w:val="9"/>
          <w:rFonts w:ascii="宋体" w:hAnsi="宋体" w:cs="Tahoma"/>
          <w:b w:val="0"/>
          <w:bCs w:val="0"/>
          <w:sz w:val="24"/>
          <w:szCs w:val="24"/>
        </w:rPr>
        <w:t>（一）绩效评价结果</w:t>
      </w:r>
      <w:r>
        <w:rPr>
          <w:rFonts w:ascii="宋体" w:hAnsi="宋体" w:cs="Tahoma"/>
          <w:sz w:val="24"/>
          <w:szCs w:val="24"/>
        </w:rPr>
        <w:br w:type="textWrapping"/>
      </w:r>
      <w:r>
        <w:rPr>
          <w:rFonts w:hint="eastAsia" w:ascii="宋体" w:hAnsi="宋体"/>
          <w:sz w:val="24"/>
          <w:szCs w:val="24"/>
        </w:rPr>
        <w:t xml:space="preserve">     项目</w:t>
      </w:r>
      <w:r>
        <w:rPr>
          <w:rFonts w:ascii="宋体" w:hAnsi="宋体"/>
          <w:sz w:val="24"/>
          <w:szCs w:val="24"/>
        </w:rPr>
        <w:t>成效：</w:t>
      </w:r>
      <w:r>
        <w:rPr>
          <w:rFonts w:hint="eastAsia" w:ascii="宋体" w:hAnsi="宋体"/>
          <w:sz w:val="24"/>
          <w:szCs w:val="24"/>
        </w:rPr>
        <w:t>项目实施后，保障灾民出行、生产生活顺利，减少受灾地区洪涝造成的停产、停业、停运等经济损失。保障了人民群众的生命安全，确保群众出行安全。</w:t>
      </w:r>
      <w:r>
        <w:rPr>
          <w:rFonts w:ascii="宋体" w:hAnsi="宋体"/>
          <w:sz w:val="24"/>
          <w:szCs w:val="24"/>
        </w:rPr>
        <w:t xml:space="preserve"> </w:t>
      </w:r>
    </w:p>
    <w:p w14:paraId="37DB1709">
      <w:pPr>
        <w:spacing w:line="360" w:lineRule="auto"/>
        <w:ind w:firstLine="240" w:firstLineChars="100"/>
        <w:rPr>
          <w:rStyle w:val="9"/>
          <w:rFonts w:ascii="宋体" w:hAnsi="宋体" w:cs="Tahoma"/>
          <w:b w:val="0"/>
          <w:sz w:val="24"/>
          <w:szCs w:val="24"/>
        </w:rPr>
      </w:pPr>
      <w:r>
        <w:rPr>
          <w:rStyle w:val="9"/>
          <w:rFonts w:ascii="宋体" w:hAnsi="宋体" w:cs="Tahoma"/>
          <w:b w:val="0"/>
          <w:sz w:val="24"/>
          <w:szCs w:val="24"/>
        </w:rPr>
        <w:t>（二）存在的问题</w:t>
      </w:r>
    </w:p>
    <w:p w14:paraId="4D21C90F">
      <w:pPr>
        <w:spacing w:line="360" w:lineRule="auto"/>
        <w:ind w:firstLine="480" w:firstLineChars="200"/>
        <w:rPr>
          <w:rFonts w:ascii="宋体" w:hAnsi="宋体"/>
          <w:sz w:val="24"/>
          <w:szCs w:val="24"/>
        </w:rPr>
      </w:pPr>
      <w:r>
        <w:rPr>
          <w:rFonts w:hint="eastAsia" w:ascii="宋体" w:hAnsi="宋体"/>
          <w:sz w:val="24"/>
          <w:szCs w:val="24"/>
        </w:rPr>
        <w:t>1、</w:t>
      </w:r>
      <w:r>
        <w:rPr>
          <w:rFonts w:hint="eastAsia" w:ascii="宋体" w:hAnsi="宋体" w:cs="Tahoma"/>
          <w:sz w:val="24"/>
          <w:szCs w:val="24"/>
        </w:rPr>
        <w:t>项目产出时效性差，</w:t>
      </w:r>
      <w:r>
        <w:rPr>
          <w:rStyle w:val="9"/>
          <w:rFonts w:hint="eastAsia" w:ascii="宋体" w:hAnsi="宋体" w:cs="Tahoma"/>
          <w:b w:val="0"/>
          <w:sz w:val="24"/>
          <w:szCs w:val="24"/>
        </w:rPr>
        <w:t>项目单位财政专项资金截止2022年3月底尚有40万元未使用，影响了资金的使用效益。</w:t>
      </w:r>
    </w:p>
    <w:p w14:paraId="37CFE55D">
      <w:pPr>
        <w:spacing w:line="360" w:lineRule="auto"/>
        <w:ind w:firstLine="240" w:firstLineChars="100"/>
        <w:rPr>
          <w:rFonts w:ascii="宋体" w:hAnsi="宋体" w:cs="Tahoma"/>
          <w:sz w:val="24"/>
          <w:szCs w:val="24"/>
        </w:rPr>
      </w:pPr>
      <w:r>
        <w:rPr>
          <w:rFonts w:hint="eastAsia" w:ascii="宋体" w:hAnsi="宋体" w:cs="Tahoma"/>
          <w:sz w:val="24"/>
          <w:szCs w:val="24"/>
        </w:rPr>
        <w:t>（三）建议</w:t>
      </w:r>
    </w:p>
    <w:p w14:paraId="562D1034">
      <w:pPr>
        <w:spacing w:line="360" w:lineRule="auto"/>
        <w:ind w:firstLine="360" w:firstLineChars="150"/>
        <w:rPr>
          <w:rFonts w:ascii="宋体" w:hAnsi="宋体" w:cs="Tahoma"/>
          <w:sz w:val="24"/>
          <w:szCs w:val="24"/>
        </w:rPr>
      </w:pPr>
      <w:r>
        <w:rPr>
          <w:rFonts w:ascii="宋体" w:hAnsi="宋体" w:cs="Tahoma"/>
          <w:sz w:val="24"/>
          <w:szCs w:val="24"/>
        </w:rPr>
        <w:t>1</w:t>
      </w:r>
      <w:r>
        <w:rPr>
          <w:rFonts w:hint="eastAsia" w:ascii="宋体" w:hAnsi="宋体" w:cs="Tahoma"/>
          <w:sz w:val="24"/>
          <w:szCs w:val="24"/>
        </w:rPr>
        <w:t>、完善资金管理体制，</w:t>
      </w:r>
      <w:r>
        <w:rPr>
          <w:rFonts w:ascii="宋体" w:hAnsi="宋体" w:cs="Tahoma"/>
          <w:sz w:val="24"/>
          <w:szCs w:val="24"/>
        </w:rPr>
        <w:t>区牵头部门应于每年年末对专项资金使用情况结果反馈给</w:t>
      </w:r>
      <w:r>
        <w:rPr>
          <w:rFonts w:hint="eastAsia" w:ascii="宋体" w:hAnsi="宋体" w:cs="Tahoma"/>
          <w:sz w:val="24"/>
          <w:szCs w:val="24"/>
        </w:rPr>
        <w:t>区</w:t>
      </w:r>
      <w:r>
        <w:rPr>
          <w:rFonts w:ascii="宋体" w:hAnsi="宋体" w:cs="Tahoma"/>
          <w:sz w:val="24"/>
          <w:szCs w:val="24"/>
        </w:rPr>
        <w:t>财政局，</w:t>
      </w:r>
      <w:r>
        <w:rPr>
          <w:rFonts w:hint="eastAsia" w:ascii="宋体" w:hAnsi="宋体" w:cs="Tahoma"/>
          <w:sz w:val="24"/>
          <w:szCs w:val="24"/>
        </w:rPr>
        <w:t>以使有限的资金得到最大限度的利用。</w:t>
      </w:r>
    </w:p>
    <w:p w14:paraId="73B0F68B">
      <w:pPr>
        <w:spacing w:line="360" w:lineRule="auto"/>
        <w:ind w:firstLine="360" w:firstLineChars="150"/>
        <w:rPr>
          <w:rFonts w:ascii="宋体" w:hAnsi="宋体" w:cs="Tahoma"/>
          <w:sz w:val="24"/>
          <w:szCs w:val="24"/>
        </w:rPr>
      </w:pPr>
      <w:r>
        <w:rPr>
          <w:rFonts w:hint="eastAsia" w:ascii="宋体" w:hAnsi="宋体" w:cs="Tahoma"/>
          <w:sz w:val="24"/>
          <w:szCs w:val="24"/>
        </w:rPr>
        <w:t>2、截止2021年底资金未使用量大，建议到2021年继续对专项项目进行跟踪评价。</w:t>
      </w:r>
    </w:p>
    <w:p w14:paraId="7315DAE1">
      <w:pPr>
        <w:spacing w:line="360" w:lineRule="auto"/>
        <w:rPr>
          <w:rFonts w:ascii="宋体" w:hAnsi="宋体" w:cs="Tahoma"/>
          <w:sz w:val="24"/>
          <w:szCs w:val="24"/>
        </w:rPr>
      </w:pPr>
      <w:r>
        <w:rPr>
          <w:rFonts w:hint="eastAsia" w:ascii="宋体" w:hAnsi="宋体"/>
          <w:sz w:val="24"/>
          <w:szCs w:val="24"/>
        </w:rPr>
        <w:t> </w:t>
      </w:r>
    </w:p>
    <w:p w14:paraId="7455E10E">
      <w:pPr>
        <w:spacing w:line="360" w:lineRule="auto"/>
        <w:ind w:firstLine="482" w:firstLineChars="200"/>
        <w:rPr>
          <w:rFonts w:ascii="宋体" w:hAnsi="宋体"/>
          <w:b/>
          <w:bCs/>
          <w:sz w:val="24"/>
        </w:rPr>
      </w:pPr>
      <w:r>
        <w:rPr>
          <w:rFonts w:hint="eastAsia" w:ascii="宋体" w:hAnsi="宋体"/>
          <w:b/>
          <w:bCs/>
          <w:sz w:val="24"/>
        </w:rPr>
        <w:t>四、其他需说明的事项</w:t>
      </w:r>
    </w:p>
    <w:p w14:paraId="2C0DEF60">
      <w:pPr>
        <w:spacing w:line="360" w:lineRule="auto"/>
        <w:ind w:firstLine="480" w:firstLineChars="200"/>
        <w:rPr>
          <w:rFonts w:ascii="宋体" w:hAnsi="宋体" w:cs="仿宋_GB2312"/>
          <w:sz w:val="24"/>
        </w:rPr>
      </w:pPr>
      <w:r>
        <w:rPr>
          <w:rFonts w:hint="eastAsia" w:ascii="宋体" w:hAnsi="宋体" w:cs="仿宋_GB2312"/>
          <w:sz w:val="24"/>
        </w:rPr>
        <w:t>1、随州方正有限责任会计师事务所及评价人员与委托评价单位和项目实施单位之间不存在任何特殊的、需要回避的利害关系，评价人员在评价过程恪守了职业道德规范。</w:t>
      </w:r>
    </w:p>
    <w:p w14:paraId="76BD5F1F">
      <w:pPr>
        <w:spacing w:line="360" w:lineRule="auto"/>
        <w:ind w:firstLine="480" w:firstLineChars="200"/>
        <w:rPr>
          <w:rFonts w:ascii="宋体" w:hAnsi="宋体" w:cs="仿宋_GB2312"/>
          <w:sz w:val="24"/>
        </w:rPr>
      </w:pPr>
      <w:r>
        <w:rPr>
          <w:rFonts w:hint="eastAsia" w:ascii="宋体" w:hAnsi="宋体" w:cs="仿宋_GB2312"/>
          <w:sz w:val="24"/>
        </w:rPr>
        <w:t>2、本报告使用人对评价结果的把握应建立在对本报告所提供的有关评价结果的各项条件及说明的认真阅读和理解的基础之上。</w:t>
      </w:r>
    </w:p>
    <w:p w14:paraId="149591B6">
      <w:pPr>
        <w:spacing w:line="360" w:lineRule="auto"/>
        <w:ind w:firstLine="480" w:firstLineChars="200"/>
        <w:rPr>
          <w:rFonts w:ascii="宋体" w:hAnsi="宋体" w:cs="仿宋_GB2312"/>
          <w:sz w:val="24"/>
        </w:rPr>
      </w:pPr>
      <w:r>
        <w:rPr>
          <w:rFonts w:hint="eastAsia" w:ascii="宋体" w:hAnsi="宋体" w:cs="仿宋_GB2312"/>
          <w:sz w:val="24"/>
        </w:rPr>
        <w:t>3、随州市高新技术开发区应急管理局和其他项目单位的责任是提供与形成本项目绩效评价报告相关的基础工作材料和项目资金财务核算等相关资料，并对其真实性、合法性、完整性负责。</w:t>
      </w:r>
    </w:p>
    <w:p w14:paraId="50AEB73A">
      <w:pPr>
        <w:spacing w:line="360" w:lineRule="auto"/>
        <w:ind w:firstLine="105" w:firstLineChars="50"/>
      </w:pPr>
    </w:p>
    <w:p w14:paraId="7768A2CE">
      <w:pPr>
        <w:widowControl/>
        <w:shd w:val="clear" w:color="auto" w:fill="FFFFFF"/>
        <w:adjustRightInd w:val="0"/>
        <w:snapToGrid w:val="0"/>
        <w:spacing w:line="360" w:lineRule="auto"/>
        <w:jc w:val="left"/>
        <w:rPr>
          <w:rFonts w:ascii="宋体" w:hAnsi="宋体" w:cs="宋体"/>
          <w:color w:val="000000"/>
          <w:kern w:val="0"/>
          <w:sz w:val="24"/>
          <w:szCs w:val="24"/>
          <w:shd w:val="clear" w:color="auto" w:fill="FFFFFF"/>
        </w:rPr>
      </w:pPr>
      <w:r>
        <w:rPr>
          <w:rFonts w:ascii="宋体" w:cs="宋体"/>
          <w:color w:val="000000"/>
          <w:kern w:val="0"/>
          <w:sz w:val="24"/>
          <w:szCs w:val="24"/>
          <w:shd w:val="clear" w:color="auto" w:fill="FFFFFF"/>
        </w:rPr>
        <w:t> </w:t>
      </w:r>
    </w:p>
    <w:p w14:paraId="76828538">
      <w:pPr>
        <w:widowControl/>
        <w:shd w:val="clear" w:color="auto" w:fill="FFFFFF"/>
        <w:adjustRightInd w:val="0"/>
        <w:snapToGrid w:val="0"/>
        <w:spacing w:line="360" w:lineRule="auto"/>
        <w:jc w:val="left"/>
        <w:rPr>
          <w:rFonts w:ascii="宋体" w:hAnsi="宋体" w:cs="宋体"/>
          <w:color w:val="000000"/>
          <w:kern w:val="0"/>
          <w:sz w:val="24"/>
          <w:szCs w:val="24"/>
          <w:shd w:val="clear" w:color="auto" w:fill="FFFFFF"/>
        </w:rPr>
      </w:pPr>
    </w:p>
    <w:p w14:paraId="57267648">
      <w:pPr>
        <w:widowControl/>
        <w:shd w:val="clear" w:color="auto" w:fill="FFFFFF"/>
        <w:adjustRightInd w:val="0"/>
        <w:snapToGrid w:val="0"/>
        <w:spacing w:line="360" w:lineRule="auto"/>
        <w:jc w:val="left"/>
        <w:rPr>
          <w:rFonts w:ascii="宋体" w:hAnsi="宋体" w:cs="宋体"/>
          <w:color w:val="000000"/>
          <w:kern w:val="0"/>
          <w:sz w:val="24"/>
          <w:szCs w:val="24"/>
          <w:shd w:val="clear" w:color="auto" w:fill="FFFFFF"/>
        </w:rPr>
      </w:pPr>
    </w:p>
    <w:p w14:paraId="3BCAA44A">
      <w:pPr>
        <w:widowControl/>
        <w:shd w:val="clear" w:color="auto" w:fill="FFFFFF"/>
        <w:adjustRightInd w:val="0"/>
        <w:snapToGrid w:val="0"/>
        <w:spacing w:line="360" w:lineRule="auto"/>
        <w:jc w:val="left"/>
        <w:rPr>
          <w:rFonts w:ascii="宋体" w:hAnsi="宋体" w:cs="宋体"/>
          <w:color w:val="000000"/>
          <w:kern w:val="0"/>
          <w:sz w:val="24"/>
          <w:szCs w:val="24"/>
          <w:shd w:val="clear" w:color="auto" w:fill="FFFFFF"/>
        </w:rPr>
      </w:pPr>
    </w:p>
    <w:p w14:paraId="704B817E">
      <w:pPr>
        <w:widowControl/>
        <w:shd w:val="clear" w:color="auto" w:fill="FFFFFF"/>
        <w:adjustRightInd w:val="0"/>
        <w:snapToGrid w:val="0"/>
        <w:spacing w:line="360" w:lineRule="auto"/>
        <w:jc w:val="left"/>
        <w:rPr>
          <w:rFonts w:ascii="宋体" w:hAnsi="宋体" w:cs="宋体"/>
          <w:color w:val="000000"/>
          <w:kern w:val="0"/>
          <w:sz w:val="24"/>
          <w:szCs w:val="24"/>
          <w:shd w:val="clear" w:color="auto" w:fill="FFFFFF"/>
        </w:rPr>
      </w:pPr>
    </w:p>
    <w:p w14:paraId="71C62C1F">
      <w:pPr>
        <w:widowControl/>
        <w:shd w:val="clear" w:color="auto" w:fill="FFFFFF"/>
        <w:adjustRightInd w:val="0"/>
        <w:snapToGrid w:val="0"/>
        <w:spacing w:line="360" w:lineRule="auto"/>
        <w:jc w:val="left"/>
        <w:rPr>
          <w:rFonts w:ascii="宋体" w:hAnsi="宋体" w:cs="宋体"/>
          <w:color w:val="000000"/>
          <w:kern w:val="0"/>
          <w:sz w:val="24"/>
          <w:szCs w:val="24"/>
          <w:shd w:val="clear" w:color="auto" w:fill="FFFFFF"/>
        </w:rPr>
      </w:pPr>
    </w:p>
    <w:p w14:paraId="00A3D7B7">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2141DC95">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35C3496E">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62D74BA5">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3F050059">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7B42B207">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1D3A8237">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17E9B5E7">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552F07AB">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6992A5FB">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596436D4">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00C6EFFF">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6CBC8E28">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5E6233EB">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74B78564">
      <w:pPr>
        <w:adjustRightInd w:val="0"/>
        <w:snapToGrid w:val="0"/>
        <w:spacing w:line="420" w:lineRule="auto"/>
        <w:jc w:val="center"/>
        <w:rPr>
          <w:rFonts w:ascii="宋体" w:hAnsi="宋体"/>
          <w:b/>
          <w:sz w:val="36"/>
          <w:szCs w:val="36"/>
        </w:rPr>
      </w:pPr>
      <w:r>
        <w:rPr>
          <w:rFonts w:hint="eastAsia" w:ascii="宋体" w:hAnsi="宋体"/>
          <w:b/>
          <w:sz w:val="36"/>
          <w:szCs w:val="36"/>
        </w:rPr>
        <w:t>2</w:t>
      </w:r>
      <w:r>
        <w:rPr>
          <w:rFonts w:ascii="宋体" w:hAnsi="宋体"/>
          <w:b/>
          <w:sz w:val="36"/>
          <w:szCs w:val="36"/>
        </w:rPr>
        <w:t>0</w:t>
      </w:r>
      <w:r>
        <w:rPr>
          <w:rFonts w:hint="eastAsia" w:ascii="宋体" w:hAnsi="宋体"/>
          <w:b/>
          <w:sz w:val="36"/>
          <w:szCs w:val="36"/>
        </w:rPr>
        <w:t>21年度“省拨应急抢险救灾资金”</w:t>
      </w:r>
    </w:p>
    <w:p w14:paraId="299081F4">
      <w:pPr>
        <w:adjustRightInd w:val="0"/>
        <w:snapToGrid w:val="0"/>
        <w:spacing w:line="420" w:lineRule="auto"/>
        <w:jc w:val="center"/>
        <w:rPr>
          <w:rFonts w:ascii="宋体" w:hAnsi="宋体"/>
          <w:b/>
          <w:sz w:val="36"/>
          <w:szCs w:val="36"/>
        </w:rPr>
      </w:pPr>
      <w:r>
        <w:rPr>
          <w:rFonts w:hint="eastAsia" w:ascii="宋体" w:hAnsi="宋体"/>
          <w:b/>
          <w:sz w:val="36"/>
          <w:szCs w:val="36"/>
        </w:rPr>
        <w:t>项目绩效评价报告</w:t>
      </w:r>
    </w:p>
    <w:p w14:paraId="54376F20">
      <w:pPr>
        <w:widowControl/>
        <w:shd w:val="clear" w:color="auto" w:fill="FFFFFF"/>
        <w:spacing w:line="360" w:lineRule="auto"/>
        <w:jc w:val="center"/>
        <w:rPr>
          <w:rFonts w:ascii="宋体" w:hAnsi="宋体" w:cs="宋体"/>
          <w:b/>
          <w:bCs/>
          <w:color w:val="000000"/>
          <w:kern w:val="0"/>
          <w:sz w:val="28"/>
          <w:szCs w:val="28"/>
          <w:shd w:val="clear" w:color="auto" w:fill="FFFFFF"/>
        </w:rPr>
      </w:pPr>
      <w:r>
        <w:rPr>
          <w:rFonts w:hint="eastAsia" w:ascii="宋体" w:hAnsi="宋体" w:cs="宋体"/>
          <w:b/>
          <w:bCs/>
          <w:color w:val="000000"/>
          <w:kern w:val="0"/>
          <w:sz w:val="28"/>
          <w:szCs w:val="28"/>
          <w:shd w:val="clear" w:color="auto" w:fill="FFFFFF"/>
        </w:rPr>
        <w:t>前言</w:t>
      </w:r>
    </w:p>
    <w:p w14:paraId="17083468">
      <w:pPr>
        <w:adjustRightInd w:val="0"/>
        <w:snapToGrid w:val="0"/>
        <w:spacing w:line="420" w:lineRule="auto"/>
        <w:jc w:val="left"/>
        <w:rPr>
          <w:rFonts w:ascii="宋体" w:hAnsi="宋体" w:cs="仿宋_GB2312"/>
          <w:sz w:val="24"/>
          <w:szCs w:val="24"/>
        </w:rPr>
      </w:pPr>
      <w:r>
        <w:rPr>
          <w:rFonts w:hint="eastAsia" w:ascii="宋体" w:hAnsi="宋体" w:cs="仿宋_GB2312"/>
          <w:sz w:val="24"/>
          <w:szCs w:val="24"/>
        </w:rPr>
        <w:t xml:space="preserve">    为深入贯彻落实新《预算法》和中央、省、市关于推进预算绩效管理的有关精神，做好2021年度绩效评审管理工作，根据《中共中央国务院关于全面实施预算绩效管理的意见》（中发〔2018〕34号）、《湖北省第三方机构参与预算绩效管理工作暂行办法》（鄂财绩规〔2014〕3号）、《随州市高新区财政绩效评价委托协议书》等文件要求安排，随州市高新区财政局委托随州方正有限责任会计师事务所成立项目评价小组，对2021年度“省拨应急抢险救灾资金”项目绩效评价报告项目预算资金</w:t>
      </w:r>
      <w:r>
        <w:rPr>
          <w:rFonts w:hint="eastAsia" w:ascii="宋体" w:hAnsi="宋体"/>
          <w:sz w:val="24"/>
          <w:szCs w:val="24"/>
        </w:rPr>
        <w:t>50万元</w:t>
      </w:r>
      <w:r>
        <w:rPr>
          <w:rFonts w:hint="eastAsia" w:ascii="宋体" w:hAnsi="宋体" w:cs="仿宋_GB2312"/>
          <w:sz w:val="24"/>
          <w:szCs w:val="24"/>
        </w:rPr>
        <w:t>支出实施绩效评价。</w:t>
      </w:r>
    </w:p>
    <w:p w14:paraId="346C2307">
      <w:pPr>
        <w:spacing w:line="360" w:lineRule="auto"/>
        <w:ind w:firstLine="241" w:firstLineChars="100"/>
        <w:rPr>
          <w:rStyle w:val="9"/>
          <w:rFonts w:ascii="宋体" w:hAnsi="宋体" w:cs="Tahoma"/>
          <w:b w:val="0"/>
          <w:sz w:val="24"/>
          <w:szCs w:val="24"/>
        </w:rPr>
      </w:pPr>
      <w:r>
        <w:rPr>
          <w:rStyle w:val="9"/>
          <w:rFonts w:hint="eastAsia" w:ascii="宋体" w:hAnsi="宋体" w:cs="Tahoma"/>
          <w:bCs w:val="0"/>
          <w:sz w:val="24"/>
          <w:szCs w:val="24"/>
        </w:rPr>
        <w:t>一、项目基本情况</w:t>
      </w:r>
      <w:r>
        <w:rPr>
          <w:rStyle w:val="9"/>
          <w:rFonts w:hint="eastAsia" w:ascii="宋体" w:hAnsi="宋体" w:cs="Tahoma"/>
          <w:b w:val="0"/>
          <w:sz w:val="24"/>
          <w:szCs w:val="24"/>
        </w:rPr>
        <w:br w:type="textWrapping"/>
      </w:r>
      <w:r>
        <w:rPr>
          <w:rStyle w:val="9"/>
          <w:rFonts w:hint="eastAsia" w:ascii="宋体" w:hAnsi="宋体" w:cs="Tahoma"/>
          <w:b w:val="0"/>
          <w:sz w:val="24"/>
          <w:szCs w:val="24"/>
        </w:rPr>
        <w:t xml:space="preserve">   （一）项目概况</w:t>
      </w:r>
    </w:p>
    <w:p w14:paraId="00BCDAAB">
      <w:pPr>
        <w:spacing w:line="360" w:lineRule="auto"/>
        <w:ind w:firstLine="480" w:firstLineChars="200"/>
        <w:rPr>
          <w:rStyle w:val="9"/>
          <w:rFonts w:ascii="宋体" w:hAnsi="宋体" w:cs="Tahoma"/>
          <w:b w:val="0"/>
          <w:sz w:val="24"/>
          <w:szCs w:val="24"/>
        </w:rPr>
      </w:pPr>
      <w:r>
        <w:rPr>
          <w:rStyle w:val="9"/>
          <w:rFonts w:hint="eastAsia" w:ascii="宋体" w:hAnsi="宋体" w:cs="Tahoma"/>
          <w:b w:val="0"/>
          <w:sz w:val="24"/>
          <w:szCs w:val="24"/>
        </w:rPr>
        <w:t>为支持“8·12洪灾”应急抢险救灾及灾后恢复重建，根据鄂财建发【2021】75号、76号、77号、78号及鄂财农发【2021】40号文件精神，下达省拨应急抢险救灾资金50万元。</w:t>
      </w:r>
    </w:p>
    <w:p w14:paraId="196F42EF">
      <w:pPr>
        <w:spacing w:line="360" w:lineRule="auto"/>
        <w:ind w:firstLine="480" w:firstLineChars="200"/>
        <w:rPr>
          <w:rFonts w:ascii="宋体" w:hAnsi="宋体" w:cs="Tahoma"/>
          <w:bCs/>
          <w:sz w:val="24"/>
          <w:szCs w:val="24"/>
        </w:rPr>
      </w:pPr>
      <w:r>
        <w:rPr>
          <w:rStyle w:val="9"/>
          <w:rFonts w:hint="eastAsia" w:ascii="宋体" w:hAnsi="宋体" w:cs="Tahoma"/>
          <w:b w:val="0"/>
          <w:sz w:val="24"/>
          <w:szCs w:val="24"/>
        </w:rPr>
        <w:t>（二）</w:t>
      </w:r>
      <w:r>
        <w:rPr>
          <w:rFonts w:hint="eastAsia" w:ascii="宋体" w:hAnsi="宋体" w:cs="Tahoma"/>
          <w:bCs/>
          <w:sz w:val="24"/>
          <w:szCs w:val="24"/>
        </w:rPr>
        <w:t>项目实施情况</w:t>
      </w:r>
    </w:p>
    <w:p w14:paraId="4C192EE5">
      <w:pPr>
        <w:spacing w:line="360" w:lineRule="auto"/>
        <w:ind w:firstLine="480" w:firstLineChars="200"/>
        <w:rPr>
          <w:rFonts w:ascii="宋体" w:hAnsi="宋体" w:cs="Tahoma"/>
          <w:bCs/>
          <w:sz w:val="24"/>
          <w:szCs w:val="24"/>
        </w:rPr>
      </w:pPr>
      <w:r>
        <w:rPr>
          <w:rFonts w:hint="eastAsia" w:ascii="宋体" w:hAnsi="宋体" w:cs="仿宋_GB2312"/>
          <w:sz w:val="24"/>
          <w:szCs w:val="24"/>
        </w:rPr>
        <w:t>2021年度“省拨应急抢险救灾资金”项目</w:t>
      </w:r>
      <w:r>
        <w:rPr>
          <w:rFonts w:hint="eastAsia" w:ascii="宋体" w:cs="宋体"/>
          <w:color w:val="000000"/>
          <w:kern w:val="0"/>
          <w:sz w:val="24"/>
          <w:szCs w:val="24"/>
          <w:shd w:val="clear" w:color="auto" w:fill="FFFFFF"/>
        </w:rPr>
        <w:t>年初</w:t>
      </w:r>
      <w:r>
        <w:rPr>
          <w:rStyle w:val="9"/>
          <w:rFonts w:hint="eastAsia" w:ascii="宋体" w:hAnsi="宋体" w:cs="Tahoma"/>
          <w:b w:val="0"/>
          <w:sz w:val="24"/>
          <w:szCs w:val="24"/>
        </w:rPr>
        <w:t>预算50万元，</w:t>
      </w:r>
      <w:r>
        <w:rPr>
          <w:rFonts w:hint="eastAsia" w:ascii="宋体" w:hAnsi="宋体" w:cs="仿宋_GB2312"/>
          <w:sz w:val="24"/>
          <w:szCs w:val="24"/>
        </w:rPr>
        <w:t>用于洪涝灾害应急抢险救灾工作，其中10万元己用于支付</w:t>
      </w:r>
      <w:r>
        <w:rPr>
          <w:rStyle w:val="9"/>
          <w:rFonts w:hint="eastAsia" w:ascii="宋体" w:hAnsi="宋体" w:cs="Tahoma"/>
          <w:b w:val="0"/>
          <w:sz w:val="24"/>
          <w:szCs w:val="24"/>
        </w:rPr>
        <w:t>道路水毁工程款。</w:t>
      </w:r>
    </w:p>
    <w:p w14:paraId="422BC1B8">
      <w:pPr>
        <w:widowControl/>
        <w:shd w:val="clear" w:color="auto" w:fill="FFFFFF"/>
        <w:adjustRightInd w:val="0"/>
        <w:snapToGrid w:val="0"/>
        <w:spacing w:line="420" w:lineRule="auto"/>
        <w:ind w:firstLine="480" w:firstLineChars="200"/>
        <w:jc w:val="left"/>
        <w:rPr>
          <w:rFonts w:ascii="宋体" w:hAnsi="宋体"/>
          <w:sz w:val="24"/>
          <w:szCs w:val="24"/>
        </w:rPr>
      </w:pPr>
      <w:r>
        <w:rPr>
          <w:rFonts w:hint="eastAsia" w:ascii="宋体" w:hAnsi="宋体"/>
          <w:sz w:val="24"/>
          <w:szCs w:val="24"/>
        </w:rPr>
        <w:t>（三）项目资金来源和使用情况</w:t>
      </w:r>
    </w:p>
    <w:p w14:paraId="6B30DEE3">
      <w:pPr>
        <w:widowControl/>
        <w:shd w:val="clear" w:color="auto" w:fill="FFFFFF"/>
        <w:adjustRightInd w:val="0"/>
        <w:snapToGrid w:val="0"/>
        <w:spacing w:line="420" w:lineRule="auto"/>
        <w:ind w:firstLine="480" w:firstLineChars="200"/>
        <w:jc w:val="left"/>
        <w:rPr>
          <w:rFonts w:ascii="宋体" w:hAnsi="宋体"/>
          <w:sz w:val="24"/>
          <w:szCs w:val="24"/>
        </w:rPr>
      </w:pPr>
      <w:r>
        <w:rPr>
          <w:rFonts w:hint="eastAsia" w:ascii="宋体" w:hAnsi="宋体" w:cs="仿宋_GB2312"/>
          <w:sz w:val="24"/>
          <w:szCs w:val="24"/>
        </w:rPr>
        <w:t>2021年度“省拨应急抢险救灾资金”项目</w:t>
      </w:r>
      <w:r>
        <w:rPr>
          <w:rFonts w:hint="eastAsia" w:ascii="宋体" w:cs="宋体"/>
          <w:color w:val="000000"/>
          <w:kern w:val="0"/>
          <w:sz w:val="24"/>
          <w:szCs w:val="24"/>
          <w:shd w:val="clear" w:color="auto" w:fill="FFFFFF"/>
        </w:rPr>
        <w:t>年初</w:t>
      </w:r>
      <w:r>
        <w:rPr>
          <w:rStyle w:val="9"/>
          <w:rFonts w:hint="eastAsia" w:ascii="宋体" w:hAnsi="宋体" w:cs="Tahoma"/>
          <w:b w:val="0"/>
          <w:sz w:val="24"/>
          <w:szCs w:val="24"/>
        </w:rPr>
        <w:t>预算50万元，其中10万元拨付至寨湾社区，寨湾社区己用于支付道路水毁工程款；另40万元拨付至淅河农办，截止2022年3月底资金尚未使用。</w:t>
      </w:r>
    </w:p>
    <w:p w14:paraId="5CCB4B51">
      <w:pPr>
        <w:widowControl/>
        <w:shd w:val="clear" w:color="auto" w:fill="FFFFFF"/>
        <w:adjustRightInd w:val="0"/>
        <w:snapToGrid w:val="0"/>
        <w:spacing w:line="420" w:lineRule="auto"/>
        <w:ind w:firstLine="480" w:firstLineChars="200"/>
        <w:jc w:val="left"/>
        <w:rPr>
          <w:rFonts w:ascii="宋体" w:hAnsi="宋体"/>
          <w:sz w:val="24"/>
          <w:szCs w:val="24"/>
        </w:rPr>
      </w:pPr>
      <w:r>
        <w:rPr>
          <w:rFonts w:hint="eastAsia" w:ascii="宋体" w:hAnsi="宋体"/>
          <w:sz w:val="24"/>
          <w:szCs w:val="24"/>
        </w:rPr>
        <w:t xml:space="preserve">   (四）项目绩效目标及实际完成情况</w:t>
      </w:r>
    </w:p>
    <w:p w14:paraId="1C38DE46">
      <w:pPr>
        <w:widowControl/>
        <w:shd w:val="clear" w:color="auto" w:fill="FFFFFF"/>
        <w:adjustRightInd w:val="0"/>
        <w:snapToGrid w:val="0"/>
        <w:spacing w:line="420" w:lineRule="auto"/>
        <w:ind w:firstLine="480" w:firstLineChars="200"/>
        <w:jc w:val="left"/>
        <w:rPr>
          <w:rFonts w:ascii="宋体" w:hAnsi="宋体"/>
          <w:sz w:val="24"/>
          <w:szCs w:val="24"/>
        </w:rPr>
      </w:pPr>
      <w:r>
        <w:rPr>
          <w:rFonts w:hint="eastAsia" w:ascii="宋体" w:hAnsi="宋体"/>
          <w:sz w:val="24"/>
          <w:szCs w:val="24"/>
        </w:rPr>
        <w:t>绩效目标：保障特大洪涝灾害灾后工作，维护社会秩序稳定，救助受灾群众。</w:t>
      </w:r>
    </w:p>
    <w:p w14:paraId="55E94CF0">
      <w:pPr>
        <w:spacing w:line="360" w:lineRule="auto"/>
        <w:ind w:firstLine="240" w:firstLineChars="100"/>
        <w:rPr>
          <w:rFonts w:ascii="宋体" w:hAnsi="宋体"/>
          <w:sz w:val="24"/>
          <w:szCs w:val="24"/>
        </w:rPr>
      </w:pPr>
      <w:r>
        <w:rPr>
          <w:rStyle w:val="9"/>
          <w:rFonts w:hint="eastAsia" w:ascii="宋体" w:hAnsi="宋体" w:cs="Tahoma"/>
          <w:b w:val="0"/>
          <w:sz w:val="24"/>
          <w:szCs w:val="24"/>
        </w:rPr>
        <w:t xml:space="preserve"> 实际完成情况：</w:t>
      </w:r>
      <w:r>
        <w:rPr>
          <w:rFonts w:hint="eastAsia" w:ascii="宋体" w:hAnsi="宋体"/>
          <w:sz w:val="24"/>
          <w:szCs w:val="24"/>
        </w:rPr>
        <w:t>项目资金拨付</w:t>
      </w:r>
      <w:r>
        <w:rPr>
          <w:rStyle w:val="9"/>
          <w:rFonts w:hint="eastAsia" w:ascii="宋体" w:hAnsi="宋体" w:cs="Tahoma"/>
          <w:b w:val="0"/>
          <w:sz w:val="24"/>
          <w:szCs w:val="24"/>
        </w:rPr>
        <w:t>寨湾社区</w:t>
      </w:r>
      <w:r>
        <w:rPr>
          <w:rFonts w:hint="eastAsia" w:ascii="宋体" w:hAnsi="宋体"/>
          <w:sz w:val="24"/>
          <w:szCs w:val="24"/>
        </w:rPr>
        <w:t>，己用于道路水毁修复工程，资金兑付及时。</w:t>
      </w:r>
    </w:p>
    <w:p w14:paraId="6456BA92">
      <w:pPr>
        <w:spacing w:line="360" w:lineRule="auto"/>
        <w:rPr>
          <w:color w:val="000000"/>
          <w:sz w:val="24"/>
          <w:szCs w:val="24"/>
        </w:rPr>
      </w:pPr>
    </w:p>
    <w:p w14:paraId="5D5E2BDE">
      <w:pPr>
        <w:spacing w:line="360" w:lineRule="auto"/>
        <w:rPr>
          <w:rFonts w:ascii="宋体" w:hAnsi="宋体" w:cs="Tahoma"/>
          <w:kern w:val="0"/>
          <w:sz w:val="24"/>
          <w:szCs w:val="24"/>
        </w:rPr>
      </w:pPr>
      <w:r>
        <w:rPr>
          <w:rFonts w:hint="eastAsia" w:ascii="宋体" w:hAnsi="宋体" w:cs="Tahoma"/>
          <w:b/>
          <w:bCs/>
          <w:kern w:val="0"/>
          <w:sz w:val="24"/>
          <w:szCs w:val="24"/>
        </w:rPr>
        <w:t>二、</w:t>
      </w:r>
      <w:r>
        <w:rPr>
          <w:rFonts w:ascii="宋体" w:hAnsi="宋体" w:cs="Tahoma"/>
          <w:b/>
          <w:bCs/>
          <w:kern w:val="0"/>
          <w:sz w:val="24"/>
          <w:szCs w:val="24"/>
        </w:rPr>
        <w:t>绩效评价情况</w:t>
      </w:r>
      <w:r>
        <w:rPr>
          <w:rFonts w:ascii="宋体" w:hAnsi="宋体" w:cs="Tahoma"/>
          <w:kern w:val="0"/>
          <w:sz w:val="24"/>
          <w:szCs w:val="24"/>
        </w:rPr>
        <w:br w:type="textWrapping"/>
      </w:r>
      <w:r>
        <w:rPr>
          <w:rFonts w:ascii="宋体" w:hAnsi="宋体" w:cs="Tahoma"/>
          <w:kern w:val="0"/>
          <w:sz w:val="24"/>
          <w:szCs w:val="24"/>
        </w:rPr>
        <w:t>（一）绩效评价目的</w:t>
      </w:r>
      <w:r>
        <w:rPr>
          <w:rFonts w:ascii="宋体" w:hAnsi="宋体" w:cs="Tahoma"/>
          <w:kern w:val="0"/>
          <w:sz w:val="24"/>
          <w:szCs w:val="24"/>
        </w:rPr>
        <w:br w:type="textWrapping"/>
      </w:r>
      <w:r>
        <w:rPr>
          <w:rFonts w:ascii="宋体" w:hAnsi="宋体" w:cs="Tahoma"/>
          <w:kern w:val="0"/>
          <w:sz w:val="24"/>
          <w:szCs w:val="24"/>
        </w:rPr>
        <w:t>本次绩效评价，旨在通过对项目预算资金支出的绩效情况进行客观反映，进一步了解财政资金的使用情况和取得的效果，强化预算资金的支出责任，规范预算资金管理行为，促进项目业主单位从整体上提高预算资金绩效管理工作水平，全面提升财政资金使用效益。</w:t>
      </w:r>
      <w:r>
        <w:rPr>
          <w:rFonts w:ascii="宋体" w:hAnsi="宋体" w:cs="Tahoma"/>
          <w:kern w:val="0"/>
          <w:sz w:val="24"/>
          <w:szCs w:val="24"/>
        </w:rPr>
        <w:br w:type="textWrapping"/>
      </w:r>
      <w:r>
        <w:rPr>
          <w:rFonts w:ascii="宋体" w:hAnsi="宋体" w:cs="Tahoma"/>
          <w:kern w:val="0"/>
          <w:sz w:val="24"/>
          <w:szCs w:val="24"/>
        </w:rPr>
        <w:t>（二）</w:t>
      </w:r>
      <w:r>
        <w:rPr>
          <w:rFonts w:hint="eastAsia" w:ascii="宋体" w:hAnsi="宋体" w:cs="Tahoma"/>
          <w:kern w:val="0"/>
          <w:sz w:val="24"/>
          <w:szCs w:val="24"/>
        </w:rPr>
        <w:t>评价依据</w:t>
      </w:r>
    </w:p>
    <w:p w14:paraId="03167C20">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（1）《中华人民共和国预算法》；</w:t>
      </w:r>
    </w:p>
    <w:p w14:paraId="5338901F">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（2）《财政支出绩效评价管理暂行办法》（财预[2011]285号）；</w:t>
      </w:r>
    </w:p>
    <w:p w14:paraId="29A174A4">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（3）《关于推进预算绩效管理的指导意见》（财预[2011]416号）；</w:t>
      </w:r>
    </w:p>
    <w:p w14:paraId="4A7F1E65">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（4） 《湖北省省级财政项目资金绩效评价实施暂行办法》（鄂财绩发[2012]5号）；</w:t>
      </w:r>
    </w:p>
    <w:p w14:paraId="368B585B">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（5）《湖北省财政项目资金绩效评价操作指南》（鄂财函[2014]376号）；</w:t>
      </w:r>
    </w:p>
    <w:p w14:paraId="468D6EEA">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（6）《湖北省第三方机构参与预算绩效管理工作暂行办法》（鄂财绩规[2014]3号）；</w:t>
      </w:r>
    </w:p>
    <w:p w14:paraId="6499F276">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（7）中注协发布《会计师事务所财政支出绩效评价业务指引》；</w:t>
      </w:r>
    </w:p>
    <w:p w14:paraId="3B7B21D7">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（8）《高新区财政局关于委托第三方机构开展绩效评价工作的函》;</w:t>
      </w:r>
    </w:p>
    <w:p w14:paraId="17B35AF4">
      <w:pPr>
        <w:widowControl/>
        <w:spacing w:line="360" w:lineRule="auto"/>
        <w:ind w:firstLine="240" w:firstLineChars="100"/>
        <w:jc w:val="left"/>
        <w:rPr>
          <w:rFonts w:ascii="宋体" w:hAnsi="宋体" w:cs="Tahoma"/>
          <w:kern w:val="0"/>
          <w:sz w:val="24"/>
          <w:szCs w:val="24"/>
        </w:rPr>
      </w:pPr>
      <w:r>
        <w:rPr>
          <w:rFonts w:hint="eastAsia" w:ascii="宋体" w:hAnsi="宋体" w:cs="Tahoma"/>
          <w:kern w:val="0"/>
          <w:sz w:val="24"/>
          <w:szCs w:val="24"/>
        </w:rPr>
        <w:t>（三）</w:t>
      </w:r>
      <w:r>
        <w:rPr>
          <w:rFonts w:ascii="宋体" w:hAnsi="宋体" w:cs="Tahoma"/>
          <w:kern w:val="0"/>
          <w:sz w:val="24"/>
          <w:szCs w:val="24"/>
        </w:rPr>
        <w:t>绩效评价实施过程</w:t>
      </w:r>
      <w:r>
        <w:rPr>
          <w:rFonts w:ascii="宋体" w:hAnsi="宋体" w:cs="Tahoma"/>
          <w:kern w:val="0"/>
          <w:sz w:val="24"/>
          <w:szCs w:val="24"/>
        </w:rPr>
        <w:br w:type="textWrapping"/>
      </w:r>
      <w:r>
        <w:rPr>
          <w:rFonts w:ascii="宋体" w:hAnsi="宋体" w:cs="Tahoma"/>
          <w:kern w:val="0"/>
          <w:sz w:val="24"/>
          <w:szCs w:val="24"/>
        </w:rPr>
        <w:t>1、接受委托，制订绩效评价工作方案及指标体系</w:t>
      </w:r>
      <w:r>
        <w:rPr>
          <w:rFonts w:ascii="宋体" w:hAnsi="宋体" w:cs="Tahoma"/>
          <w:kern w:val="0"/>
          <w:sz w:val="24"/>
          <w:szCs w:val="24"/>
        </w:rPr>
        <w:br w:type="textWrapping"/>
      </w:r>
      <w:r>
        <w:rPr>
          <w:rFonts w:ascii="宋体" w:hAnsi="宋体" w:cs="Tahoma"/>
          <w:kern w:val="0"/>
          <w:sz w:val="24"/>
          <w:szCs w:val="24"/>
        </w:rPr>
        <w:t>我们接受委托后，通过对委托方、被评价方及绩效评价的目的、内容和要求等基本情况的了解，重要项目进行实地查看后，制订了绩效评价工作计划及评价指标体系，并与委托方、业主方交换意见。</w:t>
      </w:r>
      <w:r>
        <w:rPr>
          <w:rFonts w:ascii="宋体" w:hAnsi="宋体" w:cs="Tahoma"/>
          <w:kern w:val="0"/>
          <w:sz w:val="24"/>
          <w:szCs w:val="24"/>
        </w:rPr>
        <w:br w:type="textWrapping"/>
      </w:r>
      <w:r>
        <w:rPr>
          <w:rFonts w:ascii="宋体" w:hAnsi="宋体" w:cs="Tahoma"/>
          <w:kern w:val="0"/>
          <w:sz w:val="24"/>
          <w:szCs w:val="24"/>
        </w:rPr>
        <w:t>2、收集、整理和核实绩效评价的相关资料</w:t>
      </w:r>
      <w:r>
        <w:rPr>
          <w:rFonts w:ascii="宋体" w:hAnsi="宋体" w:cs="Tahoma"/>
          <w:kern w:val="0"/>
          <w:sz w:val="24"/>
          <w:szCs w:val="24"/>
        </w:rPr>
        <w:br w:type="textWrapping"/>
      </w:r>
      <w:r>
        <w:rPr>
          <w:rFonts w:ascii="宋体" w:hAnsi="宋体" w:cs="Tahoma"/>
          <w:kern w:val="0"/>
          <w:sz w:val="24"/>
          <w:szCs w:val="24"/>
        </w:rPr>
        <w:t>根据</w:t>
      </w:r>
      <w:r>
        <w:rPr>
          <w:rFonts w:hint="eastAsia" w:ascii="宋体" w:hAnsi="宋体" w:cs="Tahoma"/>
          <w:kern w:val="0"/>
          <w:sz w:val="24"/>
          <w:szCs w:val="24"/>
        </w:rPr>
        <w:t>区财政局</w:t>
      </w:r>
      <w:r>
        <w:rPr>
          <w:rFonts w:ascii="宋体" w:hAnsi="宋体" w:cs="Tahoma"/>
          <w:kern w:val="0"/>
          <w:sz w:val="24"/>
          <w:szCs w:val="24"/>
        </w:rPr>
        <w:t>要求，收集本次绩效评价所需的项目目标设定资料、申报审批资料、项目施工管理资料、财务资料等基础数据资料，并对所收集的资料进行归类、整理和核实。</w:t>
      </w:r>
      <w:r>
        <w:rPr>
          <w:rFonts w:ascii="宋体" w:hAnsi="宋体" w:cs="Tahoma"/>
          <w:kern w:val="0"/>
          <w:sz w:val="24"/>
          <w:szCs w:val="24"/>
        </w:rPr>
        <w:br w:type="textWrapping"/>
      </w:r>
      <w:r>
        <w:rPr>
          <w:rFonts w:ascii="宋体" w:hAnsi="宋体" w:cs="Tahoma"/>
          <w:kern w:val="0"/>
          <w:sz w:val="24"/>
          <w:szCs w:val="24"/>
        </w:rPr>
        <w:t>3、评价、计算绩效指标的实际完成情况和得分</w:t>
      </w:r>
      <w:r>
        <w:rPr>
          <w:rFonts w:ascii="宋体" w:hAnsi="宋体" w:cs="Tahoma"/>
          <w:kern w:val="0"/>
          <w:sz w:val="24"/>
          <w:szCs w:val="24"/>
        </w:rPr>
        <w:br w:type="textWrapping"/>
      </w:r>
      <w:r>
        <w:rPr>
          <w:rFonts w:ascii="宋体" w:hAnsi="宋体" w:cs="Tahoma"/>
          <w:kern w:val="0"/>
          <w:sz w:val="24"/>
          <w:szCs w:val="24"/>
        </w:rPr>
        <w:t>根据收集、整理和核实的资料，按照评价标准，对各项指标进行计算、比较和分析，得出各项指标的实际得分。</w:t>
      </w:r>
      <w:r>
        <w:rPr>
          <w:rFonts w:ascii="宋体" w:hAnsi="宋体" w:cs="Tahoma"/>
          <w:kern w:val="0"/>
          <w:sz w:val="24"/>
          <w:szCs w:val="24"/>
        </w:rPr>
        <w:br w:type="textWrapping"/>
      </w:r>
      <w:r>
        <w:rPr>
          <w:rFonts w:ascii="宋体" w:hAnsi="宋体" w:cs="Tahoma"/>
          <w:kern w:val="0"/>
          <w:sz w:val="24"/>
          <w:szCs w:val="24"/>
        </w:rPr>
        <w:t>4、综合分析并形成初步评价结论，征求相关各方意见</w:t>
      </w:r>
      <w:r>
        <w:rPr>
          <w:rFonts w:ascii="宋体" w:hAnsi="宋体" w:cs="Tahoma"/>
          <w:kern w:val="0"/>
          <w:sz w:val="24"/>
          <w:szCs w:val="24"/>
        </w:rPr>
        <w:br w:type="textWrapping"/>
      </w:r>
      <w:r>
        <w:rPr>
          <w:rFonts w:ascii="宋体" w:hAnsi="宋体" w:cs="Tahoma"/>
          <w:kern w:val="0"/>
          <w:sz w:val="24"/>
          <w:szCs w:val="24"/>
        </w:rPr>
        <w:t>根据各项评价指标的计算得分，综合分析并形成初步评价结论，并与委托方及相关方就初步评价结论交换意见。</w:t>
      </w:r>
      <w:r>
        <w:rPr>
          <w:rFonts w:ascii="宋体" w:hAnsi="宋体" w:cs="Tahoma"/>
          <w:kern w:val="0"/>
          <w:sz w:val="24"/>
          <w:szCs w:val="24"/>
        </w:rPr>
        <w:br w:type="textWrapping"/>
      </w:r>
      <w:r>
        <w:rPr>
          <w:rFonts w:ascii="宋体" w:hAnsi="宋体" w:cs="Tahoma"/>
          <w:kern w:val="0"/>
          <w:sz w:val="24"/>
          <w:szCs w:val="24"/>
        </w:rPr>
        <w:t>5、撰写与提交评价报告</w:t>
      </w:r>
      <w:r>
        <w:rPr>
          <w:rFonts w:ascii="宋体" w:hAnsi="宋体" w:cs="Tahoma"/>
          <w:kern w:val="0"/>
          <w:sz w:val="24"/>
          <w:szCs w:val="24"/>
        </w:rPr>
        <w:br w:type="textWrapping"/>
      </w:r>
      <w:r>
        <w:rPr>
          <w:rFonts w:ascii="宋体" w:hAnsi="宋体" w:cs="Tahoma"/>
          <w:kern w:val="0"/>
          <w:sz w:val="24"/>
          <w:szCs w:val="24"/>
        </w:rPr>
        <w:t>在充分考虑委托方及相关方合理意见的基础上，对初步评价结论进行完善，撰写和提交正式的绩效评价报告。</w:t>
      </w:r>
      <w:r>
        <w:rPr>
          <w:rFonts w:ascii="宋体" w:hAnsi="宋体" w:cs="Tahoma"/>
          <w:kern w:val="0"/>
          <w:sz w:val="24"/>
          <w:szCs w:val="24"/>
        </w:rPr>
        <w:br w:type="textWrapping"/>
      </w:r>
      <w:r>
        <w:rPr>
          <w:rFonts w:hint="eastAsia" w:ascii="宋体" w:hAnsi="宋体" w:cs="Tahoma"/>
          <w:kern w:val="0"/>
          <w:sz w:val="24"/>
          <w:szCs w:val="24"/>
        </w:rPr>
        <w:t xml:space="preserve">  （四）</w:t>
      </w:r>
      <w:r>
        <w:rPr>
          <w:rFonts w:ascii="宋体" w:hAnsi="宋体" w:cs="Tahoma"/>
          <w:kern w:val="0"/>
          <w:sz w:val="24"/>
          <w:szCs w:val="24"/>
        </w:rPr>
        <w:t>绩效评价框架</w:t>
      </w:r>
      <w:r>
        <w:rPr>
          <w:rFonts w:ascii="宋体" w:hAnsi="宋体" w:cs="Tahoma"/>
          <w:kern w:val="0"/>
          <w:sz w:val="24"/>
          <w:szCs w:val="24"/>
        </w:rPr>
        <w:br w:type="textWrapping"/>
      </w:r>
      <w:r>
        <w:rPr>
          <w:rFonts w:ascii="宋体" w:hAnsi="宋体" w:cs="Tahoma"/>
          <w:kern w:val="0"/>
          <w:sz w:val="24"/>
          <w:szCs w:val="24"/>
        </w:rPr>
        <w:t>评价原则</w:t>
      </w:r>
      <w:r>
        <w:rPr>
          <w:rFonts w:ascii="宋体" w:hAnsi="宋体" w:cs="Tahoma"/>
          <w:kern w:val="0"/>
          <w:sz w:val="24"/>
          <w:szCs w:val="24"/>
        </w:rPr>
        <w:br w:type="textWrapping"/>
      </w:r>
      <w:r>
        <w:rPr>
          <w:rFonts w:ascii="宋体" w:hAnsi="宋体" w:cs="Tahoma"/>
          <w:kern w:val="0"/>
          <w:sz w:val="24"/>
          <w:szCs w:val="24"/>
        </w:rPr>
        <w:t>根据本次绩效评价目的及评价对象特点，在指标设置及评价过程中，遵循了相关性、重要性、系统性及经济性原则。</w:t>
      </w:r>
      <w:r>
        <w:rPr>
          <w:rFonts w:ascii="宋体" w:hAnsi="宋体" w:cs="Tahoma"/>
          <w:kern w:val="0"/>
          <w:sz w:val="24"/>
          <w:szCs w:val="24"/>
        </w:rPr>
        <w:br w:type="textWrapping"/>
      </w:r>
      <w:r>
        <w:rPr>
          <w:rFonts w:ascii="宋体" w:hAnsi="宋体" w:cs="Tahoma"/>
          <w:kern w:val="0"/>
          <w:sz w:val="24"/>
          <w:szCs w:val="24"/>
        </w:rPr>
        <w:t>相关性原则，是指设置的评价指标与项目的绩效目标有直接联系，能够恰当反映目标的实现程度。</w:t>
      </w:r>
      <w:r>
        <w:rPr>
          <w:rFonts w:ascii="宋体" w:hAnsi="宋体" w:cs="Tahoma"/>
          <w:kern w:val="0"/>
          <w:sz w:val="24"/>
          <w:szCs w:val="24"/>
        </w:rPr>
        <w:br w:type="textWrapping"/>
      </w:r>
      <w:r>
        <w:rPr>
          <w:rFonts w:ascii="宋体" w:hAnsi="宋体" w:cs="Tahoma"/>
          <w:kern w:val="0"/>
          <w:sz w:val="24"/>
          <w:szCs w:val="24"/>
        </w:rPr>
        <w:t>重要性原则，是指设置指标时，应当考虑优先使用对项目建设最具有代表性、最能反映评价要求的核心指标。</w:t>
      </w:r>
      <w:r>
        <w:rPr>
          <w:rFonts w:ascii="宋体" w:hAnsi="宋体" w:cs="Tahoma"/>
          <w:kern w:val="0"/>
          <w:sz w:val="24"/>
          <w:szCs w:val="24"/>
        </w:rPr>
        <w:br w:type="textWrapping"/>
      </w:r>
      <w:r>
        <w:rPr>
          <w:rFonts w:ascii="宋体" w:hAnsi="宋体" w:cs="Tahoma"/>
          <w:kern w:val="0"/>
          <w:sz w:val="24"/>
          <w:szCs w:val="24"/>
        </w:rPr>
        <w:t>系统性原则，是指设置指标时，应将定量指标和定性指标相结合，系统反映建设资金支出所产生的社会效益性、经济效益性、环境效益性和可持续性的影响。</w:t>
      </w:r>
      <w:r>
        <w:rPr>
          <w:rFonts w:ascii="宋体" w:hAnsi="宋体" w:cs="Tahoma"/>
          <w:kern w:val="0"/>
          <w:sz w:val="24"/>
          <w:szCs w:val="24"/>
        </w:rPr>
        <w:br w:type="textWrapping"/>
      </w:r>
      <w:r>
        <w:rPr>
          <w:rFonts w:ascii="宋体" w:hAnsi="宋体" w:cs="Tahoma"/>
          <w:kern w:val="0"/>
          <w:sz w:val="24"/>
          <w:szCs w:val="24"/>
        </w:rPr>
        <w:t>经济性原则，是指制定的指标，应通俗易懂、简便易行，数据的取得应当符合现实条件，具有可操作性。</w:t>
      </w:r>
      <w:r>
        <w:rPr>
          <w:rFonts w:ascii="宋体" w:hAnsi="宋体" w:cs="Tahoma"/>
          <w:kern w:val="0"/>
          <w:sz w:val="24"/>
          <w:szCs w:val="24"/>
        </w:rPr>
        <w:br w:type="textWrapping"/>
      </w:r>
      <w:r>
        <w:rPr>
          <w:rFonts w:hint="eastAsia" w:ascii="宋体" w:hAnsi="宋体" w:cs="Tahoma"/>
          <w:kern w:val="0"/>
          <w:sz w:val="24"/>
          <w:szCs w:val="24"/>
        </w:rPr>
        <w:t>（五）</w:t>
      </w:r>
      <w:r>
        <w:rPr>
          <w:rFonts w:ascii="宋体" w:hAnsi="宋体" w:cs="Tahoma"/>
          <w:kern w:val="0"/>
          <w:sz w:val="24"/>
          <w:szCs w:val="24"/>
        </w:rPr>
        <w:t>评价指标体系及评价标准</w:t>
      </w:r>
      <w:r>
        <w:rPr>
          <w:rFonts w:ascii="宋体" w:hAnsi="宋体" w:cs="Tahoma"/>
          <w:kern w:val="0"/>
          <w:sz w:val="24"/>
          <w:szCs w:val="24"/>
        </w:rPr>
        <w:br w:type="textWrapping"/>
      </w:r>
      <w:r>
        <w:rPr>
          <w:rFonts w:ascii="宋体" w:hAnsi="宋体" w:cs="Tahoma"/>
          <w:kern w:val="0"/>
          <w:sz w:val="24"/>
          <w:szCs w:val="24"/>
        </w:rPr>
        <w:t>主要根据</w:t>
      </w:r>
      <w:r>
        <w:rPr>
          <w:rFonts w:hint="eastAsia" w:ascii="宋体" w:hAnsi="宋体" w:cs="Tahoma"/>
          <w:kern w:val="0"/>
          <w:sz w:val="24"/>
          <w:szCs w:val="24"/>
        </w:rPr>
        <w:t>区财政局</w:t>
      </w:r>
      <w:r>
        <w:rPr>
          <w:rFonts w:ascii="宋体" w:hAnsi="宋体" w:cs="Tahoma"/>
          <w:kern w:val="0"/>
          <w:sz w:val="24"/>
          <w:szCs w:val="24"/>
        </w:rPr>
        <w:t>设定的绩效目标内容，我们结合项目的实际情况，在进行现场察看、调查了解、分析项目相关资料的基础上，拟定了项目绩效评价指标体系，经与委托方及业主方共同商讨、修订后，形成该项目预算资金支出的绩效评价指标体系，具体情况如下表：</w:t>
      </w:r>
    </w:p>
    <w:p w14:paraId="4B12E407">
      <w:pPr>
        <w:widowControl/>
        <w:spacing w:line="240" w:lineRule="exact"/>
        <w:ind w:left="1749" w:leftChars="833" w:firstLine="472" w:firstLineChars="196"/>
        <w:jc w:val="left"/>
        <w:rPr>
          <w:rFonts w:cs="Tahoma" w:asciiTheme="minorEastAsia" w:hAnsiTheme="minorEastAsia" w:eastAsiaTheme="minorEastAsia"/>
          <w:b/>
          <w:bCs/>
          <w:kern w:val="0"/>
          <w:sz w:val="24"/>
          <w:szCs w:val="24"/>
        </w:rPr>
      </w:pPr>
    </w:p>
    <w:p w14:paraId="1FC48619">
      <w:pPr>
        <w:widowControl/>
        <w:spacing w:line="240" w:lineRule="exact"/>
        <w:ind w:left="1749" w:leftChars="833" w:firstLine="470" w:firstLineChars="196"/>
        <w:jc w:val="left"/>
        <w:rPr>
          <w:rFonts w:ascii="宋体" w:hAnsi="宋体" w:cs="Tahoma"/>
          <w:kern w:val="0"/>
          <w:sz w:val="24"/>
          <w:szCs w:val="24"/>
        </w:rPr>
      </w:pPr>
    </w:p>
    <w:p w14:paraId="4FECD681">
      <w:pPr>
        <w:widowControl/>
        <w:spacing w:line="240" w:lineRule="exact"/>
        <w:ind w:firstLine="723" w:firstLineChars="300"/>
        <w:jc w:val="left"/>
        <w:rPr>
          <w:rFonts w:cs="Tahoma" w:asciiTheme="minorEastAsia" w:hAnsiTheme="minorEastAsia" w:eastAsiaTheme="minorEastAsia"/>
          <w:b/>
          <w:bCs/>
          <w:kern w:val="0"/>
          <w:sz w:val="24"/>
          <w:szCs w:val="24"/>
        </w:rPr>
      </w:pPr>
      <w:r>
        <w:rPr>
          <w:rFonts w:hint="eastAsia" w:cs="Tahoma" w:asciiTheme="minorEastAsia" w:hAnsiTheme="minorEastAsia" w:eastAsiaTheme="minorEastAsia"/>
          <w:b/>
          <w:bCs/>
          <w:kern w:val="0"/>
          <w:sz w:val="24"/>
          <w:szCs w:val="24"/>
        </w:rPr>
        <w:t>2021年度“省拨应急抢险救灾资金”项</w:t>
      </w:r>
      <w:r>
        <w:rPr>
          <w:rFonts w:cs="Tahoma" w:asciiTheme="minorEastAsia" w:hAnsiTheme="minorEastAsia" w:eastAsiaTheme="minorEastAsia"/>
          <w:b/>
          <w:bCs/>
          <w:kern w:val="0"/>
          <w:sz w:val="24"/>
          <w:szCs w:val="24"/>
        </w:rPr>
        <w:t>目绩效评价指标体系表</w:t>
      </w:r>
    </w:p>
    <w:p w14:paraId="40A21FAC">
      <w:pPr>
        <w:widowControl/>
        <w:spacing w:line="360" w:lineRule="auto"/>
        <w:ind w:firstLine="240" w:firstLineChars="100"/>
        <w:jc w:val="left"/>
        <w:rPr>
          <w:rFonts w:ascii="宋体" w:hAnsi="宋体" w:cs="Tahoma"/>
          <w:kern w:val="0"/>
          <w:sz w:val="24"/>
          <w:szCs w:val="24"/>
        </w:rPr>
      </w:pPr>
    </w:p>
    <w:tbl>
      <w:tblPr>
        <w:tblStyle w:val="6"/>
        <w:tblW w:w="9660" w:type="dxa"/>
        <w:jc w:val="center"/>
        <w:tblLayout w:type="fixed"/>
        <w:tblCellMar>
          <w:top w:w="0" w:type="dxa"/>
          <w:left w:w="108" w:type="dxa"/>
          <w:bottom w:w="0" w:type="dxa"/>
          <w:right w:w="108" w:type="dxa"/>
        </w:tblCellMar>
      </w:tblPr>
      <w:tblGrid>
        <w:gridCol w:w="480"/>
        <w:gridCol w:w="992"/>
        <w:gridCol w:w="1559"/>
        <w:gridCol w:w="3511"/>
        <w:gridCol w:w="514"/>
        <w:gridCol w:w="2604"/>
      </w:tblGrid>
      <w:tr w14:paraId="3FD2636A">
        <w:tblPrEx>
          <w:tblCellMar>
            <w:top w:w="0" w:type="dxa"/>
            <w:left w:w="108" w:type="dxa"/>
            <w:bottom w:w="0" w:type="dxa"/>
            <w:right w:w="108" w:type="dxa"/>
          </w:tblCellMar>
        </w:tblPrEx>
        <w:trPr>
          <w:trHeight w:val="660" w:hRule="atLeast"/>
          <w:jc w:val="center"/>
        </w:trPr>
        <w:tc>
          <w:tcPr>
            <w:tcW w:w="480" w:type="dxa"/>
            <w:tcBorders>
              <w:top w:val="single" w:color="auto" w:sz="4" w:space="0"/>
              <w:left w:val="single" w:color="auto" w:sz="4" w:space="0"/>
              <w:bottom w:val="nil"/>
              <w:right w:val="nil"/>
            </w:tcBorders>
            <w:shd w:val="clear" w:color="auto" w:fill="auto"/>
            <w:vAlign w:val="center"/>
          </w:tcPr>
          <w:p w14:paraId="38DDC157">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一级指标</w:t>
            </w:r>
          </w:p>
        </w:tc>
        <w:tc>
          <w:tcPr>
            <w:tcW w:w="992" w:type="dxa"/>
            <w:tcBorders>
              <w:top w:val="single" w:color="auto" w:sz="4" w:space="0"/>
              <w:left w:val="single" w:color="auto" w:sz="4" w:space="0"/>
              <w:bottom w:val="single" w:color="auto" w:sz="4" w:space="0"/>
              <w:right w:val="nil"/>
            </w:tcBorders>
            <w:shd w:val="clear" w:color="auto" w:fill="auto"/>
            <w:vAlign w:val="center"/>
          </w:tcPr>
          <w:p w14:paraId="57E778D3">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二级指标</w:t>
            </w:r>
          </w:p>
        </w:tc>
        <w:tc>
          <w:tcPr>
            <w:tcW w:w="1559" w:type="dxa"/>
            <w:tcBorders>
              <w:top w:val="single" w:color="auto" w:sz="4" w:space="0"/>
              <w:left w:val="single" w:color="auto" w:sz="4" w:space="0"/>
              <w:bottom w:val="single" w:color="auto" w:sz="4" w:space="0"/>
              <w:right w:val="nil"/>
            </w:tcBorders>
            <w:shd w:val="clear" w:color="auto" w:fill="auto"/>
            <w:vAlign w:val="center"/>
          </w:tcPr>
          <w:p w14:paraId="0CEB1989">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三级指标内容</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43D7A12A">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指标说明</w:t>
            </w:r>
          </w:p>
        </w:tc>
        <w:tc>
          <w:tcPr>
            <w:tcW w:w="514" w:type="dxa"/>
            <w:tcBorders>
              <w:top w:val="single" w:color="auto" w:sz="4" w:space="0"/>
              <w:left w:val="nil"/>
              <w:bottom w:val="single" w:color="auto" w:sz="4" w:space="0"/>
              <w:right w:val="single" w:color="auto" w:sz="4" w:space="0"/>
            </w:tcBorders>
            <w:shd w:val="clear" w:color="auto" w:fill="auto"/>
            <w:vAlign w:val="center"/>
          </w:tcPr>
          <w:p w14:paraId="6214873B">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分值</w:t>
            </w:r>
          </w:p>
        </w:tc>
        <w:tc>
          <w:tcPr>
            <w:tcW w:w="2604" w:type="dxa"/>
            <w:tcBorders>
              <w:top w:val="single" w:color="auto" w:sz="4" w:space="0"/>
              <w:left w:val="nil"/>
              <w:bottom w:val="single" w:color="auto" w:sz="4" w:space="0"/>
              <w:right w:val="single" w:color="auto" w:sz="4" w:space="0"/>
            </w:tcBorders>
            <w:shd w:val="clear" w:color="auto" w:fill="auto"/>
            <w:vAlign w:val="center"/>
          </w:tcPr>
          <w:p w14:paraId="1A4E2B18">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评分标准</w:t>
            </w:r>
          </w:p>
        </w:tc>
      </w:tr>
      <w:tr w14:paraId="35BED0D2">
        <w:tblPrEx>
          <w:tblCellMar>
            <w:top w:w="0" w:type="dxa"/>
            <w:left w:w="108" w:type="dxa"/>
            <w:bottom w:w="0" w:type="dxa"/>
            <w:right w:w="108" w:type="dxa"/>
          </w:tblCellMar>
        </w:tblPrEx>
        <w:trPr>
          <w:trHeight w:val="1851" w:hRule="atLeast"/>
          <w:jc w:val="center"/>
        </w:trPr>
        <w:tc>
          <w:tcPr>
            <w:tcW w:w="480" w:type="dxa"/>
            <w:vMerge w:val="restart"/>
            <w:tcBorders>
              <w:top w:val="single" w:color="auto" w:sz="4" w:space="0"/>
              <w:left w:val="single" w:color="auto" w:sz="4" w:space="0"/>
              <w:right w:val="nil"/>
            </w:tcBorders>
            <w:shd w:val="clear" w:color="auto" w:fill="auto"/>
            <w:vAlign w:val="center"/>
          </w:tcPr>
          <w:p w14:paraId="031123E6">
            <w:pPr>
              <w:widowControl/>
              <w:jc w:val="center"/>
              <w:rPr>
                <w:rFonts w:asciiTheme="majorEastAsia" w:hAnsiTheme="majorEastAsia" w:eastAsiaTheme="majorEastAsia" w:cstheme="minorEastAsia"/>
                <w:kern w:val="0"/>
                <w:sz w:val="18"/>
                <w:szCs w:val="18"/>
              </w:rPr>
            </w:pPr>
          </w:p>
          <w:p w14:paraId="6451CBCD">
            <w:pPr>
              <w:widowControl/>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决</w:t>
            </w:r>
          </w:p>
          <w:p w14:paraId="6CFD15E5">
            <w:pPr>
              <w:widowControl/>
              <w:rPr>
                <w:rFonts w:asciiTheme="majorEastAsia" w:hAnsiTheme="majorEastAsia" w:eastAsiaTheme="majorEastAsia" w:cstheme="minorEastAsia"/>
                <w:kern w:val="0"/>
                <w:sz w:val="18"/>
                <w:szCs w:val="18"/>
              </w:rPr>
            </w:pPr>
          </w:p>
          <w:p w14:paraId="080F7454">
            <w:pPr>
              <w:widowControl/>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策</w:t>
            </w:r>
          </w:p>
          <w:p w14:paraId="61EFB1E9">
            <w:pPr>
              <w:widowControl/>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（18分）</w:t>
            </w:r>
          </w:p>
        </w:tc>
        <w:tc>
          <w:tcPr>
            <w:tcW w:w="992" w:type="dxa"/>
            <w:vMerge w:val="restart"/>
            <w:tcBorders>
              <w:top w:val="single" w:color="auto" w:sz="4" w:space="0"/>
              <w:left w:val="single" w:color="auto" w:sz="4" w:space="0"/>
              <w:right w:val="nil"/>
            </w:tcBorders>
            <w:shd w:val="clear" w:color="auto" w:fill="auto"/>
            <w:vAlign w:val="center"/>
          </w:tcPr>
          <w:p w14:paraId="7842116E">
            <w:pPr>
              <w:widowControl/>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项目立项</w:t>
            </w:r>
          </w:p>
        </w:tc>
        <w:tc>
          <w:tcPr>
            <w:tcW w:w="1559" w:type="dxa"/>
            <w:tcBorders>
              <w:top w:val="single" w:color="auto" w:sz="4" w:space="0"/>
              <w:left w:val="single" w:color="auto" w:sz="4" w:space="0"/>
              <w:bottom w:val="single" w:color="auto" w:sz="4" w:space="0"/>
              <w:right w:val="nil"/>
            </w:tcBorders>
            <w:shd w:val="clear" w:color="auto" w:fill="auto"/>
            <w:vAlign w:val="center"/>
          </w:tcPr>
          <w:p w14:paraId="62967281">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立项依据充分性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1A1C03C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①项目立项是否符合国家法律法规、国民经济发展规划和相关政策；</w:t>
            </w:r>
          </w:p>
          <w:p w14:paraId="72A9B24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②项目立项是否符合行业发展规划和政策要求；</w:t>
            </w:r>
          </w:p>
          <w:p w14:paraId="6893513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③项目立项是否与部门职责范围相符，属于部门履职所需；</w:t>
            </w:r>
          </w:p>
          <w:p w14:paraId="1166ED5A">
            <w:pPr>
              <w:rPr>
                <w:rFonts w:asciiTheme="majorEastAsia" w:hAnsiTheme="majorEastAsia" w:eastAsiaTheme="majorEastAsia" w:cstheme="minorEastAsia"/>
                <w:sz w:val="18"/>
                <w:szCs w:val="18"/>
              </w:rPr>
            </w:pPr>
          </w:p>
        </w:tc>
        <w:tc>
          <w:tcPr>
            <w:tcW w:w="514" w:type="dxa"/>
            <w:tcBorders>
              <w:top w:val="single" w:color="auto" w:sz="4" w:space="0"/>
              <w:left w:val="nil"/>
              <w:bottom w:val="single" w:color="auto" w:sz="4" w:space="0"/>
              <w:right w:val="single" w:color="auto" w:sz="4" w:space="0"/>
            </w:tcBorders>
            <w:shd w:val="clear" w:color="auto" w:fill="auto"/>
            <w:vAlign w:val="center"/>
          </w:tcPr>
          <w:p w14:paraId="3239E45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5A66586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项目立项符合国家法律法规及相关政策计1分；符合行业发展规划和政策要求计1分；属于部门履职所需计1分。</w:t>
            </w:r>
          </w:p>
          <w:p w14:paraId="397E548C">
            <w:pPr>
              <w:rPr>
                <w:rFonts w:asciiTheme="majorEastAsia" w:hAnsiTheme="majorEastAsia" w:eastAsiaTheme="majorEastAsia" w:cstheme="minorEastAsia"/>
                <w:sz w:val="18"/>
                <w:szCs w:val="18"/>
              </w:rPr>
            </w:pPr>
          </w:p>
        </w:tc>
      </w:tr>
      <w:tr w14:paraId="5BA117E1">
        <w:tblPrEx>
          <w:tblCellMar>
            <w:top w:w="0" w:type="dxa"/>
            <w:left w:w="108" w:type="dxa"/>
            <w:bottom w:w="0" w:type="dxa"/>
            <w:right w:w="108" w:type="dxa"/>
          </w:tblCellMar>
        </w:tblPrEx>
        <w:trPr>
          <w:trHeight w:val="660" w:hRule="atLeast"/>
          <w:jc w:val="center"/>
        </w:trPr>
        <w:tc>
          <w:tcPr>
            <w:tcW w:w="480" w:type="dxa"/>
            <w:vMerge w:val="continue"/>
            <w:tcBorders>
              <w:top w:val="single" w:color="auto" w:sz="4" w:space="0"/>
              <w:left w:val="single" w:color="auto" w:sz="4" w:space="0"/>
              <w:right w:val="nil"/>
            </w:tcBorders>
            <w:shd w:val="clear" w:color="auto" w:fill="auto"/>
            <w:vAlign w:val="center"/>
          </w:tcPr>
          <w:p w14:paraId="3BDE0ED4">
            <w:pPr>
              <w:widowControl/>
              <w:jc w:val="center"/>
              <w:rPr>
                <w:rFonts w:asciiTheme="majorEastAsia" w:hAnsiTheme="majorEastAsia" w:eastAsiaTheme="majorEastAsia" w:cstheme="minorEastAsia"/>
                <w:kern w:val="0"/>
                <w:sz w:val="18"/>
                <w:szCs w:val="18"/>
              </w:rPr>
            </w:pPr>
          </w:p>
        </w:tc>
        <w:tc>
          <w:tcPr>
            <w:tcW w:w="992" w:type="dxa"/>
            <w:vMerge w:val="continue"/>
            <w:tcBorders>
              <w:left w:val="single" w:color="auto" w:sz="4" w:space="0"/>
              <w:bottom w:val="single" w:color="auto" w:sz="4" w:space="0"/>
              <w:right w:val="nil"/>
            </w:tcBorders>
            <w:shd w:val="clear" w:color="auto" w:fill="auto"/>
            <w:vAlign w:val="center"/>
          </w:tcPr>
          <w:p w14:paraId="1F8C5B75">
            <w:pPr>
              <w:widowControl/>
              <w:jc w:val="center"/>
              <w:rPr>
                <w:rFonts w:asciiTheme="majorEastAsia" w:hAnsiTheme="majorEastAsia" w:eastAsiaTheme="majorEastAsia" w:cstheme="minorEastAsia"/>
                <w:kern w:val="0"/>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639BB05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立项程序规范性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1A32026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①项目是否按照规定的程序申请设立；</w:t>
            </w:r>
          </w:p>
          <w:p w14:paraId="34CF337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②审批文件、材料是否符合相关要求；</w:t>
            </w:r>
          </w:p>
          <w:p w14:paraId="13FFD7D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③事前是否己经过必要的可行性研究、专家论证、风险评估、绩效评估、集体决策。</w:t>
            </w:r>
          </w:p>
        </w:tc>
        <w:tc>
          <w:tcPr>
            <w:tcW w:w="514" w:type="dxa"/>
            <w:tcBorders>
              <w:top w:val="single" w:color="auto" w:sz="4" w:space="0"/>
              <w:left w:val="nil"/>
              <w:bottom w:val="single" w:color="auto" w:sz="4" w:space="0"/>
              <w:right w:val="single" w:color="auto" w:sz="4" w:space="0"/>
            </w:tcBorders>
            <w:shd w:val="clear" w:color="auto" w:fill="auto"/>
            <w:vAlign w:val="center"/>
          </w:tcPr>
          <w:p w14:paraId="54532C43">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4E2D8D4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项目按照规定的程序申请设立计1分；</w:t>
            </w:r>
          </w:p>
          <w:p w14:paraId="7E9781D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审批材料符合要求计1分；</w:t>
            </w:r>
          </w:p>
          <w:p w14:paraId="5662175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项目经过必要的可行性研究计1分；</w:t>
            </w:r>
          </w:p>
        </w:tc>
      </w:tr>
      <w:tr w14:paraId="13B394E2">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bottom w:val="nil"/>
              <w:right w:val="nil"/>
            </w:tcBorders>
            <w:shd w:val="clear" w:color="auto" w:fill="auto"/>
            <w:vAlign w:val="center"/>
          </w:tcPr>
          <w:p w14:paraId="1FF886F4">
            <w:pPr>
              <w:widowControl/>
              <w:jc w:val="center"/>
              <w:rPr>
                <w:rFonts w:asciiTheme="majorEastAsia" w:hAnsiTheme="majorEastAsia" w:eastAsiaTheme="majorEastAsia" w:cstheme="minorEastAsia"/>
                <w:kern w:val="0"/>
                <w:sz w:val="18"/>
                <w:szCs w:val="18"/>
              </w:rPr>
            </w:pPr>
          </w:p>
        </w:tc>
        <w:tc>
          <w:tcPr>
            <w:tcW w:w="992" w:type="dxa"/>
            <w:vMerge w:val="restart"/>
            <w:tcBorders>
              <w:top w:val="single" w:color="auto" w:sz="4" w:space="0"/>
              <w:left w:val="single" w:color="auto" w:sz="4" w:space="0"/>
              <w:right w:val="nil"/>
            </w:tcBorders>
            <w:shd w:val="clear" w:color="auto" w:fill="auto"/>
            <w:vAlign w:val="center"/>
          </w:tcPr>
          <w:p w14:paraId="7C2B15AC">
            <w:pPr>
              <w:widowControl/>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绩效目标</w:t>
            </w:r>
          </w:p>
        </w:tc>
        <w:tc>
          <w:tcPr>
            <w:tcW w:w="1559" w:type="dxa"/>
            <w:tcBorders>
              <w:top w:val="single" w:color="auto" w:sz="4" w:space="0"/>
              <w:left w:val="single" w:color="auto" w:sz="4" w:space="0"/>
              <w:bottom w:val="single" w:color="auto" w:sz="4" w:space="0"/>
              <w:right w:val="nil"/>
            </w:tcBorders>
            <w:shd w:val="clear" w:color="auto" w:fill="auto"/>
            <w:vAlign w:val="center"/>
          </w:tcPr>
          <w:p w14:paraId="22A787D9">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绩效目标合理性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0193569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①项目是否有绩效目标，与实际工作内容是否具有相关性</w:t>
            </w:r>
          </w:p>
          <w:p w14:paraId="302E32B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②项目预期产出效益和效果是否符合正常的业绩水平</w:t>
            </w:r>
          </w:p>
          <w:p w14:paraId="7A71BC7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③是否与预算确定的项目投资额或资金量相匹配</w:t>
            </w:r>
          </w:p>
        </w:tc>
        <w:tc>
          <w:tcPr>
            <w:tcW w:w="514" w:type="dxa"/>
            <w:tcBorders>
              <w:top w:val="single" w:color="auto" w:sz="4" w:space="0"/>
              <w:left w:val="nil"/>
              <w:bottom w:val="single" w:color="auto" w:sz="4" w:space="0"/>
              <w:right w:val="single" w:color="auto" w:sz="4" w:space="0"/>
            </w:tcBorders>
            <w:shd w:val="clear" w:color="auto" w:fill="auto"/>
            <w:vAlign w:val="center"/>
          </w:tcPr>
          <w:p w14:paraId="3DA4EC8E">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1B480C3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项目有绩效目标，具有相关性计1分；</w:t>
            </w:r>
          </w:p>
          <w:p w14:paraId="177A6C3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项目预期产出效益和效果符合正常的业绩水平计1分；</w:t>
            </w:r>
          </w:p>
          <w:p w14:paraId="3107602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项目与预算确定的项目投资额或资金量相匹配计1分</w:t>
            </w:r>
          </w:p>
          <w:p w14:paraId="0FFAB0EE">
            <w:pPr>
              <w:rPr>
                <w:rFonts w:asciiTheme="majorEastAsia" w:hAnsiTheme="majorEastAsia" w:eastAsiaTheme="majorEastAsia" w:cstheme="minorEastAsia"/>
                <w:sz w:val="18"/>
                <w:szCs w:val="18"/>
              </w:rPr>
            </w:pPr>
          </w:p>
        </w:tc>
      </w:tr>
      <w:tr w14:paraId="26EB359A">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0D50EA8D">
            <w:pPr>
              <w:widowControl/>
              <w:jc w:val="center"/>
              <w:rPr>
                <w:rFonts w:asciiTheme="majorEastAsia" w:hAnsiTheme="majorEastAsia" w:eastAsiaTheme="majorEastAsia" w:cstheme="minorEastAsia"/>
                <w:kern w:val="0"/>
                <w:sz w:val="18"/>
                <w:szCs w:val="18"/>
              </w:rPr>
            </w:pPr>
          </w:p>
        </w:tc>
        <w:tc>
          <w:tcPr>
            <w:tcW w:w="992" w:type="dxa"/>
            <w:vMerge w:val="continue"/>
            <w:tcBorders>
              <w:left w:val="single" w:color="auto" w:sz="4" w:space="0"/>
              <w:bottom w:val="single" w:color="auto" w:sz="4" w:space="0"/>
              <w:right w:val="nil"/>
            </w:tcBorders>
            <w:shd w:val="clear" w:color="auto" w:fill="auto"/>
            <w:vAlign w:val="center"/>
          </w:tcPr>
          <w:p w14:paraId="681D91A6">
            <w:pPr>
              <w:widowControl/>
              <w:jc w:val="center"/>
              <w:rPr>
                <w:rFonts w:asciiTheme="majorEastAsia" w:hAnsiTheme="majorEastAsia" w:eastAsiaTheme="majorEastAsia" w:cstheme="minorEastAsia"/>
                <w:kern w:val="0"/>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511EB242">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绩效指标明确性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46DBBA2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①是否将项目绩效目标细化分解为具体的绩效目标</w:t>
            </w:r>
          </w:p>
          <w:p w14:paraId="1EC55E2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②是否通过清晰、可衡量的指标值予以体现</w:t>
            </w:r>
          </w:p>
          <w:p w14:paraId="21F92AC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③是否与项目目标任务数或计划数相对应</w:t>
            </w:r>
          </w:p>
        </w:tc>
        <w:tc>
          <w:tcPr>
            <w:tcW w:w="514" w:type="dxa"/>
            <w:tcBorders>
              <w:top w:val="single" w:color="auto" w:sz="4" w:space="0"/>
              <w:left w:val="nil"/>
              <w:bottom w:val="single" w:color="auto" w:sz="4" w:space="0"/>
              <w:right w:val="single" w:color="auto" w:sz="4" w:space="0"/>
            </w:tcBorders>
            <w:shd w:val="clear" w:color="auto" w:fill="auto"/>
            <w:vAlign w:val="center"/>
          </w:tcPr>
          <w:p w14:paraId="46E56CC4">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5252F8B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绩效目标细化、清晰、可衡量计2分，绩效目标与项目目标任务数或计划数相对应计1分</w:t>
            </w:r>
          </w:p>
        </w:tc>
      </w:tr>
      <w:tr w14:paraId="10E7906F">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237D736A">
            <w:pPr>
              <w:widowControl/>
              <w:jc w:val="center"/>
              <w:rPr>
                <w:rFonts w:asciiTheme="majorEastAsia" w:hAnsiTheme="majorEastAsia" w:eastAsiaTheme="majorEastAsia" w:cstheme="minorEastAsia"/>
                <w:kern w:val="0"/>
                <w:sz w:val="18"/>
                <w:szCs w:val="18"/>
              </w:rPr>
            </w:pPr>
          </w:p>
        </w:tc>
        <w:tc>
          <w:tcPr>
            <w:tcW w:w="992" w:type="dxa"/>
            <w:vMerge w:val="restart"/>
            <w:tcBorders>
              <w:top w:val="single" w:color="auto" w:sz="4" w:space="0"/>
              <w:left w:val="single" w:color="auto" w:sz="4" w:space="0"/>
              <w:right w:val="nil"/>
            </w:tcBorders>
            <w:shd w:val="clear" w:color="auto" w:fill="auto"/>
            <w:vAlign w:val="center"/>
          </w:tcPr>
          <w:p w14:paraId="010BE06C">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资金投入</w:t>
            </w:r>
          </w:p>
        </w:tc>
        <w:tc>
          <w:tcPr>
            <w:tcW w:w="1559" w:type="dxa"/>
            <w:tcBorders>
              <w:top w:val="single" w:color="auto" w:sz="4" w:space="0"/>
              <w:left w:val="single" w:color="auto" w:sz="4" w:space="0"/>
              <w:bottom w:val="single" w:color="auto" w:sz="4" w:space="0"/>
              <w:right w:val="nil"/>
            </w:tcBorders>
            <w:shd w:val="clear" w:color="auto" w:fill="auto"/>
            <w:vAlign w:val="center"/>
          </w:tcPr>
          <w:p w14:paraId="311E685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预算编制科学性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2EF5AA8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①预算编制是否经过科学论证</w:t>
            </w:r>
          </w:p>
          <w:p w14:paraId="7870FFD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②预算内容与项目内容是否匹配</w:t>
            </w:r>
          </w:p>
          <w:p w14:paraId="16431F85">
            <w:pPr>
              <w:rPr>
                <w:rFonts w:asciiTheme="majorEastAsia" w:hAnsiTheme="majorEastAsia" w:eastAsiaTheme="majorEastAsia" w:cstheme="minorEastAsia"/>
                <w:sz w:val="18"/>
                <w:szCs w:val="18"/>
              </w:rPr>
            </w:pPr>
          </w:p>
        </w:tc>
        <w:tc>
          <w:tcPr>
            <w:tcW w:w="514" w:type="dxa"/>
            <w:tcBorders>
              <w:top w:val="single" w:color="auto" w:sz="4" w:space="0"/>
              <w:left w:val="nil"/>
              <w:bottom w:val="single" w:color="auto" w:sz="4" w:space="0"/>
              <w:right w:val="single" w:color="auto" w:sz="4" w:space="0"/>
            </w:tcBorders>
            <w:shd w:val="clear" w:color="auto" w:fill="auto"/>
            <w:vAlign w:val="center"/>
          </w:tcPr>
          <w:p w14:paraId="7346AAA5">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0B91CAB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预算编制经过科学论证计1.5分，预算内容与项目内容匹配计1.5分。</w:t>
            </w:r>
          </w:p>
          <w:p w14:paraId="47A26C46">
            <w:pPr>
              <w:rPr>
                <w:rFonts w:asciiTheme="majorEastAsia" w:hAnsiTheme="majorEastAsia" w:eastAsiaTheme="majorEastAsia" w:cstheme="minorEastAsia"/>
                <w:sz w:val="18"/>
                <w:szCs w:val="18"/>
              </w:rPr>
            </w:pPr>
          </w:p>
        </w:tc>
      </w:tr>
      <w:tr w14:paraId="07CCCCA7">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02501C64">
            <w:pPr>
              <w:widowControl/>
              <w:jc w:val="center"/>
              <w:rPr>
                <w:rFonts w:asciiTheme="majorEastAsia" w:hAnsiTheme="majorEastAsia" w:eastAsiaTheme="majorEastAsia" w:cstheme="minorEastAsia"/>
                <w:kern w:val="0"/>
                <w:sz w:val="18"/>
                <w:szCs w:val="18"/>
              </w:rPr>
            </w:pPr>
          </w:p>
        </w:tc>
        <w:tc>
          <w:tcPr>
            <w:tcW w:w="992" w:type="dxa"/>
            <w:vMerge w:val="continue"/>
            <w:tcBorders>
              <w:left w:val="single" w:color="auto" w:sz="4" w:space="0"/>
              <w:bottom w:val="single" w:color="auto" w:sz="4" w:space="0"/>
              <w:right w:val="nil"/>
            </w:tcBorders>
            <w:shd w:val="clear" w:color="auto" w:fill="auto"/>
            <w:vAlign w:val="center"/>
          </w:tcPr>
          <w:p w14:paraId="06A7D590">
            <w:pPr>
              <w:widowControl/>
              <w:jc w:val="center"/>
              <w:rPr>
                <w:rFonts w:asciiTheme="majorEastAsia" w:hAnsiTheme="majorEastAsia" w:eastAsiaTheme="majorEastAsia" w:cstheme="minorEastAsia"/>
                <w:kern w:val="0"/>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1367E73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资金分配合理性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567E544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①预算资金分配依据是否充分；</w:t>
            </w:r>
          </w:p>
          <w:p w14:paraId="7D7717E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②资金分配额度是否合理，与项目单位或地方实际是否相适应。</w:t>
            </w:r>
          </w:p>
        </w:tc>
        <w:tc>
          <w:tcPr>
            <w:tcW w:w="514" w:type="dxa"/>
            <w:tcBorders>
              <w:top w:val="single" w:color="auto" w:sz="4" w:space="0"/>
              <w:left w:val="nil"/>
              <w:bottom w:val="single" w:color="auto" w:sz="4" w:space="0"/>
              <w:right w:val="single" w:color="auto" w:sz="4" w:space="0"/>
            </w:tcBorders>
            <w:shd w:val="clear" w:color="auto" w:fill="auto"/>
            <w:vAlign w:val="center"/>
          </w:tcPr>
          <w:p w14:paraId="21A172F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0B49C69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资金分配依据充分、合理计3分</w:t>
            </w:r>
          </w:p>
        </w:tc>
      </w:tr>
      <w:tr w14:paraId="38C17124">
        <w:tblPrEx>
          <w:tblCellMar>
            <w:top w:w="0" w:type="dxa"/>
            <w:left w:w="108" w:type="dxa"/>
            <w:bottom w:w="0" w:type="dxa"/>
            <w:right w:w="108" w:type="dxa"/>
          </w:tblCellMar>
        </w:tblPrEx>
        <w:trPr>
          <w:trHeight w:val="660" w:hRule="atLeast"/>
          <w:jc w:val="center"/>
        </w:trPr>
        <w:tc>
          <w:tcPr>
            <w:tcW w:w="480" w:type="dxa"/>
            <w:vMerge w:val="restart"/>
            <w:tcBorders>
              <w:top w:val="single" w:color="auto" w:sz="4" w:space="0"/>
              <w:left w:val="single" w:color="auto" w:sz="4" w:space="0"/>
              <w:right w:val="nil"/>
            </w:tcBorders>
            <w:shd w:val="clear" w:color="auto" w:fill="auto"/>
            <w:vAlign w:val="center"/>
          </w:tcPr>
          <w:p w14:paraId="53FE4171">
            <w:pPr>
              <w:widowControl/>
              <w:jc w:val="center"/>
              <w:rPr>
                <w:rFonts w:asciiTheme="majorEastAsia" w:hAnsiTheme="majorEastAsia" w:eastAsiaTheme="majorEastAsia" w:cstheme="minorEastAsia"/>
                <w:kern w:val="0"/>
                <w:sz w:val="18"/>
                <w:szCs w:val="18"/>
              </w:rPr>
            </w:pPr>
          </w:p>
          <w:p w14:paraId="1B9495E7">
            <w:pPr>
              <w:widowControl/>
              <w:jc w:val="center"/>
              <w:rPr>
                <w:rFonts w:asciiTheme="majorEastAsia" w:hAnsiTheme="majorEastAsia" w:eastAsiaTheme="majorEastAsia" w:cstheme="minorEastAsia"/>
                <w:kern w:val="0"/>
                <w:sz w:val="18"/>
                <w:szCs w:val="18"/>
              </w:rPr>
            </w:pPr>
          </w:p>
          <w:p w14:paraId="3C524383">
            <w:pPr>
              <w:widowControl/>
              <w:jc w:val="center"/>
              <w:rPr>
                <w:rFonts w:asciiTheme="majorEastAsia" w:hAnsiTheme="majorEastAsia" w:eastAsiaTheme="majorEastAsia" w:cstheme="minorEastAsia"/>
                <w:kern w:val="0"/>
                <w:sz w:val="18"/>
                <w:szCs w:val="18"/>
              </w:rPr>
            </w:pPr>
          </w:p>
          <w:p w14:paraId="39A60291">
            <w:pPr>
              <w:widowControl/>
              <w:jc w:val="center"/>
              <w:rPr>
                <w:rFonts w:asciiTheme="majorEastAsia" w:hAnsiTheme="majorEastAsia" w:eastAsiaTheme="majorEastAsia" w:cstheme="minorEastAsia"/>
                <w:kern w:val="0"/>
                <w:sz w:val="18"/>
                <w:szCs w:val="18"/>
              </w:rPr>
            </w:pPr>
          </w:p>
          <w:p w14:paraId="0091A43A">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过</w:t>
            </w:r>
          </w:p>
          <w:p w14:paraId="2B6C6F9A">
            <w:pPr>
              <w:widowControl/>
              <w:jc w:val="center"/>
              <w:rPr>
                <w:rFonts w:asciiTheme="majorEastAsia" w:hAnsiTheme="majorEastAsia" w:eastAsiaTheme="majorEastAsia" w:cstheme="minorEastAsia"/>
                <w:kern w:val="0"/>
                <w:sz w:val="18"/>
                <w:szCs w:val="18"/>
              </w:rPr>
            </w:pPr>
          </w:p>
          <w:p w14:paraId="43A14783">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程</w:t>
            </w:r>
          </w:p>
          <w:p w14:paraId="2F8E80FB">
            <w:pPr>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w:t>
            </w:r>
            <w:r>
              <w:rPr>
                <w:rFonts w:hint="eastAsia" w:asciiTheme="majorEastAsia" w:hAnsiTheme="majorEastAsia" w:eastAsiaTheme="majorEastAsia" w:cstheme="minorEastAsia"/>
                <w:kern w:val="0"/>
                <w:sz w:val="18"/>
                <w:szCs w:val="18"/>
              </w:rPr>
              <w:t>20分</w:t>
            </w:r>
            <w:r>
              <w:rPr>
                <w:rFonts w:asciiTheme="majorEastAsia" w:hAnsiTheme="majorEastAsia" w:eastAsiaTheme="majorEastAsia" w:cstheme="minorEastAsia"/>
                <w:kern w:val="0"/>
                <w:sz w:val="18"/>
                <w:szCs w:val="18"/>
              </w:rPr>
              <w:t>）</w:t>
            </w:r>
          </w:p>
        </w:tc>
        <w:tc>
          <w:tcPr>
            <w:tcW w:w="992" w:type="dxa"/>
            <w:vMerge w:val="restart"/>
            <w:tcBorders>
              <w:top w:val="single" w:color="auto" w:sz="4" w:space="0"/>
              <w:left w:val="single" w:color="auto" w:sz="4" w:space="0"/>
              <w:right w:val="nil"/>
            </w:tcBorders>
            <w:shd w:val="clear" w:color="auto" w:fill="auto"/>
            <w:vAlign w:val="center"/>
          </w:tcPr>
          <w:p w14:paraId="4B9ECFB1">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资金管理</w:t>
            </w:r>
          </w:p>
        </w:tc>
        <w:tc>
          <w:tcPr>
            <w:tcW w:w="1559" w:type="dxa"/>
            <w:tcBorders>
              <w:top w:val="single" w:color="auto" w:sz="4" w:space="0"/>
              <w:left w:val="single" w:color="auto" w:sz="4" w:space="0"/>
              <w:bottom w:val="single" w:color="auto" w:sz="4" w:space="0"/>
              <w:right w:val="nil"/>
            </w:tcBorders>
            <w:shd w:val="clear" w:color="auto" w:fill="auto"/>
            <w:vAlign w:val="center"/>
          </w:tcPr>
          <w:p w14:paraId="5D018B6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资金到位率</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07D893F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资金到位率=（实际到位资金/预算资金）*100%</w:t>
            </w:r>
          </w:p>
          <w:p w14:paraId="5FBA411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实际到位资金：一定时期（本年度或项目期）内落实到具体项目的资金。</w:t>
            </w:r>
          </w:p>
          <w:p w14:paraId="2E94831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预算资金：一定时期（本年度或项目期）内预算安排到具体项目的资金。</w:t>
            </w:r>
          </w:p>
        </w:tc>
        <w:tc>
          <w:tcPr>
            <w:tcW w:w="514" w:type="dxa"/>
            <w:tcBorders>
              <w:top w:val="single" w:color="auto" w:sz="4" w:space="0"/>
              <w:left w:val="nil"/>
              <w:bottom w:val="single" w:color="auto" w:sz="4" w:space="0"/>
              <w:right w:val="single" w:color="auto" w:sz="4" w:space="0"/>
            </w:tcBorders>
            <w:shd w:val="clear" w:color="auto" w:fill="auto"/>
            <w:vAlign w:val="center"/>
          </w:tcPr>
          <w:p w14:paraId="1CA9628F">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3000205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实际到位资金占计划投入资金的100%计4分；占90%以上计2分；占80%以上计1分；80%以下不得分。</w:t>
            </w:r>
          </w:p>
        </w:tc>
      </w:tr>
      <w:tr w14:paraId="0E3A558F">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right w:val="nil"/>
            </w:tcBorders>
            <w:shd w:val="clear" w:color="auto" w:fill="auto"/>
            <w:vAlign w:val="center"/>
          </w:tcPr>
          <w:p w14:paraId="76CCEC80">
            <w:pPr>
              <w:jc w:val="center"/>
              <w:rPr>
                <w:rFonts w:asciiTheme="majorEastAsia" w:hAnsiTheme="majorEastAsia" w:eastAsiaTheme="majorEastAsia" w:cstheme="minorEastAsia"/>
                <w:kern w:val="0"/>
                <w:sz w:val="18"/>
                <w:szCs w:val="18"/>
              </w:rPr>
            </w:pPr>
          </w:p>
        </w:tc>
        <w:tc>
          <w:tcPr>
            <w:tcW w:w="992" w:type="dxa"/>
            <w:vMerge w:val="continue"/>
            <w:tcBorders>
              <w:left w:val="single" w:color="auto" w:sz="4" w:space="0"/>
              <w:right w:val="nil"/>
            </w:tcBorders>
            <w:shd w:val="clear" w:color="auto" w:fill="auto"/>
            <w:vAlign w:val="center"/>
          </w:tcPr>
          <w:p w14:paraId="7253E945">
            <w:pPr>
              <w:widowControl/>
              <w:jc w:val="center"/>
              <w:rPr>
                <w:rFonts w:asciiTheme="majorEastAsia" w:hAnsiTheme="majorEastAsia" w:eastAsiaTheme="majorEastAsia" w:cstheme="minorEastAsia"/>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7D26DAF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预算执行率</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547C1208">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预算执行率</w:t>
            </w:r>
            <w:r>
              <w:rPr>
                <w:rFonts w:hint="eastAsia" w:asciiTheme="majorEastAsia" w:hAnsiTheme="majorEastAsia" w:eastAsiaTheme="majorEastAsia" w:cstheme="minorEastAsia"/>
                <w:sz w:val="18"/>
                <w:szCs w:val="18"/>
              </w:rPr>
              <w:t>=（实际支出资金/实际到位资金）*100%</w:t>
            </w:r>
          </w:p>
          <w:p w14:paraId="02617D1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实际支出资金：一定时期（本年度或项目期）内项目实际拨付的资金。</w:t>
            </w:r>
          </w:p>
        </w:tc>
        <w:tc>
          <w:tcPr>
            <w:tcW w:w="514" w:type="dxa"/>
            <w:tcBorders>
              <w:top w:val="single" w:color="auto" w:sz="4" w:space="0"/>
              <w:left w:val="nil"/>
              <w:bottom w:val="single" w:color="auto" w:sz="4" w:space="0"/>
              <w:right w:val="single" w:color="auto" w:sz="4" w:space="0"/>
            </w:tcBorders>
            <w:shd w:val="clear" w:color="auto" w:fill="auto"/>
            <w:vAlign w:val="center"/>
          </w:tcPr>
          <w:p w14:paraId="5AC88771">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37EFE71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实际支出资金占实际到位资金的100%计4分；占90%以上计2分；占80%以上计1分；80%以下不得分。</w:t>
            </w:r>
          </w:p>
        </w:tc>
      </w:tr>
      <w:tr w14:paraId="4A55ABAC">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right w:val="nil"/>
            </w:tcBorders>
            <w:shd w:val="clear" w:color="auto" w:fill="auto"/>
            <w:vAlign w:val="center"/>
          </w:tcPr>
          <w:p w14:paraId="11D66B6C">
            <w:pPr>
              <w:jc w:val="center"/>
              <w:rPr>
                <w:rFonts w:asciiTheme="majorEastAsia" w:hAnsiTheme="majorEastAsia" w:eastAsiaTheme="majorEastAsia" w:cstheme="minorEastAsia"/>
                <w:kern w:val="0"/>
                <w:sz w:val="18"/>
                <w:szCs w:val="18"/>
              </w:rPr>
            </w:pPr>
          </w:p>
        </w:tc>
        <w:tc>
          <w:tcPr>
            <w:tcW w:w="992" w:type="dxa"/>
            <w:vMerge w:val="continue"/>
            <w:tcBorders>
              <w:left w:val="single" w:color="auto" w:sz="4" w:space="0"/>
              <w:bottom w:val="single" w:color="auto" w:sz="4" w:space="0"/>
              <w:right w:val="nil"/>
            </w:tcBorders>
            <w:shd w:val="clear" w:color="auto" w:fill="auto"/>
            <w:vAlign w:val="center"/>
          </w:tcPr>
          <w:p w14:paraId="53E5DF42">
            <w:pPr>
              <w:widowControl/>
              <w:jc w:val="center"/>
              <w:rPr>
                <w:rFonts w:asciiTheme="majorEastAsia" w:hAnsiTheme="majorEastAsia" w:eastAsiaTheme="majorEastAsia" w:cstheme="minorEastAsia"/>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515237FB">
            <w:pP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资金使用合规性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3F04FBF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①是否符合国家财经法规和财务管理制度以及有关专项资金管理办法的规定</w:t>
            </w:r>
          </w:p>
          <w:p w14:paraId="5D45EBA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②资金的拨付是否有完整的审批程序和手续</w:t>
            </w:r>
          </w:p>
          <w:p w14:paraId="3743CA1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③是否符合项目预算批复或合同规定的用途</w:t>
            </w:r>
          </w:p>
          <w:p w14:paraId="7CF0A55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④是否存在截留、挤占、挪用、虚列支出等情况</w:t>
            </w:r>
          </w:p>
        </w:tc>
        <w:tc>
          <w:tcPr>
            <w:tcW w:w="514" w:type="dxa"/>
            <w:tcBorders>
              <w:top w:val="single" w:color="auto" w:sz="4" w:space="0"/>
              <w:left w:val="nil"/>
              <w:bottom w:val="single" w:color="auto" w:sz="4" w:space="0"/>
              <w:right w:val="single" w:color="auto" w:sz="4" w:space="0"/>
            </w:tcBorders>
            <w:shd w:val="clear" w:color="auto" w:fill="auto"/>
            <w:vAlign w:val="center"/>
          </w:tcPr>
          <w:p w14:paraId="397EDD72">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1D5BAC0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符合国家财经法规和财务管理制度以及有关专项资金管理办法的规定计1分，资金拨付符合规定的审批程序计1分；符合项目预算批复或合同规定的用途计1分；不存在截留、挤占、挪用、虚列支出等情况计1分。否则不得分。</w:t>
            </w:r>
          </w:p>
        </w:tc>
      </w:tr>
      <w:tr w14:paraId="47CE400D">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right w:val="nil"/>
            </w:tcBorders>
            <w:shd w:val="clear" w:color="auto" w:fill="auto"/>
            <w:vAlign w:val="center"/>
          </w:tcPr>
          <w:p w14:paraId="7ECCFFD2">
            <w:pPr>
              <w:widowControl/>
              <w:jc w:val="center"/>
              <w:rPr>
                <w:rFonts w:asciiTheme="majorEastAsia" w:hAnsiTheme="majorEastAsia" w:eastAsiaTheme="majorEastAsia" w:cstheme="minorEastAsia"/>
                <w:kern w:val="0"/>
                <w:sz w:val="18"/>
                <w:szCs w:val="18"/>
              </w:rPr>
            </w:pPr>
          </w:p>
        </w:tc>
        <w:tc>
          <w:tcPr>
            <w:tcW w:w="992" w:type="dxa"/>
            <w:vMerge w:val="restart"/>
            <w:tcBorders>
              <w:top w:val="single" w:color="auto" w:sz="4" w:space="0"/>
              <w:left w:val="single" w:color="auto" w:sz="4" w:space="0"/>
              <w:bottom w:val="single" w:color="auto" w:sz="4" w:space="0"/>
              <w:right w:val="nil"/>
            </w:tcBorders>
            <w:shd w:val="clear" w:color="auto" w:fill="auto"/>
            <w:vAlign w:val="center"/>
          </w:tcPr>
          <w:p w14:paraId="748E1E7A">
            <w:pPr>
              <w:widowControl/>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sz w:val="18"/>
                <w:szCs w:val="18"/>
              </w:rPr>
              <w:t>组织实施</w:t>
            </w:r>
          </w:p>
        </w:tc>
        <w:tc>
          <w:tcPr>
            <w:tcW w:w="1559" w:type="dxa"/>
            <w:tcBorders>
              <w:top w:val="single" w:color="auto" w:sz="4" w:space="0"/>
              <w:left w:val="single" w:color="auto" w:sz="4" w:space="0"/>
              <w:bottom w:val="single" w:color="auto" w:sz="4" w:space="0"/>
              <w:right w:val="nil"/>
            </w:tcBorders>
            <w:shd w:val="clear" w:color="auto" w:fill="auto"/>
            <w:vAlign w:val="center"/>
          </w:tcPr>
          <w:p w14:paraId="69EE7F6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管理制度健全性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321358D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①是否己制定或具有相应的财务和业务管理制度</w:t>
            </w:r>
          </w:p>
          <w:p w14:paraId="5C1EFE5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②财务和业务管理制度是否合法、合规、完整</w:t>
            </w:r>
          </w:p>
        </w:tc>
        <w:tc>
          <w:tcPr>
            <w:tcW w:w="514" w:type="dxa"/>
            <w:tcBorders>
              <w:top w:val="single" w:color="auto" w:sz="4" w:space="0"/>
              <w:left w:val="nil"/>
              <w:bottom w:val="single" w:color="auto" w:sz="4" w:space="0"/>
              <w:right w:val="single" w:color="auto" w:sz="4" w:space="0"/>
            </w:tcBorders>
            <w:shd w:val="clear" w:color="auto" w:fill="auto"/>
            <w:vAlign w:val="center"/>
          </w:tcPr>
          <w:p w14:paraId="47C589A4">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0ABBDA8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己制定或具有相应的财务和业务管理制度计2分；制度合法、合规、完整计2分；否则不得分。</w:t>
            </w:r>
          </w:p>
          <w:p w14:paraId="40998BE3">
            <w:pPr>
              <w:rPr>
                <w:rFonts w:asciiTheme="majorEastAsia" w:hAnsiTheme="majorEastAsia" w:eastAsiaTheme="majorEastAsia" w:cstheme="minorEastAsia"/>
                <w:sz w:val="18"/>
                <w:szCs w:val="18"/>
              </w:rPr>
            </w:pPr>
          </w:p>
        </w:tc>
      </w:tr>
      <w:tr w14:paraId="77AD823D">
        <w:tblPrEx>
          <w:tblCellMar>
            <w:top w:w="0" w:type="dxa"/>
            <w:left w:w="108" w:type="dxa"/>
            <w:bottom w:w="0" w:type="dxa"/>
            <w:right w:w="108" w:type="dxa"/>
          </w:tblCellMar>
        </w:tblPrEx>
        <w:trPr>
          <w:trHeight w:val="416" w:hRule="atLeast"/>
          <w:jc w:val="center"/>
        </w:trPr>
        <w:tc>
          <w:tcPr>
            <w:tcW w:w="480" w:type="dxa"/>
            <w:vMerge w:val="continue"/>
            <w:tcBorders>
              <w:left w:val="single" w:color="auto" w:sz="4" w:space="0"/>
              <w:right w:val="nil"/>
            </w:tcBorders>
            <w:shd w:val="clear" w:color="auto" w:fill="auto"/>
            <w:vAlign w:val="center"/>
          </w:tcPr>
          <w:p w14:paraId="24B14DFC">
            <w:pPr>
              <w:widowControl/>
              <w:jc w:val="center"/>
              <w:rPr>
                <w:rFonts w:asciiTheme="majorEastAsia" w:hAnsiTheme="majorEastAsia" w:eastAsiaTheme="majorEastAsia" w:cstheme="minorEastAsia"/>
                <w:kern w:val="0"/>
                <w:sz w:val="18"/>
                <w:szCs w:val="18"/>
              </w:rPr>
            </w:pPr>
          </w:p>
        </w:tc>
        <w:tc>
          <w:tcPr>
            <w:tcW w:w="992" w:type="dxa"/>
            <w:vMerge w:val="continue"/>
            <w:tcBorders>
              <w:top w:val="single" w:color="auto" w:sz="4" w:space="0"/>
              <w:left w:val="single" w:color="auto" w:sz="4" w:space="0"/>
              <w:bottom w:val="single" w:color="auto" w:sz="4" w:space="0"/>
              <w:right w:val="nil"/>
            </w:tcBorders>
            <w:shd w:val="clear" w:color="auto" w:fill="auto"/>
            <w:vAlign w:val="center"/>
          </w:tcPr>
          <w:p w14:paraId="38C855B9">
            <w:pPr>
              <w:widowControl/>
              <w:jc w:val="center"/>
              <w:rPr>
                <w:rFonts w:asciiTheme="majorEastAsia" w:hAnsiTheme="majorEastAsia" w:eastAsiaTheme="majorEastAsia" w:cstheme="minorEastAsia"/>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776E723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制度执行有效性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2786822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①是否遵守相关法律法规和相关管理规定；</w:t>
            </w:r>
          </w:p>
          <w:p w14:paraId="0D3AAD9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②项目调整及支出调整手续是否完备</w:t>
            </w:r>
          </w:p>
          <w:p w14:paraId="3A96EFD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③项目合同书、验收报告、技术鉴定等资料是否齐全并及时归档</w:t>
            </w:r>
          </w:p>
          <w:p w14:paraId="4F86121F">
            <w:pPr>
              <w:rPr>
                <w:rFonts w:asciiTheme="majorEastAsia" w:hAnsiTheme="majorEastAsia" w:eastAsiaTheme="majorEastAsia" w:cstheme="minorEastAsia"/>
                <w:sz w:val="18"/>
                <w:szCs w:val="18"/>
              </w:rPr>
            </w:pPr>
          </w:p>
        </w:tc>
        <w:tc>
          <w:tcPr>
            <w:tcW w:w="514" w:type="dxa"/>
            <w:tcBorders>
              <w:top w:val="single" w:color="auto" w:sz="4" w:space="0"/>
              <w:left w:val="nil"/>
              <w:bottom w:val="single" w:color="auto" w:sz="4" w:space="0"/>
              <w:right w:val="single" w:color="auto" w:sz="4" w:space="0"/>
            </w:tcBorders>
            <w:shd w:val="clear" w:color="auto" w:fill="auto"/>
            <w:vAlign w:val="center"/>
          </w:tcPr>
          <w:p w14:paraId="6488B06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38DB67E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项目遵守相关法律法规和相关管理规定计1分；项目调整及支出调整手续完备计1分；项目合同书、验收报告、技术鉴定等资料齐全并及时归档计2分；否则不得分。</w:t>
            </w:r>
          </w:p>
          <w:p w14:paraId="6C737DDB">
            <w:pPr>
              <w:rPr>
                <w:rFonts w:asciiTheme="majorEastAsia" w:hAnsiTheme="majorEastAsia" w:eastAsiaTheme="majorEastAsia" w:cstheme="minorEastAsia"/>
                <w:sz w:val="18"/>
                <w:szCs w:val="18"/>
              </w:rPr>
            </w:pPr>
          </w:p>
        </w:tc>
      </w:tr>
      <w:tr w14:paraId="6CE92D1D">
        <w:tblPrEx>
          <w:tblCellMar>
            <w:top w:w="0" w:type="dxa"/>
            <w:left w:w="108" w:type="dxa"/>
            <w:bottom w:w="0" w:type="dxa"/>
            <w:right w:w="108" w:type="dxa"/>
          </w:tblCellMar>
        </w:tblPrEx>
        <w:trPr>
          <w:trHeight w:val="1165" w:hRule="atLeast"/>
          <w:jc w:val="center"/>
        </w:trPr>
        <w:tc>
          <w:tcPr>
            <w:tcW w:w="480" w:type="dxa"/>
            <w:vMerge w:val="restart"/>
            <w:tcBorders>
              <w:top w:val="single" w:color="auto" w:sz="4" w:space="0"/>
              <w:left w:val="single" w:color="auto" w:sz="4" w:space="0"/>
              <w:right w:val="nil"/>
            </w:tcBorders>
            <w:shd w:val="clear" w:color="auto" w:fill="auto"/>
            <w:vAlign w:val="center"/>
          </w:tcPr>
          <w:p w14:paraId="520A035D">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产出（32分</w:t>
            </w:r>
          </w:p>
          <w:p w14:paraId="1A30E98E">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345C039">
            <w:pPr>
              <w:widowControl/>
              <w:spacing w:line="15" w:lineRule="auto"/>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产出数量</w:t>
            </w:r>
          </w:p>
        </w:tc>
        <w:tc>
          <w:tcPr>
            <w:tcW w:w="1559" w:type="dxa"/>
            <w:tcBorders>
              <w:top w:val="single" w:color="auto" w:sz="4" w:space="0"/>
              <w:left w:val="nil"/>
              <w:bottom w:val="single" w:color="auto" w:sz="4" w:space="0"/>
              <w:right w:val="single" w:color="auto" w:sz="4" w:space="0"/>
            </w:tcBorders>
            <w:shd w:val="clear" w:color="auto" w:fill="auto"/>
            <w:vAlign w:val="center"/>
          </w:tcPr>
          <w:p w14:paraId="56EBD78E">
            <w:pPr>
              <w:widowControl/>
              <w:spacing w:line="15" w:lineRule="auto"/>
              <w:jc w:val="left"/>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实际完成率</w:t>
            </w:r>
          </w:p>
        </w:tc>
        <w:tc>
          <w:tcPr>
            <w:tcW w:w="3511" w:type="dxa"/>
            <w:tcBorders>
              <w:top w:val="single" w:color="auto" w:sz="4" w:space="0"/>
              <w:left w:val="nil"/>
              <w:bottom w:val="single" w:color="auto" w:sz="4" w:space="0"/>
              <w:right w:val="single" w:color="auto" w:sz="4" w:space="0"/>
            </w:tcBorders>
            <w:shd w:val="clear" w:color="auto" w:fill="auto"/>
            <w:vAlign w:val="center"/>
          </w:tcPr>
          <w:p w14:paraId="73275363">
            <w:pPr>
              <w:widowControl/>
              <w:spacing w:line="15" w:lineRule="auto"/>
              <w:jc w:val="left"/>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实际完成率</w:t>
            </w:r>
            <w:r>
              <w:rPr>
                <w:rFonts w:hint="eastAsia" w:asciiTheme="majorEastAsia" w:hAnsiTheme="majorEastAsia" w:eastAsiaTheme="majorEastAsia" w:cstheme="minorEastAsia"/>
                <w:sz w:val="18"/>
                <w:szCs w:val="18"/>
              </w:rPr>
              <w:t>=（实际产出数/计划产出数）*100%。</w:t>
            </w:r>
          </w:p>
          <w:p w14:paraId="6E877B46">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实际产出数：一定时期（本年度或项目期）内项目实际产出的产品或提供的服务数量</w:t>
            </w:r>
          </w:p>
          <w:p w14:paraId="3A89F06B">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计划产出数：项目绩效目标确定的在一定时期（本年度或项目期）内计划产出的产品或提供的服务数量</w:t>
            </w:r>
          </w:p>
        </w:tc>
        <w:tc>
          <w:tcPr>
            <w:tcW w:w="514" w:type="dxa"/>
            <w:tcBorders>
              <w:top w:val="single" w:color="auto" w:sz="4" w:space="0"/>
              <w:left w:val="nil"/>
              <w:bottom w:val="single" w:color="auto" w:sz="4" w:space="0"/>
              <w:right w:val="single" w:color="auto" w:sz="4" w:space="0"/>
            </w:tcBorders>
            <w:shd w:val="clear" w:color="auto" w:fill="auto"/>
            <w:vAlign w:val="center"/>
          </w:tcPr>
          <w:p w14:paraId="075B7B01">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604" w:type="dxa"/>
            <w:tcBorders>
              <w:top w:val="single" w:color="auto" w:sz="4" w:space="0"/>
              <w:left w:val="nil"/>
              <w:bottom w:val="single" w:color="auto" w:sz="4" w:space="0"/>
              <w:right w:val="single" w:color="auto" w:sz="4" w:space="0"/>
            </w:tcBorders>
            <w:shd w:val="clear" w:color="auto" w:fill="auto"/>
            <w:vAlign w:val="center"/>
          </w:tcPr>
          <w:p w14:paraId="2FE9D90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预算</w:t>
            </w:r>
            <w:r>
              <w:rPr>
                <w:rFonts w:asciiTheme="majorEastAsia" w:hAnsiTheme="majorEastAsia" w:eastAsiaTheme="majorEastAsia" w:cstheme="minorEastAsia"/>
                <w:sz w:val="18"/>
                <w:szCs w:val="18"/>
              </w:rPr>
              <w:t>年度或项目期内实际完成率为</w:t>
            </w:r>
            <w:r>
              <w:rPr>
                <w:rFonts w:hint="eastAsia" w:asciiTheme="majorEastAsia" w:hAnsiTheme="majorEastAsia" w:eastAsiaTheme="majorEastAsia" w:cstheme="minorEastAsia"/>
                <w:sz w:val="18"/>
                <w:szCs w:val="18"/>
              </w:rPr>
              <w:t>100%的，得满分；以实际完成率100%为基数，每少10%扣1分；实际完成率不足50%的，本项得分为0。</w:t>
            </w:r>
          </w:p>
        </w:tc>
      </w:tr>
      <w:tr w14:paraId="6D23B1DD">
        <w:tblPrEx>
          <w:tblCellMar>
            <w:top w:w="0" w:type="dxa"/>
            <w:left w:w="108" w:type="dxa"/>
            <w:bottom w:w="0" w:type="dxa"/>
            <w:right w:w="108" w:type="dxa"/>
          </w:tblCellMar>
        </w:tblPrEx>
        <w:trPr>
          <w:trHeight w:val="699" w:hRule="atLeast"/>
          <w:jc w:val="center"/>
        </w:trPr>
        <w:tc>
          <w:tcPr>
            <w:tcW w:w="480" w:type="dxa"/>
            <w:vMerge w:val="continue"/>
            <w:tcBorders>
              <w:left w:val="single" w:color="auto" w:sz="4" w:space="0"/>
              <w:right w:val="nil"/>
            </w:tcBorders>
            <w:vAlign w:val="center"/>
          </w:tcPr>
          <w:p w14:paraId="7896E7B6">
            <w:pPr>
              <w:widowControl/>
              <w:spacing w:line="15" w:lineRule="auto"/>
              <w:jc w:val="left"/>
              <w:rPr>
                <w:rFonts w:asciiTheme="majorEastAsia" w:hAnsiTheme="majorEastAsia" w:eastAsiaTheme="majorEastAsia" w:cstheme="minorEastAsia"/>
                <w:kern w:val="0"/>
                <w:sz w:val="18"/>
                <w:szCs w:val="18"/>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E73810B">
            <w:pPr>
              <w:widowControl/>
              <w:spacing w:line="15" w:lineRule="auto"/>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产出质量</w:t>
            </w:r>
          </w:p>
        </w:tc>
        <w:tc>
          <w:tcPr>
            <w:tcW w:w="1559" w:type="dxa"/>
            <w:tcBorders>
              <w:top w:val="single" w:color="auto" w:sz="4" w:space="0"/>
              <w:left w:val="nil"/>
              <w:bottom w:val="single" w:color="auto" w:sz="4" w:space="0"/>
              <w:right w:val="single" w:color="auto" w:sz="4" w:space="0"/>
            </w:tcBorders>
            <w:shd w:val="clear" w:color="auto" w:fill="auto"/>
            <w:vAlign w:val="center"/>
          </w:tcPr>
          <w:p w14:paraId="735CEE77">
            <w:pPr>
              <w:spacing w:line="15" w:lineRule="auto"/>
              <w:jc w:val="left"/>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质量达标率</w:t>
            </w:r>
          </w:p>
        </w:tc>
        <w:tc>
          <w:tcPr>
            <w:tcW w:w="3511" w:type="dxa"/>
            <w:tcBorders>
              <w:top w:val="single" w:color="auto" w:sz="4" w:space="0"/>
              <w:left w:val="nil"/>
              <w:bottom w:val="single" w:color="auto" w:sz="4" w:space="0"/>
              <w:right w:val="single" w:color="auto" w:sz="4" w:space="0"/>
            </w:tcBorders>
            <w:shd w:val="clear" w:color="auto" w:fill="auto"/>
            <w:vAlign w:val="center"/>
          </w:tcPr>
          <w:p w14:paraId="1864E998">
            <w:pPr>
              <w:widowControl/>
              <w:spacing w:line="15" w:lineRule="auto"/>
              <w:jc w:val="left"/>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质量达标率</w:t>
            </w:r>
            <w:r>
              <w:rPr>
                <w:rFonts w:hint="eastAsia" w:asciiTheme="majorEastAsia" w:hAnsiTheme="majorEastAsia" w:eastAsiaTheme="majorEastAsia" w:cstheme="minorEastAsia"/>
                <w:sz w:val="18"/>
                <w:szCs w:val="18"/>
              </w:rPr>
              <w:t>=（质量达标产出数/实际产出数）*100%</w:t>
            </w:r>
          </w:p>
          <w:p w14:paraId="0DF70B80">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514" w:type="dxa"/>
            <w:tcBorders>
              <w:top w:val="single" w:color="auto" w:sz="4" w:space="0"/>
              <w:left w:val="nil"/>
              <w:bottom w:val="single" w:color="auto" w:sz="4" w:space="0"/>
              <w:right w:val="single" w:color="auto" w:sz="4" w:space="0"/>
            </w:tcBorders>
            <w:shd w:val="clear" w:color="auto" w:fill="auto"/>
            <w:vAlign w:val="center"/>
          </w:tcPr>
          <w:p w14:paraId="44383236">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604" w:type="dxa"/>
            <w:tcBorders>
              <w:top w:val="single" w:color="auto" w:sz="4" w:space="0"/>
              <w:left w:val="nil"/>
              <w:bottom w:val="single" w:color="auto" w:sz="4" w:space="0"/>
              <w:right w:val="single" w:color="auto" w:sz="4" w:space="0"/>
            </w:tcBorders>
            <w:shd w:val="clear" w:color="auto" w:fill="auto"/>
            <w:vAlign w:val="center"/>
          </w:tcPr>
          <w:p w14:paraId="15FD0DE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质量</w:t>
            </w:r>
            <w:r>
              <w:rPr>
                <w:rFonts w:asciiTheme="majorEastAsia" w:hAnsiTheme="majorEastAsia" w:eastAsiaTheme="majorEastAsia" w:cstheme="minorEastAsia"/>
                <w:sz w:val="18"/>
                <w:szCs w:val="18"/>
              </w:rPr>
              <w:t>达标率为</w:t>
            </w:r>
            <w:r>
              <w:rPr>
                <w:rFonts w:hint="eastAsia" w:asciiTheme="majorEastAsia" w:hAnsiTheme="majorEastAsia" w:eastAsiaTheme="majorEastAsia" w:cstheme="minorEastAsia"/>
                <w:sz w:val="18"/>
                <w:szCs w:val="18"/>
              </w:rPr>
              <w:t>100%的，得满分；每低5%的，扣1分，直至扣完本项分值。</w:t>
            </w:r>
          </w:p>
        </w:tc>
      </w:tr>
      <w:tr w14:paraId="02FFCD68">
        <w:tblPrEx>
          <w:tblCellMar>
            <w:top w:w="0" w:type="dxa"/>
            <w:left w:w="108" w:type="dxa"/>
            <w:bottom w:w="0" w:type="dxa"/>
            <w:right w:w="108" w:type="dxa"/>
          </w:tblCellMar>
        </w:tblPrEx>
        <w:trPr>
          <w:trHeight w:val="600" w:hRule="atLeast"/>
          <w:jc w:val="center"/>
        </w:trPr>
        <w:tc>
          <w:tcPr>
            <w:tcW w:w="480" w:type="dxa"/>
            <w:vMerge w:val="continue"/>
            <w:tcBorders>
              <w:left w:val="single" w:color="auto" w:sz="4" w:space="0"/>
              <w:right w:val="nil"/>
            </w:tcBorders>
            <w:vAlign w:val="center"/>
          </w:tcPr>
          <w:p w14:paraId="0C64F6AC">
            <w:pPr>
              <w:widowControl/>
              <w:spacing w:line="15" w:lineRule="auto"/>
              <w:jc w:val="left"/>
              <w:rPr>
                <w:rFonts w:asciiTheme="majorEastAsia" w:hAnsiTheme="majorEastAsia" w:eastAsiaTheme="majorEastAsia" w:cstheme="minorEastAsia"/>
                <w:kern w:val="0"/>
                <w:sz w:val="18"/>
                <w:szCs w:val="18"/>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33DF616">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产出时效</w:t>
            </w:r>
          </w:p>
        </w:tc>
        <w:tc>
          <w:tcPr>
            <w:tcW w:w="1559" w:type="dxa"/>
            <w:tcBorders>
              <w:top w:val="single" w:color="auto" w:sz="4" w:space="0"/>
              <w:left w:val="nil"/>
              <w:bottom w:val="single" w:color="auto" w:sz="4" w:space="0"/>
              <w:right w:val="single" w:color="auto" w:sz="4" w:space="0"/>
            </w:tcBorders>
            <w:shd w:val="clear" w:color="auto" w:fill="auto"/>
            <w:vAlign w:val="center"/>
          </w:tcPr>
          <w:p w14:paraId="2BBFA28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完成及时性</w:t>
            </w:r>
          </w:p>
        </w:tc>
        <w:tc>
          <w:tcPr>
            <w:tcW w:w="3511" w:type="dxa"/>
            <w:tcBorders>
              <w:top w:val="single" w:color="auto" w:sz="4" w:space="0"/>
              <w:left w:val="nil"/>
              <w:bottom w:val="single" w:color="auto" w:sz="4" w:space="0"/>
              <w:right w:val="single" w:color="auto" w:sz="4" w:space="0"/>
            </w:tcBorders>
            <w:shd w:val="clear" w:color="auto" w:fill="auto"/>
            <w:vAlign w:val="center"/>
          </w:tcPr>
          <w:p w14:paraId="0C266B2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实际完成时间：项目实施单位完成该项目实际所耗用的时间。</w:t>
            </w:r>
          </w:p>
          <w:p w14:paraId="761C43C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计划完成时间：按照项目实施计划或相关规定完成该项目所需的时间。</w:t>
            </w:r>
          </w:p>
        </w:tc>
        <w:tc>
          <w:tcPr>
            <w:tcW w:w="514" w:type="dxa"/>
            <w:tcBorders>
              <w:top w:val="single" w:color="auto" w:sz="4" w:space="0"/>
              <w:left w:val="nil"/>
              <w:bottom w:val="single" w:color="auto" w:sz="4" w:space="0"/>
              <w:right w:val="single" w:color="auto" w:sz="4" w:space="0"/>
            </w:tcBorders>
            <w:shd w:val="clear" w:color="auto" w:fill="auto"/>
            <w:vAlign w:val="center"/>
          </w:tcPr>
          <w:p w14:paraId="6B5A90C8">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604" w:type="dxa"/>
            <w:tcBorders>
              <w:top w:val="single" w:color="auto" w:sz="4" w:space="0"/>
              <w:left w:val="nil"/>
              <w:bottom w:val="single" w:color="auto" w:sz="4" w:space="0"/>
              <w:right w:val="single" w:color="auto" w:sz="4" w:space="0"/>
            </w:tcBorders>
            <w:shd w:val="clear" w:color="auto" w:fill="auto"/>
            <w:vAlign w:val="center"/>
          </w:tcPr>
          <w:p w14:paraId="62AF94D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及时完成计8分，每超过2个月扣1分，扣完为止。</w:t>
            </w:r>
          </w:p>
        </w:tc>
      </w:tr>
      <w:tr w14:paraId="6F5DB3B9">
        <w:tblPrEx>
          <w:tblCellMar>
            <w:top w:w="0" w:type="dxa"/>
            <w:left w:w="108" w:type="dxa"/>
            <w:bottom w:w="0" w:type="dxa"/>
            <w:right w:w="108" w:type="dxa"/>
          </w:tblCellMar>
        </w:tblPrEx>
        <w:trPr>
          <w:trHeight w:val="600" w:hRule="atLeast"/>
          <w:jc w:val="center"/>
        </w:trPr>
        <w:tc>
          <w:tcPr>
            <w:tcW w:w="480" w:type="dxa"/>
            <w:vMerge w:val="continue"/>
            <w:tcBorders>
              <w:left w:val="single" w:color="auto" w:sz="4" w:space="0"/>
              <w:bottom w:val="single" w:color="000000" w:sz="4" w:space="0"/>
              <w:right w:val="nil"/>
            </w:tcBorders>
            <w:vAlign w:val="center"/>
          </w:tcPr>
          <w:p w14:paraId="5392A99C">
            <w:pPr>
              <w:widowControl/>
              <w:spacing w:line="15" w:lineRule="auto"/>
              <w:jc w:val="left"/>
              <w:rPr>
                <w:rFonts w:asciiTheme="majorEastAsia" w:hAnsiTheme="majorEastAsia" w:eastAsiaTheme="majorEastAsia" w:cstheme="minorEastAsia"/>
                <w:kern w:val="0"/>
                <w:sz w:val="18"/>
                <w:szCs w:val="18"/>
              </w:rPr>
            </w:pPr>
          </w:p>
        </w:tc>
        <w:tc>
          <w:tcPr>
            <w:tcW w:w="992" w:type="dxa"/>
            <w:tcBorders>
              <w:top w:val="nil"/>
              <w:left w:val="single" w:color="auto" w:sz="4" w:space="0"/>
              <w:bottom w:val="single" w:color="auto" w:sz="4" w:space="0"/>
              <w:right w:val="single" w:color="auto" w:sz="4" w:space="0"/>
            </w:tcBorders>
            <w:shd w:val="clear" w:color="auto" w:fill="auto"/>
            <w:vAlign w:val="center"/>
          </w:tcPr>
          <w:p w14:paraId="205FC640">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产出成本</w:t>
            </w:r>
          </w:p>
        </w:tc>
        <w:tc>
          <w:tcPr>
            <w:tcW w:w="1559" w:type="dxa"/>
            <w:tcBorders>
              <w:top w:val="nil"/>
              <w:left w:val="nil"/>
              <w:bottom w:val="single" w:color="auto" w:sz="4" w:space="0"/>
              <w:right w:val="single" w:color="auto" w:sz="4" w:space="0"/>
            </w:tcBorders>
            <w:shd w:val="clear" w:color="auto" w:fill="auto"/>
            <w:vAlign w:val="center"/>
          </w:tcPr>
          <w:p w14:paraId="0B2AB4C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成本节约率</w:t>
            </w:r>
          </w:p>
        </w:tc>
        <w:tc>
          <w:tcPr>
            <w:tcW w:w="3511" w:type="dxa"/>
            <w:tcBorders>
              <w:top w:val="nil"/>
              <w:left w:val="nil"/>
              <w:bottom w:val="single" w:color="auto" w:sz="4" w:space="0"/>
              <w:right w:val="single" w:color="auto" w:sz="4" w:space="0"/>
            </w:tcBorders>
            <w:shd w:val="clear" w:color="auto" w:fill="auto"/>
            <w:vAlign w:val="center"/>
          </w:tcPr>
          <w:p w14:paraId="0D093CF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成本节约率={（计划成本-实际成本）/计划成本}*100%</w:t>
            </w:r>
          </w:p>
          <w:p w14:paraId="495C539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实际成本：项目实施单位如期、保质、保量完成既定工作目标实际所耗费的支出。</w:t>
            </w:r>
          </w:p>
          <w:p w14:paraId="4ABC516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计划成本：项目实施单位为完成工作目标计划安排的支出，一般以项目预算为参考。</w:t>
            </w:r>
          </w:p>
        </w:tc>
        <w:tc>
          <w:tcPr>
            <w:tcW w:w="514" w:type="dxa"/>
            <w:tcBorders>
              <w:top w:val="nil"/>
              <w:left w:val="nil"/>
              <w:bottom w:val="single" w:color="auto" w:sz="4" w:space="0"/>
              <w:right w:val="single" w:color="auto" w:sz="4" w:space="0"/>
            </w:tcBorders>
            <w:shd w:val="clear" w:color="auto" w:fill="auto"/>
            <w:vAlign w:val="center"/>
          </w:tcPr>
          <w:p w14:paraId="1D09952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604" w:type="dxa"/>
            <w:tcBorders>
              <w:top w:val="nil"/>
              <w:left w:val="nil"/>
              <w:bottom w:val="single" w:color="auto" w:sz="4" w:space="0"/>
              <w:right w:val="single" w:color="auto" w:sz="4" w:space="0"/>
            </w:tcBorders>
            <w:shd w:val="clear" w:color="auto" w:fill="auto"/>
            <w:vAlign w:val="center"/>
          </w:tcPr>
          <w:p w14:paraId="77BCE1F6">
            <w:pPr>
              <w:rPr>
                <w:rFonts w:asciiTheme="majorEastAsia" w:hAnsiTheme="majorEastAsia" w:eastAsiaTheme="majorEastAsia" w:cstheme="minorEastAsia"/>
                <w:sz w:val="18"/>
                <w:szCs w:val="18"/>
              </w:rPr>
            </w:pPr>
            <w:r>
              <w:rPr>
                <w:rFonts w:hint="eastAsia" w:ascii="宋体" w:hAnsi="宋体" w:cs="仿宋_GB2312"/>
                <w:sz w:val="18"/>
                <w:szCs w:val="18"/>
              </w:rPr>
              <w:t>成本节约率≥0的，得满分；成本节约率＜0，每低5%的，扣1分，直至扣完本项分值。</w:t>
            </w:r>
          </w:p>
        </w:tc>
      </w:tr>
      <w:tr w14:paraId="2B0974E8">
        <w:tblPrEx>
          <w:tblCellMar>
            <w:top w:w="0" w:type="dxa"/>
            <w:left w:w="108" w:type="dxa"/>
            <w:bottom w:w="0" w:type="dxa"/>
            <w:right w:w="108" w:type="dxa"/>
          </w:tblCellMar>
        </w:tblPrEx>
        <w:trPr>
          <w:trHeight w:val="1210" w:hRule="atLeast"/>
          <w:jc w:val="center"/>
        </w:trPr>
        <w:tc>
          <w:tcPr>
            <w:tcW w:w="480" w:type="dxa"/>
            <w:vMerge w:val="restart"/>
            <w:tcBorders>
              <w:top w:val="single" w:color="auto" w:sz="4" w:space="0"/>
              <w:left w:val="single" w:color="auto" w:sz="4" w:space="0"/>
              <w:right w:val="nil"/>
            </w:tcBorders>
            <w:vAlign w:val="center"/>
          </w:tcPr>
          <w:p w14:paraId="67CDFEBB">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效果</w:t>
            </w:r>
          </w:p>
          <w:p w14:paraId="7AACEF84">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（30分）</w:t>
            </w:r>
          </w:p>
        </w:tc>
        <w:tc>
          <w:tcPr>
            <w:tcW w:w="992" w:type="dxa"/>
            <w:vMerge w:val="restart"/>
            <w:tcBorders>
              <w:top w:val="single" w:color="auto" w:sz="4" w:space="0"/>
              <w:left w:val="single" w:color="auto" w:sz="4" w:space="0"/>
              <w:right w:val="single" w:color="auto" w:sz="4" w:space="0"/>
            </w:tcBorders>
            <w:shd w:val="clear" w:color="auto" w:fill="auto"/>
            <w:vAlign w:val="center"/>
          </w:tcPr>
          <w:p w14:paraId="59C3BB2A">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项目效果</w:t>
            </w:r>
          </w:p>
        </w:tc>
        <w:tc>
          <w:tcPr>
            <w:tcW w:w="1559" w:type="dxa"/>
            <w:tcBorders>
              <w:top w:val="single" w:color="auto" w:sz="4" w:space="0"/>
              <w:left w:val="nil"/>
              <w:right w:val="single" w:color="auto" w:sz="4" w:space="0"/>
            </w:tcBorders>
            <w:shd w:val="clear" w:color="auto" w:fill="auto"/>
            <w:vAlign w:val="center"/>
          </w:tcPr>
          <w:p w14:paraId="121642A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社会效益</w:t>
            </w:r>
          </w:p>
        </w:tc>
        <w:tc>
          <w:tcPr>
            <w:tcW w:w="3511" w:type="dxa"/>
            <w:tcBorders>
              <w:top w:val="single" w:color="auto" w:sz="4" w:space="0"/>
              <w:left w:val="nil"/>
              <w:right w:val="single" w:color="auto" w:sz="4" w:space="0"/>
            </w:tcBorders>
            <w:shd w:val="clear" w:color="auto" w:fill="auto"/>
            <w:vAlign w:val="center"/>
          </w:tcPr>
          <w:p w14:paraId="64285DD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保障灾民出行、生产生活顺利，保障灾后社会秩序稳定。</w:t>
            </w:r>
          </w:p>
        </w:tc>
        <w:tc>
          <w:tcPr>
            <w:tcW w:w="514" w:type="dxa"/>
            <w:tcBorders>
              <w:top w:val="single" w:color="auto" w:sz="4" w:space="0"/>
              <w:left w:val="nil"/>
              <w:right w:val="single" w:color="auto" w:sz="4" w:space="0"/>
            </w:tcBorders>
            <w:shd w:val="clear" w:color="auto" w:fill="auto"/>
            <w:vAlign w:val="center"/>
          </w:tcPr>
          <w:p w14:paraId="5ADB5BF4">
            <w:pPr>
              <w:widowControl/>
              <w:spacing w:line="240" w:lineRule="exact"/>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12</w:t>
            </w:r>
          </w:p>
        </w:tc>
        <w:tc>
          <w:tcPr>
            <w:tcW w:w="2604" w:type="dxa"/>
            <w:tcBorders>
              <w:top w:val="single" w:color="auto" w:sz="4" w:space="0"/>
              <w:left w:val="nil"/>
              <w:right w:val="single" w:color="auto" w:sz="4" w:space="0"/>
            </w:tcBorders>
            <w:shd w:val="clear" w:color="auto" w:fill="auto"/>
            <w:vAlign w:val="center"/>
          </w:tcPr>
          <w:p w14:paraId="4CEA3AD8">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实现计</w:t>
            </w:r>
            <w:r>
              <w:rPr>
                <w:rFonts w:hint="eastAsia" w:asciiTheme="majorEastAsia" w:hAnsiTheme="majorEastAsia" w:eastAsiaTheme="majorEastAsia" w:cstheme="minorEastAsia"/>
                <w:sz w:val="18"/>
                <w:szCs w:val="18"/>
              </w:rPr>
              <w:t>12分，未实现不计分。</w:t>
            </w:r>
          </w:p>
        </w:tc>
      </w:tr>
      <w:tr w14:paraId="7823CDA5">
        <w:tblPrEx>
          <w:tblCellMar>
            <w:top w:w="0" w:type="dxa"/>
            <w:left w:w="108" w:type="dxa"/>
            <w:bottom w:w="0" w:type="dxa"/>
            <w:right w:w="108" w:type="dxa"/>
          </w:tblCellMar>
        </w:tblPrEx>
        <w:trPr>
          <w:trHeight w:val="1210" w:hRule="atLeast"/>
          <w:jc w:val="center"/>
        </w:trPr>
        <w:tc>
          <w:tcPr>
            <w:tcW w:w="480" w:type="dxa"/>
            <w:vMerge w:val="continue"/>
            <w:tcBorders>
              <w:top w:val="single" w:color="auto" w:sz="4" w:space="0"/>
              <w:left w:val="single" w:color="auto" w:sz="4" w:space="0"/>
              <w:right w:val="nil"/>
            </w:tcBorders>
            <w:vAlign w:val="center"/>
          </w:tcPr>
          <w:p w14:paraId="5BE6DB62">
            <w:pPr>
              <w:widowControl/>
              <w:jc w:val="left"/>
              <w:rPr>
                <w:rFonts w:asciiTheme="majorEastAsia" w:hAnsiTheme="majorEastAsia" w:eastAsiaTheme="majorEastAsia" w:cstheme="minorEastAsia"/>
                <w:kern w:val="0"/>
                <w:sz w:val="18"/>
                <w:szCs w:val="18"/>
              </w:rPr>
            </w:pPr>
          </w:p>
        </w:tc>
        <w:tc>
          <w:tcPr>
            <w:tcW w:w="992" w:type="dxa"/>
            <w:vMerge w:val="continue"/>
            <w:tcBorders>
              <w:top w:val="single" w:color="auto" w:sz="4" w:space="0"/>
              <w:left w:val="single" w:color="auto" w:sz="4" w:space="0"/>
              <w:right w:val="single" w:color="auto" w:sz="4" w:space="0"/>
            </w:tcBorders>
            <w:shd w:val="clear" w:color="auto" w:fill="auto"/>
            <w:vAlign w:val="center"/>
          </w:tcPr>
          <w:p w14:paraId="47630410">
            <w:pPr>
              <w:jc w:val="center"/>
              <w:rPr>
                <w:rFonts w:asciiTheme="majorEastAsia" w:hAnsiTheme="majorEastAsia" w:eastAsiaTheme="majorEastAsia" w:cstheme="minorEastAsia"/>
                <w:sz w:val="18"/>
                <w:szCs w:val="18"/>
              </w:rPr>
            </w:pPr>
          </w:p>
        </w:tc>
        <w:tc>
          <w:tcPr>
            <w:tcW w:w="1559" w:type="dxa"/>
            <w:tcBorders>
              <w:top w:val="single" w:color="auto" w:sz="4" w:space="0"/>
              <w:left w:val="nil"/>
              <w:right w:val="single" w:color="auto" w:sz="4" w:space="0"/>
            </w:tcBorders>
            <w:shd w:val="clear" w:color="auto" w:fill="auto"/>
            <w:vAlign w:val="center"/>
          </w:tcPr>
          <w:p w14:paraId="51B5BCE4">
            <w:pPr>
              <w:rPr>
                <w:rFonts w:asciiTheme="majorEastAsia" w:hAnsiTheme="majorEastAsia" w:eastAsiaTheme="majorEastAsia" w:cstheme="minorEastAsia"/>
                <w:kern w:val="0"/>
                <w:sz w:val="18"/>
                <w:szCs w:val="18"/>
              </w:rPr>
            </w:pPr>
            <w:r>
              <w:rPr>
                <w:rFonts w:asciiTheme="majorEastAsia" w:hAnsiTheme="majorEastAsia" w:eastAsiaTheme="majorEastAsia" w:cstheme="minorEastAsia"/>
                <w:sz w:val="18"/>
                <w:szCs w:val="18"/>
              </w:rPr>
              <w:t>可持续影响</w:t>
            </w:r>
          </w:p>
        </w:tc>
        <w:tc>
          <w:tcPr>
            <w:tcW w:w="3511" w:type="dxa"/>
            <w:tcBorders>
              <w:top w:val="single" w:color="auto" w:sz="4" w:space="0"/>
              <w:left w:val="nil"/>
              <w:right w:val="single" w:color="auto" w:sz="4" w:space="0"/>
            </w:tcBorders>
            <w:shd w:val="clear" w:color="auto" w:fill="auto"/>
            <w:vAlign w:val="center"/>
          </w:tcPr>
          <w:p w14:paraId="551D7445">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项目后续运行及成效发挥的可持续影响情况</w:t>
            </w:r>
          </w:p>
        </w:tc>
        <w:tc>
          <w:tcPr>
            <w:tcW w:w="514" w:type="dxa"/>
            <w:tcBorders>
              <w:top w:val="single" w:color="auto" w:sz="4" w:space="0"/>
              <w:left w:val="nil"/>
              <w:right w:val="single" w:color="auto" w:sz="4" w:space="0"/>
            </w:tcBorders>
            <w:shd w:val="clear" w:color="auto" w:fill="auto"/>
            <w:vAlign w:val="center"/>
          </w:tcPr>
          <w:p w14:paraId="7A8B854C">
            <w:pPr>
              <w:widowControl/>
              <w:spacing w:line="240" w:lineRule="exact"/>
              <w:jc w:val="center"/>
              <w:rPr>
                <w:rFonts w:cs="Tahoma" w:asciiTheme="minorEastAsia" w:hAnsiTheme="minorEastAsia" w:eastAsiaTheme="minorEastAsia"/>
                <w:color w:val="444444"/>
                <w:kern w:val="0"/>
                <w:sz w:val="18"/>
                <w:szCs w:val="18"/>
              </w:rPr>
            </w:pPr>
            <w:r>
              <w:rPr>
                <w:rFonts w:hint="eastAsia" w:cs="Tahoma" w:asciiTheme="minorEastAsia" w:hAnsiTheme="minorEastAsia" w:eastAsiaTheme="minorEastAsia"/>
                <w:color w:val="444444"/>
                <w:kern w:val="0"/>
                <w:sz w:val="18"/>
                <w:szCs w:val="18"/>
              </w:rPr>
              <w:t>6</w:t>
            </w:r>
          </w:p>
        </w:tc>
        <w:tc>
          <w:tcPr>
            <w:tcW w:w="2604" w:type="dxa"/>
            <w:tcBorders>
              <w:top w:val="single" w:color="auto" w:sz="4" w:space="0"/>
              <w:left w:val="nil"/>
              <w:right w:val="single" w:color="auto" w:sz="4" w:space="0"/>
            </w:tcBorders>
            <w:shd w:val="clear" w:color="auto" w:fill="auto"/>
            <w:vAlign w:val="center"/>
          </w:tcPr>
          <w:p w14:paraId="3218CFE5">
            <w:pPr>
              <w:rPr>
                <w:rFonts w:cs="Tahoma" w:asciiTheme="minorEastAsia" w:hAnsiTheme="minorEastAsia" w:eastAsiaTheme="minorEastAsia"/>
                <w:color w:val="444444"/>
                <w:kern w:val="0"/>
                <w:sz w:val="18"/>
                <w:szCs w:val="18"/>
              </w:rPr>
            </w:pPr>
            <w:r>
              <w:rPr>
                <w:rFonts w:hint="eastAsia" w:asciiTheme="majorEastAsia" w:hAnsiTheme="majorEastAsia" w:eastAsiaTheme="majorEastAsia" w:cstheme="minorEastAsia"/>
                <w:sz w:val="18"/>
                <w:szCs w:val="18"/>
              </w:rPr>
              <w:t>实现计6分，未实现不计分。</w:t>
            </w:r>
          </w:p>
        </w:tc>
      </w:tr>
      <w:tr w14:paraId="7F8853B2">
        <w:tblPrEx>
          <w:tblCellMar>
            <w:top w:w="0" w:type="dxa"/>
            <w:left w:w="108" w:type="dxa"/>
            <w:bottom w:w="0" w:type="dxa"/>
            <w:right w:w="108" w:type="dxa"/>
          </w:tblCellMar>
        </w:tblPrEx>
        <w:trPr>
          <w:trHeight w:val="1205" w:hRule="atLeast"/>
          <w:jc w:val="center"/>
        </w:trPr>
        <w:tc>
          <w:tcPr>
            <w:tcW w:w="480" w:type="dxa"/>
            <w:vMerge w:val="continue"/>
            <w:tcBorders>
              <w:left w:val="single" w:color="auto" w:sz="4" w:space="0"/>
              <w:right w:val="nil"/>
            </w:tcBorders>
            <w:vAlign w:val="center"/>
          </w:tcPr>
          <w:p w14:paraId="2C1A5CEC">
            <w:pPr>
              <w:rPr>
                <w:rFonts w:asciiTheme="majorEastAsia" w:hAnsiTheme="majorEastAsia" w:eastAsiaTheme="majorEastAsia" w:cstheme="minorEastAsia"/>
                <w:kern w:val="0"/>
                <w:sz w:val="18"/>
                <w:szCs w:val="18"/>
              </w:rPr>
            </w:pPr>
          </w:p>
        </w:tc>
        <w:tc>
          <w:tcPr>
            <w:tcW w:w="992" w:type="dxa"/>
            <w:vMerge w:val="continue"/>
            <w:tcBorders>
              <w:left w:val="single" w:color="auto" w:sz="4" w:space="0"/>
              <w:right w:val="single" w:color="auto" w:sz="4" w:space="0"/>
            </w:tcBorders>
            <w:shd w:val="clear" w:color="auto" w:fill="auto"/>
            <w:vAlign w:val="center"/>
          </w:tcPr>
          <w:p w14:paraId="3CD0ED18">
            <w:pPr>
              <w:jc w:val="center"/>
              <w:rPr>
                <w:rFonts w:asciiTheme="majorEastAsia" w:hAnsiTheme="majorEastAsia" w:eastAsiaTheme="majorEastAsia" w:cstheme="minorEastAsia"/>
                <w:sz w:val="18"/>
                <w:szCs w:val="18"/>
              </w:rPr>
            </w:pPr>
          </w:p>
        </w:tc>
        <w:tc>
          <w:tcPr>
            <w:tcW w:w="1559" w:type="dxa"/>
            <w:tcBorders>
              <w:top w:val="single" w:color="auto" w:sz="4" w:space="0"/>
              <w:left w:val="nil"/>
              <w:right w:val="single" w:color="auto" w:sz="4" w:space="0"/>
            </w:tcBorders>
            <w:shd w:val="clear" w:color="auto" w:fill="auto"/>
            <w:vAlign w:val="center"/>
          </w:tcPr>
          <w:p w14:paraId="465D7D94">
            <w:pPr>
              <w:rPr>
                <w:rFonts w:asciiTheme="majorEastAsia" w:hAnsiTheme="majorEastAsia" w:eastAsiaTheme="majorEastAsia" w:cstheme="minorEastAsia"/>
                <w:sz w:val="18"/>
                <w:szCs w:val="18"/>
              </w:rPr>
            </w:pPr>
            <w:r>
              <w:rPr>
                <w:rFonts w:hint="eastAsia" w:cs="Tahoma" w:asciiTheme="minorEastAsia" w:hAnsiTheme="minorEastAsia" w:eastAsiaTheme="minorEastAsia"/>
                <w:color w:val="444444"/>
                <w:kern w:val="0"/>
                <w:sz w:val="18"/>
                <w:szCs w:val="18"/>
              </w:rPr>
              <w:t>社会公众或服务对象满意度</w:t>
            </w:r>
          </w:p>
        </w:tc>
        <w:tc>
          <w:tcPr>
            <w:tcW w:w="3511" w:type="dxa"/>
            <w:tcBorders>
              <w:top w:val="single" w:color="auto" w:sz="4" w:space="0"/>
              <w:left w:val="nil"/>
              <w:right w:val="single" w:color="auto" w:sz="4" w:space="0"/>
            </w:tcBorders>
            <w:shd w:val="clear" w:color="auto" w:fill="auto"/>
            <w:vAlign w:val="center"/>
          </w:tcPr>
          <w:p w14:paraId="4737DEA5">
            <w:pPr>
              <w:rPr>
                <w:rFonts w:asciiTheme="majorEastAsia" w:hAnsiTheme="majorEastAsia" w:eastAsiaTheme="majorEastAsia" w:cstheme="minorEastAsia"/>
                <w:sz w:val="18"/>
                <w:szCs w:val="18"/>
              </w:rPr>
            </w:pPr>
            <w:r>
              <w:rPr>
                <w:rFonts w:hint="eastAsia" w:cs="Tahoma" w:asciiTheme="minorEastAsia" w:hAnsiTheme="minorEastAsia" w:eastAsiaTheme="minorEastAsia"/>
                <w:color w:val="444444"/>
                <w:kern w:val="0"/>
                <w:sz w:val="18"/>
                <w:szCs w:val="18"/>
              </w:rPr>
              <w:t>服务对象满意度</w:t>
            </w:r>
          </w:p>
        </w:tc>
        <w:tc>
          <w:tcPr>
            <w:tcW w:w="514" w:type="dxa"/>
            <w:tcBorders>
              <w:top w:val="single" w:color="auto" w:sz="4" w:space="0"/>
              <w:left w:val="nil"/>
              <w:right w:val="single" w:color="auto" w:sz="4" w:space="0"/>
            </w:tcBorders>
            <w:shd w:val="clear" w:color="auto" w:fill="auto"/>
            <w:vAlign w:val="center"/>
          </w:tcPr>
          <w:p w14:paraId="4A103599">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12</w:t>
            </w:r>
          </w:p>
        </w:tc>
        <w:tc>
          <w:tcPr>
            <w:tcW w:w="2604" w:type="dxa"/>
            <w:tcBorders>
              <w:top w:val="single" w:color="auto" w:sz="4" w:space="0"/>
              <w:left w:val="nil"/>
              <w:right w:val="single" w:color="auto" w:sz="4" w:space="0"/>
            </w:tcBorders>
            <w:shd w:val="clear" w:color="auto" w:fill="auto"/>
            <w:vAlign w:val="center"/>
          </w:tcPr>
          <w:p w14:paraId="77AF9A0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非常满意12分、满意10分、一般5分、不满意0分</w:t>
            </w:r>
          </w:p>
        </w:tc>
      </w:tr>
      <w:tr w14:paraId="534590AC">
        <w:tblPrEx>
          <w:tblCellMar>
            <w:top w:w="0" w:type="dxa"/>
            <w:left w:w="108" w:type="dxa"/>
            <w:bottom w:w="0" w:type="dxa"/>
            <w:right w:w="108" w:type="dxa"/>
          </w:tblCellMar>
        </w:tblPrEx>
        <w:trPr>
          <w:trHeight w:val="600" w:hRule="atLeast"/>
          <w:jc w:val="center"/>
        </w:trPr>
        <w:tc>
          <w:tcPr>
            <w:tcW w:w="480" w:type="dxa"/>
            <w:tcBorders>
              <w:top w:val="single" w:color="auto" w:sz="4" w:space="0"/>
              <w:left w:val="single" w:color="auto" w:sz="4" w:space="0"/>
              <w:bottom w:val="single" w:color="000000" w:sz="4" w:space="0"/>
              <w:right w:val="nil"/>
            </w:tcBorders>
            <w:vAlign w:val="center"/>
          </w:tcPr>
          <w:p w14:paraId="463E6783">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合计</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78BFA33">
            <w:pPr>
              <w:widowControl/>
              <w:jc w:val="center"/>
              <w:rPr>
                <w:rFonts w:asciiTheme="majorEastAsia" w:hAnsiTheme="majorEastAsia" w:eastAsiaTheme="majorEastAsia" w:cstheme="minorEastAsia"/>
                <w:kern w:val="0"/>
                <w:sz w:val="18"/>
                <w:szCs w:val="18"/>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5A2EFD17">
            <w:pPr>
              <w:rPr>
                <w:rFonts w:asciiTheme="majorEastAsia" w:hAnsiTheme="majorEastAsia" w:eastAsiaTheme="majorEastAsia" w:cstheme="minorEastAsia"/>
                <w:sz w:val="18"/>
                <w:szCs w:val="18"/>
              </w:rPr>
            </w:pPr>
          </w:p>
        </w:tc>
        <w:tc>
          <w:tcPr>
            <w:tcW w:w="3511" w:type="dxa"/>
            <w:tcBorders>
              <w:top w:val="single" w:color="auto" w:sz="4" w:space="0"/>
              <w:left w:val="nil"/>
              <w:bottom w:val="single" w:color="auto" w:sz="4" w:space="0"/>
              <w:right w:val="single" w:color="auto" w:sz="4" w:space="0"/>
            </w:tcBorders>
            <w:shd w:val="clear" w:color="auto" w:fill="auto"/>
            <w:vAlign w:val="center"/>
          </w:tcPr>
          <w:p w14:paraId="6842AAD1">
            <w:pPr>
              <w:rPr>
                <w:rFonts w:asciiTheme="majorEastAsia" w:hAnsiTheme="majorEastAsia" w:eastAsiaTheme="majorEastAsia" w:cstheme="minorEastAsia"/>
                <w:sz w:val="18"/>
                <w:szCs w:val="18"/>
              </w:rPr>
            </w:pPr>
          </w:p>
        </w:tc>
        <w:tc>
          <w:tcPr>
            <w:tcW w:w="514" w:type="dxa"/>
            <w:tcBorders>
              <w:top w:val="single" w:color="auto" w:sz="4" w:space="0"/>
              <w:left w:val="nil"/>
              <w:bottom w:val="single" w:color="auto" w:sz="4" w:space="0"/>
              <w:right w:val="single" w:color="auto" w:sz="4" w:space="0"/>
            </w:tcBorders>
            <w:shd w:val="clear" w:color="auto" w:fill="auto"/>
            <w:vAlign w:val="center"/>
          </w:tcPr>
          <w:p w14:paraId="340EDB08">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100</w:t>
            </w:r>
          </w:p>
        </w:tc>
        <w:tc>
          <w:tcPr>
            <w:tcW w:w="2604" w:type="dxa"/>
            <w:tcBorders>
              <w:top w:val="single" w:color="auto" w:sz="4" w:space="0"/>
              <w:left w:val="nil"/>
              <w:bottom w:val="single" w:color="auto" w:sz="4" w:space="0"/>
              <w:right w:val="single" w:color="auto" w:sz="4" w:space="0"/>
            </w:tcBorders>
            <w:shd w:val="clear" w:color="auto" w:fill="auto"/>
            <w:vAlign w:val="center"/>
          </w:tcPr>
          <w:p w14:paraId="5BF61FB1">
            <w:pPr>
              <w:rPr>
                <w:rFonts w:asciiTheme="majorEastAsia" w:hAnsiTheme="majorEastAsia" w:eastAsiaTheme="majorEastAsia" w:cstheme="minorEastAsia"/>
                <w:sz w:val="18"/>
                <w:szCs w:val="18"/>
              </w:rPr>
            </w:pPr>
          </w:p>
        </w:tc>
      </w:tr>
    </w:tbl>
    <w:p w14:paraId="6D4151F0">
      <w:pPr>
        <w:spacing w:line="360" w:lineRule="auto"/>
        <w:ind w:left="1" w:firstLine="480" w:firstLineChars="200"/>
        <w:rPr>
          <w:rFonts w:ascii="宋体" w:hAnsi="宋体" w:cs="Tahoma"/>
          <w:kern w:val="0"/>
          <w:sz w:val="24"/>
          <w:szCs w:val="24"/>
        </w:rPr>
      </w:pPr>
      <w:r>
        <w:rPr>
          <w:rFonts w:ascii="宋体" w:hAnsi="宋体" w:cs="Tahoma"/>
          <w:kern w:val="0"/>
          <w:sz w:val="24"/>
          <w:szCs w:val="24"/>
        </w:rPr>
        <w:t>（</w:t>
      </w:r>
      <w:r>
        <w:rPr>
          <w:rFonts w:hint="eastAsia" w:ascii="宋体" w:hAnsi="宋体" w:cs="Tahoma"/>
          <w:kern w:val="0"/>
          <w:sz w:val="24"/>
          <w:szCs w:val="24"/>
        </w:rPr>
        <w:t>六</w:t>
      </w:r>
      <w:r>
        <w:rPr>
          <w:rFonts w:ascii="宋体" w:hAnsi="宋体" w:cs="Tahoma"/>
          <w:kern w:val="0"/>
          <w:sz w:val="24"/>
          <w:szCs w:val="24"/>
        </w:rPr>
        <w:t>）评价方法</w:t>
      </w:r>
    </w:p>
    <w:p w14:paraId="6D76BD9C">
      <w:pPr>
        <w:spacing w:line="360" w:lineRule="auto"/>
        <w:ind w:left="1" w:firstLine="480" w:firstLineChars="200"/>
        <w:rPr>
          <w:rFonts w:ascii="宋体" w:hAnsi="宋体" w:cs="Tahoma"/>
          <w:kern w:val="0"/>
          <w:sz w:val="24"/>
          <w:szCs w:val="24"/>
        </w:rPr>
      </w:pPr>
      <w:r>
        <w:rPr>
          <w:rFonts w:ascii="宋体" w:hAnsi="宋体" w:cs="Tahoma"/>
          <w:kern w:val="0"/>
          <w:sz w:val="24"/>
          <w:szCs w:val="24"/>
        </w:rPr>
        <w:t>本次绩效评价，主要采取比较法、公众评判法和投入产出法。</w:t>
      </w:r>
    </w:p>
    <w:p w14:paraId="36BCCA9D">
      <w:pPr>
        <w:spacing w:line="360" w:lineRule="auto"/>
        <w:ind w:firstLine="480" w:firstLineChars="200"/>
        <w:rPr>
          <w:rFonts w:ascii="宋体" w:hAnsi="宋体"/>
          <w:b/>
          <w:bCs/>
          <w:sz w:val="24"/>
          <w:szCs w:val="24"/>
        </w:rPr>
      </w:pPr>
      <w:r>
        <w:rPr>
          <w:rFonts w:ascii="宋体" w:hAnsi="宋体" w:cs="Tahoma"/>
          <w:kern w:val="0"/>
          <w:sz w:val="24"/>
          <w:szCs w:val="24"/>
        </w:rPr>
        <w:t>比较法是指通过对绩效目标与实施效果的比较，综合分析和计算绩效目标的实现程度，从而计算出绩效指标的实际得分。</w:t>
      </w:r>
      <w:r>
        <w:rPr>
          <w:rFonts w:ascii="宋体" w:hAnsi="宋体" w:cs="Tahoma"/>
          <w:kern w:val="0"/>
          <w:sz w:val="24"/>
          <w:szCs w:val="24"/>
        </w:rPr>
        <w:br w:type="textWrapping"/>
      </w:r>
      <w:r>
        <w:rPr>
          <w:rFonts w:hint="eastAsia" w:ascii="宋体" w:hAnsi="宋体" w:cs="Tahoma"/>
          <w:kern w:val="0"/>
          <w:sz w:val="24"/>
          <w:szCs w:val="24"/>
        </w:rPr>
        <w:t xml:space="preserve">   </w:t>
      </w:r>
      <w:r>
        <w:rPr>
          <w:rFonts w:ascii="宋体" w:hAnsi="宋体" w:cs="Tahoma"/>
          <w:kern w:val="0"/>
          <w:sz w:val="24"/>
          <w:szCs w:val="24"/>
        </w:rPr>
        <w:t>公众评判法，主要是指通过专家评估、公众问卷及抽样调查等对财政支出效果进行评判，评价绩效目标的实现程度。</w:t>
      </w:r>
      <w:r>
        <w:rPr>
          <w:rFonts w:ascii="宋体" w:hAnsi="宋体" w:cs="Tahoma"/>
          <w:kern w:val="0"/>
          <w:sz w:val="24"/>
          <w:szCs w:val="24"/>
        </w:rPr>
        <w:br w:type="textWrapping"/>
      </w:r>
      <w:r>
        <w:rPr>
          <w:rFonts w:hint="eastAsia" w:ascii="宋体" w:hAnsi="宋体" w:cs="Tahoma"/>
          <w:kern w:val="0"/>
          <w:sz w:val="24"/>
          <w:szCs w:val="24"/>
        </w:rPr>
        <w:t xml:space="preserve">   </w:t>
      </w:r>
      <w:r>
        <w:rPr>
          <w:rFonts w:ascii="宋体" w:hAnsi="宋体" w:cs="Tahoma"/>
          <w:kern w:val="0"/>
          <w:sz w:val="24"/>
          <w:szCs w:val="24"/>
        </w:rPr>
        <w:t>投入产出法，主要是指将一定时期内的支出与效益进行对比分析，以评价绩效目标的实现程度。</w:t>
      </w:r>
      <w:r>
        <w:rPr>
          <w:rFonts w:ascii="宋体" w:hAnsi="宋体" w:cs="Tahoma"/>
          <w:kern w:val="0"/>
          <w:sz w:val="24"/>
          <w:szCs w:val="24"/>
        </w:rPr>
        <w:br w:type="textWrapping"/>
      </w:r>
      <w:r>
        <w:rPr>
          <w:rFonts w:hint="eastAsia" w:ascii="宋体" w:hAnsi="宋体"/>
          <w:sz w:val="24"/>
          <w:szCs w:val="24"/>
        </w:rPr>
        <w:t>　</w:t>
      </w:r>
      <w:r>
        <w:rPr>
          <w:rFonts w:hint="eastAsia" w:ascii="宋体" w:hAnsi="宋体"/>
          <w:b/>
          <w:bCs/>
          <w:sz w:val="24"/>
          <w:szCs w:val="24"/>
        </w:rPr>
        <w:t xml:space="preserve"> 三、绩效分析及绩效评价结论</w:t>
      </w:r>
    </w:p>
    <w:p w14:paraId="29A46D60">
      <w:pPr>
        <w:ind w:firstLine="480" w:firstLineChars="200"/>
        <w:rPr>
          <w:rFonts w:ascii="宋体" w:hAnsi="宋体"/>
          <w:sz w:val="24"/>
          <w:szCs w:val="24"/>
        </w:rPr>
      </w:pPr>
      <w:r>
        <w:rPr>
          <w:rFonts w:hint="eastAsia" w:ascii="宋体" w:hAnsi="宋体"/>
          <w:sz w:val="24"/>
          <w:szCs w:val="24"/>
        </w:rPr>
        <w:t>（一）绩效分析</w:t>
      </w:r>
    </w:p>
    <w:p w14:paraId="53B03821">
      <w:pPr>
        <w:spacing w:line="360" w:lineRule="auto"/>
        <w:ind w:firstLine="480" w:firstLineChars="200"/>
        <w:jc w:val="left"/>
        <w:rPr>
          <w:rFonts w:ascii="宋体" w:hAnsi="宋体"/>
          <w:sz w:val="24"/>
          <w:szCs w:val="24"/>
        </w:rPr>
      </w:pPr>
      <w:r>
        <w:rPr>
          <w:rFonts w:hint="eastAsia" w:ascii="宋体" w:hAnsi="宋体"/>
          <w:sz w:val="24"/>
          <w:szCs w:val="24"/>
        </w:rPr>
        <w:t>1、决策-项目立项（6分）</w:t>
      </w:r>
    </w:p>
    <w:p w14:paraId="7AEC996F">
      <w:pPr>
        <w:spacing w:line="360" w:lineRule="auto"/>
        <w:ind w:firstLine="480" w:firstLineChars="200"/>
        <w:jc w:val="left"/>
        <w:rPr>
          <w:rFonts w:ascii="宋体" w:hAnsi="宋体" w:cs="宋体"/>
          <w:sz w:val="24"/>
          <w:szCs w:val="24"/>
        </w:rPr>
      </w:pPr>
      <w:r>
        <w:rPr>
          <w:rFonts w:hint="eastAsia" w:ascii="宋体" w:hAnsi="宋体" w:cs="仿宋_GB2312"/>
          <w:sz w:val="24"/>
          <w:szCs w:val="24"/>
        </w:rPr>
        <w:t>2021年度“省拨应急抢险救灾资金”项目</w:t>
      </w:r>
      <w:r>
        <w:rPr>
          <w:rFonts w:hint="eastAsia" w:ascii="宋体" w:hAnsi="宋体" w:cs="宋体"/>
          <w:sz w:val="24"/>
          <w:szCs w:val="24"/>
        </w:rPr>
        <w:t>的定位准确，符合国家、市县区及部门发展规划，决策依据充分、程序合法，并呈报领导批准同意和取得批复文件，各项审批手续完整，符合国家相关法律法</w:t>
      </w:r>
      <w:r>
        <w:rPr>
          <w:rFonts w:ascii="宋体" w:hAnsi="宋体" w:cs="Tahoma"/>
          <w:kern w:val="0"/>
          <w:sz w:val="24"/>
          <w:szCs w:val="24"/>
        </w:rPr>
        <w:t>规规定。</w:t>
      </w:r>
    </w:p>
    <w:p w14:paraId="59256658">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本项目标准分值6分，实际得分6分。</w:t>
      </w:r>
    </w:p>
    <w:p w14:paraId="712AB0C6">
      <w:pPr>
        <w:spacing w:line="360" w:lineRule="auto"/>
        <w:ind w:firstLine="480" w:firstLineChars="200"/>
        <w:jc w:val="left"/>
        <w:rPr>
          <w:rFonts w:ascii="宋体" w:hAnsi="宋体" w:cs="宋体"/>
          <w:sz w:val="24"/>
          <w:szCs w:val="24"/>
        </w:rPr>
      </w:pPr>
      <w:r>
        <w:rPr>
          <w:rFonts w:hint="eastAsia" w:ascii="宋体" w:hAnsi="宋体" w:cs="宋体"/>
          <w:sz w:val="24"/>
          <w:szCs w:val="24"/>
        </w:rPr>
        <w:t>2、决策-绩效目标（6分）</w:t>
      </w:r>
    </w:p>
    <w:p w14:paraId="5B3F9D52">
      <w:pPr>
        <w:spacing w:line="360" w:lineRule="auto"/>
        <w:ind w:firstLine="480" w:firstLineChars="200"/>
        <w:jc w:val="left"/>
        <w:rPr>
          <w:rFonts w:ascii="宋体" w:hAnsi="宋体" w:cs="宋体"/>
          <w:sz w:val="24"/>
          <w:szCs w:val="24"/>
        </w:rPr>
      </w:pPr>
      <w:r>
        <w:rPr>
          <w:rFonts w:hint="eastAsia" w:ascii="宋体" w:hAnsi="宋体" w:cs="仿宋_GB2312"/>
          <w:sz w:val="24"/>
          <w:szCs w:val="24"/>
        </w:rPr>
        <w:t>2021年度“省拨应急抢险救灾资金”项目</w:t>
      </w:r>
      <w:r>
        <w:rPr>
          <w:rFonts w:hint="eastAsia" w:ascii="宋体" w:hAnsi="宋体" w:cs="宋体"/>
          <w:sz w:val="24"/>
          <w:szCs w:val="24"/>
        </w:rPr>
        <w:t>专项资金项目目标明确、清晰、细化、可衡量，内容全面完整，与投入资金相匹配，</w:t>
      </w:r>
      <w:r>
        <w:rPr>
          <w:rFonts w:hint="eastAsia" w:ascii="宋体" w:hAnsi="宋体" w:cs="仿宋_GB2312"/>
          <w:sz w:val="24"/>
          <w:szCs w:val="24"/>
        </w:rPr>
        <w:t>2021年度“省拨应急抢险救灾资金”项目</w:t>
      </w:r>
      <w:r>
        <w:rPr>
          <w:rFonts w:hint="eastAsia" w:ascii="宋体" w:hAnsi="宋体" w:cs="宋体"/>
          <w:sz w:val="24"/>
          <w:szCs w:val="24"/>
        </w:rPr>
        <w:t>专项资金需求报告中有明确具体的项目及目标。</w:t>
      </w:r>
    </w:p>
    <w:p w14:paraId="0636881C">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本项目标准分值6分，实际得分6分。</w:t>
      </w:r>
    </w:p>
    <w:p w14:paraId="46AD3670">
      <w:pPr>
        <w:spacing w:line="360" w:lineRule="auto"/>
        <w:ind w:firstLine="480" w:firstLineChars="200"/>
        <w:jc w:val="left"/>
        <w:rPr>
          <w:rFonts w:ascii="宋体" w:hAnsi="宋体" w:cs="宋体"/>
          <w:sz w:val="24"/>
          <w:szCs w:val="24"/>
        </w:rPr>
      </w:pPr>
      <w:r>
        <w:rPr>
          <w:rFonts w:hint="eastAsia" w:ascii="宋体" w:hAnsi="宋体" w:cs="宋体"/>
          <w:sz w:val="24"/>
          <w:szCs w:val="24"/>
        </w:rPr>
        <w:t>3、决策-资金投入（6分）</w:t>
      </w:r>
    </w:p>
    <w:p w14:paraId="1A0D19AD">
      <w:pPr>
        <w:spacing w:line="360" w:lineRule="auto"/>
        <w:ind w:firstLine="480" w:firstLineChars="200"/>
        <w:jc w:val="left"/>
        <w:rPr>
          <w:rFonts w:ascii="宋体" w:hAnsi="宋体" w:cs="宋体"/>
          <w:sz w:val="24"/>
          <w:szCs w:val="24"/>
        </w:rPr>
      </w:pPr>
      <w:r>
        <w:rPr>
          <w:rFonts w:hint="eastAsia" w:ascii="宋体" w:hAnsi="宋体" w:cs="宋体"/>
          <w:sz w:val="24"/>
          <w:szCs w:val="24"/>
        </w:rPr>
        <w:t>预算资金按照标准编制，分配依据充分，资金分配额度合理，预算确定的项目投资额与工作任务相匹配。</w:t>
      </w:r>
    </w:p>
    <w:p w14:paraId="4F9FC700">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本项目标准分值6分，实际得分6分。</w:t>
      </w:r>
    </w:p>
    <w:p w14:paraId="546BF985">
      <w:pPr>
        <w:spacing w:line="360" w:lineRule="auto"/>
        <w:ind w:firstLine="480" w:firstLineChars="200"/>
        <w:jc w:val="left"/>
        <w:rPr>
          <w:rFonts w:ascii="宋体" w:hAnsi="宋体" w:cs="宋体"/>
          <w:sz w:val="24"/>
          <w:szCs w:val="24"/>
        </w:rPr>
      </w:pPr>
      <w:r>
        <w:rPr>
          <w:rFonts w:hint="eastAsia" w:ascii="宋体" w:hAnsi="宋体" w:cs="宋体"/>
          <w:sz w:val="24"/>
          <w:szCs w:val="24"/>
        </w:rPr>
        <w:t>4、过程（20分）</w:t>
      </w:r>
    </w:p>
    <w:p w14:paraId="421C30DF">
      <w:pPr>
        <w:spacing w:line="360" w:lineRule="auto"/>
        <w:ind w:firstLine="480" w:firstLineChars="200"/>
        <w:jc w:val="left"/>
        <w:rPr>
          <w:rFonts w:ascii="宋体" w:hAnsi="宋体" w:cs="宋体"/>
          <w:sz w:val="24"/>
          <w:szCs w:val="24"/>
        </w:rPr>
      </w:pPr>
      <w:r>
        <w:rPr>
          <w:rFonts w:hint="eastAsia" w:ascii="宋体" w:hAnsi="宋体" w:cs="宋体"/>
          <w:sz w:val="24"/>
          <w:szCs w:val="24"/>
        </w:rPr>
        <w:t>（1）资金到位率</w:t>
      </w:r>
    </w:p>
    <w:p w14:paraId="3A640DA8">
      <w:pPr>
        <w:spacing w:line="360" w:lineRule="auto"/>
        <w:ind w:firstLine="480" w:firstLineChars="200"/>
        <w:rPr>
          <w:rFonts w:ascii="宋体" w:hAnsi="宋体"/>
          <w:sz w:val="24"/>
          <w:szCs w:val="24"/>
        </w:rPr>
      </w:pPr>
      <w:r>
        <w:rPr>
          <w:rFonts w:hint="eastAsia" w:ascii="宋体" w:hAnsi="宋体" w:cs="仿宋_GB2312"/>
          <w:sz w:val="24"/>
          <w:szCs w:val="24"/>
        </w:rPr>
        <w:t>2021年度“省拨应急抢险救灾资金”项目</w:t>
      </w:r>
      <w:r>
        <w:rPr>
          <w:rFonts w:hint="eastAsia" w:ascii="宋体" w:hAnsi="宋体" w:cs="宋体"/>
          <w:sz w:val="24"/>
          <w:szCs w:val="24"/>
        </w:rPr>
        <w:t>专项资金</w:t>
      </w:r>
      <w:r>
        <w:rPr>
          <w:rFonts w:hint="eastAsia" w:ascii="宋体" w:hAnsi="宋体"/>
          <w:sz w:val="24"/>
          <w:szCs w:val="24"/>
        </w:rPr>
        <w:t>预算50万元,</w:t>
      </w:r>
      <w:r>
        <w:rPr>
          <w:rStyle w:val="9"/>
          <w:rFonts w:hint="eastAsia" w:ascii="宋体" w:hAnsi="宋体" w:cs="Tahoma"/>
          <w:b w:val="0"/>
          <w:sz w:val="24"/>
          <w:szCs w:val="24"/>
        </w:rPr>
        <w:t>资金到位率100%。</w:t>
      </w:r>
    </w:p>
    <w:p w14:paraId="78E0966E">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本项目标准分值4分，实际得分4分。</w:t>
      </w:r>
    </w:p>
    <w:p w14:paraId="1321BC81">
      <w:pPr>
        <w:spacing w:line="360" w:lineRule="auto"/>
        <w:ind w:firstLine="480" w:firstLineChars="200"/>
        <w:jc w:val="left"/>
        <w:rPr>
          <w:rFonts w:ascii="宋体" w:hAnsi="宋体" w:cs="宋体"/>
          <w:sz w:val="24"/>
          <w:szCs w:val="24"/>
        </w:rPr>
      </w:pPr>
      <w:r>
        <w:rPr>
          <w:rFonts w:hint="eastAsia" w:ascii="宋体" w:hAnsi="宋体" w:cs="宋体"/>
          <w:sz w:val="24"/>
          <w:szCs w:val="24"/>
        </w:rPr>
        <w:t>（2）预算执行率</w:t>
      </w:r>
    </w:p>
    <w:p w14:paraId="47352368">
      <w:pPr>
        <w:spacing w:line="360" w:lineRule="auto"/>
        <w:ind w:firstLine="480" w:firstLineChars="200"/>
        <w:jc w:val="left"/>
        <w:rPr>
          <w:rFonts w:ascii="宋体" w:hAnsi="宋体" w:cs="宋体"/>
          <w:sz w:val="24"/>
          <w:szCs w:val="24"/>
        </w:rPr>
      </w:pPr>
      <w:r>
        <w:rPr>
          <w:rFonts w:hint="eastAsia" w:ascii="宋体" w:hAnsi="宋体" w:cs="仿宋_GB2312"/>
          <w:sz w:val="24"/>
          <w:szCs w:val="24"/>
        </w:rPr>
        <w:t>截止2022年3月底，2021年度“省拨应急抢险救灾资金”项目资金己使用10万元，预算执行率20%。</w:t>
      </w:r>
    </w:p>
    <w:p w14:paraId="46E37F12">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本项目标准分值4分，不得分。</w:t>
      </w:r>
    </w:p>
    <w:p w14:paraId="689EAC66">
      <w:pPr>
        <w:spacing w:line="360" w:lineRule="auto"/>
        <w:ind w:firstLine="480" w:firstLineChars="200"/>
        <w:jc w:val="left"/>
        <w:rPr>
          <w:rFonts w:ascii="宋体" w:hAnsi="宋体" w:cs="宋体"/>
          <w:sz w:val="24"/>
          <w:szCs w:val="24"/>
        </w:rPr>
      </w:pPr>
      <w:r>
        <w:rPr>
          <w:rFonts w:hint="eastAsia" w:ascii="宋体" w:hAnsi="宋体" w:cs="宋体"/>
          <w:sz w:val="24"/>
          <w:szCs w:val="24"/>
        </w:rPr>
        <w:t>(3)资金使用合规性</w:t>
      </w:r>
    </w:p>
    <w:p w14:paraId="5644B906">
      <w:pPr>
        <w:spacing w:line="360" w:lineRule="auto"/>
        <w:ind w:firstLine="480" w:firstLineChars="200"/>
        <w:rPr>
          <w:rFonts w:ascii="宋体" w:hAnsi="宋体"/>
          <w:sz w:val="24"/>
          <w:szCs w:val="24"/>
        </w:rPr>
      </w:pPr>
      <w:r>
        <w:rPr>
          <w:rFonts w:hint="eastAsia" w:ascii="宋体" w:hAnsi="宋体"/>
          <w:sz w:val="24"/>
          <w:szCs w:val="24"/>
        </w:rPr>
        <w:t>项目单位基本建立了相应的机关财务管理制度，明确了资金支付的审批程序，资金使用手续完备，资金使用合规。</w:t>
      </w:r>
    </w:p>
    <w:p w14:paraId="7FC6303C">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本项目标准分值4分，实际得分4分。</w:t>
      </w:r>
    </w:p>
    <w:p w14:paraId="56EAFC46">
      <w:pPr>
        <w:spacing w:line="360" w:lineRule="auto"/>
        <w:ind w:firstLine="480" w:firstLineChars="200"/>
        <w:jc w:val="left"/>
        <w:rPr>
          <w:rFonts w:ascii="宋体" w:hAnsi="宋体" w:cs="宋体"/>
          <w:sz w:val="24"/>
          <w:szCs w:val="24"/>
        </w:rPr>
      </w:pPr>
      <w:r>
        <w:rPr>
          <w:rFonts w:hint="eastAsia" w:ascii="宋体" w:hAnsi="宋体" w:cs="宋体"/>
          <w:sz w:val="24"/>
          <w:szCs w:val="24"/>
        </w:rPr>
        <w:t>（4）管理制度健全性及制度执行有效性</w:t>
      </w:r>
    </w:p>
    <w:p w14:paraId="3DCC6AA8">
      <w:pPr>
        <w:spacing w:line="360" w:lineRule="auto"/>
        <w:ind w:firstLine="480" w:firstLineChars="200"/>
        <w:rPr>
          <w:rFonts w:ascii="宋体" w:hAnsi="宋体" w:cs="宋体"/>
          <w:sz w:val="24"/>
          <w:szCs w:val="24"/>
        </w:rPr>
      </w:pPr>
      <w:r>
        <w:rPr>
          <w:rFonts w:hint="eastAsia" w:ascii="宋体" w:hAnsi="宋体" w:cs="宋体"/>
          <w:sz w:val="24"/>
          <w:szCs w:val="24"/>
        </w:rPr>
        <w:t>项目资金使用手续完备，项目管理制度健全、规范、合规，组织机构健全、分工明确，未见项目单位编制的自评报告。</w:t>
      </w:r>
      <w:r>
        <w:rPr>
          <w:rFonts w:ascii="宋体" w:hAnsi="宋体" w:cs="宋体"/>
          <w:sz w:val="24"/>
          <w:szCs w:val="24"/>
        </w:rPr>
        <w:t xml:space="preserve"> </w:t>
      </w:r>
    </w:p>
    <w:p w14:paraId="348CC6F2">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本项目标准分值8分，实际得分6分。</w:t>
      </w:r>
    </w:p>
    <w:p w14:paraId="7BEF34BA">
      <w:pPr>
        <w:spacing w:line="360" w:lineRule="auto"/>
        <w:rPr>
          <w:rFonts w:ascii="宋体" w:hAnsi="宋体"/>
          <w:sz w:val="24"/>
          <w:szCs w:val="24"/>
        </w:rPr>
      </w:pPr>
      <w:r>
        <w:rPr>
          <w:rFonts w:hint="eastAsia" w:ascii="宋体" w:hAnsi="宋体"/>
          <w:sz w:val="24"/>
          <w:szCs w:val="24"/>
        </w:rPr>
        <w:t>　</w:t>
      </w:r>
      <w:r>
        <w:rPr>
          <w:rFonts w:ascii="宋体" w:hAnsi="宋体"/>
          <w:sz w:val="24"/>
          <w:szCs w:val="24"/>
        </w:rPr>
        <w:t>5</w:t>
      </w:r>
      <w:r>
        <w:rPr>
          <w:rFonts w:hint="eastAsia" w:ascii="宋体" w:hAnsi="宋体"/>
          <w:sz w:val="24"/>
          <w:szCs w:val="24"/>
        </w:rPr>
        <w:t>、项目产出（32分）</w:t>
      </w:r>
    </w:p>
    <w:p w14:paraId="0B21214D">
      <w:pPr>
        <w:spacing w:line="360" w:lineRule="auto"/>
        <w:ind w:firstLine="480" w:firstLineChars="200"/>
        <w:rPr>
          <w:rFonts w:ascii="宋体" w:hAnsi="宋体" w:cs="宋体"/>
          <w:sz w:val="24"/>
          <w:szCs w:val="24"/>
        </w:rPr>
      </w:pPr>
      <w:r>
        <w:rPr>
          <w:rFonts w:hint="eastAsia" w:ascii="宋体" w:hAnsi="宋体" w:cs="宋体"/>
          <w:sz w:val="24"/>
          <w:szCs w:val="24"/>
        </w:rPr>
        <w:t>项目产出数量指标：</w:t>
      </w:r>
    </w:p>
    <w:p w14:paraId="514359CF">
      <w:pPr>
        <w:spacing w:line="360" w:lineRule="auto"/>
        <w:ind w:firstLine="480" w:firstLineChars="200"/>
        <w:rPr>
          <w:rFonts w:ascii="宋体" w:hAnsi="宋体" w:cs="宋体"/>
          <w:sz w:val="24"/>
          <w:szCs w:val="24"/>
        </w:rPr>
      </w:pPr>
      <w:r>
        <w:rPr>
          <w:rFonts w:hint="eastAsia" w:ascii="宋体" w:hAnsi="宋体" w:cs="宋体"/>
          <w:sz w:val="24"/>
          <w:szCs w:val="24"/>
        </w:rPr>
        <w:t>项目年度指标值为资金拨付受益乡镇、社区。实际寨塆社区己完成拨付，数量指标完成较差。</w:t>
      </w:r>
    </w:p>
    <w:p w14:paraId="1A1BD346">
      <w:pPr>
        <w:spacing w:line="360" w:lineRule="auto"/>
        <w:ind w:firstLine="480" w:firstLineChars="200"/>
        <w:rPr>
          <w:rFonts w:ascii="宋体" w:hAnsi="宋体"/>
          <w:sz w:val="24"/>
          <w:szCs w:val="24"/>
        </w:rPr>
      </w:pPr>
      <w:r>
        <w:rPr>
          <w:rFonts w:hint="eastAsia" w:ascii="宋体" w:hAnsi="宋体"/>
          <w:sz w:val="24"/>
          <w:szCs w:val="24"/>
        </w:rPr>
        <w:t>项目数量指标标准分值8分，不得分。</w:t>
      </w:r>
    </w:p>
    <w:p w14:paraId="26EA965B">
      <w:pPr>
        <w:spacing w:line="360" w:lineRule="auto"/>
        <w:ind w:firstLine="480" w:firstLineChars="200"/>
        <w:rPr>
          <w:rFonts w:ascii="宋体" w:hAnsi="宋体"/>
          <w:sz w:val="24"/>
          <w:szCs w:val="24"/>
        </w:rPr>
      </w:pPr>
      <w:r>
        <w:rPr>
          <w:rFonts w:hint="eastAsia" w:ascii="宋体" w:hAnsi="宋体"/>
          <w:sz w:val="24"/>
          <w:szCs w:val="24"/>
        </w:rPr>
        <w:t>项目产出质量指标：</w:t>
      </w:r>
    </w:p>
    <w:p w14:paraId="5DC57454">
      <w:pPr>
        <w:spacing w:line="360" w:lineRule="auto"/>
        <w:ind w:firstLine="480" w:firstLineChars="200"/>
        <w:rPr>
          <w:rFonts w:ascii="宋体" w:hAnsi="宋体"/>
          <w:sz w:val="24"/>
          <w:szCs w:val="24"/>
        </w:rPr>
      </w:pPr>
      <w:r>
        <w:rPr>
          <w:rFonts w:hint="eastAsia" w:ascii="宋体" w:hAnsi="宋体"/>
          <w:sz w:val="24"/>
          <w:szCs w:val="24"/>
        </w:rPr>
        <w:t>其中寨塆社区道路水毁修复工程己通过验收，项目资料齐全，项目完成质量较好。</w:t>
      </w:r>
    </w:p>
    <w:p w14:paraId="57A3F1BF">
      <w:pPr>
        <w:spacing w:line="360" w:lineRule="auto"/>
        <w:ind w:firstLine="480" w:firstLineChars="200"/>
        <w:rPr>
          <w:rFonts w:ascii="宋体" w:hAnsi="宋体"/>
          <w:sz w:val="24"/>
          <w:szCs w:val="24"/>
        </w:rPr>
      </w:pPr>
      <w:r>
        <w:rPr>
          <w:rFonts w:hint="eastAsia" w:ascii="宋体" w:hAnsi="宋体"/>
          <w:sz w:val="24"/>
          <w:szCs w:val="24"/>
        </w:rPr>
        <w:t>项目质量指标标准分值8分，实际得分8分。</w:t>
      </w:r>
    </w:p>
    <w:p w14:paraId="23E7E48D">
      <w:pPr>
        <w:widowControl/>
        <w:shd w:val="clear" w:color="auto" w:fill="FFFFFF"/>
        <w:adjustRightInd w:val="0"/>
        <w:snapToGrid w:val="0"/>
        <w:spacing w:line="420" w:lineRule="auto"/>
        <w:ind w:firstLine="480" w:firstLineChars="200"/>
        <w:jc w:val="left"/>
        <w:rPr>
          <w:rFonts w:ascii="宋体" w:hAnsi="宋体"/>
          <w:sz w:val="24"/>
          <w:szCs w:val="24"/>
        </w:rPr>
      </w:pPr>
      <w:r>
        <w:rPr>
          <w:rFonts w:hint="eastAsia" w:ascii="宋体" w:hAnsi="宋体"/>
          <w:sz w:val="24"/>
          <w:szCs w:val="24"/>
        </w:rPr>
        <w:t>项目产出时效指标：</w:t>
      </w:r>
      <w:r>
        <w:rPr>
          <w:rFonts w:hint="eastAsia" w:ascii="宋体" w:hAnsi="宋体" w:cs="仿宋_GB2312"/>
          <w:sz w:val="24"/>
          <w:szCs w:val="24"/>
        </w:rPr>
        <w:t>2021年度“省拨应急抢险救灾资金”项目</w:t>
      </w:r>
      <w:r>
        <w:rPr>
          <w:rFonts w:hint="eastAsia" w:ascii="宋体" w:cs="宋体"/>
          <w:color w:val="000000"/>
          <w:kern w:val="0"/>
          <w:sz w:val="24"/>
          <w:szCs w:val="24"/>
          <w:shd w:val="clear" w:color="auto" w:fill="FFFFFF"/>
        </w:rPr>
        <w:t>年初</w:t>
      </w:r>
      <w:r>
        <w:rPr>
          <w:rStyle w:val="9"/>
          <w:rFonts w:hint="eastAsia" w:ascii="宋体" w:hAnsi="宋体" w:cs="Tahoma"/>
          <w:b w:val="0"/>
          <w:sz w:val="24"/>
          <w:szCs w:val="24"/>
        </w:rPr>
        <w:t>预算50万元，经过询过相关人员，其中40万元拨付至淅河农办，截止2022年3月底资金尚未使用。</w:t>
      </w:r>
      <w:r>
        <w:rPr>
          <w:rFonts w:hint="eastAsia" w:ascii="宋体" w:hAnsi="宋体"/>
          <w:sz w:val="24"/>
          <w:szCs w:val="24"/>
        </w:rPr>
        <w:t>本项目标准分值8分，实际得分6分。</w:t>
      </w:r>
    </w:p>
    <w:p w14:paraId="660E0D5B">
      <w:pPr>
        <w:spacing w:line="360" w:lineRule="auto"/>
        <w:ind w:firstLine="480" w:firstLineChars="200"/>
        <w:rPr>
          <w:rStyle w:val="9"/>
          <w:rFonts w:ascii="宋体" w:hAnsi="宋体" w:cs="Tahoma"/>
          <w:b w:val="0"/>
          <w:sz w:val="24"/>
          <w:szCs w:val="24"/>
        </w:rPr>
      </w:pPr>
      <w:r>
        <w:rPr>
          <w:rFonts w:ascii="宋体" w:hAnsi="宋体"/>
          <w:sz w:val="24"/>
          <w:szCs w:val="24"/>
        </w:rPr>
        <w:t>项目产出成本：</w:t>
      </w:r>
      <w:r>
        <w:rPr>
          <w:rFonts w:hint="eastAsia" w:ascii="宋体" w:hAnsi="宋体" w:cs="仿宋_GB2312"/>
          <w:sz w:val="24"/>
          <w:szCs w:val="24"/>
        </w:rPr>
        <w:t>2021年度“省拨应急抢险救灾资金”项目</w:t>
      </w:r>
      <w:r>
        <w:rPr>
          <w:rFonts w:hint="eastAsia" w:ascii="宋体" w:cs="宋体"/>
          <w:color w:val="000000"/>
          <w:kern w:val="0"/>
          <w:sz w:val="24"/>
          <w:szCs w:val="24"/>
          <w:shd w:val="clear" w:color="auto" w:fill="FFFFFF"/>
        </w:rPr>
        <w:t>年初</w:t>
      </w:r>
      <w:r>
        <w:rPr>
          <w:rStyle w:val="9"/>
          <w:rFonts w:hint="eastAsia" w:ascii="宋体" w:hAnsi="宋体" w:cs="Tahoma"/>
          <w:b w:val="0"/>
          <w:sz w:val="24"/>
          <w:szCs w:val="24"/>
        </w:rPr>
        <w:t>预算50万元，</w:t>
      </w:r>
      <w:r>
        <w:rPr>
          <w:rFonts w:hint="eastAsia" w:ascii="宋体" w:hAnsi="宋体" w:cs="仿宋_GB2312"/>
          <w:sz w:val="24"/>
          <w:szCs w:val="24"/>
        </w:rPr>
        <w:t>截止2022年3月底，项目资金己使用10万元。</w:t>
      </w:r>
    </w:p>
    <w:p w14:paraId="052AFA6D">
      <w:pPr>
        <w:spacing w:line="360" w:lineRule="auto"/>
        <w:ind w:firstLine="480" w:firstLineChars="200"/>
        <w:rPr>
          <w:rStyle w:val="9"/>
          <w:rFonts w:cs="Tahoma"/>
          <w:b w:val="0"/>
          <w:sz w:val="24"/>
          <w:szCs w:val="24"/>
        </w:rPr>
      </w:pPr>
      <w:r>
        <w:rPr>
          <w:rFonts w:ascii="宋体" w:hAnsi="宋体"/>
          <w:sz w:val="24"/>
          <w:szCs w:val="24"/>
        </w:rPr>
        <w:t>项目成本节约率</w:t>
      </w:r>
      <w:r>
        <w:rPr>
          <w:rStyle w:val="9"/>
          <w:rFonts w:hint="eastAsia" w:cs="Tahoma"/>
          <w:sz w:val="24"/>
          <w:szCs w:val="24"/>
        </w:rPr>
        <w:t>≥</w:t>
      </w:r>
      <w:r>
        <w:rPr>
          <w:rStyle w:val="9"/>
          <w:rFonts w:hint="eastAsia" w:cs="Tahoma"/>
          <w:b w:val="0"/>
          <w:sz w:val="24"/>
          <w:szCs w:val="24"/>
        </w:rPr>
        <w:t>0.</w:t>
      </w:r>
    </w:p>
    <w:p w14:paraId="721271F6">
      <w:pPr>
        <w:spacing w:line="360" w:lineRule="auto"/>
        <w:ind w:firstLine="480" w:firstLineChars="200"/>
        <w:rPr>
          <w:rFonts w:ascii="宋体" w:hAnsi="宋体"/>
          <w:sz w:val="24"/>
          <w:szCs w:val="24"/>
        </w:rPr>
      </w:pPr>
      <w:r>
        <w:rPr>
          <w:rFonts w:hint="eastAsia" w:ascii="宋体" w:hAnsi="宋体"/>
          <w:sz w:val="24"/>
          <w:szCs w:val="24"/>
        </w:rPr>
        <w:t>本项目标准分值8分，实际得分8分。</w:t>
      </w:r>
    </w:p>
    <w:p w14:paraId="4401CABD">
      <w:pPr>
        <w:spacing w:line="360" w:lineRule="auto"/>
        <w:ind w:firstLine="480" w:firstLineChars="200"/>
        <w:rPr>
          <w:rFonts w:ascii="宋体" w:hAnsi="宋体"/>
          <w:sz w:val="24"/>
          <w:szCs w:val="24"/>
        </w:rPr>
      </w:pPr>
      <w:r>
        <w:rPr>
          <w:rFonts w:ascii="宋体" w:hAnsi="宋体"/>
          <w:sz w:val="24"/>
          <w:szCs w:val="24"/>
        </w:rPr>
        <w:t>6</w:t>
      </w:r>
      <w:r>
        <w:rPr>
          <w:rFonts w:hint="eastAsia" w:ascii="宋体" w:hAnsi="宋体"/>
          <w:sz w:val="24"/>
          <w:szCs w:val="24"/>
        </w:rPr>
        <w:t>、项目效益（30分）</w:t>
      </w:r>
    </w:p>
    <w:p w14:paraId="0B3866D9">
      <w:pPr>
        <w:spacing w:line="360" w:lineRule="auto"/>
        <w:ind w:firstLine="480" w:firstLineChars="200"/>
        <w:rPr>
          <w:rFonts w:ascii="宋体" w:hAnsi="宋体"/>
          <w:sz w:val="24"/>
          <w:szCs w:val="24"/>
        </w:rPr>
      </w:pPr>
      <w:r>
        <w:rPr>
          <w:rFonts w:hint="eastAsia" w:ascii="宋体" w:hAnsi="宋体"/>
          <w:sz w:val="24"/>
          <w:szCs w:val="24"/>
        </w:rPr>
        <w:t>项目实施的社会效益：项目实施后及时排险除危、恢复道路通畅，保障灾民出行、生产生活顺利，保障灾后社会秩序稳定，顺利度汛，防汛救灾工作让群众满意。</w:t>
      </w:r>
      <w:r>
        <w:rPr>
          <w:rFonts w:hint="eastAsia" w:ascii="宋体" w:hAnsi="宋体" w:cs="仿宋_GB2312"/>
          <w:sz w:val="24"/>
          <w:szCs w:val="24"/>
        </w:rPr>
        <w:t>2021年度“省拨应急抢险救灾资金”项目40万元尚未使用一定程度上影响了社会效益的实现，酌情扣2分。</w:t>
      </w:r>
    </w:p>
    <w:p w14:paraId="7BAC8C44">
      <w:pPr>
        <w:spacing w:line="360" w:lineRule="auto"/>
        <w:ind w:firstLine="480" w:firstLineChars="200"/>
        <w:rPr>
          <w:rFonts w:ascii="宋体" w:hAnsi="宋体"/>
          <w:sz w:val="24"/>
          <w:szCs w:val="24"/>
        </w:rPr>
      </w:pPr>
      <w:r>
        <w:rPr>
          <w:rFonts w:hint="eastAsia" w:ascii="宋体" w:hAnsi="宋体"/>
          <w:sz w:val="24"/>
          <w:szCs w:val="24"/>
        </w:rPr>
        <w:t>项目社会效益指标基本完成，标准分值12分,实得10分。</w:t>
      </w:r>
    </w:p>
    <w:p w14:paraId="167A1CBA">
      <w:pPr>
        <w:spacing w:line="360" w:lineRule="auto"/>
        <w:ind w:firstLine="480" w:firstLineChars="200"/>
        <w:jc w:val="left"/>
        <w:rPr>
          <w:rFonts w:ascii="仿宋" w:hAnsi="仿宋" w:eastAsia="仿宋" w:cs="仿宋"/>
          <w:sz w:val="32"/>
          <w:szCs w:val="32"/>
        </w:rPr>
      </w:pPr>
      <w:r>
        <w:rPr>
          <w:rFonts w:hint="eastAsia" w:ascii="宋体" w:hAnsi="宋体"/>
          <w:sz w:val="24"/>
          <w:szCs w:val="24"/>
        </w:rPr>
        <w:t>可持续性影响：项目实施后受灾道路有序恢复，确保群众出行安全，对应急抢险工作提前进行了保障。</w:t>
      </w:r>
    </w:p>
    <w:p w14:paraId="5AECF4E3">
      <w:pPr>
        <w:spacing w:line="360" w:lineRule="auto"/>
        <w:ind w:firstLine="480" w:firstLineChars="200"/>
        <w:rPr>
          <w:rFonts w:ascii="宋体" w:hAnsi="宋体"/>
          <w:sz w:val="24"/>
          <w:szCs w:val="24"/>
        </w:rPr>
      </w:pPr>
      <w:r>
        <w:rPr>
          <w:rFonts w:hint="eastAsia" w:ascii="宋体" w:hAnsi="宋体"/>
          <w:sz w:val="24"/>
          <w:szCs w:val="24"/>
        </w:rPr>
        <w:t>本项目标准分值6分，实际得分6分。</w:t>
      </w:r>
    </w:p>
    <w:p w14:paraId="0B152404">
      <w:pPr>
        <w:spacing w:line="360" w:lineRule="auto"/>
        <w:ind w:firstLine="480" w:firstLineChars="200"/>
        <w:rPr>
          <w:rFonts w:ascii="宋体" w:hAnsi="宋体"/>
          <w:sz w:val="24"/>
          <w:szCs w:val="24"/>
        </w:rPr>
      </w:pPr>
      <w:r>
        <w:rPr>
          <w:rFonts w:hint="eastAsia" w:ascii="宋体" w:hAnsi="宋体"/>
          <w:sz w:val="24"/>
          <w:szCs w:val="24"/>
        </w:rPr>
        <w:t>社会公众或服务对象满意度：向个人发放调查问卷12份，收回12份。经统计，评价为“满意”11份。</w:t>
      </w:r>
    </w:p>
    <w:p w14:paraId="3117F16F">
      <w:pPr>
        <w:spacing w:line="360" w:lineRule="auto"/>
        <w:ind w:firstLine="480" w:firstLineChars="200"/>
        <w:rPr>
          <w:rFonts w:ascii="宋体" w:hAnsi="宋体"/>
          <w:sz w:val="24"/>
          <w:szCs w:val="24"/>
        </w:rPr>
      </w:pPr>
      <w:r>
        <w:rPr>
          <w:rFonts w:hint="eastAsia" w:ascii="宋体" w:hAnsi="宋体"/>
          <w:sz w:val="24"/>
          <w:szCs w:val="24"/>
        </w:rPr>
        <w:t xml:space="preserve">社会公众或服务对象满意度指标标准分值12分，该项指标实际得分11分。 </w:t>
      </w:r>
    </w:p>
    <w:p w14:paraId="0BDEB279">
      <w:pPr>
        <w:spacing w:line="360" w:lineRule="auto"/>
        <w:ind w:firstLine="480" w:firstLineChars="200"/>
        <w:rPr>
          <w:rFonts w:ascii="宋体" w:hAnsi="宋体"/>
          <w:sz w:val="24"/>
          <w:szCs w:val="24"/>
        </w:rPr>
      </w:pPr>
      <w:r>
        <w:rPr>
          <w:rFonts w:hint="eastAsia" w:ascii="宋体" w:hAnsi="宋体"/>
          <w:sz w:val="24"/>
          <w:szCs w:val="24"/>
        </w:rPr>
        <w:t>本项目标准分值30分，实际得分27分。</w:t>
      </w:r>
    </w:p>
    <w:p w14:paraId="514D95D0">
      <w:pPr>
        <w:spacing w:line="360" w:lineRule="auto"/>
        <w:ind w:firstLine="482" w:firstLineChars="200"/>
        <w:rPr>
          <w:rFonts w:ascii="宋体" w:hAnsi="宋体" w:cs="仿宋_GB2312"/>
          <w:sz w:val="24"/>
          <w:szCs w:val="24"/>
        </w:rPr>
      </w:pPr>
      <w:r>
        <w:rPr>
          <w:rFonts w:hint="eastAsia" w:ascii="宋体" w:hAnsi="宋体"/>
          <w:b/>
          <w:bCs/>
          <w:sz w:val="24"/>
          <w:szCs w:val="24"/>
        </w:rPr>
        <w:t>四、绩效评价结论</w:t>
      </w:r>
      <w:r>
        <w:rPr>
          <w:rFonts w:hint="eastAsia" w:ascii="宋体" w:hAnsi="宋体"/>
          <w:sz w:val="24"/>
          <w:szCs w:val="24"/>
        </w:rPr>
        <w:br w:type="textWrapping"/>
      </w:r>
      <w:r>
        <w:rPr>
          <w:rFonts w:hint="eastAsia" w:ascii="宋体" w:hAnsi="宋体"/>
          <w:sz w:val="24"/>
          <w:szCs w:val="24"/>
        </w:rPr>
        <w:t xml:space="preserve">    经综合评价，该项目财政预算资金支出绩效评价结果为81分，评分结果良（按各项目得分率与资金额度加权平均确定），</w:t>
      </w:r>
      <w:r>
        <w:rPr>
          <w:rFonts w:hint="eastAsia" w:ascii="宋体" w:hAnsi="宋体" w:cs="仿宋_GB2312"/>
          <w:sz w:val="24"/>
          <w:szCs w:val="24"/>
        </w:rPr>
        <w:t>具体情况如下表：</w:t>
      </w:r>
    </w:p>
    <w:tbl>
      <w:tblPr>
        <w:tblStyle w:val="6"/>
        <w:tblW w:w="0" w:type="auto"/>
        <w:tblInd w:w="6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1"/>
        <w:gridCol w:w="1628"/>
        <w:gridCol w:w="1554"/>
        <w:gridCol w:w="1559"/>
      </w:tblGrid>
      <w:tr w14:paraId="7FD34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216EA7EA">
            <w:pPr>
              <w:spacing w:line="540" w:lineRule="exact"/>
              <w:ind w:firstLine="420" w:firstLineChars="200"/>
              <w:rPr>
                <w:rFonts w:ascii="宋体" w:hAnsi="宋体" w:cs="仿宋_GB2312"/>
                <w:szCs w:val="21"/>
              </w:rPr>
            </w:pPr>
            <w:r>
              <w:rPr>
                <w:rFonts w:hint="eastAsia" w:ascii="宋体" w:hAnsi="宋体" w:cs="仿宋_GB2312"/>
                <w:szCs w:val="21"/>
              </w:rPr>
              <w:t>评价内容</w:t>
            </w:r>
          </w:p>
        </w:tc>
        <w:tc>
          <w:tcPr>
            <w:tcW w:w="1628" w:type="dxa"/>
          </w:tcPr>
          <w:p w14:paraId="72552E12">
            <w:pPr>
              <w:spacing w:line="540" w:lineRule="exact"/>
              <w:ind w:firstLine="420" w:firstLineChars="200"/>
              <w:rPr>
                <w:rFonts w:ascii="宋体" w:hAnsi="宋体" w:cs="仿宋_GB2312"/>
                <w:szCs w:val="21"/>
              </w:rPr>
            </w:pPr>
            <w:r>
              <w:rPr>
                <w:rFonts w:hint="eastAsia" w:ascii="宋体" w:hAnsi="宋体" w:cs="仿宋_GB2312"/>
                <w:szCs w:val="21"/>
              </w:rPr>
              <w:t>权重</w:t>
            </w:r>
          </w:p>
        </w:tc>
        <w:tc>
          <w:tcPr>
            <w:tcW w:w="1554" w:type="dxa"/>
          </w:tcPr>
          <w:p w14:paraId="074E8D48">
            <w:pPr>
              <w:spacing w:line="540" w:lineRule="exact"/>
              <w:ind w:firstLine="210" w:firstLineChars="100"/>
              <w:rPr>
                <w:rFonts w:ascii="宋体" w:hAnsi="宋体" w:cs="仿宋_GB2312"/>
                <w:szCs w:val="21"/>
              </w:rPr>
            </w:pPr>
            <w:r>
              <w:rPr>
                <w:rFonts w:hint="eastAsia" w:ascii="宋体" w:hAnsi="宋体" w:cs="仿宋_GB2312"/>
                <w:szCs w:val="21"/>
              </w:rPr>
              <w:t>标准分值</w:t>
            </w:r>
          </w:p>
        </w:tc>
        <w:tc>
          <w:tcPr>
            <w:tcW w:w="1559" w:type="dxa"/>
          </w:tcPr>
          <w:p w14:paraId="5053AACC">
            <w:pPr>
              <w:spacing w:line="540" w:lineRule="exact"/>
              <w:ind w:firstLine="210" w:firstLineChars="100"/>
              <w:rPr>
                <w:rFonts w:ascii="宋体" w:hAnsi="宋体" w:cs="仿宋_GB2312"/>
                <w:szCs w:val="21"/>
              </w:rPr>
            </w:pPr>
            <w:r>
              <w:rPr>
                <w:rFonts w:hint="eastAsia" w:ascii="宋体" w:hAnsi="宋体" w:cs="仿宋_GB2312"/>
                <w:szCs w:val="21"/>
              </w:rPr>
              <w:t>评价得分</w:t>
            </w:r>
          </w:p>
        </w:tc>
      </w:tr>
      <w:tr w14:paraId="2B669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716FECDB">
            <w:pPr>
              <w:spacing w:line="540" w:lineRule="exact"/>
              <w:ind w:firstLine="420" w:firstLineChars="200"/>
              <w:rPr>
                <w:rFonts w:ascii="宋体" w:hAnsi="宋体" w:cs="仿宋_GB2312"/>
                <w:szCs w:val="21"/>
              </w:rPr>
            </w:pPr>
            <w:r>
              <w:rPr>
                <w:rFonts w:hint="eastAsia" w:ascii="宋体" w:hAnsi="宋体" w:cs="仿宋_GB2312"/>
                <w:szCs w:val="21"/>
              </w:rPr>
              <w:t>决策</w:t>
            </w:r>
          </w:p>
        </w:tc>
        <w:tc>
          <w:tcPr>
            <w:tcW w:w="1628" w:type="dxa"/>
          </w:tcPr>
          <w:p w14:paraId="06EA9046">
            <w:pPr>
              <w:spacing w:line="540" w:lineRule="exact"/>
              <w:ind w:firstLine="420" w:firstLineChars="200"/>
              <w:rPr>
                <w:rFonts w:ascii="宋体" w:hAnsi="宋体" w:cs="仿宋_GB2312"/>
                <w:szCs w:val="21"/>
              </w:rPr>
            </w:pPr>
            <w:r>
              <w:rPr>
                <w:rFonts w:hint="eastAsia" w:ascii="宋体" w:hAnsi="宋体" w:cs="仿宋_GB2312"/>
                <w:szCs w:val="21"/>
              </w:rPr>
              <w:t>18</w:t>
            </w:r>
            <w:r>
              <w:rPr>
                <w:rFonts w:ascii="宋体" w:hAnsi="宋体" w:cs="仿宋_GB2312"/>
                <w:szCs w:val="21"/>
              </w:rPr>
              <w:t>%</w:t>
            </w:r>
          </w:p>
        </w:tc>
        <w:tc>
          <w:tcPr>
            <w:tcW w:w="1554" w:type="dxa"/>
          </w:tcPr>
          <w:p w14:paraId="1C828AF8">
            <w:pPr>
              <w:spacing w:line="540" w:lineRule="exact"/>
              <w:ind w:firstLine="420" w:firstLineChars="200"/>
              <w:rPr>
                <w:rFonts w:ascii="宋体" w:hAnsi="宋体" w:cs="仿宋_GB2312"/>
                <w:szCs w:val="21"/>
              </w:rPr>
            </w:pPr>
            <w:r>
              <w:rPr>
                <w:rFonts w:hint="eastAsia" w:ascii="宋体" w:hAnsi="宋体" w:cs="仿宋_GB2312"/>
                <w:szCs w:val="21"/>
              </w:rPr>
              <w:t>18</w:t>
            </w:r>
          </w:p>
        </w:tc>
        <w:tc>
          <w:tcPr>
            <w:tcW w:w="1559" w:type="dxa"/>
          </w:tcPr>
          <w:p w14:paraId="21AF6FE1">
            <w:pPr>
              <w:spacing w:line="540" w:lineRule="exact"/>
              <w:ind w:firstLine="420" w:firstLineChars="200"/>
              <w:rPr>
                <w:rFonts w:ascii="宋体" w:hAnsi="宋体" w:cs="仿宋_GB2312"/>
                <w:szCs w:val="21"/>
              </w:rPr>
            </w:pPr>
            <w:r>
              <w:rPr>
                <w:rFonts w:hint="eastAsia" w:ascii="宋体" w:hAnsi="宋体" w:cs="仿宋_GB2312"/>
                <w:szCs w:val="21"/>
              </w:rPr>
              <w:t>18</w:t>
            </w:r>
          </w:p>
        </w:tc>
      </w:tr>
      <w:tr w14:paraId="2B110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63918831">
            <w:pPr>
              <w:spacing w:line="540" w:lineRule="exact"/>
              <w:ind w:firstLine="420" w:firstLineChars="200"/>
              <w:rPr>
                <w:rFonts w:ascii="宋体" w:hAnsi="宋体" w:cs="仿宋_GB2312"/>
                <w:szCs w:val="21"/>
              </w:rPr>
            </w:pPr>
            <w:r>
              <w:rPr>
                <w:rFonts w:hint="eastAsia" w:ascii="宋体" w:hAnsi="宋体" w:cs="仿宋_GB2312"/>
                <w:szCs w:val="21"/>
              </w:rPr>
              <w:t>过程</w:t>
            </w:r>
          </w:p>
        </w:tc>
        <w:tc>
          <w:tcPr>
            <w:tcW w:w="1628" w:type="dxa"/>
          </w:tcPr>
          <w:p w14:paraId="65670BDB">
            <w:pPr>
              <w:spacing w:line="540" w:lineRule="exact"/>
              <w:ind w:firstLine="420" w:firstLineChars="200"/>
              <w:rPr>
                <w:rFonts w:ascii="宋体" w:hAnsi="宋体" w:cs="仿宋_GB2312"/>
                <w:szCs w:val="21"/>
              </w:rPr>
            </w:pPr>
            <w:r>
              <w:rPr>
                <w:rFonts w:hint="eastAsia" w:ascii="宋体" w:hAnsi="宋体" w:cs="仿宋_GB2312"/>
                <w:szCs w:val="21"/>
              </w:rPr>
              <w:t>20</w:t>
            </w:r>
            <w:r>
              <w:rPr>
                <w:rFonts w:ascii="宋体" w:hAnsi="宋体" w:cs="仿宋_GB2312"/>
                <w:szCs w:val="21"/>
              </w:rPr>
              <w:t>%</w:t>
            </w:r>
          </w:p>
        </w:tc>
        <w:tc>
          <w:tcPr>
            <w:tcW w:w="1554" w:type="dxa"/>
          </w:tcPr>
          <w:p w14:paraId="4EA9FB93">
            <w:pPr>
              <w:spacing w:line="540" w:lineRule="exact"/>
              <w:ind w:firstLine="420" w:firstLineChars="200"/>
              <w:rPr>
                <w:rFonts w:ascii="宋体" w:hAnsi="宋体" w:cs="仿宋_GB2312"/>
                <w:szCs w:val="21"/>
              </w:rPr>
            </w:pPr>
            <w:r>
              <w:rPr>
                <w:rFonts w:hint="eastAsia" w:ascii="宋体" w:hAnsi="宋体" w:cs="仿宋_GB2312"/>
                <w:szCs w:val="21"/>
              </w:rPr>
              <w:t>20</w:t>
            </w:r>
          </w:p>
        </w:tc>
        <w:tc>
          <w:tcPr>
            <w:tcW w:w="1559" w:type="dxa"/>
          </w:tcPr>
          <w:p w14:paraId="38744FAF">
            <w:pPr>
              <w:spacing w:line="540" w:lineRule="exact"/>
              <w:ind w:firstLine="420" w:firstLineChars="200"/>
              <w:rPr>
                <w:rFonts w:ascii="宋体" w:hAnsi="宋体" w:cs="仿宋_GB2312"/>
                <w:szCs w:val="21"/>
              </w:rPr>
            </w:pPr>
            <w:r>
              <w:rPr>
                <w:rFonts w:hint="eastAsia" w:ascii="宋体" w:hAnsi="宋体" w:cs="仿宋_GB2312"/>
                <w:szCs w:val="21"/>
              </w:rPr>
              <w:t>14</w:t>
            </w:r>
          </w:p>
        </w:tc>
      </w:tr>
      <w:tr w14:paraId="68A20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124213CC">
            <w:pPr>
              <w:spacing w:line="540" w:lineRule="exact"/>
              <w:ind w:firstLine="420" w:firstLineChars="200"/>
              <w:rPr>
                <w:rFonts w:ascii="宋体" w:hAnsi="宋体" w:cs="仿宋_GB2312"/>
                <w:szCs w:val="21"/>
              </w:rPr>
            </w:pPr>
            <w:r>
              <w:rPr>
                <w:rFonts w:hint="eastAsia" w:ascii="宋体" w:hAnsi="宋体" w:cs="仿宋_GB2312"/>
                <w:szCs w:val="21"/>
              </w:rPr>
              <w:t>产出</w:t>
            </w:r>
          </w:p>
        </w:tc>
        <w:tc>
          <w:tcPr>
            <w:tcW w:w="1628" w:type="dxa"/>
          </w:tcPr>
          <w:p w14:paraId="5AE68400">
            <w:pPr>
              <w:spacing w:line="540" w:lineRule="exact"/>
              <w:ind w:firstLine="420" w:firstLineChars="200"/>
              <w:rPr>
                <w:rFonts w:ascii="宋体" w:hAnsi="宋体" w:cs="仿宋_GB2312"/>
                <w:szCs w:val="21"/>
              </w:rPr>
            </w:pPr>
            <w:r>
              <w:rPr>
                <w:rFonts w:hint="eastAsia" w:ascii="宋体" w:hAnsi="宋体" w:cs="仿宋_GB2312"/>
                <w:szCs w:val="21"/>
              </w:rPr>
              <w:t>32</w:t>
            </w:r>
            <w:r>
              <w:rPr>
                <w:rFonts w:ascii="宋体" w:hAnsi="宋体" w:cs="仿宋_GB2312"/>
                <w:szCs w:val="21"/>
              </w:rPr>
              <w:t>%</w:t>
            </w:r>
          </w:p>
        </w:tc>
        <w:tc>
          <w:tcPr>
            <w:tcW w:w="1554" w:type="dxa"/>
          </w:tcPr>
          <w:p w14:paraId="18225934">
            <w:pPr>
              <w:spacing w:line="540" w:lineRule="exact"/>
              <w:ind w:firstLine="420" w:firstLineChars="200"/>
              <w:rPr>
                <w:rFonts w:ascii="宋体" w:hAnsi="宋体" w:cs="仿宋_GB2312"/>
                <w:szCs w:val="21"/>
              </w:rPr>
            </w:pPr>
            <w:r>
              <w:rPr>
                <w:rFonts w:hint="eastAsia" w:ascii="宋体" w:hAnsi="宋体" w:cs="仿宋_GB2312"/>
                <w:szCs w:val="21"/>
              </w:rPr>
              <w:t>32</w:t>
            </w:r>
          </w:p>
        </w:tc>
        <w:tc>
          <w:tcPr>
            <w:tcW w:w="1559" w:type="dxa"/>
          </w:tcPr>
          <w:p w14:paraId="5511660A">
            <w:pPr>
              <w:spacing w:line="540" w:lineRule="exact"/>
              <w:ind w:firstLine="420" w:firstLineChars="200"/>
              <w:rPr>
                <w:rFonts w:ascii="宋体" w:hAnsi="宋体" w:cs="仿宋_GB2312"/>
                <w:szCs w:val="21"/>
              </w:rPr>
            </w:pPr>
            <w:r>
              <w:rPr>
                <w:rFonts w:hint="eastAsia" w:ascii="宋体" w:hAnsi="宋体" w:cs="仿宋_GB2312"/>
                <w:szCs w:val="21"/>
              </w:rPr>
              <w:t>22</w:t>
            </w:r>
          </w:p>
        </w:tc>
      </w:tr>
      <w:tr w14:paraId="06700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171" w:type="dxa"/>
          </w:tcPr>
          <w:p w14:paraId="1F245B11">
            <w:pPr>
              <w:spacing w:line="540" w:lineRule="exact"/>
              <w:ind w:firstLine="420" w:firstLineChars="200"/>
              <w:rPr>
                <w:rFonts w:ascii="宋体" w:hAnsi="宋体" w:cs="仿宋_GB2312"/>
                <w:szCs w:val="21"/>
              </w:rPr>
            </w:pPr>
            <w:r>
              <w:rPr>
                <w:rFonts w:hint="eastAsia" w:ascii="宋体" w:hAnsi="宋体" w:cs="仿宋_GB2312"/>
                <w:szCs w:val="21"/>
              </w:rPr>
              <w:t>效果</w:t>
            </w:r>
          </w:p>
        </w:tc>
        <w:tc>
          <w:tcPr>
            <w:tcW w:w="1628" w:type="dxa"/>
          </w:tcPr>
          <w:p w14:paraId="0B860BEA">
            <w:pPr>
              <w:spacing w:line="540" w:lineRule="exact"/>
              <w:ind w:firstLine="420" w:firstLineChars="200"/>
              <w:rPr>
                <w:rFonts w:ascii="宋体" w:hAnsi="宋体" w:cs="仿宋_GB2312"/>
                <w:szCs w:val="21"/>
              </w:rPr>
            </w:pPr>
            <w:r>
              <w:rPr>
                <w:rFonts w:hint="eastAsia" w:ascii="宋体" w:hAnsi="宋体" w:cs="仿宋_GB2312"/>
                <w:szCs w:val="21"/>
              </w:rPr>
              <w:t>30</w:t>
            </w:r>
            <w:r>
              <w:rPr>
                <w:rFonts w:ascii="宋体" w:hAnsi="宋体" w:cs="仿宋_GB2312"/>
                <w:szCs w:val="21"/>
              </w:rPr>
              <w:t>%</w:t>
            </w:r>
          </w:p>
        </w:tc>
        <w:tc>
          <w:tcPr>
            <w:tcW w:w="1554" w:type="dxa"/>
          </w:tcPr>
          <w:p w14:paraId="3822C80C">
            <w:pPr>
              <w:spacing w:line="540" w:lineRule="exact"/>
              <w:ind w:firstLine="420" w:firstLineChars="200"/>
              <w:rPr>
                <w:rFonts w:ascii="宋体" w:hAnsi="宋体" w:cs="仿宋_GB2312"/>
                <w:szCs w:val="21"/>
              </w:rPr>
            </w:pPr>
            <w:r>
              <w:rPr>
                <w:rFonts w:hint="eastAsia" w:ascii="宋体" w:hAnsi="宋体" w:cs="仿宋_GB2312"/>
                <w:szCs w:val="21"/>
              </w:rPr>
              <w:t>30</w:t>
            </w:r>
          </w:p>
        </w:tc>
        <w:tc>
          <w:tcPr>
            <w:tcW w:w="1559" w:type="dxa"/>
          </w:tcPr>
          <w:p w14:paraId="3238B883">
            <w:pPr>
              <w:spacing w:line="540" w:lineRule="exact"/>
              <w:ind w:firstLine="420" w:firstLineChars="200"/>
              <w:rPr>
                <w:rFonts w:ascii="宋体" w:hAnsi="宋体" w:cs="仿宋_GB2312"/>
                <w:szCs w:val="21"/>
              </w:rPr>
            </w:pPr>
            <w:r>
              <w:rPr>
                <w:rFonts w:hint="eastAsia" w:ascii="宋体" w:hAnsi="宋体" w:cs="仿宋_GB2312"/>
                <w:szCs w:val="21"/>
              </w:rPr>
              <w:t>27</w:t>
            </w:r>
          </w:p>
        </w:tc>
      </w:tr>
      <w:tr w14:paraId="110F9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2D6DCF5F">
            <w:pPr>
              <w:spacing w:line="540" w:lineRule="exact"/>
              <w:ind w:firstLine="420" w:firstLineChars="200"/>
              <w:rPr>
                <w:rFonts w:ascii="宋体" w:hAnsi="宋体" w:cs="仿宋_GB2312"/>
                <w:szCs w:val="21"/>
              </w:rPr>
            </w:pPr>
            <w:r>
              <w:rPr>
                <w:rFonts w:hint="eastAsia" w:ascii="宋体" w:hAnsi="宋体" w:cs="仿宋_GB2312"/>
                <w:szCs w:val="21"/>
              </w:rPr>
              <w:t>综合绩效</w:t>
            </w:r>
          </w:p>
        </w:tc>
        <w:tc>
          <w:tcPr>
            <w:tcW w:w="1628" w:type="dxa"/>
          </w:tcPr>
          <w:p w14:paraId="3F77B116">
            <w:pPr>
              <w:spacing w:line="540" w:lineRule="exact"/>
              <w:ind w:firstLine="420" w:firstLineChars="200"/>
              <w:rPr>
                <w:rFonts w:ascii="宋体" w:hAnsi="宋体" w:cs="仿宋_GB2312"/>
                <w:szCs w:val="21"/>
              </w:rPr>
            </w:pPr>
            <w:r>
              <w:rPr>
                <w:rFonts w:hint="eastAsia" w:ascii="宋体" w:hAnsi="宋体" w:cs="仿宋_GB2312"/>
                <w:szCs w:val="21"/>
              </w:rPr>
              <w:t>1</w:t>
            </w:r>
            <w:r>
              <w:rPr>
                <w:rFonts w:ascii="宋体" w:hAnsi="宋体" w:cs="仿宋_GB2312"/>
                <w:szCs w:val="21"/>
              </w:rPr>
              <w:t>00%</w:t>
            </w:r>
          </w:p>
        </w:tc>
        <w:tc>
          <w:tcPr>
            <w:tcW w:w="1554" w:type="dxa"/>
          </w:tcPr>
          <w:p w14:paraId="39FD78AD">
            <w:pPr>
              <w:spacing w:line="540" w:lineRule="exact"/>
              <w:ind w:firstLine="420" w:firstLineChars="200"/>
              <w:rPr>
                <w:rFonts w:ascii="宋体" w:hAnsi="宋体" w:cs="仿宋_GB2312"/>
                <w:szCs w:val="21"/>
              </w:rPr>
            </w:pPr>
            <w:r>
              <w:rPr>
                <w:rFonts w:hint="eastAsia" w:ascii="宋体" w:hAnsi="宋体" w:cs="仿宋_GB2312"/>
                <w:szCs w:val="21"/>
              </w:rPr>
              <w:t>1</w:t>
            </w:r>
            <w:r>
              <w:rPr>
                <w:rFonts w:ascii="宋体" w:hAnsi="宋体" w:cs="仿宋_GB2312"/>
                <w:szCs w:val="21"/>
              </w:rPr>
              <w:t>00</w:t>
            </w:r>
          </w:p>
        </w:tc>
        <w:tc>
          <w:tcPr>
            <w:tcW w:w="1559" w:type="dxa"/>
          </w:tcPr>
          <w:p w14:paraId="032AA071">
            <w:pPr>
              <w:spacing w:line="540" w:lineRule="exact"/>
              <w:ind w:firstLine="420" w:firstLineChars="200"/>
              <w:rPr>
                <w:rFonts w:ascii="宋体" w:hAnsi="宋体" w:cs="仿宋_GB2312"/>
                <w:szCs w:val="21"/>
              </w:rPr>
            </w:pPr>
            <w:r>
              <w:rPr>
                <w:rFonts w:hint="eastAsia" w:ascii="宋体" w:hAnsi="宋体" w:cs="仿宋_GB2312"/>
                <w:szCs w:val="21"/>
              </w:rPr>
              <w:t>81</w:t>
            </w:r>
          </w:p>
        </w:tc>
      </w:tr>
    </w:tbl>
    <w:p w14:paraId="62F4F350">
      <w:pPr>
        <w:spacing w:line="540" w:lineRule="exact"/>
        <w:ind w:firstLine="480" w:firstLineChars="200"/>
        <w:rPr>
          <w:rFonts w:ascii="宋体" w:hAnsi="宋体" w:cs="仿宋_GB2312"/>
          <w:sz w:val="24"/>
          <w:szCs w:val="24"/>
        </w:rPr>
      </w:pPr>
      <w:r>
        <w:rPr>
          <w:rFonts w:hint="eastAsia" w:ascii="宋体" w:hAnsi="宋体" w:cs="仿宋_GB2312"/>
          <w:sz w:val="24"/>
          <w:szCs w:val="24"/>
        </w:rPr>
        <w:t>注：根据《关于规范绩效评价结果等级划分标准的通知》（财预便【2</w:t>
      </w:r>
      <w:r>
        <w:rPr>
          <w:rFonts w:ascii="宋体" w:hAnsi="宋体" w:cs="仿宋_GB2312"/>
          <w:sz w:val="24"/>
          <w:szCs w:val="24"/>
        </w:rPr>
        <w:t>018</w:t>
      </w:r>
      <w:r>
        <w:rPr>
          <w:rFonts w:hint="eastAsia" w:ascii="宋体" w:hAnsi="宋体" w:cs="仿宋_GB2312"/>
          <w:sz w:val="24"/>
          <w:szCs w:val="24"/>
        </w:rPr>
        <w:t>】4</w:t>
      </w:r>
      <w:r>
        <w:rPr>
          <w:rFonts w:ascii="宋体" w:hAnsi="宋体" w:cs="仿宋_GB2312"/>
          <w:sz w:val="24"/>
          <w:szCs w:val="24"/>
        </w:rPr>
        <w:t>4</w:t>
      </w:r>
      <w:r>
        <w:rPr>
          <w:rFonts w:hint="eastAsia" w:ascii="宋体" w:hAnsi="宋体" w:cs="仿宋_GB2312"/>
          <w:sz w:val="24"/>
          <w:szCs w:val="24"/>
        </w:rPr>
        <w:t>号）文，对绩效评价结果等级划分标准统一为优、良、中、差四档，具体参照下表：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4445"/>
      </w:tblGrid>
      <w:tr w14:paraId="06055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77" w:type="dxa"/>
          </w:tcPr>
          <w:p w14:paraId="077D58B1">
            <w:pPr>
              <w:spacing w:line="540" w:lineRule="exact"/>
              <w:ind w:firstLine="840" w:firstLineChars="400"/>
              <w:rPr>
                <w:rFonts w:ascii="宋体" w:hAnsi="宋体" w:cs="仿宋_GB2312"/>
                <w:szCs w:val="21"/>
              </w:rPr>
            </w:pPr>
            <w:r>
              <w:rPr>
                <w:rFonts w:hint="eastAsia" w:ascii="宋体" w:hAnsi="宋体" w:cs="仿宋_GB2312"/>
                <w:szCs w:val="21"/>
              </w:rPr>
              <w:t>评价评分结果</w:t>
            </w:r>
          </w:p>
        </w:tc>
        <w:tc>
          <w:tcPr>
            <w:tcW w:w="4445" w:type="dxa"/>
          </w:tcPr>
          <w:p w14:paraId="7155E440">
            <w:pPr>
              <w:spacing w:line="540" w:lineRule="exact"/>
              <w:ind w:firstLine="1260" w:firstLineChars="600"/>
              <w:rPr>
                <w:rFonts w:ascii="宋体" w:hAnsi="宋体" w:cs="仿宋_GB2312"/>
                <w:szCs w:val="21"/>
              </w:rPr>
            </w:pPr>
            <w:r>
              <w:rPr>
                <w:rFonts w:hint="eastAsia" w:ascii="宋体" w:hAnsi="宋体" w:cs="仿宋_GB2312"/>
                <w:szCs w:val="21"/>
              </w:rPr>
              <w:t>评价结果级别</w:t>
            </w:r>
          </w:p>
        </w:tc>
      </w:tr>
      <w:tr w14:paraId="238AC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42DA2225">
            <w:pPr>
              <w:spacing w:line="540" w:lineRule="exact"/>
              <w:ind w:firstLine="1050" w:firstLineChars="500"/>
              <w:rPr>
                <w:rFonts w:ascii="宋体" w:hAnsi="宋体" w:cs="仿宋_GB2312"/>
                <w:szCs w:val="21"/>
              </w:rPr>
            </w:pPr>
            <w:r>
              <w:rPr>
                <w:rFonts w:hint="eastAsia" w:ascii="宋体" w:hAnsi="宋体" w:cs="仿宋_GB2312"/>
                <w:szCs w:val="21"/>
              </w:rPr>
              <w:t>9</w:t>
            </w:r>
            <w:r>
              <w:rPr>
                <w:rFonts w:ascii="宋体" w:hAnsi="宋体" w:cs="仿宋_GB2312"/>
                <w:szCs w:val="21"/>
              </w:rPr>
              <w:t>0</w:t>
            </w:r>
            <w:r>
              <w:rPr>
                <w:rFonts w:hint="eastAsia" w:ascii="宋体" w:hAnsi="宋体" w:cs="仿宋_GB2312"/>
                <w:szCs w:val="21"/>
              </w:rPr>
              <w:t>~</w:t>
            </w:r>
            <w:r>
              <w:rPr>
                <w:rFonts w:ascii="宋体" w:hAnsi="宋体" w:cs="仿宋_GB2312"/>
                <w:szCs w:val="21"/>
              </w:rPr>
              <w:t>100</w:t>
            </w:r>
            <w:r>
              <w:rPr>
                <w:rFonts w:hint="eastAsia" w:ascii="宋体" w:hAnsi="宋体" w:cs="仿宋_GB2312"/>
                <w:szCs w:val="21"/>
              </w:rPr>
              <w:t>分</w:t>
            </w:r>
          </w:p>
        </w:tc>
        <w:tc>
          <w:tcPr>
            <w:tcW w:w="4445" w:type="dxa"/>
          </w:tcPr>
          <w:p w14:paraId="30164E9F">
            <w:pPr>
              <w:spacing w:line="540" w:lineRule="exact"/>
              <w:ind w:firstLine="1890" w:firstLineChars="900"/>
              <w:rPr>
                <w:rFonts w:ascii="宋体" w:hAnsi="宋体" w:cs="仿宋_GB2312"/>
                <w:szCs w:val="21"/>
              </w:rPr>
            </w:pPr>
            <w:r>
              <w:rPr>
                <w:rFonts w:hint="eastAsia" w:ascii="宋体" w:hAnsi="宋体" w:cs="仿宋_GB2312"/>
                <w:szCs w:val="21"/>
              </w:rPr>
              <w:t>优</w:t>
            </w:r>
          </w:p>
        </w:tc>
      </w:tr>
      <w:tr w14:paraId="06DE6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77" w:type="dxa"/>
          </w:tcPr>
          <w:p w14:paraId="51833F55">
            <w:pPr>
              <w:spacing w:line="540" w:lineRule="exact"/>
              <w:ind w:firstLine="1050" w:firstLineChars="500"/>
              <w:rPr>
                <w:rFonts w:ascii="宋体" w:hAnsi="宋体" w:cs="仿宋_GB2312"/>
                <w:szCs w:val="21"/>
              </w:rPr>
            </w:pPr>
            <w:r>
              <w:rPr>
                <w:rFonts w:hint="eastAsia" w:ascii="宋体" w:hAnsi="宋体" w:cs="仿宋_GB2312"/>
                <w:szCs w:val="21"/>
              </w:rPr>
              <w:t>8</w:t>
            </w:r>
            <w:r>
              <w:rPr>
                <w:rFonts w:ascii="宋体" w:hAnsi="宋体" w:cs="仿宋_GB2312"/>
                <w:szCs w:val="21"/>
              </w:rPr>
              <w:t>0~89</w:t>
            </w:r>
            <w:r>
              <w:rPr>
                <w:rFonts w:hint="eastAsia" w:ascii="宋体" w:hAnsi="宋体" w:cs="仿宋_GB2312"/>
                <w:szCs w:val="21"/>
              </w:rPr>
              <w:t>分</w:t>
            </w:r>
          </w:p>
        </w:tc>
        <w:tc>
          <w:tcPr>
            <w:tcW w:w="4445" w:type="dxa"/>
          </w:tcPr>
          <w:p w14:paraId="38BDB09D">
            <w:pPr>
              <w:spacing w:line="540" w:lineRule="exact"/>
              <w:ind w:firstLine="1890" w:firstLineChars="900"/>
              <w:rPr>
                <w:rFonts w:ascii="宋体" w:hAnsi="宋体" w:cs="仿宋_GB2312"/>
                <w:szCs w:val="21"/>
              </w:rPr>
            </w:pPr>
            <w:r>
              <w:rPr>
                <w:rFonts w:hint="eastAsia" w:ascii="宋体" w:hAnsi="宋体" w:cs="仿宋_GB2312"/>
                <w:szCs w:val="21"/>
              </w:rPr>
              <w:t>良</w:t>
            </w:r>
          </w:p>
        </w:tc>
      </w:tr>
      <w:tr w14:paraId="2A077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48F40F83">
            <w:pPr>
              <w:spacing w:line="540" w:lineRule="exact"/>
              <w:ind w:firstLine="1050" w:firstLineChars="500"/>
              <w:rPr>
                <w:rFonts w:ascii="宋体" w:hAnsi="宋体" w:cs="仿宋_GB2312"/>
                <w:szCs w:val="21"/>
              </w:rPr>
            </w:pPr>
            <w:r>
              <w:rPr>
                <w:rFonts w:hint="eastAsia" w:ascii="宋体" w:hAnsi="宋体" w:cs="仿宋_GB2312"/>
                <w:szCs w:val="21"/>
              </w:rPr>
              <w:t>6</w:t>
            </w:r>
            <w:r>
              <w:rPr>
                <w:rFonts w:ascii="宋体" w:hAnsi="宋体" w:cs="仿宋_GB2312"/>
                <w:szCs w:val="21"/>
              </w:rPr>
              <w:t>0~79</w:t>
            </w:r>
            <w:r>
              <w:rPr>
                <w:rFonts w:hint="eastAsia" w:ascii="宋体" w:hAnsi="宋体" w:cs="仿宋_GB2312"/>
                <w:szCs w:val="21"/>
              </w:rPr>
              <w:t>分</w:t>
            </w:r>
          </w:p>
        </w:tc>
        <w:tc>
          <w:tcPr>
            <w:tcW w:w="4445" w:type="dxa"/>
          </w:tcPr>
          <w:p w14:paraId="3ABD2657">
            <w:pPr>
              <w:spacing w:line="540" w:lineRule="exact"/>
              <w:ind w:firstLine="1890" w:firstLineChars="900"/>
              <w:rPr>
                <w:rFonts w:ascii="宋体" w:hAnsi="宋体" w:cs="仿宋_GB2312"/>
                <w:szCs w:val="21"/>
              </w:rPr>
            </w:pPr>
            <w:r>
              <w:rPr>
                <w:rFonts w:hint="eastAsia" w:ascii="宋体" w:hAnsi="宋体" w:cs="仿宋_GB2312"/>
                <w:szCs w:val="21"/>
              </w:rPr>
              <w:t>中</w:t>
            </w:r>
          </w:p>
        </w:tc>
      </w:tr>
      <w:tr w14:paraId="356E3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7C99E79D">
            <w:pPr>
              <w:spacing w:line="540" w:lineRule="exact"/>
              <w:ind w:firstLine="1050" w:firstLineChars="500"/>
              <w:rPr>
                <w:rFonts w:ascii="宋体" w:hAnsi="宋体" w:cs="仿宋_GB2312"/>
                <w:szCs w:val="21"/>
              </w:rPr>
            </w:pPr>
            <w:r>
              <w:rPr>
                <w:rFonts w:hint="eastAsia" w:ascii="宋体" w:hAnsi="宋体" w:cs="仿宋_GB2312"/>
                <w:szCs w:val="21"/>
              </w:rPr>
              <w:t>0</w:t>
            </w:r>
            <w:r>
              <w:rPr>
                <w:rFonts w:ascii="宋体" w:hAnsi="宋体" w:cs="仿宋_GB2312"/>
                <w:szCs w:val="21"/>
              </w:rPr>
              <w:t>~59</w:t>
            </w:r>
            <w:r>
              <w:rPr>
                <w:rFonts w:hint="eastAsia" w:ascii="宋体" w:hAnsi="宋体" w:cs="仿宋_GB2312"/>
                <w:szCs w:val="21"/>
              </w:rPr>
              <w:t>分</w:t>
            </w:r>
          </w:p>
        </w:tc>
        <w:tc>
          <w:tcPr>
            <w:tcW w:w="4445" w:type="dxa"/>
          </w:tcPr>
          <w:p w14:paraId="1FDE681A">
            <w:pPr>
              <w:spacing w:line="540" w:lineRule="exact"/>
              <w:ind w:firstLine="1890" w:firstLineChars="900"/>
              <w:rPr>
                <w:rFonts w:ascii="宋体" w:hAnsi="宋体" w:cs="仿宋_GB2312"/>
                <w:szCs w:val="21"/>
              </w:rPr>
            </w:pPr>
            <w:r>
              <w:rPr>
                <w:rFonts w:hint="eastAsia" w:ascii="宋体" w:hAnsi="宋体" w:cs="仿宋_GB2312"/>
                <w:szCs w:val="21"/>
              </w:rPr>
              <w:t>差</w:t>
            </w:r>
          </w:p>
        </w:tc>
      </w:tr>
    </w:tbl>
    <w:p w14:paraId="77826967">
      <w:pPr>
        <w:widowControl/>
        <w:spacing w:line="360" w:lineRule="auto"/>
        <w:ind w:firstLine="482"/>
        <w:jc w:val="left"/>
        <w:rPr>
          <w:rFonts w:cs="宋体" w:asciiTheme="minorEastAsia" w:hAnsiTheme="minorEastAsia" w:eastAsiaTheme="minorEastAsia"/>
          <w:kern w:val="0"/>
          <w:sz w:val="24"/>
          <w:szCs w:val="24"/>
        </w:rPr>
      </w:pPr>
      <w:r>
        <w:rPr>
          <w:rFonts w:hint="eastAsia" w:ascii="宋体" w:hAnsi="宋体"/>
          <w:sz w:val="24"/>
          <w:szCs w:val="24"/>
        </w:rPr>
        <w:br w:type="textWrapping"/>
      </w:r>
      <w:r>
        <w:rPr>
          <w:rFonts w:hint="eastAsia" w:ascii="宋体" w:hAnsi="宋体"/>
          <w:sz w:val="24"/>
          <w:szCs w:val="24"/>
        </w:rPr>
        <w:t xml:space="preserve">    我们认为，</w:t>
      </w:r>
      <w:r>
        <w:rPr>
          <w:rFonts w:hint="eastAsia" w:ascii="宋体" w:hAnsi="宋体" w:cs="仿宋_GB2312"/>
          <w:sz w:val="24"/>
          <w:szCs w:val="24"/>
        </w:rPr>
        <w:t>2021年度“省拨应急抢险救灾资金”项目</w:t>
      </w:r>
      <w:r>
        <w:rPr>
          <w:rFonts w:cs="宋体" w:asciiTheme="minorEastAsia" w:hAnsiTheme="minorEastAsia" w:eastAsiaTheme="minorEastAsia"/>
          <w:color w:val="000000"/>
          <w:kern w:val="0"/>
          <w:sz w:val="24"/>
          <w:szCs w:val="24"/>
        </w:rPr>
        <w:t>管理规范，资金管理安全，</w:t>
      </w:r>
      <w:r>
        <w:rPr>
          <w:rFonts w:hint="eastAsia" w:cs="宋体" w:asciiTheme="minorEastAsia" w:hAnsiTheme="minorEastAsia" w:eastAsiaTheme="minorEastAsia"/>
          <w:kern w:val="0"/>
          <w:sz w:val="24"/>
          <w:szCs w:val="24"/>
        </w:rPr>
        <w:t>专款专用，社会效益及格。经综合评分，</w:t>
      </w:r>
      <w:r>
        <w:rPr>
          <w:rFonts w:hint="eastAsia" w:ascii="宋体" w:hAnsi="宋体" w:cs="仿宋_GB2312"/>
          <w:sz w:val="24"/>
          <w:szCs w:val="24"/>
        </w:rPr>
        <w:t>2021年度“省拨应急抢险救灾资金”项目</w:t>
      </w:r>
      <w:r>
        <w:rPr>
          <w:rFonts w:hint="eastAsia" w:cs="宋体" w:asciiTheme="minorEastAsia" w:hAnsiTheme="minorEastAsia" w:eastAsiaTheme="minorEastAsia"/>
          <w:kern w:val="0"/>
          <w:sz w:val="24"/>
          <w:szCs w:val="24"/>
        </w:rPr>
        <w:t>综合绩效评分81分，评价结果为良。</w:t>
      </w:r>
    </w:p>
    <w:p w14:paraId="2AA97A01">
      <w:pPr>
        <w:spacing w:line="360" w:lineRule="auto"/>
        <w:ind w:firstLine="482" w:firstLineChars="200"/>
        <w:jc w:val="left"/>
        <w:rPr>
          <w:rFonts w:ascii="仿宋" w:hAnsi="仿宋" w:eastAsia="仿宋" w:cs="仿宋"/>
          <w:sz w:val="32"/>
          <w:szCs w:val="32"/>
        </w:rPr>
      </w:pPr>
      <w:r>
        <w:rPr>
          <w:rStyle w:val="9"/>
          <w:rFonts w:hint="eastAsia" w:ascii="宋体" w:hAnsi="宋体" w:cs="Tahoma"/>
          <w:sz w:val="24"/>
          <w:szCs w:val="24"/>
        </w:rPr>
        <w:t xml:space="preserve"> 五</w:t>
      </w:r>
      <w:r>
        <w:rPr>
          <w:rStyle w:val="9"/>
          <w:rFonts w:ascii="宋体" w:hAnsi="宋体" w:cs="Tahoma"/>
          <w:sz w:val="24"/>
          <w:szCs w:val="24"/>
        </w:rPr>
        <w:t>、绩效评价结果应用、问题及建议</w:t>
      </w:r>
      <w:r>
        <w:rPr>
          <w:rFonts w:ascii="宋体" w:hAnsi="宋体" w:cs="Tahoma"/>
          <w:sz w:val="24"/>
          <w:szCs w:val="24"/>
        </w:rPr>
        <w:br w:type="textWrapping"/>
      </w:r>
      <w:r>
        <w:rPr>
          <w:rStyle w:val="9"/>
          <w:rFonts w:hint="eastAsia" w:ascii="宋体" w:hAnsi="宋体" w:cs="Tahoma"/>
          <w:b w:val="0"/>
          <w:bCs w:val="0"/>
          <w:sz w:val="24"/>
          <w:szCs w:val="24"/>
        </w:rPr>
        <w:t xml:space="preserve"> </w:t>
      </w:r>
      <w:r>
        <w:rPr>
          <w:rStyle w:val="9"/>
          <w:rFonts w:ascii="宋体" w:hAnsi="宋体" w:cs="Tahoma"/>
          <w:b w:val="0"/>
          <w:bCs w:val="0"/>
          <w:sz w:val="24"/>
          <w:szCs w:val="24"/>
        </w:rPr>
        <w:t>（一）绩效评价结果</w:t>
      </w:r>
      <w:r>
        <w:rPr>
          <w:rFonts w:ascii="宋体" w:hAnsi="宋体" w:cs="Tahoma"/>
          <w:sz w:val="24"/>
          <w:szCs w:val="24"/>
        </w:rPr>
        <w:br w:type="textWrapping"/>
      </w:r>
      <w:r>
        <w:rPr>
          <w:rFonts w:hint="eastAsia" w:ascii="宋体" w:hAnsi="宋体"/>
          <w:sz w:val="24"/>
          <w:szCs w:val="24"/>
        </w:rPr>
        <w:t xml:space="preserve">    项目</w:t>
      </w:r>
      <w:r>
        <w:rPr>
          <w:rFonts w:ascii="宋体" w:hAnsi="宋体"/>
          <w:sz w:val="24"/>
          <w:szCs w:val="24"/>
        </w:rPr>
        <w:t>成效：</w:t>
      </w:r>
      <w:r>
        <w:rPr>
          <w:rFonts w:hint="eastAsia" w:ascii="宋体" w:hAnsi="宋体"/>
          <w:sz w:val="24"/>
          <w:szCs w:val="24"/>
        </w:rPr>
        <w:t>项目实施后，保障灾民出行、生产生活顺利，减少受灾地区洪涝造成的停产、停业、停运等经济损失。保障了人民群众的生命安全，确保群众出行安全。</w:t>
      </w:r>
      <w:r>
        <w:rPr>
          <w:rFonts w:ascii="宋体" w:hAnsi="宋体"/>
          <w:sz w:val="24"/>
          <w:szCs w:val="24"/>
        </w:rPr>
        <w:t xml:space="preserve"> </w:t>
      </w:r>
    </w:p>
    <w:p w14:paraId="5A25F992">
      <w:pPr>
        <w:spacing w:line="360" w:lineRule="auto"/>
        <w:ind w:firstLine="240" w:firstLineChars="100"/>
        <w:rPr>
          <w:rStyle w:val="9"/>
          <w:rFonts w:ascii="宋体" w:hAnsi="宋体" w:cs="Tahoma"/>
          <w:b w:val="0"/>
          <w:sz w:val="24"/>
          <w:szCs w:val="24"/>
        </w:rPr>
      </w:pPr>
      <w:r>
        <w:rPr>
          <w:rStyle w:val="9"/>
          <w:rFonts w:ascii="宋体" w:hAnsi="宋体" w:cs="Tahoma"/>
          <w:b w:val="0"/>
          <w:sz w:val="24"/>
          <w:szCs w:val="24"/>
        </w:rPr>
        <w:t>（二）存在的问题</w:t>
      </w:r>
    </w:p>
    <w:p w14:paraId="0F45A22E">
      <w:pPr>
        <w:spacing w:line="360" w:lineRule="auto"/>
        <w:ind w:firstLine="480" w:firstLineChars="200"/>
        <w:rPr>
          <w:rFonts w:ascii="宋体" w:hAnsi="宋体"/>
          <w:sz w:val="24"/>
          <w:szCs w:val="24"/>
        </w:rPr>
      </w:pPr>
      <w:r>
        <w:rPr>
          <w:rFonts w:hint="eastAsia" w:ascii="宋体" w:hAnsi="宋体"/>
          <w:sz w:val="24"/>
          <w:szCs w:val="24"/>
        </w:rPr>
        <w:t>1、</w:t>
      </w:r>
      <w:r>
        <w:rPr>
          <w:rFonts w:hint="eastAsia" w:ascii="宋体" w:hAnsi="宋体" w:cs="Tahoma"/>
          <w:sz w:val="24"/>
          <w:szCs w:val="24"/>
        </w:rPr>
        <w:t>项目产出时效性差，</w:t>
      </w:r>
      <w:r>
        <w:rPr>
          <w:rStyle w:val="9"/>
          <w:rFonts w:hint="eastAsia" w:ascii="宋体" w:hAnsi="宋体" w:cs="Tahoma"/>
          <w:b w:val="0"/>
          <w:sz w:val="24"/>
          <w:szCs w:val="24"/>
        </w:rPr>
        <w:t>项目单位财政专项资金截止2022年3月底尚有40万元未使用，影响了资金的使用效益。</w:t>
      </w:r>
    </w:p>
    <w:p w14:paraId="15B29E7C">
      <w:pPr>
        <w:spacing w:line="360" w:lineRule="auto"/>
        <w:ind w:firstLine="240" w:firstLineChars="100"/>
        <w:rPr>
          <w:rFonts w:ascii="宋体" w:hAnsi="宋体" w:cs="Tahoma"/>
          <w:sz w:val="24"/>
          <w:szCs w:val="24"/>
        </w:rPr>
      </w:pPr>
      <w:r>
        <w:rPr>
          <w:rFonts w:hint="eastAsia" w:ascii="宋体" w:hAnsi="宋体" w:cs="Tahoma"/>
          <w:sz w:val="24"/>
          <w:szCs w:val="24"/>
        </w:rPr>
        <w:t>（三）建议</w:t>
      </w:r>
    </w:p>
    <w:p w14:paraId="7968CE7C">
      <w:pPr>
        <w:spacing w:line="360" w:lineRule="auto"/>
        <w:ind w:firstLine="360" w:firstLineChars="150"/>
        <w:rPr>
          <w:rFonts w:ascii="宋体" w:hAnsi="宋体" w:cs="Tahoma"/>
          <w:sz w:val="24"/>
          <w:szCs w:val="24"/>
        </w:rPr>
      </w:pPr>
      <w:bookmarkStart w:id="0" w:name="_Toc529111596"/>
      <w:r>
        <w:rPr>
          <w:rFonts w:ascii="宋体" w:hAnsi="宋体" w:cs="Tahoma"/>
          <w:sz w:val="24"/>
          <w:szCs w:val="24"/>
        </w:rPr>
        <w:t>1</w:t>
      </w:r>
      <w:r>
        <w:rPr>
          <w:rFonts w:hint="eastAsia" w:ascii="宋体" w:hAnsi="宋体" w:cs="Tahoma"/>
          <w:sz w:val="24"/>
          <w:szCs w:val="24"/>
        </w:rPr>
        <w:t>、完善资金管理体制，</w:t>
      </w:r>
      <w:r>
        <w:rPr>
          <w:rFonts w:ascii="宋体" w:hAnsi="宋体" w:cs="Tahoma"/>
          <w:sz w:val="24"/>
          <w:szCs w:val="24"/>
        </w:rPr>
        <w:t>区牵头部门应于每年年末对专项资金使用情况结果反馈给</w:t>
      </w:r>
      <w:r>
        <w:rPr>
          <w:rFonts w:hint="eastAsia" w:ascii="宋体" w:hAnsi="宋体" w:cs="Tahoma"/>
          <w:sz w:val="24"/>
          <w:szCs w:val="24"/>
        </w:rPr>
        <w:t>区</w:t>
      </w:r>
      <w:r>
        <w:rPr>
          <w:rFonts w:ascii="宋体" w:hAnsi="宋体" w:cs="Tahoma"/>
          <w:sz w:val="24"/>
          <w:szCs w:val="24"/>
        </w:rPr>
        <w:t>财政局，</w:t>
      </w:r>
      <w:r>
        <w:rPr>
          <w:rFonts w:hint="eastAsia" w:ascii="宋体" w:hAnsi="宋体" w:cs="Tahoma"/>
          <w:sz w:val="24"/>
          <w:szCs w:val="24"/>
        </w:rPr>
        <w:t>以使有限的资金得到最大限度的利用。</w:t>
      </w:r>
    </w:p>
    <w:p w14:paraId="6717ED42">
      <w:pPr>
        <w:spacing w:line="360" w:lineRule="auto"/>
        <w:ind w:firstLine="360" w:firstLineChars="150"/>
        <w:rPr>
          <w:rFonts w:ascii="宋体" w:hAnsi="宋体" w:cs="Tahoma"/>
          <w:sz w:val="24"/>
          <w:szCs w:val="24"/>
        </w:rPr>
      </w:pPr>
      <w:r>
        <w:rPr>
          <w:rFonts w:hint="eastAsia" w:ascii="宋体" w:hAnsi="宋体" w:cs="Tahoma"/>
          <w:sz w:val="24"/>
          <w:szCs w:val="24"/>
        </w:rPr>
        <w:t>2、截止2021年底资金未使用量大，建议到2022年继续对专项项目进行跟踪评价。</w:t>
      </w:r>
    </w:p>
    <w:p w14:paraId="737F22B2">
      <w:pPr>
        <w:spacing w:line="360" w:lineRule="auto"/>
        <w:ind w:firstLine="482" w:firstLineChars="200"/>
        <w:rPr>
          <w:rFonts w:ascii="宋体" w:hAnsi="宋体"/>
          <w:b/>
          <w:bCs/>
          <w:sz w:val="24"/>
        </w:rPr>
      </w:pPr>
      <w:r>
        <w:rPr>
          <w:rFonts w:hint="eastAsia" w:ascii="宋体" w:hAnsi="宋体"/>
          <w:b/>
          <w:bCs/>
          <w:sz w:val="24"/>
        </w:rPr>
        <w:t>六、其他需说明的事项</w:t>
      </w:r>
      <w:bookmarkEnd w:id="0"/>
    </w:p>
    <w:p w14:paraId="6464E3EE">
      <w:pPr>
        <w:spacing w:line="360" w:lineRule="auto"/>
        <w:ind w:firstLine="480" w:firstLineChars="200"/>
        <w:rPr>
          <w:rFonts w:ascii="宋体" w:hAnsi="宋体" w:cs="仿宋_GB2312"/>
          <w:sz w:val="24"/>
        </w:rPr>
      </w:pPr>
      <w:r>
        <w:rPr>
          <w:rFonts w:hint="eastAsia" w:ascii="宋体" w:hAnsi="宋体" w:cs="仿宋_GB2312"/>
          <w:sz w:val="24"/>
        </w:rPr>
        <w:t>1、随州方正有限责任会计师事务所及评价人员与委托评价单位和项目实施单位之间不存在任何特殊的、需要回避的利害关系，评价人员在评价过程恪守了职业道德规范。</w:t>
      </w:r>
    </w:p>
    <w:p w14:paraId="13D9C0EE">
      <w:pPr>
        <w:spacing w:line="360" w:lineRule="auto"/>
        <w:ind w:firstLine="480" w:firstLineChars="200"/>
        <w:rPr>
          <w:rFonts w:ascii="宋体" w:hAnsi="宋体" w:cs="仿宋_GB2312"/>
          <w:sz w:val="24"/>
        </w:rPr>
      </w:pPr>
      <w:r>
        <w:rPr>
          <w:rFonts w:hint="eastAsia" w:ascii="宋体" w:hAnsi="宋体" w:cs="仿宋_GB2312"/>
          <w:sz w:val="24"/>
        </w:rPr>
        <w:t>2、本报告使用人对评价结果的把握应建立在对本报告所提供的有关评价结果的各项条件及说明的认真阅读和理解的基础之上。</w:t>
      </w:r>
    </w:p>
    <w:p w14:paraId="650219A2">
      <w:pPr>
        <w:spacing w:line="360" w:lineRule="auto"/>
        <w:ind w:firstLine="480" w:firstLineChars="200"/>
        <w:rPr>
          <w:rFonts w:ascii="宋体" w:hAnsi="宋体" w:cs="仿宋_GB2312"/>
          <w:sz w:val="24"/>
        </w:rPr>
      </w:pPr>
      <w:r>
        <w:rPr>
          <w:rFonts w:hint="eastAsia" w:ascii="宋体" w:hAnsi="宋体" w:cs="仿宋_GB2312"/>
          <w:sz w:val="24"/>
        </w:rPr>
        <w:t>3、随州市高新技术开发区应急管理局和其他项目单位的责任是提供与形成本项目绩效评价报告相关的基础工作材料和项目资金财务核算等相关资料，并对其真实性、合法性、完整性负责。</w:t>
      </w:r>
    </w:p>
    <w:p w14:paraId="40F43A44">
      <w:pPr>
        <w:ind w:firstLine="562" w:firstLineChars="200"/>
        <w:rPr>
          <w:rFonts w:ascii="宋体" w:hAnsi="宋体"/>
          <w:b/>
          <w:kern w:val="44"/>
          <w:sz w:val="28"/>
          <w:szCs w:val="28"/>
        </w:rPr>
      </w:pPr>
      <w:bookmarkStart w:id="1" w:name="_Toc452659715"/>
      <w:r>
        <w:rPr>
          <w:rFonts w:hint="eastAsia" w:ascii="宋体" w:hAnsi="宋体"/>
          <w:b/>
          <w:kern w:val="44"/>
          <w:sz w:val="28"/>
          <w:szCs w:val="28"/>
        </w:rPr>
        <w:t>七、附件</w:t>
      </w:r>
      <w:bookmarkEnd w:id="1"/>
    </w:p>
    <w:p w14:paraId="09AE4C55">
      <w:pPr>
        <w:spacing w:line="580" w:lineRule="exact"/>
        <w:ind w:firstLine="480" w:firstLineChars="200"/>
        <w:rPr>
          <w:rFonts w:ascii="宋体" w:hAnsi="宋体" w:cs="仿宋_GB2312"/>
          <w:sz w:val="24"/>
        </w:rPr>
      </w:pPr>
      <w:r>
        <w:rPr>
          <w:rFonts w:ascii="宋体" w:hAnsi="宋体" w:cs="仿宋_GB2312"/>
          <w:sz w:val="24"/>
        </w:rPr>
        <w:t>1</w:t>
      </w:r>
      <w:r>
        <w:rPr>
          <w:rFonts w:hint="eastAsia" w:ascii="宋体" w:hAnsi="宋体" w:cs="仿宋_GB2312"/>
          <w:sz w:val="24"/>
        </w:rPr>
        <w:t>、绩效评价指标体系表</w:t>
      </w:r>
    </w:p>
    <w:p w14:paraId="16D5EDB3">
      <w:pPr>
        <w:pStyle w:val="5"/>
        <w:spacing w:before="0" w:beforeAutospacing="0" w:after="0" w:afterAutospacing="0" w:line="640" w:lineRule="exact"/>
        <w:ind w:firstLine="480" w:firstLineChars="200"/>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、评价机构营业执照（复印件）</w:t>
      </w:r>
    </w:p>
    <w:p w14:paraId="6ADA0C5A">
      <w:pPr>
        <w:pStyle w:val="5"/>
        <w:spacing w:before="0" w:beforeAutospacing="0" w:after="0" w:afterAutospacing="0" w:line="640" w:lineRule="exact"/>
        <w:ind w:firstLine="480" w:firstLineChars="200"/>
        <w:rPr>
          <w:rFonts w:asciiTheme="minorEastAsia" w:hAnsiTheme="minorEastAsia" w:eastAsiaTheme="minorEastAsia"/>
        </w:rPr>
      </w:pPr>
      <w:r>
        <w:rPr>
          <w:rFonts w:hint="eastAsia" w:asciiTheme="minorEastAsia" w:hAnsiTheme="minorEastAsia" w:eastAsiaTheme="minorEastAsia"/>
        </w:rPr>
        <w:t>3、相关评价人员执业证明文件（复印件）</w:t>
      </w:r>
    </w:p>
    <w:p w14:paraId="6436723A">
      <w:pPr>
        <w:spacing w:line="580" w:lineRule="exact"/>
        <w:ind w:firstLine="480" w:firstLineChars="200"/>
        <w:rPr>
          <w:rFonts w:ascii="宋体" w:hAnsi="宋体" w:cs="仿宋_GB2312"/>
          <w:sz w:val="24"/>
        </w:rPr>
      </w:pPr>
    </w:p>
    <w:p w14:paraId="44D91A35">
      <w:pPr>
        <w:pStyle w:val="10"/>
        <w:spacing w:line="540" w:lineRule="exact"/>
        <w:ind w:left="5250" w:firstLine="480" w:firstLineChars="200"/>
        <w:rPr>
          <w:rFonts w:ascii="宋体" w:hAnsi="宋体" w:cs="仿宋_GB2312"/>
          <w:sz w:val="24"/>
          <w:szCs w:val="24"/>
        </w:rPr>
      </w:pPr>
    </w:p>
    <w:p w14:paraId="021ED418">
      <w:pPr>
        <w:pStyle w:val="10"/>
        <w:spacing w:line="540" w:lineRule="exact"/>
        <w:ind w:left="5250" w:firstLine="480" w:firstLineChars="200"/>
        <w:rPr>
          <w:rFonts w:ascii="宋体" w:hAnsi="宋体" w:cs="仿宋_GB2312"/>
          <w:sz w:val="24"/>
          <w:szCs w:val="24"/>
        </w:rPr>
      </w:pPr>
    </w:p>
    <w:p w14:paraId="4C291C09">
      <w:pPr>
        <w:pStyle w:val="10"/>
        <w:spacing w:line="540" w:lineRule="exact"/>
        <w:ind w:right="1440" w:firstLine="3360" w:firstLineChars="1400"/>
        <w:rPr>
          <w:rFonts w:ascii="宋体" w:hAnsi="宋体" w:cs="仿宋_GB2312"/>
          <w:sz w:val="24"/>
          <w:szCs w:val="24"/>
        </w:rPr>
      </w:pPr>
      <w:r>
        <w:rPr>
          <w:rFonts w:hint="eastAsia" w:ascii="宋体" w:hAnsi="宋体" w:cs="仿宋_GB2312"/>
          <w:sz w:val="24"/>
          <w:szCs w:val="24"/>
        </w:rPr>
        <w:t>随州方正有限责任会计师事务所</w:t>
      </w:r>
    </w:p>
    <w:p w14:paraId="1E828484">
      <w:pPr>
        <w:pStyle w:val="10"/>
        <w:spacing w:line="540" w:lineRule="exact"/>
        <w:ind w:firstLine="3840" w:firstLineChars="1600"/>
        <w:jc w:val="left"/>
        <w:rPr>
          <w:rFonts w:ascii="宋体" w:hAnsi="宋体" w:cs="仿宋_GB2312"/>
          <w:sz w:val="24"/>
          <w:szCs w:val="24"/>
        </w:rPr>
      </w:pPr>
      <w:r>
        <w:rPr>
          <w:rFonts w:hint="eastAsia" w:ascii="宋体" w:hAnsi="宋体" w:cs="仿宋_GB2312"/>
          <w:sz w:val="24"/>
          <w:szCs w:val="24"/>
        </w:rPr>
        <w:t>二〇二二年五月十五日</w:t>
      </w:r>
    </w:p>
    <w:p w14:paraId="25D0EF01">
      <w:pPr>
        <w:pStyle w:val="10"/>
        <w:spacing w:line="540" w:lineRule="exact"/>
        <w:rPr>
          <w:rFonts w:ascii="宋体" w:hAnsi="宋体" w:cs="仿宋_GB2312"/>
          <w:sz w:val="24"/>
          <w:szCs w:val="24"/>
        </w:rPr>
      </w:pPr>
    </w:p>
    <w:p w14:paraId="1025CBB1">
      <w:pPr>
        <w:pStyle w:val="10"/>
        <w:spacing w:line="540" w:lineRule="exact"/>
        <w:rPr>
          <w:rFonts w:ascii="宋体" w:hAnsi="宋体" w:cs="仿宋_GB2312"/>
          <w:sz w:val="24"/>
          <w:szCs w:val="24"/>
        </w:rPr>
      </w:pPr>
    </w:p>
    <w:p w14:paraId="3336193C">
      <w:pPr>
        <w:pStyle w:val="10"/>
        <w:spacing w:line="540" w:lineRule="exact"/>
        <w:rPr>
          <w:rFonts w:ascii="宋体" w:hAnsi="宋体" w:cs="仿宋_GB2312"/>
          <w:sz w:val="24"/>
          <w:szCs w:val="24"/>
        </w:rPr>
      </w:pPr>
    </w:p>
    <w:p w14:paraId="769DE01E">
      <w:pPr>
        <w:pStyle w:val="10"/>
        <w:spacing w:line="540" w:lineRule="exact"/>
        <w:rPr>
          <w:rFonts w:ascii="宋体" w:hAnsi="宋体" w:cs="仿宋_GB2312"/>
          <w:sz w:val="24"/>
          <w:szCs w:val="24"/>
        </w:rPr>
      </w:pPr>
    </w:p>
    <w:p w14:paraId="1256096C">
      <w:pPr>
        <w:pStyle w:val="10"/>
        <w:spacing w:line="540" w:lineRule="exact"/>
        <w:rPr>
          <w:rFonts w:ascii="宋体" w:hAnsi="宋体" w:cs="仿宋_GB2312"/>
          <w:sz w:val="24"/>
          <w:szCs w:val="24"/>
        </w:rPr>
      </w:pPr>
    </w:p>
    <w:p w14:paraId="2050099D">
      <w:pPr>
        <w:pStyle w:val="10"/>
        <w:spacing w:line="540" w:lineRule="exact"/>
        <w:rPr>
          <w:rFonts w:ascii="宋体" w:hAnsi="宋体" w:cs="仿宋_GB2312"/>
          <w:sz w:val="24"/>
          <w:szCs w:val="24"/>
        </w:rPr>
      </w:pPr>
    </w:p>
    <w:p w14:paraId="177502EA">
      <w:pPr>
        <w:pStyle w:val="10"/>
        <w:spacing w:line="540" w:lineRule="exact"/>
        <w:rPr>
          <w:rFonts w:ascii="宋体" w:hAnsi="宋体" w:cs="仿宋_GB2312"/>
          <w:sz w:val="24"/>
          <w:szCs w:val="24"/>
        </w:rPr>
      </w:pPr>
    </w:p>
    <w:p w14:paraId="2E18478D">
      <w:pPr>
        <w:pStyle w:val="10"/>
        <w:spacing w:line="540" w:lineRule="exact"/>
        <w:rPr>
          <w:rFonts w:ascii="宋体" w:hAnsi="宋体" w:cs="仿宋_GB2312"/>
          <w:sz w:val="24"/>
          <w:szCs w:val="24"/>
        </w:rPr>
      </w:pPr>
    </w:p>
    <w:p w14:paraId="1BD4B894">
      <w:pPr>
        <w:pStyle w:val="10"/>
        <w:spacing w:line="540" w:lineRule="exact"/>
        <w:rPr>
          <w:rFonts w:ascii="宋体" w:hAnsi="宋体" w:cs="仿宋_GB2312"/>
          <w:sz w:val="24"/>
          <w:szCs w:val="24"/>
        </w:rPr>
      </w:pPr>
    </w:p>
    <w:p w14:paraId="5D7F9474">
      <w:pPr>
        <w:pStyle w:val="10"/>
        <w:spacing w:line="540" w:lineRule="exact"/>
        <w:rPr>
          <w:rFonts w:ascii="宋体" w:hAnsi="宋体" w:cs="仿宋_GB2312"/>
          <w:sz w:val="24"/>
          <w:szCs w:val="24"/>
        </w:rPr>
      </w:pPr>
    </w:p>
    <w:p w14:paraId="4556C088">
      <w:pPr>
        <w:pStyle w:val="10"/>
        <w:spacing w:line="540" w:lineRule="exact"/>
        <w:rPr>
          <w:rFonts w:ascii="宋体" w:hAnsi="宋体" w:cs="仿宋_GB2312"/>
          <w:sz w:val="24"/>
          <w:szCs w:val="24"/>
        </w:rPr>
      </w:pPr>
      <w:r>
        <w:rPr>
          <w:rFonts w:hint="eastAsia" w:ascii="宋体" w:hAnsi="宋体" w:cs="仿宋_GB2312"/>
          <w:sz w:val="24"/>
          <w:szCs w:val="24"/>
        </w:rPr>
        <w:t>附评分结果表：</w:t>
      </w:r>
    </w:p>
    <w:tbl>
      <w:tblPr>
        <w:tblStyle w:val="6"/>
        <w:tblW w:w="9401" w:type="dxa"/>
        <w:jc w:val="center"/>
        <w:tblLayout w:type="fixed"/>
        <w:tblCellMar>
          <w:top w:w="0" w:type="dxa"/>
          <w:left w:w="108" w:type="dxa"/>
          <w:bottom w:w="0" w:type="dxa"/>
          <w:right w:w="108" w:type="dxa"/>
        </w:tblCellMar>
      </w:tblPr>
      <w:tblGrid>
        <w:gridCol w:w="480"/>
        <w:gridCol w:w="699"/>
        <w:gridCol w:w="992"/>
        <w:gridCol w:w="3828"/>
        <w:gridCol w:w="503"/>
        <w:gridCol w:w="2190"/>
        <w:gridCol w:w="709"/>
      </w:tblGrid>
      <w:tr w14:paraId="7C701784">
        <w:tblPrEx>
          <w:tblCellMar>
            <w:top w:w="0" w:type="dxa"/>
            <w:left w:w="108" w:type="dxa"/>
            <w:bottom w:w="0" w:type="dxa"/>
            <w:right w:w="108" w:type="dxa"/>
          </w:tblCellMar>
        </w:tblPrEx>
        <w:trPr>
          <w:trHeight w:val="660" w:hRule="atLeast"/>
          <w:jc w:val="center"/>
        </w:trPr>
        <w:tc>
          <w:tcPr>
            <w:tcW w:w="480" w:type="dxa"/>
            <w:tcBorders>
              <w:top w:val="single" w:color="auto" w:sz="4" w:space="0"/>
              <w:left w:val="single" w:color="auto" w:sz="4" w:space="0"/>
              <w:bottom w:val="nil"/>
              <w:right w:val="nil"/>
            </w:tcBorders>
            <w:shd w:val="clear" w:color="auto" w:fill="auto"/>
            <w:vAlign w:val="center"/>
          </w:tcPr>
          <w:p w14:paraId="2801F4A2">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一级指标</w:t>
            </w:r>
          </w:p>
        </w:tc>
        <w:tc>
          <w:tcPr>
            <w:tcW w:w="699" w:type="dxa"/>
            <w:tcBorders>
              <w:top w:val="single" w:color="auto" w:sz="4" w:space="0"/>
              <w:left w:val="single" w:color="auto" w:sz="4" w:space="0"/>
              <w:bottom w:val="single" w:color="auto" w:sz="4" w:space="0"/>
              <w:right w:val="nil"/>
            </w:tcBorders>
            <w:shd w:val="clear" w:color="auto" w:fill="auto"/>
            <w:vAlign w:val="center"/>
          </w:tcPr>
          <w:p w14:paraId="651FBCFA">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二级指标</w:t>
            </w:r>
          </w:p>
        </w:tc>
        <w:tc>
          <w:tcPr>
            <w:tcW w:w="992" w:type="dxa"/>
            <w:tcBorders>
              <w:top w:val="single" w:color="auto" w:sz="4" w:space="0"/>
              <w:left w:val="single" w:color="auto" w:sz="4" w:space="0"/>
              <w:bottom w:val="single" w:color="auto" w:sz="4" w:space="0"/>
              <w:right w:val="nil"/>
            </w:tcBorders>
            <w:shd w:val="clear" w:color="auto" w:fill="auto"/>
            <w:vAlign w:val="center"/>
          </w:tcPr>
          <w:p w14:paraId="7FA403F3">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三级指标内容</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46FB9D8F">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指标说明</w:t>
            </w:r>
          </w:p>
        </w:tc>
        <w:tc>
          <w:tcPr>
            <w:tcW w:w="503" w:type="dxa"/>
            <w:tcBorders>
              <w:top w:val="single" w:color="auto" w:sz="4" w:space="0"/>
              <w:left w:val="nil"/>
              <w:bottom w:val="single" w:color="auto" w:sz="4" w:space="0"/>
              <w:right w:val="single" w:color="auto" w:sz="4" w:space="0"/>
            </w:tcBorders>
            <w:shd w:val="clear" w:color="auto" w:fill="auto"/>
            <w:vAlign w:val="center"/>
          </w:tcPr>
          <w:p w14:paraId="1B7A9A17">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分值</w:t>
            </w:r>
          </w:p>
        </w:tc>
        <w:tc>
          <w:tcPr>
            <w:tcW w:w="2190" w:type="dxa"/>
            <w:tcBorders>
              <w:top w:val="single" w:color="auto" w:sz="4" w:space="0"/>
              <w:left w:val="nil"/>
              <w:bottom w:val="single" w:color="auto" w:sz="4" w:space="0"/>
              <w:right w:val="single" w:color="auto" w:sz="4" w:space="0"/>
            </w:tcBorders>
            <w:vAlign w:val="center"/>
          </w:tcPr>
          <w:p w14:paraId="1CB59DD6">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实际值</w:t>
            </w:r>
          </w:p>
        </w:tc>
        <w:tc>
          <w:tcPr>
            <w:tcW w:w="709" w:type="dxa"/>
            <w:tcBorders>
              <w:top w:val="single" w:color="auto" w:sz="4" w:space="0"/>
              <w:left w:val="nil"/>
              <w:bottom w:val="single" w:color="auto" w:sz="4" w:space="0"/>
              <w:right w:val="single" w:color="auto" w:sz="4" w:space="0"/>
            </w:tcBorders>
            <w:vAlign w:val="center"/>
          </w:tcPr>
          <w:p w14:paraId="1A3307F2">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平均得分</w:t>
            </w:r>
          </w:p>
        </w:tc>
      </w:tr>
      <w:tr w14:paraId="006A09FA">
        <w:tblPrEx>
          <w:tblCellMar>
            <w:top w:w="0" w:type="dxa"/>
            <w:left w:w="108" w:type="dxa"/>
            <w:bottom w:w="0" w:type="dxa"/>
            <w:right w:w="108" w:type="dxa"/>
          </w:tblCellMar>
        </w:tblPrEx>
        <w:trPr>
          <w:trHeight w:val="1851" w:hRule="atLeast"/>
          <w:jc w:val="center"/>
        </w:trPr>
        <w:tc>
          <w:tcPr>
            <w:tcW w:w="480" w:type="dxa"/>
            <w:vMerge w:val="restart"/>
            <w:tcBorders>
              <w:top w:val="single" w:color="auto" w:sz="4" w:space="0"/>
              <w:left w:val="single" w:color="auto" w:sz="4" w:space="0"/>
              <w:right w:val="nil"/>
            </w:tcBorders>
            <w:shd w:val="clear" w:color="auto" w:fill="auto"/>
            <w:vAlign w:val="center"/>
          </w:tcPr>
          <w:p w14:paraId="5DD8DFB1">
            <w:pPr>
              <w:widowControl/>
              <w:jc w:val="center"/>
              <w:rPr>
                <w:rFonts w:asciiTheme="majorEastAsia" w:hAnsiTheme="majorEastAsia" w:eastAsiaTheme="majorEastAsia" w:cstheme="minorEastAsia"/>
                <w:kern w:val="0"/>
                <w:sz w:val="18"/>
                <w:szCs w:val="18"/>
              </w:rPr>
            </w:pPr>
          </w:p>
          <w:p w14:paraId="72ABE5F1">
            <w:pPr>
              <w:widowControl/>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决</w:t>
            </w:r>
          </w:p>
          <w:p w14:paraId="44A4A120">
            <w:pPr>
              <w:widowControl/>
              <w:rPr>
                <w:rFonts w:asciiTheme="majorEastAsia" w:hAnsiTheme="majorEastAsia" w:eastAsiaTheme="majorEastAsia" w:cstheme="minorEastAsia"/>
                <w:kern w:val="0"/>
                <w:sz w:val="18"/>
                <w:szCs w:val="18"/>
              </w:rPr>
            </w:pPr>
          </w:p>
          <w:p w14:paraId="46ABB094">
            <w:pPr>
              <w:widowControl/>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策</w:t>
            </w:r>
          </w:p>
          <w:p w14:paraId="1BA0E582">
            <w:pPr>
              <w:widowControl/>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（18分）</w:t>
            </w:r>
          </w:p>
        </w:tc>
        <w:tc>
          <w:tcPr>
            <w:tcW w:w="699" w:type="dxa"/>
            <w:vMerge w:val="restart"/>
            <w:tcBorders>
              <w:top w:val="single" w:color="auto" w:sz="4" w:space="0"/>
              <w:left w:val="single" w:color="auto" w:sz="4" w:space="0"/>
              <w:right w:val="nil"/>
            </w:tcBorders>
            <w:shd w:val="clear" w:color="auto" w:fill="auto"/>
            <w:vAlign w:val="center"/>
          </w:tcPr>
          <w:p w14:paraId="20F02734">
            <w:pPr>
              <w:widowControl/>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项目立项</w:t>
            </w:r>
          </w:p>
        </w:tc>
        <w:tc>
          <w:tcPr>
            <w:tcW w:w="992" w:type="dxa"/>
            <w:tcBorders>
              <w:top w:val="single" w:color="auto" w:sz="4" w:space="0"/>
              <w:left w:val="single" w:color="auto" w:sz="4" w:space="0"/>
              <w:bottom w:val="single" w:color="auto" w:sz="4" w:space="0"/>
              <w:right w:val="nil"/>
            </w:tcBorders>
            <w:shd w:val="clear" w:color="auto" w:fill="auto"/>
            <w:vAlign w:val="center"/>
          </w:tcPr>
          <w:p w14:paraId="754E7267">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立项依据充分性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318A9FB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①项目立项是否符合国家法律法规、国民经济发展规划和相关政策；</w:t>
            </w:r>
          </w:p>
          <w:p w14:paraId="06970C8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②项目立项是否符合行业发展规划和政策要求；</w:t>
            </w:r>
          </w:p>
          <w:p w14:paraId="278B786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③项目立项是否与部门职责范围相符，属于部门履职所需；</w:t>
            </w:r>
          </w:p>
          <w:p w14:paraId="717518D0">
            <w:pPr>
              <w:rPr>
                <w:rFonts w:asciiTheme="majorEastAsia" w:hAnsiTheme="majorEastAsia" w:eastAsiaTheme="majorEastAsia" w:cstheme="minorEastAsia"/>
                <w:sz w:val="18"/>
                <w:szCs w:val="18"/>
              </w:rPr>
            </w:pPr>
          </w:p>
        </w:tc>
        <w:tc>
          <w:tcPr>
            <w:tcW w:w="503" w:type="dxa"/>
            <w:tcBorders>
              <w:top w:val="single" w:color="auto" w:sz="4" w:space="0"/>
              <w:left w:val="nil"/>
              <w:bottom w:val="single" w:color="auto" w:sz="4" w:space="0"/>
              <w:right w:val="single" w:color="auto" w:sz="4" w:space="0"/>
            </w:tcBorders>
            <w:shd w:val="clear" w:color="auto" w:fill="auto"/>
            <w:vAlign w:val="center"/>
          </w:tcPr>
          <w:p w14:paraId="1CE82BDF">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64A165B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符合国家法律法规、国民经济发展规划和相关政策；符合行业发展规划和政策要求；</w:t>
            </w:r>
          </w:p>
          <w:p w14:paraId="180CE6C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与部门职责范围相符，属于部门履职所需；</w:t>
            </w:r>
          </w:p>
          <w:p w14:paraId="633F3373">
            <w:pPr>
              <w:rPr>
                <w:rFonts w:asciiTheme="majorEastAsia" w:hAnsiTheme="majorEastAsia" w:eastAsiaTheme="majorEastAsia" w:cstheme="minorEastAsia"/>
                <w:sz w:val="18"/>
                <w:szCs w:val="18"/>
              </w:rPr>
            </w:pPr>
          </w:p>
          <w:p w14:paraId="76F3C128">
            <w:pPr>
              <w:jc w:val="center"/>
              <w:rPr>
                <w:rFonts w:asciiTheme="majorEastAsia" w:hAnsiTheme="majorEastAsia" w:eastAsiaTheme="majorEastAsia" w:cstheme="minorEastAsia"/>
                <w:sz w:val="18"/>
                <w:szCs w:val="18"/>
              </w:rPr>
            </w:pPr>
          </w:p>
        </w:tc>
        <w:tc>
          <w:tcPr>
            <w:tcW w:w="709" w:type="dxa"/>
            <w:tcBorders>
              <w:top w:val="single" w:color="auto" w:sz="4" w:space="0"/>
              <w:left w:val="nil"/>
              <w:bottom w:val="single" w:color="auto" w:sz="4" w:space="0"/>
              <w:right w:val="single" w:color="auto" w:sz="4" w:space="0"/>
            </w:tcBorders>
            <w:vAlign w:val="center"/>
          </w:tcPr>
          <w:p w14:paraId="647712D0">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3C041F19">
        <w:tblPrEx>
          <w:tblCellMar>
            <w:top w:w="0" w:type="dxa"/>
            <w:left w:w="108" w:type="dxa"/>
            <w:bottom w:w="0" w:type="dxa"/>
            <w:right w:w="108" w:type="dxa"/>
          </w:tblCellMar>
        </w:tblPrEx>
        <w:trPr>
          <w:trHeight w:val="660" w:hRule="atLeast"/>
          <w:jc w:val="center"/>
        </w:trPr>
        <w:tc>
          <w:tcPr>
            <w:tcW w:w="480" w:type="dxa"/>
            <w:vMerge w:val="continue"/>
            <w:tcBorders>
              <w:top w:val="single" w:color="auto" w:sz="4" w:space="0"/>
              <w:left w:val="single" w:color="auto" w:sz="4" w:space="0"/>
              <w:right w:val="nil"/>
            </w:tcBorders>
            <w:shd w:val="clear" w:color="auto" w:fill="auto"/>
            <w:vAlign w:val="center"/>
          </w:tcPr>
          <w:p w14:paraId="5C080A46">
            <w:pPr>
              <w:widowControl/>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bottom w:val="single" w:color="auto" w:sz="4" w:space="0"/>
              <w:right w:val="nil"/>
            </w:tcBorders>
            <w:shd w:val="clear" w:color="auto" w:fill="auto"/>
            <w:vAlign w:val="center"/>
          </w:tcPr>
          <w:p w14:paraId="04D78E61">
            <w:pPr>
              <w:widowControl/>
              <w:jc w:val="center"/>
              <w:rPr>
                <w:rFonts w:asciiTheme="majorEastAsia" w:hAnsiTheme="majorEastAsia" w:eastAsiaTheme="majorEastAsia" w:cstheme="minorEastAsia"/>
                <w:kern w:val="0"/>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2BE423C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立项程序规范性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7FFA56F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①项目是否按照规定的程序申请设立；</w:t>
            </w:r>
          </w:p>
          <w:p w14:paraId="1432EF8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②审批文件、材料是否符合相关要求；</w:t>
            </w:r>
          </w:p>
          <w:p w14:paraId="04006D8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③事前是否己经过必要的可行性研究、专家论证、风险评估、绩效评估、集体决策。</w:t>
            </w:r>
          </w:p>
        </w:tc>
        <w:tc>
          <w:tcPr>
            <w:tcW w:w="503" w:type="dxa"/>
            <w:tcBorders>
              <w:top w:val="single" w:color="auto" w:sz="4" w:space="0"/>
              <w:left w:val="nil"/>
              <w:bottom w:val="single" w:color="auto" w:sz="4" w:space="0"/>
              <w:right w:val="single" w:color="auto" w:sz="4" w:space="0"/>
            </w:tcBorders>
            <w:shd w:val="clear" w:color="auto" w:fill="auto"/>
            <w:vAlign w:val="center"/>
          </w:tcPr>
          <w:p w14:paraId="3096A859">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1353A79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按照规定的程序申请设立；审批文件、材料符合相关要求；经过必要的可行性研究。</w:t>
            </w:r>
          </w:p>
        </w:tc>
        <w:tc>
          <w:tcPr>
            <w:tcW w:w="709" w:type="dxa"/>
            <w:tcBorders>
              <w:top w:val="single" w:color="auto" w:sz="4" w:space="0"/>
              <w:left w:val="nil"/>
              <w:bottom w:val="single" w:color="auto" w:sz="4" w:space="0"/>
              <w:right w:val="single" w:color="auto" w:sz="4" w:space="0"/>
            </w:tcBorders>
            <w:vAlign w:val="center"/>
          </w:tcPr>
          <w:p w14:paraId="4CE3C7E8">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0A0D7211">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bottom w:val="nil"/>
              <w:right w:val="nil"/>
            </w:tcBorders>
            <w:shd w:val="clear" w:color="auto" w:fill="auto"/>
            <w:vAlign w:val="center"/>
          </w:tcPr>
          <w:p w14:paraId="5EBD6D48">
            <w:pPr>
              <w:widowControl/>
              <w:jc w:val="center"/>
              <w:rPr>
                <w:rFonts w:asciiTheme="majorEastAsia" w:hAnsiTheme="majorEastAsia" w:eastAsiaTheme="majorEastAsia" w:cstheme="minorEastAsia"/>
                <w:kern w:val="0"/>
                <w:sz w:val="18"/>
                <w:szCs w:val="18"/>
              </w:rPr>
            </w:pPr>
          </w:p>
        </w:tc>
        <w:tc>
          <w:tcPr>
            <w:tcW w:w="699" w:type="dxa"/>
            <w:vMerge w:val="restart"/>
            <w:tcBorders>
              <w:top w:val="single" w:color="auto" w:sz="4" w:space="0"/>
              <w:left w:val="single" w:color="auto" w:sz="4" w:space="0"/>
              <w:right w:val="nil"/>
            </w:tcBorders>
            <w:shd w:val="clear" w:color="auto" w:fill="auto"/>
            <w:vAlign w:val="center"/>
          </w:tcPr>
          <w:p w14:paraId="486E115D">
            <w:pPr>
              <w:widowControl/>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绩效目标</w:t>
            </w:r>
          </w:p>
        </w:tc>
        <w:tc>
          <w:tcPr>
            <w:tcW w:w="992" w:type="dxa"/>
            <w:tcBorders>
              <w:top w:val="single" w:color="auto" w:sz="4" w:space="0"/>
              <w:left w:val="single" w:color="auto" w:sz="4" w:space="0"/>
              <w:bottom w:val="single" w:color="auto" w:sz="4" w:space="0"/>
              <w:right w:val="nil"/>
            </w:tcBorders>
            <w:shd w:val="clear" w:color="auto" w:fill="auto"/>
            <w:vAlign w:val="center"/>
          </w:tcPr>
          <w:p w14:paraId="376E4B9F">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绩效目标合理性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629180A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①项目是否有绩效目标，与实际工作内容是否具有相关性</w:t>
            </w:r>
          </w:p>
          <w:p w14:paraId="7B04340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②项目预期产出效益和效果是否符合正常的业绩水平</w:t>
            </w:r>
          </w:p>
          <w:p w14:paraId="4E7EC55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③是否与预算确定的项目投资额或资金量相匹配</w:t>
            </w:r>
          </w:p>
        </w:tc>
        <w:tc>
          <w:tcPr>
            <w:tcW w:w="503" w:type="dxa"/>
            <w:tcBorders>
              <w:top w:val="single" w:color="auto" w:sz="4" w:space="0"/>
              <w:left w:val="nil"/>
              <w:bottom w:val="single" w:color="auto" w:sz="4" w:space="0"/>
              <w:right w:val="single" w:color="auto" w:sz="4" w:space="0"/>
            </w:tcBorders>
            <w:shd w:val="clear" w:color="auto" w:fill="auto"/>
            <w:vAlign w:val="center"/>
          </w:tcPr>
          <w:p w14:paraId="5DF2BF0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7C3A784C">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合理，相关，匹配</w:t>
            </w:r>
          </w:p>
        </w:tc>
        <w:tc>
          <w:tcPr>
            <w:tcW w:w="709" w:type="dxa"/>
            <w:tcBorders>
              <w:top w:val="single" w:color="auto" w:sz="4" w:space="0"/>
              <w:left w:val="nil"/>
              <w:bottom w:val="single" w:color="auto" w:sz="4" w:space="0"/>
              <w:right w:val="single" w:color="auto" w:sz="4" w:space="0"/>
            </w:tcBorders>
            <w:vAlign w:val="center"/>
          </w:tcPr>
          <w:p w14:paraId="3AAC1E42">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7829B1C2">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4CD8B484">
            <w:pPr>
              <w:widowControl/>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bottom w:val="single" w:color="auto" w:sz="4" w:space="0"/>
              <w:right w:val="nil"/>
            </w:tcBorders>
            <w:shd w:val="clear" w:color="auto" w:fill="auto"/>
            <w:vAlign w:val="center"/>
          </w:tcPr>
          <w:p w14:paraId="54C4077C">
            <w:pPr>
              <w:widowControl/>
              <w:jc w:val="center"/>
              <w:rPr>
                <w:rFonts w:asciiTheme="majorEastAsia" w:hAnsiTheme="majorEastAsia" w:eastAsiaTheme="majorEastAsia" w:cstheme="minorEastAsia"/>
                <w:kern w:val="0"/>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1838BCC4">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绩效指标明确性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6611B60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①是否将项目绩效目标细化分解为具体的绩效目标</w:t>
            </w:r>
          </w:p>
          <w:p w14:paraId="214CD81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②是否通过清晰、可衡量的指标值予以体现</w:t>
            </w:r>
          </w:p>
          <w:p w14:paraId="41E7886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③是否与项目目标任务数或计划数相对应</w:t>
            </w:r>
          </w:p>
        </w:tc>
        <w:tc>
          <w:tcPr>
            <w:tcW w:w="503" w:type="dxa"/>
            <w:tcBorders>
              <w:top w:val="single" w:color="auto" w:sz="4" w:space="0"/>
              <w:left w:val="nil"/>
              <w:bottom w:val="single" w:color="auto" w:sz="4" w:space="0"/>
              <w:right w:val="single" w:color="auto" w:sz="4" w:space="0"/>
            </w:tcBorders>
            <w:shd w:val="clear" w:color="auto" w:fill="auto"/>
            <w:vAlign w:val="center"/>
          </w:tcPr>
          <w:p w14:paraId="4B2CBED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62199B77">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清晰、可衡量</w:t>
            </w:r>
          </w:p>
        </w:tc>
        <w:tc>
          <w:tcPr>
            <w:tcW w:w="709" w:type="dxa"/>
            <w:tcBorders>
              <w:top w:val="single" w:color="auto" w:sz="4" w:space="0"/>
              <w:left w:val="nil"/>
              <w:bottom w:val="single" w:color="auto" w:sz="4" w:space="0"/>
              <w:right w:val="single" w:color="auto" w:sz="4" w:space="0"/>
            </w:tcBorders>
            <w:vAlign w:val="center"/>
          </w:tcPr>
          <w:p w14:paraId="662AC3CA">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667474D0">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0BE41B97">
            <w:pPr>
              <w:widowControl/>
              <w:jc w:val="center"/>
              <w:rPr>
                <w:rFonts w:asciiTheme="majorEastAsia" w:hAnsiTheme="majorEastAsia" w:eastAsiaTheme="majorEastAsia" w:cstheme="minorEastAsia"/>
                <w:kern w:val="0"/>
                <w:sz w:val="18"/>
                <w:szCs w:val="18"/>
              </w:rPr>
            </w:pPr>
          </w:p>
        </w:tc>
        <w:tc>
          <w:tcPr>
            <w:tcW w:w="699" w:type="dxa"/>
            <w:vMerge w:val="restart"/>
            <w:tcBorders>
              <w:top w:val="single" w:color="auto" w:sz="4" w:space="0"/>
              <w:left w:val="single" w:color="auto" w:sz="4" w:space="0"/>
              <w:right w:val="nil"/>
            </w:tcBorders>
            <w:shd w:val="clear" w:color="auto" w:fill="auto"/>
            <w:vAlign w:val="center"/>
          </w:tcPr>
          <w:p w14:paraId="6E9F2069">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资金投入</w:t>
            </w:r>
          </w:p>
        </w:tc>
        <w:tc>
          <w:tcPr>
            <w:tcW w:w="992" w:type="dxa"/>
            <w:tcBorders>
              <w:top w:val="single" w:color="auto" w:sz="4" w:space="0"/>
              <w:left w:val="single" w:color="auto" w:sz="4" w:space="0"/>
              <w:bottom w:val="single" w:color="auto" w:sz="4" w:space="0"/>
              <w:right w:val="nil"/>
            </w:tcBorders>
            <w:shd w:val="clear" w:color="auto" w:fill="auto"/>
            <w:vAlign w:val="center"/>
          </w:tcPr>
          <w:p w14:paraId="3EE1D87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预算编制科学性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209A225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①预算编制是否经过科学论证</w:t>
            </w:r>
          </w:p>
          <w:p w14:paraId="3728684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②预算内容与项目内容是否匹配</w:t>
            </w:r>
          </w:p>
          <w:p w14:paraId="05C4F9E5">
            <w:pPr>
              <w:rPr>
                <w:rFonts w:asciiTheme="majorEastAsia" w:hAnsiTheme="majorEastAsia" w:eastAsiaTheme="majorEastAsia" w:cstheme="minorEastAsia"/>
                <w:sz w:val="18"/>
                <w:szCs w:val="18"/>
              </w:rPr>
            </w:pPr>
          </w:p>
        </w:tc>
        <w:tc>
          <w:tcPr>
            <w:tcW w:w="503" w:type="dxa"/>
            <w:tcBorders>
              <w:top w:val="single" w:color="auto" w:sz="4" w:space="0"/>
              <w:left w:val="nil"/>
              <w:bottom w:val="single" w:color="auto" w:sz="4" w:space="0"/>
              <w:right w:val="single" w:color="auto" w:sz="4" w:space="0"/>
            </w:tcBorders>
            <w:shd w:val="clear" w:color="auto" w:fill="auto"/>
            <w:vAlign w:val="center"/>
          </w:tcPr>
          <w:p w14:paraId="68A269EE">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32D36E28">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合理、科学、匹配</w:t>
            </w:r>
          </w:p>
        </w:tc>
        <w:tc>
          <w:tcPr>
            <w:tcW w:w="709" w:type="dxa"/>
            <w:tcBorders>
              <w:top w:val="single" w:color="auto" w:sz="4" w:space="0"/>
              <w:left w:val="nil"/>
              <w:bottom w:val="single" w:color="auto" w:sz="4" w:space="0"/>
              <w:right w:val="single" w:color="auto" w:sz="4" w:space="0"/>
            </w:tcBorders>
            <w:vAlign w:val="center"/>
          </w:tcPr>
          <w:p w14:paraId="1EBBF0A0">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7B9F105F">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331DC96B">
            <w:pPr>
              <w:widowControl/>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bottom w:val="single" w:color="auto" w:sz="4" w:space="0"/>
              <w:right w:val="nil"/>
            </w:tcBorders>
            <w:shd w:val="clear" w:color="auto" w:fill="auto"/>
            <w:vAlign w:val="center"/>
          </w:tcPr>
          <w:p w14:paraId="41FC419D">
            <w:pPr>
              <w:widowControl/>
              <w:jc w:val="center"/>
              <w:rPr>
                <w:rFonts w:asciiTheme="majorEastAsia" w:hAnsiTheme="majorEastAsia" w:eastAsiaTheme="majorEastAsia" w:cstheme="minorEastAsia"/>
                <w:kern w:val="0"/>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33A5299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资金分配合理性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4F032D5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①预算资金分配依据是否充分；</w:t>
            </w:r>
          </w:p>
          <w:p w14:paraId="2C93128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②资金分配额度是否合理，与项目单位或地方实际是否相适应。</w:t>
            </w:r>
          </w:p>
        </w:tc>
        <w:tc>
          <w:tcPr>
            <w:tcW w:w="503" w:type="dxa"/>
            <w:tcBorders>
              <w:top w:val="single" w:color="auto" w:sz="4" w:space="0"/>
              <w:left w:val="nil"/>
              <w:bottom w:val="single" w:color="auto" w:sz="4" w:space="0"/>
              <w:right w:val="single" w:color="auto" w:sz="4" w:space="0"/>
            </w:tcBorders>
            <w:shd w:val="clear" w:color="auto" w:fill="auto"/>
            <w:vAlign w:val="center"/>
          </w:tcPr>
          <w:p w14:paraId="287EE3BC">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42C597EB">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资金分配合理、合规</w:t>
            </w:r>
          </w:p>
        </w:tc>
        <w:tc>
          <w:tcPr>
            <w:tcW w:w="709" w:type="dxa"/>
            <w:tcBorders>
              <w:top w:val="single" w:color="auto" w:sz="4" w:space="0"/>
              <w:left w:val="nil"/>
              <w:bottom w:val="single" w:color="auto" w:sz="4" w:space="0"/>
              <w:right w:val="single" w:color="auto" w:sz="4" w:space="0"/>
            </w:tcBorders>
            <w:vAlign w:val="center"/>
          </w:tcPr>
          <w:p w14:paraId="433F8A66">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23CE9524">
        <w:tblPrEx>
          <w:tblCellMar>
            <w:top w:w="0" w:type="dxa"/>
            <w:left w:w="108" w:type="dxa"/>
            <w:bottom w:w="0" w:type="dxa"/>
            <w:right w:w="108" w:type="dxa"/>
          </w:tblCellMar>
        </w:tblPrEx>
        <w:trPr>
          <w:trHeight w:val="660" w:hRule="atLeast"/>
          <w:jc w:val="center"/>
        </w:trPr>
        <w:tc>
          <w:tcPr>
            <w:tcW w:w="480" w:type="dxa"/>
            <w:vMerge w:val="restart"/>
            <w:tcBorders>
              <w:top w:val="single" w:color="auto" w:sz="4" w:space="0"/>
              <w:left w:val="single" w:color="auto" w:sz="4" w:space="0"/>
              <w:right w:val="nil"/>
            </w:tcBorders>
            <w:shd w:val="clear" w:color="auto" w:fill="auto"/>
            <w:vAlign w:val="center"/>
          </w:tcPr>
          <w:p w14:paraId="63C34FF3">
            <w:pPr>
              <w:widowControl/>
              <w:jc w:val="center"/>
              <w:rPr>
                <w:rFonts w:asciiTheme="majorEastAsia" w:hAnsiTheme="majorEastAsia" w:eastAsiaTheme="majorEastAsia" w:cstheme="minorEastAsia"/>
                <w:kern w:val="0"/>
                <w:sz w:val="18"/>
                <w:szCs w:val="18"/>
              </w:rPr>
            </w:pPr>
          </w:p>
          <w:p w14:paraId="5EE78F41">
            <w:pPr>
              <w:widowControl/>
              <w:jc w:val="center"/>
              <w:rPr>
                <w:rFonts w:asciiTheme="majorEastAsia" w:hAnsiTheme="majorEastAsia" w:eastAsiaTheme="majorEastAsia" w:cstheme="minorEastAsia"/>
                <w:kern w:val="0"/>
                <w:sz w:val="18"/>
                <w:szCs w:val="18"/>
              </w:rPr>
            </w:pPr>
          </w:p>
          <w:p w14:paraId="1CEAE893">
            <w:pPr>
              <w:widowControl/>
              <w:jc w:val="center"/>
              <w:rPr>
                <w:rFonts w:asciiTheme="majorEastAsia" w:hAnsiTheme="majorEastAsia" w:eastAsiaTheme="majorEastAsia" w:cstheme="minorEastAsia"/>
                <w:kern w:val="0"/>
                <w:sz w:val="18"/>
                <w:szCs w:val="18"/>
              </w:rPr>
            </w:pPr>
          </w:p>
          <w:p w14:paraId="49A5FBD6">
            <w:pPr>
              <w:widowControl/>
              <w:jc w:val="center"/>
              <w:rPr>
                <w:rFonts w:asciiTheme="majorEastAsia" w:hAnsiTheme="majorEastAsia" w:eastAsiaTheme="majorEastAsia" w:cstheme="minorEastAsia"/>
                <w:kern w:val="0"/>
                <w:sz w:val="18"/>
                <w:szCs w:val="18"/>
              </w:rPr>
            </w:pPr>
          </w:p>
          <w:p w14:paraId="6828500F">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过</w:t>
            </w:r>
          </w:p>
          <w:p w14:paraId="48A3ABE7">
            <w:pPr>
              <w:widowControl/>
              <w:jc w:val="center"/>
              <w:rPr>
                <w:rFonts w:asciiTheme="majorEastAsia" w:hAnsiTheme="majorEastAsia" w:eastAsiaTheme="majorEastAsia" w:cstheme="minorEastAsia"/>
                <w:kern w:val="0"/>
                <w:sz w:val="18"/>
                <w:szCs w:val="18"/>
              </w:rPr>
            </w:pPr>
          </w:p>
          <w:p w14:paraId="7504A67E">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程</w:t>
            </w:r>
          </w:p>
          <w:p w14:paraId="786C0926">
            <w:pPr>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w:t>
            </w:r>
            <w:r>
              <w:rPr>
                <w:rFonts w:hint="eastAsia" w:asciiTheme="majorEastAsia" w:hAnsiTheme="majorEastAsia" w:eastAsiaTheme="majorEastAsia" w:cstheme="minorEastAsia"/>
                <w:kern w:val="0"/>
                <w:sz w:val="18"/>
                <w:szCs w:val="18"/>
              </w:rPr>
              <w:t>20分</w:t>
            </w:r>
            <w:r>
              <w:rPr>
                <w:rFonts w:asciiTheme="majorEastAsia" w:hAnsiTheme="majorEastAsia" w:eastAsiaTheme="majorEastAsia" w:cstheme="minorEastAsia"/>
                <w:kern w:val="0"/>
                <w:sz w:val="18"/>
                <w:szCs w:val="18"/>
              </w:rPr>
              <w:t>）</w:t>
            </w:r>
          </w:p>
        </w:tc>
        <w:tc>
          <w:tcPr>
            <w:tcW w:w="699" w:type="dxa"/>
            <w:vMerge w:val="restart"/>
            <w:tcBorders>
              <w:top w:val="single" w:color="auto" w:sz="4" w:space="0"/>
              <w:left w:val="single" w:color="auto" w:sz="4" w:space="0"/>
              <w:right w:val="nil"/>
            </w:tcBorders>
            <w:shd w:val="clear" w:color="auto" w:fill="auto"/>
            <w:vAlign w:val="center"/>
          </w:tcPr>
          <w:p w14:paraId="14171C94">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资金管理</w:t>
            </w:r>
          </w:p>
        </w:tc>
        <w:tc>
          <w:tcPr>
            <w:tcW w:w="992" w:type="dxa"/>
            <w:tcBorders>
              <w:top w:val="single" w:color="auto" w:sz="4" w:space="0"/>
              <w:left w:val="single" w:color="auto" w:sz="4" w:space="0"/>
              <w:bottom w:val="single" w:color="auto" w:sz="4" w:space="0"/>
              <w:right w:val="nil"/>
            </w:tcBorders>
            <w:shd w:val="clear" w:color="auto" w:fill="auto"/>
            <w:vAlign w:val="center"/>
          </w:tcPr>
          <w:p w14:paraId="6BBD704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资金到位率</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2649604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资金到位率=（实际到位资金/预算资金）*100%</w:t>
            </w:r>
          </w:p>
          <w:p w14:paraId="5BD884A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实际到位资金：一定时期（本年度或项目期）内落实到具体项目的资金。</w:t>
            </w:r>
          </w:p>
          <w:p w14:paraId="081C983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预算资金：一定时期（本年度或项目期）内预算安排到具体项目的资金。</w:t>
            </w:r>
          </w:p>
        </w:tc>
        <w:tc>
          <w:tcPr>
            <w:tcW w:w="503" w:type="dxa"/>
            <w:tcBorders>
              <w:top w:val="single" w:color="auto" w:sz="4" w:space="0"/>
              <w:left w:val="nil"/>
              <w:bottom w:val="single" w:color="auto" w:sz="4" w:space="0"/>
              <w:right w:val="single" w:color="auto" w:sz="4" w:space="0"/>
            </w:tcBorders>
            <w:shd w:val="clear" w:color="auto" w:fill="auto"/>
            <w:vAlign w:val="center"/>
          </w:tcPr>
          <w:p w14:paraId="2A562A9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259CBE9C">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≥90%</w:t>
            </w:r>
          </w:p>
        </w:tc>
        <w:tc>
          <w:tcPr>
            <w:tcW w:w="709" w:type="dxa"/>
            <w:tcBorders>
              <w:top w:val="single" w:color="auto" w:sz="4" w:space="0"/>
              <w:left w:val="nil"/>
              <w:bottom w:val="single" w:color="auto" w:sz="4" w:space="0"/>
              <w:right w:val="single" w:color="auto" w:sz="4" w:space="0"/>
            </w:tcBorders>
            <w:vAlign w:val="center"/>
          </w:tcPr>
          <w:p w14:paraId="13DA3ED0">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r>
      <w:tr w14:paraId="03F9FC9E">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right w:val="nil"/>
            </w:tcBorders>
            <w:shd w:val="clear" w:color="auto" w:fill="auto"/>
            <w:vAlign w:val="center"/>
          </w:tcPr>
          <w:p w14:paraId="2DD21F6F">
            <w:pPr>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right w:val="nil"/>
            </w:tcBorders>
            <w:shd w:val="clear" w:color="auto" w:fill="auto"/>
            <w:vAlign w:val="center"/>
          </w:tcPr>
          <w:p w14:paraId="3D731733">
            <w:pPr>
              <w:widowControl/>
              <w:jc w:val="center"/>
              <w:rPr>
                <w:rFonts w:asciiTheme="majorEastAsia" w:hAnsiTheme="majorEastAsia" w:eastAsiaTheme="majorEastAsia" w:cstheme="minorEastAsia"/>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4F8CC7A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预算执行率</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6242833A">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预算执行率</w:t>
            </w:r>
            <w:r>
              <w:rPr>
                <w:rFonts w:hint="eastAsia" w:asciiTheme="majorEastAsia" w:hAnsiTheme="majorEastAsia" w:eastAsiaTheme="majorEastAsia" w:cstheme="minorEastAsia"/>
                <w:sz w:val="18"/>
                <w:szCs w:val="18"/>
              </w:rPr>
              <w:t>=（实际支出资金/实际到位资金）*100%</w:t>
            </w:r>
          </w:p>
          <w:p w14:paraId="575496F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实际支出资金：一定时期（本年度或项目期）内项目实际拨付的资金。</w:t>
            </w:r>
          </w:p>
        </w:tc>
        <w:tc>
          <w:tcPr>
            <w:tcW w:w="503" w:type="dxa"/>
            <w:tcBorders>
              <w:top w:val="single" w:color="auto" w:sz="4" w:space="0"/>
              <w:left w:val="nil"/>
              <w:bottom w:val="single" w:color="auto" w:sz="4" w:space="0"/>
              <w:right w:val="single" w:color="auto" w:sz="4" w:space="0"/>
            </w:tcBorders>
            <w:shd w:val="clear" w:color="auto" w:fill="auto"/>
            <w:vAlign w:val="center"/>
          </w:tcPr>
          <w:p w14:paraId="10394579">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5D42D4BE">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未执行</w:t>
            </w:r>
          </w:p>
        </w:tc>
        <w:tc>
          <w:tcPr>
            <w:tcW w:w="709" w:type="dxa"/>
            <w:tcBorders>
              <w:top w:val="single" w:color="auto" w:sz="4" w:space="0"/>
              <w:left w:val="nil"/>
              <w:bottom w:val="single" w:color="auto" w:sz="4" w:space="0"/>
              <w:right w:val="single" w:color="auto" w:sz="4" w:space="0"/>
            </w:tcBorders>
            <w:vAlign w:val="center"/>
          </w:tcPr>
          <w:p w14:paraId="607D81F4">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0</w:t>
            </w:r>
          </w:p>
        </w:tc>
      </w:tr>
      <w:tr w14:paraId="5BE9AA5A">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right w:val="nil"/>
            </w:tcBorders>
            <w:shd w:val="clear" w:color="auto" w:fill="auto"/>
            <w:vAlign w:val="center"/>
          </w:tcPr>
          <w:p w14:paraId="6A313CC1">
            <w:pPr>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bottom w:val="single" w:color="auto" w:sz="4" w:space="0"/>
              <w:right w:val="nil"/>
            </w:tcBorders>
            <w:shd w:val="clear" w:color="auto" w:fill="auto"/>
            <w:vAlign w:val="center"/>
          </w:tcPr>
          <w:p w14:paraId="2BCB4F46">
            <w:pPr>
              <w:widowControl/>
              <w:jc w:val="center"/>
              <w:rPr>
                <w:rFonts w:asciiTheme="majorEastAsia" w:hAnsiTheme="majorEastAsia" w:eastAsiaTheme="majorEastAsia" w:cstheme="minorEastAsia"/>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73D3D734">
            <w:pP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资金使用合规性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36B0AD9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①是否符合国家财经法规和财务管理制度以及有关专项资金管理办法的规定</w:t>
            </w:r>
          </w:p>
          <w:p w14:paraId="74D6DDF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②资金的拨付是否有完整的审批程序和手续</w:t>
            </w:r>
          </w:p>
          <w:p w14:paraId="09ECFF2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③是否符合项目预算批复或合同规定的用途</w:t>
            </w:r>
          </w:p>
          <w:p w14:paraId="507EBF9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④是否存在截留、挤占、挪用、虚列支出等情况</w:t>
            </w:r>
          </w:p>
        </w:tc>
        <w:tc>
          <w:tcPr>
            <w:tcW w:w="503" w:type="dxa"/>
            <w:tcBorders>
              <w:top w:val="single" w:color="auto" w:sz="4" w:space="0"/>
              <w:left w:val="nil"/>
              <w:bottom w:val="single" w:color="auto" w:sz="4" w:space="0"/>
              <w:right w:val="single" w:color="auto" w:sz="4" w:space="0"/>
            </w:tcBorders>
            <w:shd w:val="clear" w:color="auto" w:fill="auto"/>
            <w:vAlign w:val="center"/>
          </w:tcPr>
          <w:p w14:paraId="256CF7CA">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1D82681C">
            <w:pPr>
              <w:ind w:firstLine="360" w:firstLineChars="200"/>
              <w:rPr>
                <w:rFonts w:asciiTheme="majorEastAsia" w:hAnsiTheme="majorEastAsia" w:eastAsiaTheme="majorEastAsia" w:cstheme="minorEastAsia"/>
                <w:sz w:val="18"/>
                <w:szCs w:val="18"/>
              </w:rPr>
            </w:pPr>
          </w:p>
          <w:p w14:paraId="11FFF113">
            <w:pPr>
              <w:ind w:firstLine="720" w:firstLineChars="400"/>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合规</w:t>
            </w:r>
          </w:p>
          <w:p w14:paraId="526C5CED">
            <w:pPr>
              <w:jc w:val="center"/>
              <w:rPr>
                <w:rFonts w:asciiTheme="majorEastAsia" w:hAnsiTheme="majorEastAsia" w:eastAsiaTheme="majorEastAsia" w:cstheme="minorEastAsia"/>
                <w:sz w:val="18"/>
                <w:szCs w:val="18"/>
              </w:rPr>
            </w:pPr>
          </w:p>
        </w:tc>
        <w:tc>
          <w:tcPr>
            <w:tcW w:w="709" w:type="dxa"/>
            <w:tcBorders>
              <w:top w:val="single" w:color="auto" w:sz="4" w:space="0"/>
              <w:left w:val="nil"/>
              <w:bottom w:val="single" w:color="auto" w:sz="4" w:space="0"/>
              <w:right w:val="single" w:color="auto" w:sz="4" w:space="0"/>
            </w:tcBorders>
            <w:vAlign w:val="center"/>
          </w:tcPr>
          <w:p w14:paraId="50478686">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r>
      <w:tr w14:paraId="44D0FDFD">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right w:val="nil"/>
            </w:tcBorders>
            <w:shd w:val="clear" w:color="auto" w:fill="auto"/>
            <w:vAlign w:val="center"/>
          </w:tcPr>
          <w:p w14:paraId="395822C8">
            <w:pPr>
              <w:widowControl/>
              <w:jc w:val="center"/>
              <w:rPr>
                <w:rFonts w:asciiTheme="majorEastAsia" w:hAnsiTheme="majorEastAsia" w:eastAsiaTheme="majorEastAsia" w:cstheme="minorEastAsia"/>
                <w:kern w:val="0"/>
                <w:sz w:val="18"/>
                <w:szCs w:val="18"/>
              </w:rPr>
            </w:pPr>
          </w:p>
        </w:tc>
        <w:tc>
          <w:tcPr>
            <w:tcW w:w="699" w:type="dxa"/>
            <w:vMerge w:val="restart"/>
            <w:tcBorders>
              <w:top w:val="single" w:color="auto" w:sz="4" w:space="0"/>
              <w:left w:val="single" w:color="auto" w:sz="4" w:space="0"/>
              <w:bottom w:val="single" w:color="auto" w:sz="4" w:space="0"/>
              <w:right w:val="nil"/>
            </w:tcBorders>
            <w:shd w:val="clear" w:color="auto" w:fill="auto"/>
            <w:vAlign w:val="center"/>
          </w:tcPr>
          <w:p w14:paraId="2B5AEE5B">
            <w:pPr>
              <w:widowControl/>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sz w:val="18"/>
                <w:szCs w:val="18"/>
              </w:rPr>
              <w:t>组织实施</w:t>
            </w:r>
          </w:p>
        </w:tc>
        <w:tc>
          <w:tcPr>
            <w:tcW w:w="992" w:type="dxa"/>
            <w:tcBorders>
              <w:top w:val="single" w:color="auto" w:sz="4" w:space="0"/>
              <w:left w:val="single" w:color="auto" w:sz="4" w:space="0"/>
              <w:bottom w:val="single" w:color="auto" w:sz="4" w:space="0"/>
              <w:right w:val="nil"/>
            </w:tcBorders>
            <w:shd w:val="clear" w:color="auto" w:fill="auto"/>
            <w:vAlign w:val="center"/>
          </w:tcPr>
          <w:p w14:paraId="0E4FCAD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管理制度健全性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067D8AB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①是否己制定或具有相应的财务和业务管理制度</w:t>
            </w:r>
          </w:p>
          <w:p w14:paraId="4877E0C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②财务和业务管理制度是否合法、合规、完整</w:t>
            </w:r>
          </w:p>
        </w:tc>
        <w:tc>
          <w:tcPr>
            <w:tcW w:w="503" w:type="dxa"/>
            <w:tcBorders>
              <w:top w:val="single" w:color="auto" w:sz="4" w:space="0"/>
              <w:left w:val="nil"/>
              <w:bottom w:val="single" w:color="auto" w:sz="4" w:space="0"/>
              <w:right w:val="single" w:color="auto" w:sz="4" w:space="0"/>
            </w:tcBorders>
            <w:shd w:val="clear" w:color="auto" w:fill="auto"/>
            <w:vAlign w:val="center"/>
          </w:tcPr>
          <w:p w14:paraId="739C4397">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70B7D31A">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健全、合法、合规、完整</w:t>
            </w:r>
          </w:p>
        </w:tc>
        <w:tc>
          <w:tcPr>
            <w:tcW w:w="709" w:type="dxa"/>
            <w:tcBorders>
              <w:top w:val="single" w:color="auto" w:sz="4" w:space="0"/>
              <w:left w:val="nil"/>
              <w:bottom w:val="single" w:color="auto" w:sz="4" w:space="0"/>
              <w:right w:val="single" w:color="auto" w:sz="4" w:space="0"/>
            </w:tcBorders>
            <w:vAlign w:val="center"/>
          </w:tcPr>
          <w:p w14:paraId="2906085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r>
      <w:tr w14:paraId="7BC12E15">
        <w:tblPrEx>
          <w:tblCellMar>
            <w:top w:w="0" w:type="dxa"/>
            <w:left w:w="108" w:type="dxa"/>
            <w:bottom w:w="0" w:type="dxa"/>
            <w:right w:w="108" w:type="dxa"/>
          </w:tblCellMar>
        </w:tblPrEx>
        <w:trPr>
          <w:trHeight w:val="416" w:hRule="atLeast"/>
          <w:jc w:val="center"/>
        </w:trPr>
        <w:tc>
          <w:tcPr>
            <w:tcW w:w="480" w:type="dxa"/>
            <w:vMerge w:val="continue"/>
            <w:tcBorders>
              <w:left w:val="single" w:color="auto" w:sz="4" w:space="0"/>
              <w:right w:val="nil"/>
            </w:tcBorders>
            <w:shd w:val="clear" w:color="auto" w:fill="auto"/>
            <w:vAlign w:val="center"/>
          </w:tcPr>
          <w:p w14:paraId="7120F291">
            <w:pPr>
              <w:widowControl/>
              <w:jc w:val="center"/>
              <w:rPr>
                <w:rFonts w:asciiTheme="majorEastAsia" w:hAnsiTheme="majorEastAsia" w:eastAsiaTheme="majorEastAsia" w:cstheme="minorEastAsia"/>
                <w:kern w:val="0"/>
                <w:sz w:val="18"/>
                <w:szCs w:val="18"/>
              </w:rPr>
            </w:pPr>
          </w:p>
        </w:tc>
        <w:tc>
          <w:tcPr>
            <w:tcW w:w="699" w:type="dxa"/>
            <w:vMerge w:val="continue"/>
            <w:tcBorders>
              <w:top w:val="single" w:color="auto" w:sz="4" w:space="0"/>
              <w:left w:val="single" w:color="auto" w:sz="4" w:space="0"/>
              <w:bottom w:val="single" w:color="auto" w:sz="4" w:space="0"/>
              <w:right w:val="nil"/>
            </w:tcBorders>
            <w:shd w:val="clear" w:color="auto" w:fill="auto"/>
            <w:vAlign w:val="center"/>
          </w:tcPr>
          <w:p w14:paraId="455DC726">
            <w:pPr>
              <w:widowControl/>
              <w:jc w:val="center"/>
              <w:rPr>
                <w:rFonts w:asciiTheme="majorEastAsia" w:hAnsiTheme="majorEastAsia" w:eastAsiaTheme="majorEastAsia" w:cstheme="minorEastAsia"/>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302F892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制度执行有效性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3B6251A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①是否遵守相关法律法规和相关管理规定；</w:t>
            </w:r>
          </w:p>
          <w:p w14:paraId="715C5AF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②项目调整及支出调整手续是否完备</w:t>
            </w:r>
          </w:p>
          <w:p w14:paraId="32571DA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③项目合同书、验收报告、技术鉴定等资料是否齐全并及时归档</w:t>
            </w:r>
          </w:p>
          <w:p w14:paraId="2C71BE41">
            <w:pPr>
              <w:rPr>
                <w:rFonts w:asciiTheme="majorEastAsia" w:hAnsiTheme="majorEastAsia" w:eastAsiaTheme="majorEastAsia" w:cstheme="minorEastAsia"/>
                <w:sz w:val="18"/>
                <w:szCs w:val="18"/>
              </w:rPr>
            </w:pPr>
          </w:p>
        </w:tc>
        <w:tc>
          <w:tcPr>
            <w:tcW w:w="503" w:type="dxa"/>
            <w:tcBorders>
              <w:top w:val="single" w:color="auto" w:sz="4" w:space="0"/>
              <w:left w:val="nil"/>
              <w:bottom w:val="single" w:color="auto" w:sz="4" w:space="0"/>
              <w:right w:val="single" w:color="auto" w:sz="4" w:space="0"/>
            </w:tcBorders>
            <w:shd w:val="clear" w:color="auto" w:fill="auto"/>
            <w:vAlign w:val="center"/>
          </w:tcPr>
          <w:p w14:paraId="60298094">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3E7A8A7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有效</w:t>
            </w:r>
          </w:p>
        </w:tc>
        <w:tc>
          <w:tcPr>
            <w:tcW w:w="709" w:type="dxa"/>
            <w:tcBorders>
              <w:top w:val="single" w:color="auto" w:sz="4" w:space="0"/>
              <w:left w:val="nil"/>
              <w:bottom w:val="single" w:color="auto" w:sz="4" w:space="0"/>
              <w:right w:val="single" w:color="auto" w:sz="4" w:space="0"/>
            </w:tcBorders>
            <w:vAlign w:val="center"/>
          </w:tcPr>
          <w:p w14:paraId="509599F3">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r>
      <w:tr w14:paraId="07C44DF1">
        <w:tblPrEx>
          <w:tblCellMar>
            <w:top w:w="0" w:type="dxa"/>
            <w:left w:w="108" w:type="dxa"/>
            <w:bottom w:w="0" w:type="dxa"/>
            <w:right w:w="108" w:type="dxa"/>
          </w:tblCellMar>
        </w:tblPrEx>
        <w:trPr>
          <w:trHeight w:val="1165" w:hRule="atLeast"/>
          <w:jc w:val="center"/>
        </w:trPr>
        <w:tc>
          <w:tcPr>
            <w:tcW w:w="480" w:type="dxa"/>
            <w:vMerge w:val="restart"/>
            <w:tcBorders>
              <w:top w:val="single" w:color="auto" w:sz="4" w:space="0"/>
              <w:left w:val="single" w:color="auto" w:sz="4" w:space="0"/>
              <w:right w:val="nil"/>
            </w:tcBorders>
            <w:shd w:val="clear" w:color="auto" w:fill="auto"/>
            <w:vAlign w:val="center"/>
          </w:tcPr>
          <w:p w14:paraId="420818B2">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产出（32分</w:t>
            </w:r>
          </w:p>
          <w:p w14:paraId="1D66863D">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14:paraId="4ADEC5B1">
            <w:pPr>
              <w:widowControl/>
              <w:spacing w:line="15" w:lineRule="auto"/>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产出数量</w:t>
            </w:r>
          </w:p>
        </w:tc>
        <w:tc>
          <w:tcPr>
            <w:tcW w:w="992" w:type="dxa"/>
            <w:tcBorders>
              <w:top w:val="single" w:color="auto" w:sz="4" w:space="0"/>
              <w:left w:val="nil"/>
              <w:bottom w:val="single" w:color="auto" w:sz="4" w:space="0"/>
              <w:right w:val="single" w:color="auto" w:sz="4" w:space="0"/>
            </w:tcBorders>
            <w:shd w:val="clear" w:color="auto" w:fill="auto"/>
            <w:vAlign w:val="center"/>
          </w:tcPr>
          <w:p w14:paraId="0E2F636B">
            <w:pPr>
              <w:widowControl/>
              <w:spacing w:line="15" w:lineRule="auto"/>
              <w:jc w:val="left"/>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实际完成率</w:t>
            </w:r>
          </w:p>
        </w:tc>
        <w:tc>
          <w:tcPr>
            <w:tcW w:w="3828" w:type="dxa"/>
            <w:tcBorders>
              <w:top w:val="single" w:color="auto" w:sz="4" w:space="0"/>
              <w:left w:val="nil"/>
              <w:bottom w:val="single" w:color="auto" w:sz="4" w:space="0"/>
              <w:right w:val="single" w:color="auto" w:sz="4" w:space="0"/>
            </w:tcBorders>
            <w:shd w:val="clear" w:color="auto" w:fill="auto"/>
            <w:vAlign w:val="center"/>
          </w:tcPr>
          <w:p w14:paraId="2C784CB0">
            <w:pPr>
              <w:widowControl/>
              <w:spacing w:line="15" w:lineRule="auto"/>
              <w:jc w:val="left"/>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实际完成率</w:t>
            </w:r>
            <w:r>
              <w:rPr>
                <w:rFonts w:hint="eastAsia" w:asciiTheme="majorEastAsia" w:hAnsiTheme="majorEastAsia" w:eastAsiaTheme="majorEastAsia" w:cstheme="minorEastAsia"/>
                <w:sz w:val="18"/>
                <w:szCs w:val="18"/>
              </w:rPr>
              <w:t>=（实际产出数/计划产出数）*100%。</w:t>
            </w:r>
          </w:p>
          <w:p w14:paraId="3C063118">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实际产出数：一定时期（本年度或项目期）内项目实际产出的产品或提供的服务数量</w:t>
            </w:r>
          </w:p>
          <w:p w14:paraId="70E61A5B">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计划产出数：项目绩效目标确定的在一定时期（本年度或项目期）内计划产出的产品或提供的服务数量</w:t>
            </w:r>
          </w:p>
        </w:tc>
        <w:tc>
          <w:tcPr>
            <w:tcW w:w="503" w:type="dxa"/>
            <w:tcBorders>
              <w:top w:val="single" w:color="auto" w:sz="4" w:space="0"/>
              <w:left w:val="nil"/>
              <w:bottom w:val="single" w:color="auto" w:sz="4" w:space="0"/>
              <w:right w:val="single" w:color="auto" w:sz="4" w:space="0"/>
            </w:tcBorders>
            <w:shd w:val="clear" w:color="auto" w:fill="auto"/>
            <w:vAlign w:val="center"/>
          </w:tcPr>
          <w:p w14:paraId="49D7C3CE">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190" w:type="dxa"/>
            <w:tcBorders>
              <w:top w:val="single" w:color="auto" w:sz="4" w:space="0"/>
              <w:left w:val="nil"/>
              <w:bottom w:val="single" w:color="auto" w:sz="4" w:space="0"/>
              <w:right w:val="single" w:color="auto" w:sz="4" w:space="0"/>
            </w:tcBorders>
            <w:vAlign w:val="center"/>
          </w:tcPr>
          <w:p w14:paraId="36DD7EB2">
            <w:pPr>
              <w:widowControl/>
              <w:spacing w:line="15" w:lineRule="auto"/>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100%</w:t>
            </w:r>
          </w:p>
        </w:tc>
        <w:tc>
          <w:tcPr>
            <w:tcW w:w="709" w:type="dxa"/>
            <w:tcBorders>
              <w:top w:val="single" w:color="auto" w:sz="4" w:space="0"/>
              <w:left w:val="nil"/>
              <w:bottom w:val="single" w:color="auto" w:sz="4" w:space="0"/>
              <w:right w:val="single" w:color="auto" w:sz="4" w:space="0"/>
            </w:tcBorders>
            <w:vAlign w:val="center"/>
          </w:tcPr>
          <w:p w14:paraId="263E3515">
            <w:pPr>
              <w:widowControl/>
              <w:spacing w:line="15" w:lineRule="auto"/>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r>
      <w:tr w14:paraId="031C8F60">
        <w:tblPrEx>
          <w:tblCellMar>
            <w:top w:w="0" w:type="dxa"/>
            <w:left w:w="108" w:type="dxa"/>
            <w:bottom w:w="0" w:type="dxa"/>
            <w:right w:w="108" w:type="dxa"/>
          </w:tblCellMar>
        </w:tblPrEx>
        <w:trPr>
          <w:trHeight w:val="699" w:hRule="atLeast"/>
          <w:jc w:val="center"/>
        </w:trPr>
        <w:tc>
          <w:tcPr>
            <w:tcW w:w="480" w:type="dxa"/>
            <w:vMerge w:val="continue"/>
            <w:tcBorders>
              <w:left w:val="single" w:color="auto" w:sz="4" w:space="0"/>
              <w:right w:val="nil"/>
            </w:tcBorders>
            <w:vAlign w:val="center"/>
          </w:tcPr>
          <w:p w14:paraId="418454DE">
            <w:pPr>
              <w:widowControl/>
              <w:spacing w:line="15" w:lineRule="auto"/>
              <w:jc w:val="left"/>
              <w:rPr>
                <w:rFonts w:asciiTheme="majorEastAsia" w:hAnsiTheme="majorEastAsia" w:eastAsiaTheme="majorEastAsia" w:cstheme="minorEastAsia"/>
                <w:kern w:val="0"/>
                <w:sz w:val="18"/>
                <w:szCs w:val="18"/>
              </w:rPr>
            </w:pP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14:paraId="79F2DF4C">
            <w:pPr>
              <w:widowControl/>
              <w:spacing w:line="15" w:lineRule="auto"/>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产出质量</w:t>
            </w:r>
          </w:p>
        </w:tc>
        <w:tc>
          <w:tcPr>
            <w:tcW w:w="992" w:type="dxa"/>
            <w:tcBorders>
              <w:top w:val="single" w:color="auto" w:sz="4" w:space="0"/>
              <w:left w:val="nil"/>
              <w:bottom w:val="single" w:color="auto" w:sz="4" w:space="0"/>
              <w:right w:val="single" w:color="auto" w:sz="4" w:space="0"/>
            </w:tcBorders>
            <w:shd w:val="clear" w:color="auto" w:fill="auto"/>
            <w:vAlign w:val="center"/>
          </w:tcPr>
          <w:p w14:paraId="5F9ED96B">
            <w:pPr>
              <w:spacing w:line="15" w:lineRule="auto"/>
              <w:jc w:val="left"/>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质量达标率</w:t>
            </w:r>
          </w:p>
        </w:tc>
        <w:tc>
          <w:tcPr>
            <w:tcW w:w="3828" w:type="dxa"/>
            <w:tcBorders>
              <w:top w:val="single" w:color="auto" w:sz="4" w:space="0"/>
              <w:left w:val="nil"/>
              <w:bottom w:val="single" w:color="auto" w:sz="4" w:space="0"/>
              <w:right w:val="single" w:color="auto" w:sz="4" w:space="0"/>
            </w:tcBorders>
            <w:shd w:val="clear" w:color="auto" w:fill="auto"/>
            <w:vAlign w:val="center"/>
          </w:tcPr>
          <w:p w14:paraId="7813DB4D">
            <w:pPr>
              <w:widowControl/>
              <w:spacing w:line="15" w:lineRule="auto"/>
              <w:jc w:val="left"/>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质量达标率</w:t>
            </w:r>
            <w:r>
              <w:rPr>
                <w:rFonts w:hint="eastAsia" w:asciiTheme="majorEastAsia" w:hAnsiTheme="majorEastAsia" w:eastAsiaTheme="majorEastAsia" w:cstheme="minorEastAsia"/>
                <w:sz w:val="18"/>
                <w:szCs w:val="18"/>
              </w:rPr>
              <w:t>=（质量达标产出数/实际产出数）*100%</w:t>
            </w:r>
          </w:p>
          <w:p w14:paraId="704E2E1E">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503" w:type="dxa"/>
            <w:tcBorders>
              <w:top w:val="single" w:color="auto" w:sz="4" w:space="0"/>
              <w:left w:val="nil"/>
              <w:bottom w:val="single" w:color="auto" w:sz="4" w:space="0"/>
              <w:right w:val="single" w:color="auto" w:sz="4" w:space="0"/>
            </w:tcBorders>
            <w:shd w:val="clear" w:color="auto" w:fill="auto"/>
            <w:vAlign w:val="center"/>
          </w:tcPr>
          <w:p w14:paraId="0FDE6460">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190" w:type="dxa"/>
            <w:tcBorders>
              <w:top w:val="single" w:color="auto" w:sz="4" w:space="0"/>
              <w:left w:val="nil"/>
              <w:bottom w:val="single" w:color="auto" w:sz="4" w:space="0"/>
              <w:right w:val="single" w:color="auto" w:sz="4" w:space="0"/>
            </w:tcBorders>
            <w:vAlign w:val="center"/>
          </w:tcPr>
          <w:p w14:paraId="77F02BAB">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100%</w:t>
            </w:r>
          </w:p>
        </w:tc>
        <w:tc>
          <w:tcPr>
            <w:tcW w:w="709" w:type="dxa"/>
            <w:tcBorders>
              <w:top w:val="single" w:color="auto" w:sz="4" w:space="0"/>
              <w:left w:val="nil"/>
              <w:bottom w:val="single" w:color="auto" w:sz="4" w:space="0"/>
              <w:right w:val="single" w:color="auto" w:sz="4" w:space="0"/>
            </w:tcBorders>
            <w:vAlign w:val="center"/>
          </w:tcPr>
          <w:p w14:paraId="24D499C5">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r>
      <w:tr w14:paraId="26C848CE">
        <w:tblPrEx>
          <w:tblCellMar>
            <w:top w:w="0" w:type="dxa"/>
            <w:left w:w="108" w:type="dxa"/>
            <w:bottom w:w="0" w:type="dxa"/>
            <w:right w:w="108" w:type="dxa"/>
          </w:tblCellMar>
        </w:tblPrEx>
        <w:trPr>
          <w:trHeight w:val="600" w:hRule="atLeast"/>
          <w:jc w:val="center"/>
        </w:trPr>
        <w:tc>
          <w:tcPr>
            <w:tcW w:w="480" w:type="dxa"/>
            <w:vMerge w:val="continue"/>
            <w:tcBorders>
              <w:left w:val="single" w:color="auto" w:sz="4" w:space="0"/>
              <w:right w:val="nil"/>
            </w:tcBorders>
            <w:vAlign w:val="center"/>
          </w:tcPr>
          <w:p w14:paraId="60EE5268">
            <w:pPr>
              <w:widowControl/>
              <w:spacing w:line="15" w:lineRule="auto"/>
              <w:jc w:val="left"/>
              <w:rPr>
                <w:rFonts w:asciiTheme="majorEastAsia" w:hAnsiTheme="majorEastAsia" w:eastAsiaTheme="majorEastAsia" w:cstheme="minorEastAsia"/>
                <w:kern w:val="0"/>
                <w:sz w:val="18"/>
                <w:szCs w:val="18"/>
              </w:rPr>
            </w:pP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14:paraId="264176DA">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产出时效</w:t>
            </w:r>
          </w:p>
        </w:tc>
        <w:tc>
          <w:tcPr>
            <w:tcW w:w="992" w:type="dxa"/>
            <w:tcBorders>
              <w:top w:val="single" w:color="auto" w:sz="4" w:space="0"/>
              <w:left w:val="nil"/>
              <w:bottom w:val="single" w:color="auto" w:sz="4" w:space="0"/>
              <w:right w:val="single" w:color="auto" w:sz="4" w:space="0"/>
            </w:tcBorders>
            <w:shd w:val="clear" w:color="auto" w:fill="auto"/>
            <w:vAlign w:val="center"/>
          </w:tcPr>
          <w:p w14:paraId="6F945FA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完成及时性</w:t>
            </w:r>
          </w:p>
        </w:tc>
        <w:tc>
          <w:tcPr>
            <w:tcW w:w="3828" w:type="dxa"/>
            <w:tcBorders>
              <w:top w:val="single" w:color="auto" w:sz="4" w:space="0"/>
              <w:left w:val="nil"/>
              <w:bottom w:val="single" w:color="auto" w:sz="4" w:space="0"/>
              <w:right w:val="single" w:color="auto" w:sz="4" w:space="0"/>
            </w:tcBorders>
            <w:shd w:val="clear" w:color="auto" w:fill="auto"/>
            <w:vAlign w:val="center"/>
          </w:tcPr>
          <w:p w14:paraId="57034B2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实际完成时间：项目实施单位完成该项目实际所耗用的时间。</w:t>
            </w:r>
          </w:p>
          <w:p w14:paraId="08A6A0A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计划完成时间：按照项目实施计划或相关规定完成该项目所需的时间。</w:t>
            </w:r>
          </w:p>
        </w:tc>
        <w:tc>
          <w:tcPr>
            <w:tcW w:w="503" w:type="dxa"/>
            <w:tcBorders>
              <w:top w:val="single" w:color="auto" w:sz="4" w:space="0"/>
              <w:left w:val="nil"/>
              <w:bottom w:val="single" w:color="auto" w:sz="4" w:space="0"/>
              <w:right w:val="single" w:color="auto" w:sz="4" w:space="0"/>
            </w:tcBorders>
            <w:shd w:val="clear" w:color="auto" w:fill="auto"/>
            <w:vAlign w:val="center"/>
          </w:tcPr>
          <w:p w14:paraId="17897C42">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190" w:type="dxa"/>
            <w:tcBorders>
              <w:top w:val="single" w:color="auto" w:sz="4" w:space="0"/>
              <w:left w:val="nil"/>
              <w:bottom w:val="single" w:color="auto" w:sz="4" w:space="0"/>
              <w:right w:val="single" w:color="auto" w:sz="4" w:space="0"/>
            </w:tcBorders>
            <w:vAlign w:val="center"/>
          </w:tcPr>
          <w:p w14:paraId="393B3F95">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不</w:t>
            </w:r>
            <w:r>
              <w:rPr>
                <w:rFonts w:asciiTheme="majorEastAsia" w:hAnsiTheme="majorEastAsia" w:eastAsiaTheme="majorEastAsia" w:cstheme="minorEastAsia"/>
                <w:sz w:val="18"/>
                <w:szCs w:val="18"/>
              </w:rPr>
              <w:t>及时</w:t>
            </w:r>
          </w:p>
        </w:tc>
        <w:tc>
          <w:tcPr>
            <w:tcW w:w="709" w:type="dxa"/>
            <w:tcBorders>
              <w:top w:val="single" w:color="auto" w:sz="4" w:space="0"/>
              <w:left w:val="nil"/>
              <w:bottom w:val="single" w:color="auto" w:sz="4" w:space="0"/>
              <w:right w:val="single" w:color="auto" w:sz="4" w:space="0"/>
            </w:tcBorders>
            <w:vAlign w:val="center"/>
          </w:tcPr>
          <w:p w14:paraId="23373783">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6</w:t>
            </w:r>
          </w:p>
        </w:tc>
      </w:tr>
      <w:tr w14:paraId="4681D06E">
        <w:tblPrEx>
          <w:tblCellMar>
            <w:top w:w="0" w:type="dxa"/>
            <w:left w:w="108" w:type="dxa"/>
            <w:bottom w:w="0" w:type="dxa"/>
            <w:right w:w="108" w:type="dxa"/>
          </w:tblCellMar>
        </w:tblPrEx>
        <w:trPr>
          <w:trHeight w:val="600" w:hRule="atLeast"/>
          <w:jc w:val="center"/>
        </w:trPr>
        <w:tc>
          <w:tcPr>
            <w:tcW w:w="480" w:type="dxa"/>
            <w:vMerge w:val="continue"/>
            <w:tcBorders>
              <w:left w:val="single" w:color="auto" w:sz="4" w:space="0"/>
              <w:bottom w:val="single" w:color="000000" w:sz="4" w:space="0"/>
              <w:right w:val="nil"/>
            </w:tcBorders>
            <w:vAlign w:val="center"/>
          </w:tcPr>
          <w:p w14:paraId="153FF9FB">
            <w:pPr>
              <w:widowControl/>
              <w:spacing w:line="15" w:lineRule="auto"/>
              <w:jc w:val="left"/>
              <w:rPr>
                <w:rFonts w:asciiTheme="majorEastAsia" w:hAnsiTheme="majorEastAsia" w:eastAsiaTheme="majorEastAsia" w:cstheme="minorEastAsia"/>
                <w:kern w:val="0"/>
                <w:sz w:val="18"/>
                <w:szCs w:val="18"/>
              </w:rPr>
            </w:pPr>
          </w:p>
        </w:tc>
        <w:tc>
          <w:tcPr>
            <w:tcW w:w="699" w:type="dxa"/>
            <w:tcBorders>
              <w:top w:val="nil"/>
              <w:left w:val="single" w:color="auto" w:sz="4" w:space="0"/>
              <w:bottom w:val="single" w:color="auto" w:sz="4" w:space="0"/>
              <w:right w:val="single" w:color="auto" w:sz="4" w:space="0"/>
            </w:tcBorders>
            <w:shd w:val="clear" w:color="auto" w:fill="auto"/>
            <w:vAlign w:val="center"/>
          </w:tcPr>
          <w:p w14:paraId="1F128272">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产出成本</w:t>
            </w:r>
          </w:p>
        </w:tc>
        <w:tc>
          <w:tcPr>
            <w:tcW w:w="992" w:type="dxa"/>
            <w:tcBorders>
              <w:top w:val="nil"/>
              <w:left w:val="nil"/>
              <w:bottom w:val="single" w:color="auto" w:sz="4" w:space="0"/>
              <w:right w:val="single" w:color="auto" w:sz="4" w:space="0"/>
            </w:tcBorders>
            <w:shd w:val="clear" w:color="auto" w:fill="auto"/>
            <w:vAlign w:val="center"/>
          </w:tcPr>
          <w:p w14:paraId="45D67B6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成本节约率</w:t>
            </w:r>
          </w:p>
        </w:tc>
        <w:tc>
          <w:tcPr>
            <w:tcW w:w="3828" w:type="dxa"/>
            <w:tcBorders>
              <w:top w:val="nil"/>
              <w:left w:val="nil"/>
              <w:bottom w:val="single" w:color="auto" w:sz="4" w:space="0"/>
              <w:right w:val="single" w:color="auto" w:sz="4" w:space="0"/>
            </w:tcBorders>
            <w:shd w:val="clear" w:color="auto" w:fill="auto"/>
            <w:vAlign w:val="center"/>
          </w:tcPr>
          <w:p w14:paraId="52594DB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成本节约率={（计划成本-实际成本）/计划成本}*100%</w:t>
            </w:r>
          </w:p>
          <w:p w14:paraId="08EEB6F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实际成本：项目实施单位如期、保质、保量完成既定工作目标实际所耗费的支出。</w:t>
            </w:r>
          </w:p>
          <w:p w14:paraId="076C981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计划成本：项目实施单位为完成工作目标计划安排的支出，一般以项目预算为参考。</w:t>
            </w:r>
          </w:p>
        </w:tc>
        <w:tc>
          <w:tcPr>
            <w:tcW w:w="503" w:type="dxa"/>
            <w:tcBorders>
              <w:top w:val="nil"/>
              <w:left w:val="nil"/>
              <w:bottom w:val="single" w:color="auto" w:sz="4" w:space="0"/>
              <w:right w:val="single" w:color="auto" w:sz="4" w:space="0"/>
            </w:tcBorders>
            <w:shd w:val="clear" w:color="auto" w:fill="auto"/>
            <w:vAlign w:val="center"/>
          </w:tcPr>
          <w:p w14:paraId="1C3318F7">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190" w:type="dxa"/>
            <w:tcBorders>
              <w:top w:val="nil"/>
              <w:left w:val="nil"/>
              <w:bottom w:val="single" w:color="auto" w:sz="4" w:space="0"/>
              <w:right w:val="single" w:color="auto" w:sz="4" w:space="0"/>
            </w:tcBorders>
            <w:vAlign w:val="center"/>
          </w:tcPr>
          <w:p w14:paraId="35F8BB31">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b/>
                <w:bCs/>
                <w:sz w:val="18"/>
                <w:szCs w:val="18"/>
              </w:rPr>
              <w:t>≥</w:t>
            </w:r>
            <w:r>
              <w:rPr>
                <w:rFonts w:hint="eastAsia" w:asciiTheme="majorEastAsia" w:hAnsiTheme="majorEastAsia" w:eastAsiaTheme="majorEastAsia" w:cstheme="minorEastAsia"/>
                <w:bCs/>
                <w:sz w:val="18"/>
                <w:szCs w:val="18"/>
              </w:rPr>
              <w:t>0</w:t>
            </w:r>
          </w:p>
        </w:tc>
        <w:tc>
          <w:tcPr>
            <w:tcW w:w="709" w:type="dxa"/>
            <w:tcBorders>
              <w:top w:val="nil"/>
              <w:left w:val="nil"/>
              <w:bottom w:val="single" w:color="auto" w:sz="4" w:space="0"/>
              <w:right w:val="single" w:color="auto" w:sz="4" w:space="0"/>
            </w:tcBorders>
            <w:vAlign w:val="center"/>
          </w:tcPr>
          <w:p w14:paraId="6FD00C99">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r>
      <w:tr w14:paraId="394EDDE0">
        <w:tblPrEx>
          <w:tblCellMar>
            <w:top w:w="0" w:type="dxa"/>
            <w:left w:w="108" w:type="dxa"/>
            <w:bottom w:w="0" w:type="dxa"/>
            <w:right w:w="108" w:type="dxa"/>
          </w:tblCellMar>
        </w:tblPrEx>
        <w:trPr>
          <w:trHeight w:val="1210" w:hRule="atLeast"/>
          <w:jc w:val="center"/>
        </w:trPr>
        <w:tc>
          <w:tcPr>
            <w:tcW w:w="480" w:type="dxa"/>
            <w:vMerge w:val="restart"/>
            <w:tcBorders>
              <w:top w:val="single" w:color="auto" w:sz="4" w:space="0"/>
              <w:left w:val="single" w:color="auto" w:sz="4" w:space="0"/>
              <w:right w:val="nil"/>
            </w:tcBorders>
            <w:vAlign w:val="center"/>
          </w:tcPr>
          <w:p w14:paraId="547DFF1F">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效果</w:t>
            </w:r>
          </w:p>
          <w:p w14:paraId="569FAB87">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（30分）</w:t>
            </w:r>
          </w:p>
        </w:tc>
        <w:tc>
          <w:tcPr>
            <w:tcW w:w="699" w:type="dxa"/>
            <w:vMerge w:val="restart"/>
            <w:tcBorders>
              <w:top w:val="single" w:color="auto" w:sz="4" w:space="0"/>
              <w:left w:val="single" w:color="auto" w:sz="4" w:space="0"/>
              <w:right w:val="single" w:color="auto" w:sz="4" w:space="0"/>
            </w:tcBorders>
            <w:shd w:val="clear" w:color="auto" w:fill="auto"/>
            <w:vAlign w:val="center"/>
          </w:tcPr>
          <w:p w14:paraId="44BB747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项目效果</w:t>
            </w:r>
          </w:p>
        </w:tc>
        <w:tc>
          <w:tcPr>
            <w:tcW w:w="992" w:type="dxa"/>
            <w:tcBorders>
              <w:top w:val="single" w:color="auto" w:sz="4" w:space="0"/>
              <w:left w:val="nil"/>
              <w:right w:val="single" w:color="auto" w:sz="4" w:space="0"/>
            </w:tcBorders>
            <w:shd w:val="clear" w:color="auto" w:fill="auto"/>
            <w:vAlign w:val="center"/>
          </w:tcPr>
          <w:p w14:paraId="02009A3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社会效益</w:t>
            </w:r>
          </w:p>
        </w:tc>
        <w:tc>
          <w:tcPr>
            <w:tcW w:w="3828" w:type="dxa"/>
            <w:tcBorders>
              <w:top w:val="single" w:color="auto" w:sz="4" w:space="0"/>
              <w:left w:val="nil"/>
              <w:right w:val="single" w:color="auto" w:sz="4" w:space="0"/>
            </w:tcBorders>
            <w:shd w:val="clear" w:color="auto" w:fill="auto"/>
            <w:vAlign w:val="center"/>
          </w:tcPr>
          <w:p w14:paraId="2E94031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提高居民对社区的认同感、归属感和满意度</w:t>
            </w:r>
          </w:p>
        </w:tc>
        <w:tc>
          <w:tcPr>
            <w:tcW w:w="503" w:type="dxa"/>
            <w:tcBorders>
              <w:top w:val="single" w:color="auto" w:sz="4" w:space="0"/>
              <w:left w:val="nil"/>
              <w:right w:val="single" w:color="auto" w:sz="4" w:space="0"/>
            </w:tcBorders>
            <w:shd w:val="clear" w:color="auto" w:fill="auto"/>
            <w:vAlign w:val="center"/>
          </w:tcPr>
          <w:p w14:paraId="3408531E">
            <w:pPr>
              <w:widowControl/>
              <w:spacing w:line="240" w:lineRule="exact"/>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12</w:t>
            </w:r>
          </w:p>
        </w:tc>
        <w:tc>
          <w:tcPr>
            <w:tcW w:w="2190" w:type="dxa"/>
            <w:tcBorders>
              <w:top w:val="single" w:color="auto" w:sz="4" w:space="0"/>
              <w:left w:val="nil"/>
              <w:right w:val="single" w:color="auto" w:sz="4" w:space="0"/>
            </w:tcBorders>
            <w:vAlign w:val="center"/>
          </w:tcPr>
          <w:p w14:paraId="72B5F4AD">
            <w:pPr>
              <w:widowControl/>
              <w:spacing w:line="240" w:lineRule="exact"/>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己完成</w:t>
            </w:r>
          </w:p>
        </w:tc>
        <w:tc>
          <w:tcPr>
            <w:tcW w:w="709" w:type="dxa"/>
            <w:tcBorders>
              <w:top w:val="single" w:color="auto" w:sz="4" w:space="0"/>
              <w:left w:val="nil"/>
              <w:right w:val="single" w:color="auto" w:sz="4" w:space="0"/>
            </w:tcBorders>
            <w:vAlign w:val="center"/>
          </w:tcPr>
          <w:p w14:paraId="08D9310C">
            <w:pPr>
              <w:widowControl/>
              <w:spacing w:line="240" w:lineRule="exact"/>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10</w:t>
            </w:r>
          </w:p>
        </w:tc>
      </w:tr>
      <w:tr w14:paraId="25DC51BD">
        <w:tblPrEx>
          <w:tblCellMar>
            <w:top w:w="0" w:type="dxa"/>
            <w:left w:w="108" w:type="dxa"/>
            <w:bottom w:w="0" w:type="dxa"/>
            <w:right w:w="108" w:type="dxa"/>
          </w:tblCellMar>
        </w:tblPrEx>
        <w:trPr>
          <w:trHeight w:val="1210" w:hRule="atLeast"/>
          <w:jc w:val="center"/>
        </w:trPr>
        <w:tc>
          <w:tcPr>
            <w:tcW w:w="480" w:type="dxa"/>
            <w:vMerge w:val="continue"/>
            <w:tcBorders>
              <w:top w:val="single" w:color="auto" w:sz="4" w:space="0"/>
              <w:left w:val="single" w:color="auto" w:sz="4" w:space="0"/>
              <w:right w:val="nil"/>
            </w:tcBorders>
            <w:vAlign w:val="center"/>
          </w:tcPr>
          <w:p w14:paraId="2B089FA4">
            <w:pPr>
              <w:widowControl/>
              <w:jc w:val="left"/>
              <w:rPr>
                <w:rFonts w:asciiTheme="majorEastAsia" w:hAnsiTheme="majorEastAsia" w:eastAsiaTheme="majorEastAsia" w:cstheme="minorEastAsia"/>
                <w:kern w:val="0"/>
                <w:sz w:val="18"/>
                <w:szCs w:val="18"/>
              </w:rPr>
            </w:pPr>
          </w:p>
        </w:tc>
        <w:tc>
          <w:tcPr>
            <w:tcW w:w="699" w:type="dxa"/>
            <w:vMerge w:val="continue"/>
            <w:tcBorders>
              <w:top w:val="single" w:color="auto" w:sz="4" w:space="0"/>
              <w:left w:val="single" w:color="auto" w:sz="4" w:space="0"/>
              <w:right w:val="single" w:color="auto" w:sz="4" w:space="0"/>
            </w:tcBorders>
            <w:shd w:val="clear" w:color="auto" w:fill="auto"/>
            <w:vAlign w:val="center"/>
          </w:tcPr>
          <w:p w14:paraId="3B3C0511">
            <w:pPr>
              <w:jc w:val="center"/>
              <w:rPr>
                <w:rFonts w:asciiTheme="majorEastAsia" w:hAnsiTheme="majorEastAsia" w:eastAsiaTheme="majorEastAsia" w:cstheme="minorEastAsia"/>
                <w:sz w:val="18"/>
                <w:szCs w:val="18"/>
              </w:rPr>
            </w:pPr>
          </w:p>
        </w:tc>
        <w:tc>
          <w:tcPr>
            <w:tcW w:w="992" w:type="dxa"/>
            <w:tcBorders>
              <w:top w:val="single" w:color="auto" w:sz="4" w:space="0"/>
              <w:left w:val="nil"/>
              <w:right w:val="single" w:color="auto" w:sz="4" w:space="0"/>
            </w:tcBorders>
            <w:shd w:val="clear" w:color="auto" w:fill="auto"/>
            <w:vAlign w:val="center"/>
          </w:tcPr>
          <w:p w14:paraId="0CE7FAD0">
            <w:pPr>
              <w:rPr>
                <w:rFonts w:asciiTheme="majorEastAsia" w:hAnsiTheme="majorEastAsia" w:eastAsiaTheme="majorEastAsia" w:cstheme="minorEastAsia"/>
                <w:kern w:val="0"/>
                <w:sz w:val="18"/>
                <w:szCs w:val="18"/>
              </w:rPr>
            </w:pPr>
            <w:r>
              <w:rPr>
                <w:rFonts w:asciiTheme="majorEastAsia" w:hAnsiTheme="majorEastAsia" w:eastAsiaTheme="majorEastAsia" w:cstheme="minorEastAsia"/>
                <w:sz w:val="18"/>
                <w:szCs w:val="18"/>
              </w:rPr>
              <w:t>可持续影响</w:t>
            </w:r>
          </w:p>
        </w:tc>
        <w:tc>
          <w:tcPr>
            <w:tcW w:w="3828" w:type="dxa"/>
            <w:tcBorders>
              <w:top w:val="single" w:color="auto" w:sz="4" w:space="0"/>
              <w:left w:val="nil"/>
              <w:right w:val="single" w:color="auto" w:sz="4" w:space="0"/>
            </w:tcBorders>
            <w:shd w:val="clear" w:color="auto" w:fill="auto"/>
            <w:vAlign w:val="center"/>
          </w:tcPr>
          <w:p w14:paraId="7E04C002">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项目后续运行及成效发挥的可持续影响情况</w:t>
            </w:r>
          </w:p>
        </w:tc>
        <w:tc>
          <w:tcPr>
            <w:tcW w:w="503" w:type="dxa"/>
            <w:tcBorders>
              <w:top w:val="single" w:color="auto" w:sz="4" w:space="0"/>
              <w:left w:val="nil"/>
              <w:right w:val="single" w:color="auto" w:sz="4" w:space="0"/>
            </w:tcBorders>
            <w:shd w:val="clear" w:color="auto" w:fill="auto"/>
            <w:vAlign w:val="center"/>
          </w:tcPr>
          <w:p w14:paraId="36C65918">
            <w:pPr>
              <w:widowControl/>
              <w:spacing w:line="240" w:lineRule="exact"/>
              <w:jc w:val="center"/>
              <w:rPr>
                <w:rFonts w:cs="Tahoma" w:asciiTheme="minorEastAsia" w:hAnsiTheme="minorEastAsia" w:eastAsiaTheme="minorEastAsia"/>
                <w:color w:val="444444"/>
                <w:kern w:val="0"/>
                <w:sz w:val="18"/>
                <w:szCs w:val="18"/>
              </w:rPr>
            </w:pPr>
            <w:r>
              <w:rPr>
                <w:rFonts w:hint="eastAsia" w:cs="Tahoma" w:asciiTheme="minorEastAsia" w:hAnsiTheme="minorEastAsia" w:eastAsiaTheme="minorEastAsia"/>
                <w:color w:val="444444"/>
                <w:kern w:val="0"/>
                <w:sz w:val="18"/>
                <w:szCs w:val="18"/>
              </w:rPr>
              <w:t>6</w:t>
            </w:r>
          </w:p>
        </w:tc>
        <w:tc>
          <w:tcPr>
            <w:tcW w:w="2190" w:type="dxa"/>
            <w:tcBorders>
              <w:top w:val="single" w:color="auto" w:sz="4" w:space="0"/>
              <w:left w:val="nil"/>
              <w:right w:val="single" w:color="auto" w:sz="4" w:space="0"/>
            </w:tcBorders>
            <w:vAlign w:val="center"/>
          </w:tcPr>
          <w:p w14:paraId="55A2CC2D">
            <w:pPr>
              <w:widowControl/>
              <w:spacing w:line="240" w:lineRule="exact"/>
              <w:jc w:val="center"/>
              <w:rPr>
                <w:rFonts w:cs="Tahoma" w:asciiTheme="minorEastAsia" w:hAnsiTheme="minorEastAsia" w:eastAsiaTheme="minorEastAsia"/>
                <w:color w:val="444444"/>
                <w:kern w:val="0"/>
                <w:sz w:val="18"/>
                <w:szCs w:val="18"/>
              </w:rPr>
            </w:pPr>
            <w:r>
              <w:rPr>
                <w:rFonts w:cs="Tahoma" w:asciiTheme="minorEastAsia" w:hAnsiTheme="minorEastAsia" w:eastAsiaTheme="minorEastAsia"/>
                <w:color w:val="444444"/>
                <w:kern w:val="0"/>
                <w:sz w:val="18"/>
                <w:szCs w:val="18"/>
              </w:rPr>
              <w:t>具有可持</w:t>
            </w:r>
            <w:r>
              <w:rPr>
                <w:rFonts w:hint="eastAsia" w:cs="Tahoma" w:asciiTheme="minorEastAsia" w:hAnsiTheme="minorEastAsia" w:eastAsiaTheme="minorEastAsia"/>
                <w:color w:val="444444"/>
                <w:kern w:val="0"/>
                <w:sz w:val="18"/>
                <w:szCs w:val="18"/>
              </w:rPr>
              <w:t>续影响</w:t>
            </w:r>
          </w:p>
        </w:tc>
        <w:tc>
          <w:tcPr>
            <w:tcW w:w="709" w:type="dxa"/>
            <w:tcBorders>
              <w:top w:val="single" w:color="auto" w:sz="4" w:space="0"/>
              <w:left w:val="nil"/>
              <w:right w:val="single" w:color="auto" w:sz="4" w:space="0"/>
            </w:tcBorders>
            <w:vAlign w:val="center"/>
          </w:tcPr>
          <w:p w14:paraId="6C421BD7">
            <w:pPr>
              <w:widowControl/>
              <w:spacing w:line="240" w:lineRule="exact"/>
              <w:jc w:val="center"/>
              <w:rPr>
                <w:rFonts w:cs="Tahoma" w:asciiTheme="minorEastAsia" w:hAnsiTheme="minorEastAsia" w:eastAsiaTheme="minorEastAsia"/>
                <w:color w:val="444444"/>
                <w:kern w:val="0"/>
                <w:sz w:val="18"/>
                <w:szCs w:val="18"/>
              </w:rPr>
            </w:pPr>
            <w:r>
              <w:rPr>
                <w:rFonts w:hint="eastAsia" w:cs="Tahoma" w:asciiTheme="minorEastAsia" w:hAnsiTheme="minorEastAsia" w:eastAsiaTheme="minorEastAsia"/>
                <w:color w:val="444444"/>
                <w:kern w:val="0"/>
                <w:sz w:val="18"/>
                <w:szCs w:val="18"/>
              </w:rPr>
              <w:t>6</w:t>
            </w:r>
          </w:p>
        </w:tc>
      </w:tr>
      <w:tr w14:paraId="5D486AD4">
        <w:tblPrEx>
          <w:tblCellMar>
            <w:top w:w="0" w:type="dxa"/>
            <w:left w:w="108" w:type="dxa"/>
            <w:bottom w:w="0" w:type="dxa"/>
            <w:right w:w="108" w:type="dxa"/>
          </w:tblCellMar>
        </w:tblPrEx>
        <w:trPr>
          <w:trHeight w:val="1205" w:hRule="atLeast"/>
          <w:jc w:val="center"/>
        </w:trPr>
        <w:tc>
          <w:tcPr>
            <w:tcW w:w="480" w:type="dxa"/>
            <w:vMerge w:val="continue"/>
            <w:tcBorders>
              <w:left w:val="single" w:color="auto" w:sz="4" w:space="0"/>
              <w:right w:val="nil"/>
            </w:tcBorders>
            <w:vAlign w:val="center"/>
          </w:tcPr>
          <w:p w14:paraId="1CDEC072">
            <w:pPr>
              <w:rPr>
                <w:rFonts w:asciiTheme="majorEastAsia" w:hAnsiTheme="majorEastAsia" w:eastAsiaTheme="majorEastAsia" w:cstheme="minorEastAsia"/>
                <w:kern w:val="0"/>
                <w:sz w:val="18"/>
                <w:szCs w:val="18"/>
              </w:rPr>
            </w:pPr>
          </w:p>
        </w:tc>
        <w:tc>
          <w:tcPr>
            <w:tcW w:w="699" w:type="dxa"/>
            <w:vMerge w:val="continue"/>
            <w:tcBorders>
              <w:left w:val="single" w:color="auto" w:sz="4" w:space="0"/>
              <w:right w:val="single" w:color="auto" w:sz="4" w:space="0"/>
            </w:tcBorders>
            <w:shd w:val="clear" w:color="auto" w:fill="auto"/>
            <w:vAlign w:val="center"/>
          </w:tcPr>
          <w:p w14:paraId="0D8565A3">
            <w:pPr>
              <w:jc w:val="center"/>
              <w:rPr>
                <w:rFonts w:asciiTheme="majorEastAsia" w:hAnsiTheme="majorEastAsia" w:eastAsiaTheme="majorEastAsia" w:cstheme="minorEastAsia"/>
                <w:sz w:val="18"/>
                <w:szCs w:val="18"/>
              </w:rPr>
            </w:pPr>
          </w:p>
        </w:tc>
        <w:tc>
          <w:tcPr>
            <w:tcW w:w="992" w:type="dxa"/>
            <w:tcBorders>
              <w:top w:val="single" w:color="auto" w:sz="4" w:space="0"/>
              <w:left w:val="nil"/>
              <w:right w:val="single" w:color="auto" w:sz="4" w:space="0"/>
            </w:tcBorders>
            <w:shd w:val="clear" w:color="auto" w:fill="auto"/>
            <w:vAlign w:val="center"/>
          </w:tcPr>
          <w:p w14:paraId="3DF01111">
            <w:pPr>
              <w:rPr>
                <w:rFonts w:asciiTheme="majorEastAsia" w:hAnsiTheme="majorEastAsia" w:eastAsiaTheme="majorEastAsia" w:cstheme="minorEastAsia"/>
                <w:sz w:val="18"/>
                <w:szCs w:val="18"/>
              </w:rPr>
            </w:pPr>
            <w:r>
              <w:rPr>
                <w:rFonts w:hint="eastAsia" w:cs="Tahoma" w:asciiTheme="minorEastAsia" w:hAnsiTheme="minorEastAsia" w:eastAsiaTheme="minorEastAsia"/>
                <w:color w:val="444444"/>
                <w:kern w:val="0"/>
                <w:sz w:val="18"/>
                <w:szCs w:val="18"/>
              </w:rPr>
              <w:t>社会公众或服务对象满意度</w:t>
            </w:r>
          </w:p>
        </w:tc>
        <w:tc>
          <w:tcPr>
            <w:tcW w:w="3828" w:type="dxa"/>
            <w:tcBorders>
              <w:top w:val="single" w:color="auto" w:sz="4" w:space="0"/>
              <w:left w:val="nil"/>
              <w:right w:val="single" w:color="auto" w:sz="4" w:space="0"/>
            </w:tcBorders>
            <w:shd w:val="clear" w:color="auto" w:fill="auto"/>
            <w:vAlign w:val="center"/>
          </w:tcPr>
          <w:p w14:paraId="4FCB3E14">
            <w:pPr>
              <w:rPr>
                <w:rFonts w:asciiTheme="majorEastAsia" w:hAnsiTheme="majorEastAsia" w:eastAsiaTheme="majorEastAsia" w:cstheme="minorEastAsia"/>
                <w:sz w:val="18"/>
                <w:szCs w:val="18"/>
              </w:rPr>
            </w:pPr>
            <w:r>
              <w:rPr>
                <w:rFonts w:hint="eastAsia" w:cs="Tahoma" w:asciiTheme="minorEastAsia" w:hAnsiTheme="minorEastAsia" w:eastAsiaTheme="minorEastAsia"/>
                <w:color w:val="444444"/>
                <w:kern w:val="0"/>
                <w:sz w:val="18"/>
                <w:szCs w:val="18"/>
              </w:rPr>
              <w:t>服务对象满意度</w:t>
            </w:r>
          </w:p>
        </w:tc>
        <w:tc>
          <w:tcPr>
            <w:tcW w:w="503" w:type="dxa"/>
            <w:tcBorders>
              <w:top w:val="single" w:color="auto" w:sz="4" w:space="0"/>
              <w:left w:val="nil"/>
              <w:right w:val="single" w:color="auto" w:sz="4" w:space="0"/>
            </w:tcBorders>
            <w:shd w:val="clear" w:color="auto" w:fill="auto"/>
            <w:vAlign w:val="center"/>
          </w:tcPr>
          <w:p w14:paraId="0376DCEA">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12</w:t>
            </w:r>
          </w:p>
        </w:tc>
        <w:tc>
          <w:tcPr>
            <w:tcW w:w="2190" w:type="dxa"/>
            <w:tcBorders>
              <w:top w:val="single" w:color="auto" w:sz="4" w:space="0"/>
              <w:left w:val="nil"/>
              <w:right w:val="single" w:color="auto" w:sz="4" w:space="0"/>
            </w:tcBorders>
            <w:vAlign w:val="center"/>
          </w:tcPr>
          <w:p w14:paraId="2146A4EE">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满意</w:t>
            </w:r>
          </w:p>
        </w:tc>
        <w:tc>
          <w:tcPr>
            <w:tcW w:w="709" w:type="dxa"/>
            <w:tcBorders>
              <w:top w:val="single" w:color="auto" w:sz="4" w:space="0"/>
              <w:left w:val="nil"/>
              <w:right w:val="single" w:color="auto" w:sz="4" w:space="0"/>
            </w:tcBorders>
            <w:vAlign w:val="center"/>
          </w:tcPr>
          <w:p w14:paraId="4EF2F5E5">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11</w:t>
            </w:r>
          </w:p>
        </w:tc>
      </w:tr>
      <w:tr w14:paraId="40F559D1">
        <w:tblPrEx>
          <w:tblCellMar>
            <w:top w:w="0" w:type="dxa"/>
            <w:left w:w="108" w:type="dxa"/>
            <w:bottom w:w="0" w:type="dxa"/>
            <w:right w:w="108" w:type="dxa"/>
          </w:tblCellMar>
        </w:tblPrEx>
        <w:trPr>
          <w:trHeight w:val="600" w:hRule="atLeast"/>
          <w:jc w:val="center"/>
        </w:trPr>
        <w:tc>
          <w:tcPr>
            <w:tcW w:w="480" w:type="dxa"/>
            <w:tcBorders>
              <w:top w:val="single" w:color="auto" w:sz="4" w:space="0"/>
              <w:left w:val="single" w:color="auto" w:sz="4" w:space="0"/>
              <w:bottom w:val="single" w:color="000000" w:sz="4" w:space="0"/>
              <w:right w:val="nil"/>
            </w:tcBorders>
            <w:vAlign w:val="center"/>
          </w:tcPr>
          <w:p w14:paraId="12C52168">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合计</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14:paraId="368A7526">
            <w:pPr>
              <w:widowControl/>
              <w:jc w:val="center"/>
              <w:rPr>
                <w:rFonts w:asciiTheme="majorEastAsia" w:hAnsiTheme="majorEastAsia" w:eastAsiaTheme="majorEastAsia" w:cstheme="minorEastAsia"/>
                <w:kern w:val="0"/>
                <w:sz w:val="18"/>
                <w:szCs w:val="18"/>
              </w:rPr>
            </w:pPr>
          </w:p>
        </w:tc>
        <w:tc>
          <w:tcPr>
            <w:tcW w:w="992" w:type="dxa"/>
            <w:tcBorders>
              <w:top w:val="single" w:color="auto" w:sz="4" w:space="0"/>
              <w:left w:val="nil"/>
              <w:bottom w:val="single" w:color="auto" w:sz="4" w:space="0"/>
              <w:right w:val="single" w:color="auto" w:sz="4" w:space="0"/>
            </w:tcBorders>
            <w:shd w:val="clear" w:color="auto" w:fill="auto"/>
            <w:vAlign w:val="center"/>
          </w:tcPr>
          <w:p w14:paraId="720D4F3A">
            <w:pPr>
              <w:rPr>
                <w:rFonts w:asciiTheme="majorEastAsia" w:hAnsiTheme="majorEastAsia" w:eastAsiaTheme="majorEastAsia" w:cstheme="minorEastAsia"/>
                <w:sz w:val="18"/>
                <w:szCs w:val="18"/>
              </w:rPr>
            </w:pPr>
          </w:p>
        </w:tc>
        <w:tc>
          <w:tcPr>
            <w:tcW w:w="3828" w:type="dxa"/>
            <w:tcBorders>
              <w:top w:val="single" w:color="auto" w:sz="4" w:space="0"/>
              <w:left w:val="nil"/>
              <w:bottom w:val="single" w:color="auto" w:sz="4" w:space="0"/>
              <w:right w:val="single" w:color="auto" w:sz="4" w:space="0"/>
            </w:tcBorders>
            <w:shd w:val="clear" w:color="auto" w:fill="auto"/>
            <w:vAlign w:val="center"/>
          </w:tcPr>
          <w:p w14:paraId="16B49BE3">
            <w:pPr>
              <w:rPr>
                <w:rFonts w:asciiTheme="majorEastAsia" w:hAnsiTheme="majorEastAsia" w:eastAsiaTheme="majorEastAsia" w:cstheme="minorEastAsia"/>
                <w:sz w:val="18"/>
                <w:szCs w:val="18"/>
              </w:rPr>
            </w:pPr>
          </w:p>
        </w:tc>
        <w:tc>
          <w:tcPr>
            <w:tcW w:w="503" w:type="dxa"/>
            <w:tcBorders>
              <w:top w:val="single" w:color="auto" w:sz="4" w:space="0"/>
              <w:left w:val="nil"/>
              <w:bottom w:val="single" w:color="auto" w:sz="4" w:space="0"/>
              <w:right w:val="single" w:color="auto" w:sz="4" w:space="0"/>
            </w:tcBorders>
            <w:shd w:val="clear" w:color="auto" w:fill="auto"/>
            <w:vAlign w:val="center"/>
          </w:tcPr>
          <w:p w14:paraId="69FCA860">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100</w:t>
            </w:r>
          </w:p>
        </w:tc>
        <w:tc>
          <w:tcPr>
            <w:tcW w:w="2190" w:type="dxa"/>
            <w:tcBorders>
              <w:top w:val="single" w:color="auto" w:sz="4" w:space="0"/>
              <w:left w:val="nil"/>
              <w:bottom w:val="single" w:color="auto" w:sz="4" w:space="0"/>
              <w:right w:val="single" w:color="auto" w:sz="4" w:space="0"/>
            </w:tcBorders>
            <w:vAlign w:val="center"/>
          </w:tcPr>
          <w:p w14:paraId="0698C61E">
            <w:pPr>
              <w:jc w:val="center"/>
              <w:rPr>
                <w:rFonts w:asciiTheme="majorEastAsia" w:hAnsiTheme="majorEastAsia" w:eastAsiaTheme="majorEastAsia" w:cstheme="minorEastAsia"/>
                <w:sz w:val="18"/>
                <w:szCs w:val="18"/>
              </w:rPr>
            </w:pPr>
          </w:p>
        </w:tc>
        <w:tc>
          <w:tcPr>
            <w:tcW w:w="709" w:type="dxa"/>
            <w:tcBorders>
              <w:top w:val="single" w:color="auto" w:sz="4" w:space="0"/>
              <w:left w:val="nil"/>
              <w:bottom w:val="single" w:color="auto" w:sz="4" w:space="0"/>
              <w:right w:val="single" w:color="auto" w:sz="4" w:space="0"/>
            </w:tcBorders>
            <w:vAlign w:val="center"/>
          </w:tcPr>
          <w:p w14:paraId="3BEC650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81</w:t>
            </w:r>
          </w:p>
        </w:tc>
      </w:tr>
    </w:tbl>
    <w:p w14:paraId="431FA1D2">
      <w:pPr>
        <w:spacing w:line="14" w:lineRule="auto"/>
        <w:ind w:firstLine="480" w:firstLineChars="200"/>
        <w:jc w:val="left"/>
        <w:rPr>
          <w:rFonts w:ascii="宋体" w:hAnsi="宋体" w:cs="宋体"/>
          <w:sz w:val="24"/>
          <w:szCs w:val="24"/>
        </w:rPr>
      </w:pPr>
    </w:p>
    <w:p w14:paraId="429C9787">
      <w:pPr>
        <w:spacing w:line="14" w:lineRule="auto"/>
        <w:ind w:firstLine="480" w:firstLineChars="200"/>
        <w:jc w:val="left"/>
        <w:rPr>
          <w:rFonts w:ascii="宋体" w:hAnsi="宋体" w:cs="宋体"/>
          <w:sz w:val="24"/>
          <w:szCs w:val="24"/>
        </w:rPr>
      </w:pPr>
    </w:p>
    <w:p w14:paraId="61779C6B">
      <w:pPr>
        <w:spacing w:line="14" w:lineRule="auto"/>
        <w:ind w:firstLine="480" w:firstLineChars="200"/>
        <w:jc w:val="left"/>
        <w:rPr>
          <w:rFonts w:ascii="宋体" w:hAnsi="宋体" w:cs="宋体"/>
          <w:sz w:val="24"/>
          <w:szCs w:val="24"/>
        </w:rPr>
      </w:pPr>
    </w:p>
    <w:p w14:paraId="4364AF0C">
      <w:pPr>
        <w:spacing w:line="14" w:lineRule="auto"/>
        <w:ind w:firstLine="480" w:firstLineChars="200"/>
        <w:jc w:val="left"/>
        <w:rPr>
          <w:rFonts w:ascii="宋体" w:hAnsi="宋体" w:cs="宋体"/>
          <w:sz w:val="24"/>
          <w:szCs w:val="24"/>
        </w:rPr>
      </w:pPr>
    </w:p>
    <w:p w14:paraId="75C1D97D">
      <w:pPr>
        <w:spacing w:line="14" w:lineRule="auto"/>
        <w:ind w:firstLine="480" w:firstLineChars="200"/>
        <w:jc w:val="left"/>
        <w:rPr>
          <w:rFonts w:ascii="宋体" w:hAnsi="宋体" w:cs="宋体"/>
          <w:sz w:val="24"/>
          <w:szCs w:val="24"/>
        </w:rPr>
      </w:pPr>
    </w:p>
    <w:p w14:paraId="12557483">
      <w:pPr>
        <w:rPr>
          <w:rFonts w:asciiTheme="minorEastAsia" w:hAnsiTheme="minorEastAsia" w:eastAsiaTheme="minorEastAsia" w:cstheme="minorEastAsia"/>
          <w:sz w:val="18"/>
          <w:szCs w:val="18"/>
        </w:rPr>
      </w:pPr>
      <w:r>
        <w:rPr>
          <w:rFonts w:asciiTheme="minorEastAsia" w:hAnsiTheme="minorEastAsia" w:eastAsiaTheme="minorEastAsia" w:cstheme="minorEastAsia"/>
          <w:sz w:val="18"/>
          <w:szCs w:val="18"/>
        </w:rPr>
        <w:br w:type="page"/>
      </w:r>
    </w:p>
    <w:p w14:paraId="3BCB7F3A">
      <w:pPr>
        <w:framePr w:hSpace="180" w:wrap="around" w:vAnchor="text" w:hAnchor="margin" w:y="36"/>
        <w:rPr>
          <w:rFonts w:ascii="宋体" w:hAnsi="宋体"/>
          <w:b/>
          <w:sz w:val="36"/>
          <w:szCs w:val="36"/>
        </w:rPr>
      </w:pPr>
    </w:p>
    <w:p w14:paraId="4F7A2DF0">
      <w:pPr>
        <w:framePr w:hSpace="180" w:wrap="around" w:vAnchor="text" w:hAnchor="margin" w:y="36"/>
        <w:adjustRightInd w:val="0"/>
        <w:snapToGrid w:val="0"/>
        <w:spacing w:line="420" w:lineRule="auto"/>
        <w:jc w:val="center"/>
        <w:rPr>
          <w:rFonts w:ascii="宋体" w:hAnsi="宋体"/>
          <w:b/>
          <w:sz w:val="36"/>
          <w:szCs w:val="36"/>
        </w:rPr>
      </w:pPr>
      <w:r>
        <w:rPr>
          <w:rFonts w:hint="eastAsia" w:ascii="宋体" w:hAnsi="宋体"/>
          <w:b/>
          <w:sz w:val="36"/>
          <w:szCs w:val="36"/>
        </w:rPr>
        <w:t>2</w:t>
      </w:r>
      <w:r>
        <w:rPr>
          <w:rFonts w:ascii="宋体" w:hAnsi="宋体"/>
          <w:b/>
          <w:sz w:val="36"/>
          <w:szCs w:val="36"/>
        </w:rPr>
        <w:t>0</w:t>
      </w:r>
      <w:r>
        <w:rPr>
          <w:rFonts w:hint="eastAsia" w:ascii="宋体" w:hAnsi="宋体"/>
          <w:b/>
          <w:sz w:val="36"/>
          <w:szCs w:val="36"/>
        </w:rPr>
        <w:t>20年度“小微企业进规进限奖励资金”</w:t>
      </w:r>
    </w:p>
    <w:p w14:paraId="57741815">
      <w:pPr>
        <w:framePr w:hSpace="180" w:wrap="around" w:vAnchor="text" w:hAnchor="margin" w:y="36"/>
        <w:adjustRightInd w:val="0"/>
        <w:snapToGrid w:val="0"/>
        <w:spacing w:line="420" w:lineRule="auto"/>
        <w:jc w:val="center"/>
        <w:rPr>
          <w:rFonts w:ascii="宋体" w:hAnsi="宋体"/>
          <w:b/>
          <w:sz w:val="36"/>
          <w:szCs w:val="36"/>
        </w:rPr>
      </w:pPr>
      <w:r>
        <w:rPr>
          <w:rFonts w:hint="eastAsia" w:ascii="宋体" w:hAnsi="宋体"/>
          <w:b/>
          <w:sz w:val="36"/>
          <w:szCs w:val="36"/>
        </w:rPr>
        <w:t>项目绩效评价报告</w:t>
      </w:r>
    </w:p>
    <w:p w14:paraId="3D5C584F">
      <w:pPr>
        <w:framePr w:hSpace="180" w:wrap="around" w:vAnchor="text" w:hAnchor="margin" w:y="36"/>
        <w:jc w:val="center"/>
        <w:rPr>
          <w:rFonts w:ascii="华文细黑" w:hAnsi="华文细黑" w:eastAsia="华文细黑" w:cs="华文细黑"/>
          <w:sz w:val="24"/>
          <w:szCs w:val="24"/>
        </w:rPr>
      </w:pPr>
      <w:r>
        <w:rPr>
          <w:rFonts w:hint="eastAsia" w:ascii="华文细黑" w:hAnsi="华文细黑" w:eastAsia="华文细黑" w:cs="华文细黑"/>
          <w:sz w:val="24"/>
          <w:szCs w:val="24"/>
        </w:rPr>
        <w:t>随方正绩评字[20</w:t>
      </w:r>
      <w:r>
        <w:rPr>
          <w:rFonts w:ascii="华文细黑" w:hAnsi="华文细黑" w:eastAsia="华文细黑" w:cs="华文细黑"/>
          <w:sz w:val="24"/>
          <w:szCs w:val="24"/>
        </w:rPr>
        <w:t>2</w:t>
      </w:r>
      <w:r>
        <w:rPr>
          <w:rFonts w:hint="eastAsia" w:ascii="华文细黑" w:hAnsi="华文细黑" w:eastAsia="华文细黑" w:cs="华文细黑"/>
          <w:sz w:val="24"/>
          <w:szCs w:val="24"/>
        </w:rPr>
        <w:t>2]Z005号</w:t>
      </w:r>
    </w:p>
    <w:p w14:paraId="6A7D88E3">
      <w:pPr>
        <w:framePr w:hSpace="180" w:wrap="around" w:vAnchor="text" w:hAnchor="margin" w:y="36"/>
        <w:adjustRightInd w:val="0"/>
        <w:snapToGrid w:val="0"/>
        <w:spacing w:line="420" w:lineRule="auto"/>
        <w:rPr>
          <w:rFonts w:ascii="宋体"/>
          <w:b/>
          <w:sz w:val="28"/>
          <w:szCs w:val="28"/>
        </w:rPr>
      </w:pPr>
    </w:p>
    <w:p w14:paraId="47A3D030">
      <w:pPr>
        <w:framePr w:hSpace="180" w:wrap="around" w:vAnchor="text" w:hAnchor="margin" w:y="36"/>
        <w:rPr>
          <w:rFonts w:ascii="仿宋_GB2312" w:hAnsi="仿宋" w:eastAsia="仿宋_GB2312"/>
          <w:b/>
          <w:sz w:val="28"/>
          <w:szCs w:val="28"/>
        </w:rPr>
      </w:pPr>
    </w:p>
    <w:p w14:paraId="7954A83A">
      <w:pPr>
        <w:framePr w:hSpace="180" w:wrap="around" w:vAnchor="text" w:hAnchor="margin" w:y="36"/>
        <w:widowControl/>
        <w:shd w:val="clear" w:color="auto" w:fill="FFFFFF"/>
        <w:adjustRightInd w:val="0"/>
        <w:snapToGrid w:val="0"/>
        <w:spacing w:line="420" w:lineRule="auto"/>
        <w:ind w:firstLine="1299" w:firstLineChars="539"/>
        <w:jc w:val="left"/>
        <w:rPr>
          <w:rFonts w:ascii="宋体" w:cs="宋体"/>
          <w:color w:val="000000"/>
          <w:sz w:val="24"/>
          <w:szCs w:val="24"/>
        </w:rPr>
      </w:pPr>
      <w:r>
        <w:rPr>
          <w:rStyle w:val="9"/>
          <w:rFonts w:hint="eastAsia" w:ascii="宋体" w:hAnsi="宋体" w:cs="宋体"/>
          <w:color w:val="000000"/>
          <w:kern w:val="0"/>
          <w:sz w:val="24"/>
          <w:szCs w:val="24"/>
          <w:shd w:val="clear" w:color="auto" w:fill="FFFFFF"/>
        </w:rPr>
        <w:t>项目名称：2</w:t>
      </w:r>
      <w:r>
        <w:rPr>
          <w:rStyle w:val="9"/>
          <w:rFonts w:ascii="宋体" w:hAnsi="宋体" w:cs="宋体"/>
          <w:color w:val="000000"/>
          <w:kern w:val="0"/>
          <w:sz w:val="24"/>
          <w:szCs w:val="24"/>
          <w:shd w:val="clear" w:color="auto" w:fill="FFFFFF"/>
        </w:rPr>
        <w:t>0</w:t>
      </w:r>
      <w:r>
        <w:rPr>
          <w:rStyle w:val="9"/>
          <w:rFonts w:hint="eastAsia" w:ascii="宋体" w:hAnsi="宋体" w:cs="宋体"/>
          <w:color w:val="000000"/>
          <w:kern w:val="0"/>
          <w:sz w:val="24"/>
          <w:szCs w:val="24"/>
          <w:shd w:val="clear" w:color="auto" w:fill="FFFFFF"/>
        </w:rPr>
        <w:t>20年度</w:t>
      </w:r>
      <w:r>
        <w:rPr>
          <w:rFonts w:hint="eastAsia" w:ascii="宋体" w:hAnsi="宋体"/>
          <w:b/>
          <w:sz w:val="24"/>
          <w:szCs w:val="24"/>
        </w:rPr>
        <w:t>“进规进限奖励资金”项目</w:t>
      </w:r>
    </w:p>
    <w:p w14:paraId="15904AED">
      <w:pPr>
        <w:framePr w:hSpace="180" w:wrap="around" w:vAnchor="text" w:hAnchor="margin" w:y="36"/>
        <w:widowControl/>
        <w:shd w:val="clear" w:color="auto" w:fill="FFFFFF"/>
        <w:adjustRightInd w:val="0"/>
        <w:snapToGrid w:val="0"/>
        <w:spacing w:line="420" w:lineRule="auto"/>
        <w:jc w:val="left"/>
        <w:rPr>
          <w:rFonts w:ascii="宋体" w:hAnsi="宋体"/>
          <w:b/>
          <w:sz w:val="24"/>
          <w:szCs w:val="24"/>
        </w:rPr>
      </w:pPr>
      <w:r>
        <w:rPr>
          <w:rStyle w:val="9"/>
          <w:rFonts w:hint="eastAsia" w:ascii="宋体" w:hAnsi="宋体" w:cs="宋体"/>
          <w:color w:val="000000"/>
          <w:kern w:val="0"/>
          <w:sz w:val="24"/>
          <w:szCs w:val="24"/>
          <w:shd w:val="clear" w:color="auto" w:fill="FFFFFF"/>
        </w:rPr>
        <w:t>　　       项目单位：</w:t>
      </w:r>
      <w:r>
        <w:rPr>
          <w:rFonts w:hint="eastAsia" w:ascii="宋体" w:hAnsi="宋体"/>
          <w:b/>
          <w:sz w:val="24"/>
          <w:szCs w:val="24"/>
        </w:rPr>
        <w:t>随州高新技术产业园区经济发展局</w:t>
      </w:r>
    </w:p>
    <w:p w14:paraId="26C14EE3">
      <w:pPr>
        <w:framePr w:hSpace="180" w:wrap="around" w:vAnchor="text" w:hAnchor="margin" w:y="36"/>
        <w:widowControl/>
        <w:shd w:val="clear" w:color="auto" w:fill="FFFFFF"/>
        <w:adjustRightInd w:val="0"/>
        <w:snapToGrid w:val="0"/>
        <w:spacing w:line="420" w:lineRule="auto"/>
        <w:jc w:val="left"/>
        <w:rPr>
          <w:rFonts w:ascii="宋体" w:cs="宋体"/>
          <w:color w:val="000000"/>
          <w:sz w:val="24"/>
          <w:szCs w:val="24"/>
        </w:rPr>
      </w:pPr>
      <w:r>
        <w:rPr>
          <w:rStyle w:val="9"/>
          <w:rFonts w:hint="eastAsia" w:ascii="宋体" w:hAnsi="宋体" w:cs="宋体"/>
          <w:color w:val="000000"/>
          <w:kern w:val="0"/>
          <w:sz w:val="24"/>
          <w:szCs w:val="24"/>
          <w:shd w:val="clear" w:color="auto" w:fill="FFFFFF"/>
        </w:rPr>
        <w:t>　　       主管部门：随州市高新区政府</w:t>
      </w:r>
    </w:p>
    <w:p w14:paraId="07F98EB8">
      <w:pPr>
        <w:framePr w:hSpace="180" w:wrap="around" w:vAnchor="text" w:hAnchor="margin" w:y="36"/>
        <w:adjustRightInd w:val="0"/>
        <w:snapToGrid w:val="0"/>
        <w:spacing w:line="420" w:lineRule="auto"/>
        <w:ind w:firstLine="1323" w:firstLineChars="549"/>
        <w:jc w:val="left"/>
        <w:rPr>
          <w:rFonts w:ascii="仿宋_GB2312" w:hAnsi="仿宋" w:eastAsia="仿宋_GB2312"/>
          <w:sz w:val="28"/>
          <w:szCs w:val="28"/>
        </w:rPr>
      </w:pPr>
      <w:r>
        <w:rPr>
          <w:rStyle w:val="9"/>
          <w:rFonts w:hint="eastAsia" w:ascii="宋体" w:hAnsi="宋体" w:cs="宋体"/>
          <w:color w:val="000000"/>
          <w:kern w:val="0"/>
          <w:sz w:val="24"/>
          <w:szCs w:val="24"/>
          <w:shd w:val="clear" w:color="auto" w:fill="FFFFFF"/>
        </w:rPr>
        <w:t>评价机构：</w:t>
      </w:r>
      <w:r>
        <w:rPr>
          <w:rFonts w:hint="eastAsia" w:ascii="宋体" w:hAnsi="宋体" w:cs="宋体"/>
          <w:b/>
          <w:color w:val="000000"/>
          <w:kern w:val="0"/>
          <w:sz w:val="24"/>
          <w:szCs w:val="24"/>
          <w:shd w:val="clear" w:color="auto" w:fill="FFFFFF"/>
        </w:rPr>
        <w:t>随州方正有限责任会计师事务所</w:t>
      </w:r>
    </w:p>
    <w:p w14:paraId="12427E61">
      <w:pPr>
        <w:framePr w:hSpace="180" w:wrap="around" w:vAnchor="text" w:hAnchor="margin" w:y="36"/>
        <w:adjustRightInd w:val="0"/>
        <w:snapToGrid w:val="0"/>
        <w:spacing w:line="420" w:lineRule="auto"/>
        <w:ind w:firstLine="1400" w:firstLineChars="500"/>
        <w:rPr>
          <w:rFonts w:ascii="仿宋_GB2312" w:hAnsi="仿宋" w:eastAsia="仿宋_GB2312"/>
          <w:sz w:val="28"/>
          <w:szCs w:val="28"/>
        </w:rPr>
      </w:pPr>
    </w:p>
    <w:p w14:paraId="10BBE9AD">
      <w:pPr>
        <w:framePr w:hSpace="180" w:wrap="around" w:vAnchor="text" w:hAnchor="margin" w:y="36"/>
        <w:ind w:firstLine="1405" w:firstLineChars="500"/>
        <w:rPr>
          <w:rFonts w:ascii="仿宋_GB2312" w:hAnsi="仿宋" w:eastAsia="仿宋_GB2312"/>
          <w:b/>
          <w:sz w:val="28"/>
          <w:szCs w:val="28"/>
        </w:rPr>
      </w:pPr>
    </w:p>
    <w:p w14:paraId="1B7AB34E">
      <w:pPr>
        <w:framePr w:hSpace="180" w:wrap="around" w:vAnchor="text" w:hAnchor="margin" w:y="36"/>
        <w:rPr>
          <w:rFonts w:ascii="仿宋_GB2312" w:hAnsi="仿宋" w:eastAsia="仿宋_GB2312"/>
          <w:b/>
          <w:sz w:val="28"/>
          <w:szCs w:val="28"/>
        </w:rPr>
      </w:pPr>
    </w:p>
    <w:p w14:paraId="14A5A2DC">
      <w:pPr>
        <w:widowControl/>
        <w:shd w:val="clear" w:color="auto" w:fill="FFFFFF"/>
        <w:spacing w:line="525" w:lineRule="atLeast"/>
        <w:jc w:val="center"/>
        <w:outlineLvl w:val="0"/>
        <w:rPr>
          <w:rFonts w:ascii="仿宋_GB2312" w:hAnsi="仿宋" w:eastAsia="仿宋_GB2312"/>
          <w:sz w:val="28"/>
          <w:szCs w:val="28"/>
        </w:rPr>
      </w:pPr>
      <w:r>
        <w:rPr>
          <w:rFonts w:ascii="仿宋_GB2312" w:hAnsi="仿宋" w:eastAsia="仿宋_GB2312"/>
          <w:b/>
          <w:bCs/>
          <w:sz w:val="28"/>
          <w:szCs w:val="28"/>
        </w:rPr>
        <w:t>202</w:t>
      </w:r>
      <w:r>
        <w:rPr>
          <w:rFonts w:hint="eastAsia" w:ascii="仿宋_GB2312" w:hAnsi="仿宋" w:eastAsia="仿宋_GB2312"/>
          <w:b/>
          <w:bCs/>
          <w:sz w:val="28"/>
          <w:szCs w:val="28"/>
        </w:rPr>
        <w:t>2年5月15日</w:t>
      </w:r>
    </w:p>
    <w:p w14:paraId="70312528">
      <w:pPr>
        <w:widowControl/>
        <w:shd w:val="clear" w:color="auto" w:fill="FFFFFF"/>
        <w:spacing w:line="525" w:lineRule="atLeast"/>
        <w:jc w:val="center"/>
        <w:outlineLvl w:val="0"/>
        <w:rPr>
          <w:rFonts w:ascii="仿宋_GB2312" w:hAnsi="仿宋" w:eastAsia="仿宋_GB2312"/>
          <w:sz w:val="28"/>
          <w:szCs w:val="28"/>
        </w:rPr>
      </w:pPr>
    </w:p>
    <w:p w14:paraId="1DB08A04">
      <w:pPr>
        <w:widowControl/>
        <w:shd w:val="clear" w:color="auto" w:fill="FFFFFF"/>
        <w:spacing w:line="525" w:lineRule="atLeast"/>
        <w:jc w:val="center"/>
        <w:outlineLvl w:val="0"/>
        <w:rPr>
          <w:rFonts w:ascii="仿宋_GB2312" w:hAnsi="仿宋" w:eastAsia="仿宋_GB2312"/>
          <w:sz w:val="28"/>
          <w:szCs w:val="28"/>
        </w:rPr>
      </w:pPr>
    </w:p>
    <w:p w14:paraId="0BB7106B">
      <w:pPr>
        <w:widowControl/>
        <w:shd w:val="clear" w:color="auto" w:fill="FFFFFF"/>
        <w:spacing w:line="525" w:lineRule="atLeast"/>
        <w:jc w:val="center"/>
        <w:outlineLvl w:val="0"/>
        <w:rPr>
          <w:rFonts w:ascii="仿宋_GB2312" w:hAnsi="仿宋" w:eastAsia="仿宋_GB2312"/>
          <w:sz w:val="28"/>
          <w:szCs w:val="28"/>
        </w:rPr>
      </w:pPr>
    </w:p>
    <w:p w14:paraId="754DCDED">
      <w:pPr>
        <w:widowControl/>
        <w:shd w:val="clear" w:color="auto" w:fill="FFFFFF"/>
        <w:spacing w:line="525" w:lineRule="atLeast"/>
        <w:jc w:val="center"/>
        <w:outlineLvl w:val="0"/>
        <w:rPr>
          <w:rFonts w:ascii="黑体" w:hAnsi="黑体" w:eastAsia="黑体" w:cs="Arial"/>
          <w:b/>
          <w:bCs/>
          <w:color w:val="000000"/>
          <w:kern w:val="36"/>
          <w:sz w:val="36"/>
          <w:szCs w:val="36"/>
        </w:rPr>
      </w:pPr>
    </w:p>
    <w:p w14:paraId="7F943473">
      <w:pPr>
        <w:widowControl/>
        <w:shd w:val="clear" w:color="auto" w:fill="FFFFFF"/>
        <w:spacing w:line="525" w:lineRule="atLeast"/>
        <w:jc w:val="center"/>
        <w:outlineLvl w:val="0"/>
        <w:rPr>
          <w:rFonts w:ascii="黑体" w:hAnsi="黑体" w:eastAsia="黑体" w:cs="Arial"/>
          <w:b/>
          <w:bCs/>
          <w:color w:val="000000"/>
          <w:kern w:val="36"/>
          <w:sz w:val="36"/>
          <w:szCs w:val="36"/>
        </w:rPr>
      </w:pPr>
    </w:p>
    <w:p w14:paraId="53D432AB">
      <w:pPr>
        <w:widowControl/>
        <w:shd w:val="clear" w:color="auto" w:fill="FFFFFF"/>
        <w:spacing w:line="525" w:lineRule="atLeast"/>
        <w:jc w:val="center"/>
        <w:outlineLvl w:val="0"/>
        <w:rPr>
          <w:rFonts w:ascii="黑体" w:hAnsi="黑体" w:eastAsia="黑体" w:cs="Arial"/>
          <w:b/>
          <w:bCs/>
          <w:color w:val="000000"/>
          <w:kern w:val="36"/>
          <w:sz w:val="36"/>
          <w:szCs w:val="36"/>
        </w:rPr>
      </w:pPr>
    </w:p>
    <w:p w14:paraId="60FA0C28">
      <w:pPr>
        <w:pStyle w:val="2"/>
        <w:spacing w:beforeAutospacing="0" w:afterAutospacing="0"/>
        <w:jc w:val="center"/>
        <w:rPr>
          <w:color w:val="000000"/>
          <w:shd w:val="clear" w:color="auto" w:fill="FFFFFF"/>
        </w:rPr>
      </w:pPr>
    </w:p>
    <w:p w14:paraId="2AB33034">
      <w:pPr>
        <w:pStyle w:val="2"/>
        <w:spacing w:beforeAutospacing="0" w:afterAutospacing="0"/>
        <w:jc w:val="center"/>
        <w:rPr>
          <w:color w:val="000000"/>
          <w:sz w:val="36"/>
          <w:szCs w:val="36"/>
          <w:shd w:val="clear" w:color="auto" w:fill="FFFFFF"/>
        </w:rPr>
      </w:pPr>
    </w:p>
    <w:p w14:paraId="4D3D54AB">
      <w:pPr>
        <w:pStyle w:val="2"/>
        <w:spacing w:beforeAutospacing="0" w:afterAutospacing="0"/>
        <w:jc w:val="center"/>
        <w:rPr>
          <w:color w:val="000000"/>
          <w:sz w:val="32"/>
          <w:szCs w:val="32"/>
          <w:shd w:val="clear" w:color="auto" w:fill="FFFFFF"/>
        </w:rPr>
      </w:pPr>
      <w:r>
        <w:rPr>
          <w:rFonts w:hint="eastAsia"/>
          <w:color w:val="000000"/>
          <w:sz w:val="32"/>
          <w:szCs w:val="32"/>
          <w:shd w:val="clear" w:color="auto" w:fill="FFFFFF"/>
        </w:rPr>
        <w:t>摘 要</w:t>
      </w:r>
      <w:r>
        <w:rPr>
          <w:color w:val="000000"/>
          <w:sz w:val="32"/>
          <w:szCs w:val="32"/>
          <w:shd w:val="clear" w:color="auto" w:fill="FFFFFF"/>
        </w:rPr>
        <w:t> </w:t>
      </w:r>
    </w:p>
    <w:p w14:paraId="384BD2F0">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为进一步规范和加强区级财政项目资金管理，提高专项资金的使用效益和管理水平，随州方正有限责任会计师事务所接受高新区财政局的委托对高新区经济发展局“进规进限奖励资金”项目资金使用情况实施绩效评价，形成区级财政项目资金绩效评价报告。项目绩效评价结果为92分。</w:t>
      </w:r>
    </w:p>
    <w:p w14:paraId="6AE815C8">
      <w:pPr>
        <w:spacing w:line="360" w:lineRule="auto"/>
        <w:ind w:firstLine="482" w:firstLineChars="200"/>
        <w:jc w:val="left"/>
        <w:rPr>
          <w:rFonts w:ascii="宋体" w:hAnsi="宋体" w:cs="宋体"/>
          <w:b/>
          <w:bCs/>
          <w:color w:val="000000"/>
          <w:kern w:val="0"/>
          <w:sz w:val="24"/>
          <w:szCs w:val="24"/>
          <w:shd w:val="clear" w:color="auto" w:fill="FFFFFF"/>
        </w:rPr>
      </w:pPr>
      <w:r>
        <w:rPr>
          <w:rFonts w:hint="eastAsia" w:ascii="宋体" w:hAnsi="宋体" w:cs="宋体"/>
          <w:b/>
          <w:bCs/>
          <w:color w:val="000000"/>
          <w:kern w:val="0"/>
          <w:sz w:val="24"/>
          <w:szCs w:val="24"/>
          <w:shd w:val="clear" w:color="auto" w:fill="FFFFFF"/>
        </w:rPr>
        <w:t>一、项目基本情况</w:t>
      </w:r>
    </w:p>
    <w:p w14:paraId="437B018D">
      <w:pPr>
        <w:spacing w:line="36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（一）项目背景</w:t>
      </w:r>
    </w:p>
    <w:p w14:paraId="72B8C857">
      <w:pPr>
        <w:spacing w:line="36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1、项目立项背景</w:t>
      </w:r>
    </w:p>
    <w:p w14:paraId="51B403E4">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根</w:t>
      </w:r>
      <w:r>
        <w:rPr>
          <w:rFonts w:ascii="宋体" w:hAnsi="宋体" w:cs="宋体"/>
          <w:color w:val="000000"/>
          <w:kern w:val="0"/>
          <w:sz w:val="24"/>
          <w:szCs w:val="24"/>
          <w:shd w:val="clear" w:color="auto" w:fill="FFFFFF"/>
        </w:rPr>
        <w:t>据《市人民政府办公室关于促进小微企业等市场主体快速成长上规模的实施意见》（随政办发【</w:t>
      </w:r>
      <w:r>
        <w:rPr>
          <w:rFonts w:hint="eastAsia" w:ascii="宋体" w:hAnsi="宋体" w:cs="宋体"/>
          <w:color w:val="000000"/>
          <w:kern w:val="0"/>
          <w:sz w:val="24"/>
          <w:szCs w:val="24"/>
          <w:shd w:val="clear" w:color="auto" w:fill="FFFFFF"/>
        </w:rPr>
        <w:t>2019</w:t>
      </w:r>
      <w:r>
        <w:rPr>
          <w:rFonts w:ascii="宋体" w:hAnsi="宋体" w:cs="宋体"/>
          <w:color w:val="000000"/>
          <w:kern w:val="0"/>
          <w:sz w:val="24"/>
          <w:szCs w:val="24"/>
          <w:shd w:val="clear" w:color="auto" w:fill="FFFFFF"/>
        </w:rPr>
        <w:t>】</w:t>
      </w:r>
      <w:r>
        <w:rPr>
          <w:rFonts w:hint="eastAsia" w:ascii="宋体" w:hAnsi="宋体" w:cs="宋体"/>
          <w:color w:val="000000"/>
          <w:kern w:val="0"/>
          <w:sz w:val="24"/>
          <w:szCs w:val="24"/>
          <w:shd w:val="clear" w:color="auto" w:fill="FFFFFF"/>
        </w:rPr>
        <w:t>19号</w:t>
      </w:r>
      <w:r>
        <w:rPr>
          <w:rFonts w:ascii="宋体" w:hAnsi="宋体" w:cs="宋体"/>
          <w:color w:val="000000"/>
          <w:kern w:val="0"/>
          <w:sz w:val="24"/>
          <w:szCs w:val="24"/>
          <w:shd w:val="clear" w:color="auto" w:fill="FFFFFF"/>
        </w:rPr>
        <w:t>）及有关文件精神，拨付随州市高新区财政局</w:t>
      </w:r>
      <w:r>
        <w:rPr>
          <w:rFonts w:hint="eastAsia" w:ascii="宋体" w:hAnsi="宋体" w:cs="宋体"/>
          <w:color w:val="000000"/>
          <w:kern w:val="0"/>
          <w:sz w:val="24"/>
          <w:szCs w:val="24"/>
          <w:shd w:val="clear" w:color="auto" w:fill="FFFFFF"/>
        </w:rPr>
        <w:t>2020年促进小微企业等市场主体进规进限奖励资金27万元。</w:t>
      </w:r>
    </w:p>
    <w:p w14:paraId="2A6D5AED">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2、项目主要内容及目标</w:t>
      </w:r>
    </w:p>
    <w:p w14:paraId="0650C520">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主要内容：2020年，高新区新进规企业11家，分别是：随州市随兴包装制品有限公司、随州市众星汽车内饰件有限责任公司、湖北汉新特种汽车制造装备有限公司、湖北齐星模具制造股份有限公司、湖北捷顺达专用汽车有限公司、随州市宁兴汽车配件有限公司、湖北鲁班环境产业有限公司、随州瑞祥木业有限公司、湖北齐航装备制造有限公司、湖北华联热浸锌有限公司、随州华盛产业开发有限公司。新进限企业1家，为湖北齐星工贸有限公司。市财政对进规进限单位奖励按当年每新增1户一次性奖励2万元标准测算共24万元。市财政奖励工作经费按各地当年每净增1户规上限上企业奖励1万元标准测算共3万元。合计27万元。</w:t>
      </w:r>
    </w:p>
    <w:p w14:paraId="0CF1013E">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目标：兑现企业进规进限奖励资金等12家企业24万元（每家企业按2万元奖励），市财政奖励工作经费3万元拨付到区经济发展局。</w:t>
      </w:r>
    </w:p>
    <w:p w14:paraId="1A7E8EAD">
      <w:pPr>
        <w:spacing w:line="360" w:lineRule="auto"/>
        <w:ind w:firstLine="480" w:firstLineChars="200"/>
        <w:rPr>
          <w:rFonts w:ascii="宋体" w:hAnsi="宋体" w:cs="Tahoma"/>
          <w:kern w:val="0"/>
          <w:sz w:val="24"/>
          <w:szCs w:val="24"/>
        </w:rPr>
      </w:pPr>
      <w:r>
        <w:rPr>
          <w:rFonts w:hint="eastAsia" w:ascii="宋体" w:hAnsi="宋体" w:cs="Tahoma"/>
          <w:kern w:val="0"/>
          <w:sz w:val="24"/>
          <w:szCs w:val="24"/>
        </w:rPr>
        <w:t>3、项目绩效目标及实际完成情况</w:t>
      </w:r>
    </w:p>
    <w:p w14:paraId="3F97C272">
      <w:pPr>
        <w:spacing w:line="360" w:lineRule="auto"/>
        <w:ind w:firstLine="480" w:firstLineChars="200"/>
        <w:rPr>
          <w:rFonts w:ascii="宋体" w:hAnsi="宋体"/>
          <w:sz w:val="24"/>
          <w:szCs w:val="24"/>
        </w:rPr>
      </w:pPr>
      <w:r>
        <w:rPr>
          <w:rFonts w:hint="eastAsia" w:ascii="宋体" w:hAnsi="宋体" w:cs="宋体"/>
          <w:color w:val="000000"/>
          <w:kern w:val="0"/>
          <w:sz w:val="24"/>
          <w:szCs w:val="24"/>
          <w:shd w:val="clear" w:color="auto" w:fill="FFFFFF"/>
        </w:rPr>
        <w:t>（1）</w:t>
      </w:r>
      <w:r>
        <w:rPr>
          <w:rFonts w:hint="eastAsia" w:ascii="宋体" w:hAnsi="宋体"/>
          <w:sz w:val="24"/>
          <w:szCs w:val="24"/>
        </w:rPr>
        <w:t>绩效目标：按照《市财政局关于拨付2020年促进中小微企业等市场主体进规进限奖励资金的通知》（随财函【2021】89号）文件要求，兑现</w:t>
      </w:r>
      <w:r>
        <w:rPr>
          <w:rFonts w:hint="eastAsia" w:ascii="宋体" w:hAnsi="宋体" w:cs="宋体"/>
          <w:color w:val="000000"/>
          <w:kern w:val="0"/>
          <w:sz w:val="24"/>
          <w:szCs w:val="24"/>
          <w:shd w:val="clear" w:color="auto" w:fill="FFFFFF"/>
        </w:rPr>
        <w:t>随州市随兴包装制品有限公司、随州市众星汽车内饰件有限责任公司、湖北汉新特种汽车制造装备有限公司、湖北齐星模具制造股份有限公司、湖北捷顺达专用汽车有限公司、随州市宁兴汽车配件有限公司、湖北鲁班环境产业有限公司、随州瑞祥木业有限公司、湖北齐航装备制造有限公司、湖北华联热浸锌有限公司、随州华盛产业开发有限公司、湖北齐星工贸有限公司等12家企业24万元，市财政奖励工作经费3万元拨付到区经济发展局。</w:t>
      </w:r>
    </w:p>
    <w:p w14:paraId="6FCD90A8">
      <w:pPr>
        <w:widowControl/>
        <w:shd w:val="clear" w:color="auto" w:fill="FFFFFF"/>
        <w:adjustRightInd w:val="0"/>
        <w:snapToGrid w:val="0"/>
        <w:spacing w:before="100" w:beforeAutospacing="1" w:line="360" w:lineRule="auto"/>
        <w:ind w:firstLine="420"/>
        <w:jc w:val="left"/>
        <w:rPr>
          <w:rFonts w:ascii="宋体" w:cs="宋体"/>
          <w:b/>
          <w:bCs/>
          <w:color w:val="000000"/>
          <w:sz w:val="24"/>
          <w:szCs w:val="24"/>
        </w:rPr>
      </w:pPr>
      <w:r>
        <w:rPr>
          <w:rFonts w:hint="eastAsia"/>
          <w:b/>
          <w:bCs/>
          <w:color w:val="000000"/>
          <w:sz w:val="24"/>
          <w:szCs w:val="24"/>
          <w:shd w:val="clear" w:color="auto" w:fill="FFFFFF"/>
        </w:rPr>
        <w:t>二、评价结论和绩效情况</w:t>
      </w:r>
    </w:p>
    <w:p w14:paraId="5CA31B8A">
      <w:pPr>
        <w:widowControl/>
        <w:shd w:val="clear" w:color="auto" w:fill="FFFFFF"/>
        <w:adjustRightInd w:val="0"/>
        <w:snapToGrid w:val="0"/>
        <w:spacing w:before="100" w:beforeAutospacing="1" w:line="360" w:lineRule="auto"/>
        <w:ind w:firstLine="420"/>
        <w:jc w:val="left"/>
        <w:rPr>
          <w:rFonts w:ascii="宋体" w:cs="宋体"/>
          <w:b/>
          <w:bCs/>
          <w:color w:val="000000"/>
          <w:sz w:val="24"/>
          <w:szCs w:val="24"/>
        </w:rPr>
      </w:pPr>
      <w:r>
        <w:rPr>
          <w:rFonts w:hint="eastAsia" w:ascii="宋体" w:hAnsi="宋体"/>
          <w:sz w:val="24"/>
          <w:szCs w:val="24"/>
        </w:rPr>
        <w:t>经综合评价，该项目财政预算资金支出绩效评价结果为92分，评分结果优（按各项目得分率与资金额度加权平均确定），</w:t>
      </w:r>
      <w:r>
        <w:rPr>
          <w:rFonts w:hint="eastAsia" w:ascii="宋体" w:hAnsi="宋体" w:cs="仿宋_GB2312"/>
          <w:sz w:val="24"/>
          <w:szCs w:val="24"/>
        </w:rPr>
        <w:t>具体情况如下表：</w:t>
      </w:r>
    </w:p>
    <w:tbl>
      <w:tblPr>
        <w:tblStyle w:val="6"/>
        <w:tblW w:w="0" w:type="auto"/>
        <w:tblInd w:w="6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1"/>
        <w:gridCol w:w="1628"/>
        <w:gridCol w:w="1554"/>
        <w:gridCol w:w="1559"/>
      </w:tblGrid>
      <w:tr w14:paraId="5CED8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54969833">
            <w:pPr>
              <w:spacing w:line="540" w:lineRule="exact"/>
              <w:ind w:firstLine="420" w:firstLineChars="200"/>
              <w:rPr>
                <w:rFonts w:ascii="宋体" w:hAnsi="宋体" w:cs="仿宋_GB2312"/>
                <w:szCs w:val="21"/>
              </w:rPr>
            </w:pPr>
            <w:r>
              <w:rPr>
                <w:rFonts w:hint="eastAsia" w:ascii="宋体" w:hAnsi="宋体" w:cs="仿宋_GB2312"/>
                <w:szCs w:val="21"/>
              </w:rPr>
              <w:t>评价内容</w:t>
            </w:r>
          </w:p>
        </w:tc>
        <w:tc>
          <w:tcPr>
            <w:tcW w:w="1628" w:type="dxa"/>
          </w:tcPr>
          <w:p w14:paraId="43DD6ACA">
            <w:pPr>
              <w:spacing w:line="540" w:lineRule="exact"/>
              <w:ind w:firstLine="420" w:firstLineChars="200"/>
              <w:rPr>
                <w:rFonts w:ascii="宋体" w:hAnsi="宋体" w:cs="仿宋_GB2312"/>
                <w:szCs w:val="21"/>
              </w:rPr>
            </w:pPr>
            <w:r>
              <w:rPr>
                <w:rFonts w:hint="eastAsia" w:ascii="宋体" w:hAnsi="宋体" w:cs="仿宋_GB2312"/>
                <w:szCs w:val="21"/>
              </w:rPr>
              <w:t>权重</w:t>
            </w:r>
          </w:p>
        </w:tc>
        <w:tc>
          <w:tcPr>
            <w:tcW w:w="1554" w:type="dxa"/>
          </w:tcPr>
          <w:p w14:paraId="62B1D892">
            <w:pPr>
              <w:spacing w:line="540" w:lineRule="exact"/>
              <w:ind w:firstLine="210" w:firstLineChars="100"/>
              <w:rPr>
                <w:rFonts w:ascii="宋体" w:hAnsi="宋体" w:cs="仿宋_GB2312"/>
                <w:szCs w:val="21"/>
              </w:rPr>
            </w:pPr>
            <w:r>
              <w:rPr>
                <w:rFonts w:hint="eastAsia" w:ascii="宋体" w:hAnsi="宋体" w:cs="仿宋_GB2312"/>
                <w:szCs w:val="21"/>
              </w:rPr>
              <w:t>标准分值</w:t>
            </w:r>
          </w:p>
        </w:tc>
        <w:tc>
          <w:tcPr>
            <w:tcW w:w="1559" w:type="dxa"/>
          </w:tcPr>
          <w:p w14:paraId="230D3D47">
            <w:pPr>
              <w:spacing w:line="540" w:lineRule="exact"/>
              <w:ind w:firstLine="210" w:firstLineChars="100"/>
              <w:rPr>
                <w:rFonts w:ascii="宋体" w:hAnsi="宋体" w:cs="仿宋_GB2312"/>
                <w:szCs w:val="21"/>
              </w:rPr>
            </w:pPr>
            <w:r>
              <w:rPr>
                <w:rFonts w:hint="eastAsia" w:ascii="宋体" w:hAnsi="宋体" w:cs="仿宋_GB2312"/>
                <w:szCs w:val="21"/>
              </w:rPr>
              <w:t>评价得分</w:t>
            </w:r>
          </w:p>
        </w:tc>
      </w:tr>
      <w:tr w14:paraId="4EB78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43811B9E">
            <w:pPr>
              <w:spacing w:line="540" w:lineRule="exact"/>
              <w:ind w:firstLine="420" w:firstLineChars="200"/>
              <w:rPr>
                <w:rFonts w:ascii="宋体" w:hAnsi="宋体" w:cs="仿宋_GB2312"/>
                <w:szCs w:val="21"/>
              </w:rPr>
            </w:pPr>
            <w:r>
              <w:rPr>
                <w:rFonts w:hint="eastAsia" w:ascii="宋体" w:hAnsi="宋体" w:cs="仿宋_GB2312"/>
                <w:szCs w:val="21"/>
              </w:rPr>
              <w:t>决策</w:t>
            </w:r>
          </w:p>
        </w:tc>
        <w:tc>
          <w:tcPr>
            <w:tcW w:w="1628" w:type="dxa"/>
          </w:tcPr>
          <w:p w14:paraId="47CAC530">
            <w:pPr>
              <w:spacing w:line="540" w:lineRule="exact"/>
              <w:ind w:firstLine="420" w:firstLineChars="200"/>
              <w:rPr>
                <w:rFonts w:ascii="宋体" w:hAnsi="宋体" w:cs="仿宋_GB2312"/>
                <w:szCs w:val="21"/>
              </w:rPr>
            </w:pPr>
            <w:r>
              <w:rPr>
                <w:rFonts w:hint="eastAsia" w:ascii="宋体" w:hAnsi="宋体" w:cs="仿宋_GB2312"/>
                <w:szCs w:val="21"/>
              </w:rPr>
              <w:t>18</w:t>
            </w:r>
            <w:r>
              <w:rPr>
                <w:rFonts w:ascii="宋体" w:hAnsi="宋体" w:cs="仿宋_GB2312"/>
                <w:szCs w:val="21"/>
              </w:rPr>
              <w:t>%</w:t>
            </w:r>
          </w:p>
        </w:tc>
        <w:tc>
          <w:tcPr>
            <w:tcW w:w="1554" w:type="dxa"/>
          </w:tcPr>
          <w:p w14:paraId="612C88C4">
            <w:pPr>
              <w:spacing w:line="540" w:lineRule="exact"/>
              <w:ind w:firstLine="420" w:firstLineChars="200"/>
              <w:rPr>
                <w:rFonts w:ascii="宋体" w:hAnsi="宋体" w:cs="仿宋_GB2312"/>
                <w:szCs w:val="21"/>
              </w:rPr>
            </w:pPr>
            <w:r>
              <w:rPr>
                <w:rFonts w:hint="eastAsia" w:ascii="宋体" w:hAnsi="宋体" w:cs="仿宋_GB2312"/>
                <w:szCs w:val="21"/>
              </w:rPr>
              <w:t>18</w:t>
            </w:r>
          </w:p>
        </w:tc>
        <w:tc>
          <w:tcPr>
            <w:tcW w:w="1559" w:type="dxa"/>
          </w:tcPr>
          <w:p w14:paraId="1CAE8AA4">
            <w:pPr>
              <w:spacing w:line="540" w:lineRule="exact"/>
              <w:ind w:firstLine="420" w:firstLineChars="200"/>
              <w:rPr>
                <w:rFonts w:ascii="宋体" w:hAnsi="宋体" w:cs="仿宋_GB2312"/>
                <w:szCs w:val="21"/>
              </w:rPr>
            </w:pPr>
            <w:r>
              <w:rPr>
                <w:rFonts w:hint="eastAsia" w:ascii="宋体" w:hAnsi="宋体" w:cs="仿宋_GB2312"/>
                <w:szCs w:val="21"/>
              </w:rPr>
              <w:t>18</w:t>
            </w:r>
          </w:p>
        </w:tc>
      </w:tr>
      <w:tr w14:paraId="1825C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650FC934">
            <w:pPr>
              <w:spacing w:line="540" w:lineRule="exact"/>
              <w:ind w:firstLine="420" w:firstLineChars="200"/>
              <w:rPr>
                <w:rFonts w:ascii="宋体" w:hAnsi="宋体" w:cs="仿宋_GB2312"/>
                <w:szCs w:val="21"/>
              </w:rPr>
            </w:pPr>
            <w:r>
              <w:rPr>
                <w:rFonts w:hint="eastAsia" w:ascii="宋体" w:hAnsi="宋体" w:cs="仿宋_GB2312"/>
                <w:szCs w:val="21"/>
              </w:rPr>
              <w:t>过程</w:t>
            </w:r>
          </w:p>
        </w:tc>
        <w:tc>
          <w:tcPr>
            <w:tcW w:w="1628" w:type="dxa"/>
          </w:tcPr>
          <w:p w14:paraId="1F6EA244">
            <w:pPr>
              <w:spacing w:line="540" w:lineRule="exact"/>
              <w:ind w:firstLine="420" w:firstLineChars="200"/>
              <w:rPr>
                <w:rFonts w:ascii="宋体" w:hAnsi="宋体" w:cs="仿宋_GB2312"/>
                <w:szCs w:val="21"/>
              </w:rPr>
            </w:pPr>
            <w:r>
              <w:rPr>
                <w:rFonts w:hint="eastAsia" w:ascii="宋体" w:hAnsi="宋体" w:cs="仿宋_GB2312"/>
                <w:szCs w:val="21"/>
              </w:rPr>
              <w:t>20</w:t>
            </w:r>
            <w:r>
              <w:rPr>
                <w:rFonts w:ascii="宋体" w:hAnsi="宋体" w:cs="仿宋_GB2312"/>
                <w:szCs w:val="21"/>
              </w:rPr>
              <w:t>%</w:t>
            </w:r>
          </w:p>
        </w:tc>
        <w:tc>
          <w:tcPr>
            <w:tcW w:w="1554" w:type="dxa"/>
          </w:tcPr>
          <w:p w14:paraId="1B47D084">
            <w:pPr>
              <w:spacing w:line="540" w:lineRule="exact"/>
              <w:ind w:firstLine="420" w:firstLineChars="200"/>
              <w:rPr>
                <w:rFonts w:ascii="宋体" w:hAnsi="宋体" w:cs="仿宋_GB2312"/>
                <w:szCs w:val="21"/>
              </w:rPr>
            </w:pPr>
            <w:r>
              <w:rPr>
                <w:rFonts w:hint="eastAsia" w:ascii="宋体" w:hAnsi="宋体" w:cs="仿宋_GB2312"/>
                <w:szCs w:val="21"/>
              </w:rPr>
              <w:t>20</w:t>
            </w:r>
          </w:p>
        </w:tc>
        <w:tc>
          <w:tcPr>
            <w:tcW w:w="1559" w:type="dxa"/>
          </w:tcPr>
          <w:p w14:paraId="5D6F8B0D">
            <w:pPr>
              <w:spacing w:line="540" w:lineRule="exact"/>
              <w:ind w:firstLine="420" w:firstLineChars="200"/>
              <w:rPr>
                <w:rFonts w:ascii="宋体" w:hAnsi="宋体" w:cs="仿宋_GB2312"/>
                <w:szCs w:val="21"/>
              </w:rPr>
            </w:pPr>
            <w:r>
              <w:rPr>
                <w:rFonts w:hint="eastAsia" w:ascii="宋体" w:hAnsi="宋体" w:cs="仿宋_GB2312"/>
                <w:szCs w:val="21"/>
              </w:rPr>
              <w:t>13</w:t>
            </w:r>
          </w:p>
        </w:tc>
      </w:tr>
      <w:tr w14:paraId="1400C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5A8765E2">
            <w:pPr>
              <w:spacing w:line="540" w:lineRule="exact"/>
              <w:ind w:firstLine="420" w:firstLineChars="200"/>
              <w:rPr>
                <w:rFonts w:ascii="宋体" w:hAnsi="宋体" w:cs="仿宋_GB2312"/>
                <w:szCs w:val="21"/>
              </w:rPr>
            </w:pPr>
            <w:r>
              <w:rPr>
                <w:rFonts w:hint="eastAsia" w:ascii="宋体" w:hAnsi="宋体" w:cs="仿宋_GB2312"/>
                <w:szCs w:val="21"/>
              </w:rPr>
              <w:t>产出</w:t>
            </w:r>
          </w:p>
        </w:tc>
        <w:tc>
          <w:tcPr>
            <w:tcW w:w="1628" w:type="dxa"/>
          </w:tcPr>
          <w:p w14:paraId="13301E12">
            <w:pPr>
              <w:spacing w:line="540" w:lineRule="exact"/>
              <w:ind w:firstLine="420" w:firstLineChars="200"/>
              <w:rPr>
                <w:rFonts w:ascii="宋体" w:hAnsi="宋体" w:cs="仿宋_GB2312"/>
                <w:szCs w:val="21"/>
              </w:rPr>
            </w:pPr>
            <w:r>
              <w:rPr>
                <w:rFonts w:hint="eastAsia" w:ascii="宋体" w:hAnsi="宋体" w:cs="仿宋_GB2312"/>
                <w:szCs w:val="21"/>
              </w:rPr>
              <w:t>32</w:t>
            </w:r>
            <w:r>
              <w:rPr>
                <w:rFonts w:ascii="宋体" w:hAnsi="宋体" w:cs="仿宋_GB2312"/>
                <w:szCs w:val="21"/>
              </w:rPr>
              <w:t>%</w:t>
            </w:r>
          </w:p>
        </w:tc>
        <w:tc>
          <w:tcPr>
            <w:tcW w:w="1554" w:type="dxa"/>
          </w:tcPr>
          <w:p w14:paraId="55B047DE">
            <w:pPr>
              <w:spacing w:line="540" w:lineRule="exact"/>
              <w:ind w:firstLine="420" w:firstLineChars="200"/>
              <w:rPr>
                <w:rFonts w:ascii="宋体" w:hAnsi="宋体" w:cs="仿宋_GB2312"/>
                <w:szCs w:val="21"/>
              </w:rPr>
            </w:pPr>
            <w:r>
              <w:rPr>
                <w:rFonts w:hint="eastAsia" w:ascii="宋体" w:hAnsi="宋体" w:cs="仿宋_GB2312"/>
                <w:szCs w:val="21"/>
              </w:rPr>
              <w:t>32</w:t>
            </w:r>
          </w:p>
        </w:tc>
        <w:tc>
          <w:tcPr>
            <w:tcW w:w="1559" w:type="dxa"/>
          </w:tcPr>
          <w:p w14:paraId="47AFA632">
            <w:pPr>
              <w:spacing w:line="540" w:lineRule="exact"/>
              <w:ind w:firstLine="420" w:firstLineChars="200"/>
              <w:rPr>
                <w:rFonts w:ascii="宋体" w:hAnsi="宋体" w:cs="仿宋_GB2312"/>
                <w:szCs w:val="21"/>
              </w:rPr>
            </w:pPr>
            <w:r>
              <w:rPr>
                <w:rFonts w:hint="eastAsia" w:ascii="宋体" w:hAnsi="宋体" w:cs="仿宋_GB2312"/>
                <w:szCs w:val="21"/>
              </w:rPr>
              <w:t>32</w:t>
            </w:r>
          </w:p>
        </w:tc>
      </w:tr>
      <w:tr w14:paraId="4FCAE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171" w:type="dxa"/>
          </w:tcPr>
          <w:p w14:paraId="4E2DE07F">
            <w:pPr>
              <w:spacing w:line="540" w:lineRule="exact"/>
              <w:ind w:firstLine="420" w:firstLineChars="200"/>
              <w:rPr>
                <w:rFonts w:ascii="宋体" w:hAnsi="宋体" w:cs="仿宋_GB2312"/>
                <w:szCs w:val="21"/>
              </w:rPr>
            </w:pPr>
            <w:r>
              <w:rPr>
                <w:rFonts w:hint="eastAsia" w:ascii="宋体" w:hAnsi="宋体" w:cs="仿宋_GB2312"/>
                <w:szCs w:val="21"/>
              </w:rPr>
              <w:t>效果</w:t>
            </w:r>
          </w:p>
        </w:tc>
        <w:tc>
          <w:tcPr>
            <w:tcW w:w="1628" w:type="dxa"/>
          </w:tcPr>
          <w:p w14:paraId="68D2EBF6">
            <w:pPr>
              <w:spacing w:line="540" w:lineRule="exact"/>
              <w:ind w:firstLine="420" w:firstLineChars="200"/>
              <w:rPr>
                <w:rFonts w:ascii="宋体" w:hAnsi="宋体" w:cs="仿宋_GB2312"/>
                <w:szCs w:val="21"/>
              </w:rPr>
            </w:pPr>
            <w:r>
              <w:rPr>
                <w:rFonts w:hint="eastAsia" w:ascii="宋体" w:hAnsi="宋体" w:cs="仿宋_GB2312"/>
                <w:szCs w:val="21"/>
              </w:rPr>
              <w:t>30</w:t>
            </w:r>
            <w:r>
              <w:rPr>
                <w:rFonts w:ascii="宋体" w:hAnsi="宋体" w:cs="仿宋_GB2312"/>
                <w:szCs w:val="21"/>
              </w:rPr>
              <w:t>%</w:t>
            </w:r>
          </w:p>
        </w:tc>
        <w:tc>
          <w:tcPr>
            <w:tcW w:w="1554" w:type="dxa"/>
          </w:tcPr>
          <w:p w14:paraId="73D28123">
            <w:pPr>
              <w:spacing w:line="540" w:lineRule="exact"/>
              <w:ind w:firstLine="420" w:firstLineChars="200"/>
              <w:rPr>
                <w:rFonts w:ascii="宋体" w:hAnsi="宋体" w:cs="仿宋_GB2312"/>
                <w:szCs w:val="21"/>
              </w:rPr>
            </w:pPr>
            <w:r>
              <w:rPr>
                <w:rFonts w:hint="eastAsia" w:ascii="宋体" w:hAnsi="宋体" w:cs="仿宋_GB2312"/>
                <w:szCs w:val="21"/>
              </w:rPr>
              <w:t>30</w:t>
            </w:r>
          </w:p>
        </w:tc>
        <w:tc>
          <w:tcPr>
            <w:tcW w:w="1559" w:type="dxa"/>
          </w:tcPr>
          <w:p w14:paraId="66E0F2EA">
            <w:pPr>
              <w:spacing w:line="540" w:lineRule="exact"/>
              <w:ind w:firstLine="420" w:firstLineChars="200"/>
              <w:rPr>
                <w:rFonts w:ascii="宋体" w:hAnsi="宋体" w:cs="仿宋_GB2312"/>
                <w:szCs w:val="21"/>
              </w:rPr>
            </w:pPr>
            <w:r>
              <w:rPr>
                <w:rFonts w:hint="eastAsia" w:ascii="宋体" w:hAnsi="宋体" w:cs="仿宋_GB2312"/>
                <w:szCs w:val="21"/>
              </w:rPr>
              <w:t>29</w:t>
            </w:r>
          </w:p>
        </w:tc>
      </w:tr>
      <w:tr w14:paraId="493FF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29021611">
            <w:pPr>
              <w:spacing w:line="540" w:lineRule="exact"/>
              <w:ind w:firstLine="420" w:firstLineChars="200"/>
              <w:rPr>
                <w:rFonts w:ascii="宋体" w:hAnsi="宋体" w:cs="仿宋_GB2312"/>
                <w:szCs w:val="21"/>
              </w:rPr>
            </w:pPr>
            <w:r>
              <w:rPr>
                <w:rFonts w:hint="eastAsia" w:ascii="宋体" w:hAnsi="宋体" w:cs="仿宋_GB2312"/>
                <w:szCs w:val="21"/>
              </w:rPr>
              <w:t>综合绩效</w:t>
            </w:r>
          </w:p>
        </w:tc>
        <w:tc>
          <w:tcPr>
            <w:tcW w:w="1628" w:type="dxa"/>
          </w:tcPr>
          <w:p w14:paraId="303DECB2">
            <w:pPr>
              <w:spacing w:line="540" w:lineRule="exact"/>
              <w:ind w:firstLine="420" w:firstLineChars="200"/>
              <w:rPr>
                <w:rFonts w:ascii="宋体" w:hAnsi="宋体" w:cs="仿宋_GB2312"/>
                <w:szCs w:val="21"/>
              </w:rPr>
            </w:pPr>
            <w:r>
              <w:rPr>
                <w:rFonts w:hint="eastAsia" w:ascii="宋体" w:hAnsi="宋体" w:cs="仿宋_GB2312"/>
                <w:szCs w:val="21"/>
              </w:rPr>
              <w:t>1</w:t>
            </w:r>
            <w:r>
              <w:rPr>
                <w:rFonts w:ascii="宋体" w:hAnsi="宋体" w:cs="仿宋_GB2312"/>
                <w:szCs w:val="21"/>
              </w:rPr>
              <w:t>00%</w:t>
            </w:r>
          </w:p>
        </w:tc>
        <w:tc>
          <w:tcPr>
            <w:tcW w:w="1554" w:type="dxa"/>
          </w:tcPr>
          <w:p w14:paraId="067E72EC">
            <w:pPr>
              <w:spacing w:line="540" w:lineRule="exact"/>
              <w:ind w:firstLine="420" w:firstLineChars="200"/>
              <w:rPr>
                <w:rFonts w:ascii="宋体" w:hAnsi="宋体" w:cs="仿宋_GB2312"/>
                <w:szCs w:val="21"/>
              </w:rPr>
            </w:pPr>
            <w:r>
              <w:rPr>
                <w:rFonts w:hint="eastAsia" w:ascii="宋体" w:hAnsi="宋体" w:cs="仿宋_GB2312"/>
                <w:szCs w:val="21"/>
              </w:rPr>
              <w:t>1</w:t>
            </w:r>
            <w:r>
              <w:rPr>
                <w:rFonts w:ascii="宋体" w:hAnsi="宋体" w:cs="仿宋_GB2312"/>
                <w:szCs w:val="21"/>
              </w:rPr>
              <w:t>00</w:t>
            </w:r>
          </w:p>
        </w:tc>
        <w:tc>
          <w:tcPr>
            <w:tcW w:w="1559" w:type="dxa"/>
          </w:tcPr>
          <w:p w14:paraId="26A73954">
            <w:pPr>
              <w:spacing w:line="540" w:lineRule="exact"/>
              <w:ind w:firstLine="420" w:firstLineChars="200"/>
              <w:rPr>
                <w:rFonts w:ascii="宋体" w:hAnsi="宋体" w:cs="仿宋_GB2312"/>
                <w:szCs w:val="21"/>
              </w:rPr>
            </w:pPr>
            <w:r>
              <w:rPr>
                <w:rFonts w:hint="eastAsia" w:ascii="宋体" w:hAnsi="宋体" w:cs="仿宋_GB2312"/>
                <w:szCs w:val="21"/>
              </w:rPr>
              <w:t>92</w:t>
            </w:r>
          </w:p>
        </w:tc>
      </w:tr>
    </w:tbl>
    <w:p w14:paraId="2025EA28">
      <w:pPr>
        <w:spacing w:line="540" w:lineRule="exact"/>
        <w:ind w:firstLine="480" w:firstLineChars="200"/>
        <w:rPr>
          <w:rFonts w:ascii="宋体" w:hAnsi="宋体" w:cs="仿宋_GB2312"/>
          <w:sz w:val="24"/>
          <w:szCs w:val="24"/>
        </w:rPr>
      </w:pPr>
      <w:r>
        <w:rPr>
          <w:rFonts w:hint="eastAsia" w:ascii="宋体" w:hAnsi="宋体" w:cs="仿宋_GB2312"/>
          <w:sz w:val="24"/>
          <w:szCs w:val="24"/>
        </w:rPr>
        <w:t>注：根据《关于规范绩效评价结果等级划分标准的通知》（财预便【2</w:t>
      </w:r>
      <w:r>
        <w:rPr>
          <w:rFonts w:ascii="宋体" w:hAnsi="宋体" w:cs="仿宋_GB2312"/>
          <w:sz w:val="24"/>
          <w:szCs w:val="24"/>
        </w:rPr>
        <w:t>018</w:t>
      </w:r>
      <w:r>
        <w:rPr>
          <w:rFonts w:hint="eastAsia" w:ascii="宋体" w:hAnsi="宋体" w:cs="仿宋_GB2312"/>
          <w:sz w:val="24"/>
          <w:szCs w:val="24"/>
        </w:rPr>
        <w:t>】4</w:t>
      </w:r>
      <w:r>
        <w:rPr>
          <w:rFonts w:ascii="宋体" w:hAnsi="宋体" w:cs="仿宋_GB2312"/>
          <w:sz w:val="24"/>
          <w:szCs w:val="24"/>
        </w:rPr>
        <w:t>4</w:t>
      </w:r>
      <w:r>
        <w:rPr>
          <w:rFonts w:hint="eastAsia" w:ascii="宋体" w:hAnsi="宋体" w:cs="仿宋_GB2312"/>
          <w:sz w:val="24"/>
          <w:szCs w:val="24"/>
        </w:rPr>
        <w:t>号）文，对绩效评价结果等级划分标准统一为优、良、中、差四档，具体参照下表：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4445"/>
      </w:tblGrid>
      <w:tr w14:paraId="3D172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05277B20">
            <w:pPr>
              <w:spacing w:line="540" w:lineRule="exact"/>
              <w:ind w:firstLine="840" w:firstLineChars="400"/>
              <w:rPr>
                <w:rFonts w:ascii="宋体" w:hAnsi="宋体" w:cs="仿宋_GB2312"/>
                <w:szCs w:val="21"/>
              </w:rPr>
            </w:pPr>
            <w:r>
              <w:rPr>
                <w:rFonts w:hint="eastAsia" w:ascii="宋体" w:hAnsi="宋体" w:cs="仿宋_GB2312"/>
                <w:szCs w:val="21"/>
              </w:rPr>
              <w:t>评价评分结果</w:t>
            </w:r>
          </w:p>
        </w:tc>
        <w:tc>
          <w:tcPr>
            <w:tcW w:w="4445" w:type="dxa"/>
          </w:tcPr>
          <w:p w14:paraId="2CC2AFB2">
            <w:pPr>
              <w:spacing w:line="540" w:lineRule="exact"/>
              <w:ind w:firstLine="1260" w:firstLineChars="600"/>
              <w:rPr>
                <w:rFonts w:ascii="宋体" w:hAnsi="宋体" w:cs="仿宋_GB2312"/>
                <w:szCs w:val="21"/>
              </w:rPr>
            </w:pPr>
            <w:r>
              <w:rPr>
                <w:rFonts w:hint="eastAsia" w:ascii="宋体" w:hAnsi="宋体" w:cs="仿宋_GB2312"/>
                <w:szCs w:val="21"/>
              </w:rPr>
              <w:t>评价结果级别</w:t>
            </w:r>
          </w:p>
        </w:tc>
      </w:tr>
      <w:tr w14:paraId="24EF2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00293670">
            <w:pPr>
              <w:spacing w:line="540" w:lineRule="exact"/>
              <w:ind w:firstLine="1050" w:firstLineChars="500"/>
              <w:rPr>
                <w:rFonts w:ascii="宋体" w:hAnsi="宋体" w:cs="仿宋_GB2312"/>
                <w:szCs w:val="21"/>
              </w:rPr>
            </w:pPr>
            <w:r>
              <w:rPr>
                <w:rFonts w:hint="eastAsia" w:ascii="宋体" w:hAnsi="宋体" w:cs="仿宋_GB2312"/>
                <w:szCs w:val="21"/>
              </w:rPr>
              <w:t>9</w:t>
            </w:r>
            <w:r>
              <w:rPr>
                <w:rFonts w:ascii="宋体" w:hAnsi="宋体" w:cs="仿宋_GB2312"/>
                <w:szCs w:val="21"/>
              </w:rPr>
              <w:t>0</w:t>
            </w:r>
            <w:r>
              <w:rPr>
                <w:rFonts w:hint="eastAsia" w:ascii="宋体" w:hAnsi="宋体" w:cs="仿宋_GB2312"/>
                <w:szCs w:val="21"/>
              </w:rPr>
              <w:t>~</w:t>
            </w:r>
            <w:r>
              <w:rPr>
                <w:rFonts w:ascii="宋体" w:hAnsi="宋体" w:cs="仿宋_GB2312"/>
                <w:szCs w:val="21"/>
              </w:rPr>
              <w:t>100</w:t>
            </w:r>
            <w:r>
              <w:rPr>
                <w:rFonts w:hint="eastAsia" w:ascii="宋体" w:hAnsi="宋体" w:cs="仿宋_GB2312"/>
                <w:szCs w:val="21"/>
              </w:rPr>
              <w:t>分</w:t>
            </w:r>
          </w:p>
        </w:tc>
        <w:tc>
          <w:tcPr>
            <w:tcW w:w="4445" w:type="dxa"/>
          </w:tcPr>
          <w:p w14:paraId="30C4B2A0">
            <w:pPr>
              <w:spacing w:line="540" w:lineRule="exact"/>
              <w:ind w:firstLine="1890" w:firstLineChars="900"/>
              <w:rPr>
                <w:rFonts w:ascii="宋体" w:hAnsi="宋体" w:cs="仿宋_GB2312"/>
                <w:szCs w:val="21"/>
              </w:rPr>
            </w:pPr>
            <w:r>
              <w:rPr>
                <w:rFonts w:hint="eastAsia" w:ascii="宋体" w:hAnsi="宋体" w:cs="仿宋_GB2312"/>
                <w:szCs w:val="21"/>
              </w:rPr>
              <w:t>优</w:t>
            </w:r>
          </w:p>
        </w:tc>
      </w:tr>
      <w:tr w14:paraId="61AF3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0D75D3D9">
            <w:pPr>
              <w:spacing w:line="540" w:lineRule="exact"/>
              <w:ind w:firstLine="1050" w:firstLineChars="500"/>
              <w:rPr>
                <w:rFonts w:ascii="宋体" w:hAnsi="宋体" w:cs="仿宋_GB2312"/>
                <w:szCs w:val="21"/>
              </w:rPr>
            </w:pPr>
            <w:r>
              <w:rPr>
                <w:rFonts w:hint="eastAsia" w:ascii="宋体" w:hAnsi="宋体" w:cs="仿宋_GB2312"/>
                <w:szCs w:val="21"/>
              </w:rPr>
              <w:t>8</w:t>
            </w:r>
            <w:r>
              <w:rPr>
                <w:rFonts w:ascii="宋体" w:hAnsi="宋体" w:cs="仿宋_GB2312"/>
                <w:szCs w:val="21"/>
              </w:rPr>
              <w:t>0~89</w:t>
            </w:r>
            <w:r>
              <w:rPr>
                <w:rFonts w:hint="eastAsia" w:ascii="宋体" w:hAnsi="宋体" w:cs="仿宋_GB2312"/>
                <w:szCs w:val="21"/>
              </w:rPr>
              <w:t>分</w:t>
            </w:r>
          </w:p>
        </w:tc>
        <w:tc>
          <w:tcPr>
            <w:tcW w:w="4445" w:type="dxa"/>
          </w:tcPr>
          <w:p w14:paraId="266516E5">
            <w:pPr>
              <w:spacing w:line="540" w:lineRule="exact"/>
              <w:ind w:firstLine="1890" w:firstLineChars="900"/>
              <w:rPr>
                <w:rFonts w:ascii="宋体" w:hAnsi="宋体" w:cs="仿宋_GB2312"/>
                <w:szCs w:val="21"/>
              </w:rPr>
            </w:pPr>
            <w:r>
              <w:rPr>
                <w:rFonts w:hint="eastAsia" w:ascii="宋体" w:hAnsi="宋体" w:cs="仿宋_GB2312"/>
                <w:szCs w:val="21"/>
              </w:rPr>
              <w:t>良</w:t>
            </w:r>
          </w:p>
        </w:tc>
      </w:tr>
      <w:tr w14:paraId="663A5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64F336EF">
            <w:pPr>
              <w:spacing w:line="540" w:lineRule="exact"/>
              <w:ind w:firstLine="1050" w:firstLineChars="500"/>
              <w:rPr>
                <w:rFonts w:ascii="宋体" w:hAnsi="宋体" w:cs="仿宋_GB2312"/>
                <w:szCs w:val="21"/>
              </w:rPr>
            </w:pPr>
            <w:r>
              <w:rPr>
                <w:rFonts w:hint="eastAsia" w:ascii="宋体" w:hAnsi="宋体" w:cs="仿宋_GB2312"/>
                <w:szCs w:val="21"/>
              </w:rPr>
              <w:t>6</w:t>
            </w:r>
            <w:r>
              <w:rPr>
                <w:rFonts w:ascii="宋体" w:hAnsi="宋体" w:cs="仿宋_GB2312"/>
                <w:szCs w:val="21"/>
              </w:rPr>
              <w:t>0~79</w:t>
            </w:r>
            <w:r>
              <w:rPr>
                <w:rFonts w:hint="eastAsia" w:ascii="宋体" w:hAnsi="宋体" w:cs="仿宋_GB2312"/>
                <w:szCs w:val="21"/>
              </w:rPr>
              <w:t>分</w:t>
            </w:r>
          </w:p>
        </w:tc>
        <w:tc>
          <w:tcPr>
            <w:tcW w:w="4445" w:type="dxa"/>
          </w:tcPr>
          <w:p w14:paraId="5D70919D">
            <w:pPr>
              <w:spacing w:line="540" w:lineRule="exact"/>
              <w:ind w:firstLine="1890" w:firstLineChars="900"/>
              <w:rPr>
                <w:rFonts w:ascii="宋体" w:hAnsi="宋体" w:cs="仿宋_GB2312"/>
                <w:szCs w:val="21"/>
              </w:rPr>
            </w:pPr>
            <w:r>
              <w:rPr>
                <w:rFonts w:hint="eastAsia" w:ascii="宋体" w:hAnsi="宋体" w:cs="仿宋_GB2312"/>
                <w:szCs w:val="21"/>
              </w:rPr>
              <w:t>中</w:t>
            </w:r>
          </w:p>
        </w:tc>
      </w:tr>
      <w:tr w14:paraId="31AB8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5952172E">
            <w:pPr>
              <w:spacing w:line="540" w:lineRule="exact"/>
              <w:ind w:firstLine="1050" w:firstLineChars="500"/>
              <w:rPr>
                <w:rFonts w:ascii="宋体" w:hAnsi="宋体" w:cs="仿宋_GB2312"/>
                <w:szCs w:val="21"/>
              </w:rPr>
            </w:pPr>
            <w:r>
              <w:rPr>
                <w:rFonts w:hint="eastAsia" w:ascii="宋体" w:hAnsi="宋体" w:cs="仿宋_GB2312"/>
                <w:szCs w:val="21"/>
              </w:rPr>
              <w:t>0</w:t>
            </w:r>
            <w:r>
              <w:rPr>
                <w:rFonts w:ascii="宋体" w:hAnsi="宋体" w:cs="仿宋_GB2312"/>
                <w:szCs w:val="21"/>
              </w:rPr>
              <w:t>~59</w:t>
            </w:r>
            <w:r>
              <w:rPr>
                <w:rFonts w:hint="eastAsia" w:ascii="宋体" w:hAnsi="宋体" w:cs="仿宋_GB2312"/>
                <w:szCs w:val="21"/>
              </w:rPr>
              <w:t>分</w:t>
            </w:r>
          </w:p>
        </w:tc>
        <w:tc>
          <w:tcPr>
            <w:tcW w:w="4445" w:type="dxa"/>
          </w:tcPr>
          <w:p w14:paraId="52E6E042">
            <w:pPr>
              <w:spacing w:line="540" w:lineRule="exact"/>
              <w:ind w:firstLine="1890" w:firstLineChars="900"/>
              <w:rPr>
                <w:rFonts w:ascii="宋体" w:hAnsi="宋体" w:cs="仿宋_GB2312"/>
                <w:szCs w:val="21"/>
              </w:rPr>
            </w:pPr>
            <w:r>
              <w:rPr>
                <w:rFonts w:hint="eastAsia" w:ascii="宋体" w:hAnsi="宋体" w:cs="仿宋_GB2312"/>
                <w:szCs w:val="21"/>
              </w:rPr>
              <w:t>差</w:t>
            </w:r>
          </w:p>
        </w:tc>
      </w:tr>
    </w:tbl>
    <w:p w14:paraId="14C94F91">
      <w:pPr>
        <w:widowControl/>
        <w:shd w:val="clear" w:color="auto" w:fill="FFFFFF"/>
        <w:adjustRightInd w:val="0"/>
        <w:snapToGrid w:val="0"/>
        <w:spacing w:line="420" w:lineRule="auto"/>
        <w:ind w:firstLine="480" w:firstLineChars="200"/>
        <w:jc w:val="left"/>
        <w:rPr>
          <w:rFonts w:cs="宋体" w:asciiTheme="minorEastAsia" w:hAnsiTheme="minorEastAsia" w:eastAsiaTheme="minorEastAsia"/>
          <w:kern w:val="0"/>
          <w:sz w:val="24"/>
          <w:szCs w:val="24"/>
        </w:rPr>
      </w:pPr>
      <w:r>
        <w:rPr>
          <w:rFonts w:hint="eastAsia" w:ascii="宋体" w:hAnsi="宋体"/>
          <w:sz w:val="24"/>
          <w:szCs w:val="24"/>
        </w:rPr>
        <w:t>我们认为，</w:t>
      </w:r>
      <w:r>
        <w:rPr>
          <w:rFonts w:hint="eastAsia" w:cs="宋体" w:asciiTheme="minorEastAsia" w:hAnsiTheme="minorEastAsia" w:eastAsiaTheme="minorEastAsia"/>
          <w:kern w:val="0"/>
          <w:sz w:val="24"/>
          <w:szCs w:val="24"/>
        </w:rPr>
        <w:t>2020年促进小微企业等市场主体进规进限奖励资金项目</w:t>
      </w:r>
      <w:r>
        <w:rPr>
          <w:rFonts w:cs="宋体" w:asciiTheme="minorEastAsia" w:hAnsiTheme="minorEastAsia" w:eastAsiaTheme="minorEastAsia"/>
          <w:color w:val="000000"/>
          <w:kern w:val="0"/>
          <w:sz w:val="24"/>
          <w:szCs w:val="24"/>
        </w:rPr>
        <w:t>管理规范，资金管理安全，</w:t>
      </w:r>
      <w:r>
        <w:rPr>
          <w:rFonts w:hint="eastAsia" w:cs="宋体" w:asciiTheme="minorEastAsia" w:hAnsiTheme="minorEastAsia" w:eastAsiaTheme="minorEastAsia"/>
          <w:kern w:val="0"/>
          <w:sz w:val="24"/>
          <w:szCs w:val="24"/>
        </w:rPr>
        <w:t>专款专用，社会效益及格。经综合评分，2020年促进小微企业等市场主体进规进限奖励资金项目综合绩效评分92分，评价结果为优。</w:t>
      </w:r>
    </w:p>
    <w:p w14:paraId="7162D6A2">
      <w:pPr>
        <w:spacing w:line="360" w:lineRule="auto"/>
        <w:ind w:left="241" w:hanging="241" w:hangingChars="100"/>
        <w:rPr>
          <w:rFonts w:ascii="宋体" w:hAnsi="宋体" w:cs="Tahoma"/>
          <w:sz w:val="24"/>
          <w:szCs w:val="24"/>
        </w:rPr>
      </w:pPr>
      <w:r>
        <w:rPr>
          <w:rStyle w:val="9"/>
          <w:rFonts w:hint="eastAsia" w:ascii="宋体" w:hAnsi="宋体" w:cs="Tahoma"/>
          <w:sz w:val="24"/>
          <w:szCs w:val="24"/>
        </w:rPr>
        <w:t>三</w:t>
      </w:r>
      <w:r>
        <w:rPr>
          <w:rStyle w:val="9"/>
          <w:rFonts w:ascii="宋体" w:hAnsi="宋体" w:cs="Tahoma"/>
          <w:sz w:val="24"/>
          <w:szCs w:val="24"/>
        </w:rPr>
        <w:t>、绩效评价结果、问题及建议</w:t>
      </w:r>
      <w:r>
        <w:rPr>
          <w:rFonts w:ascii="宋体" w:hAnsi="宋体" w:cs="Tahoma"/>
          <w:sz w:val="24"/>
          <w:szCs w:val="24"/>
        </w:rPr>
        <w:br w:type="textWrapping"/>
      </w:r>
      <w:r>
        <w:rPr>
          <w:rStyle w:val="9"/>
          <w:rFonts w:ascii="宋体" w:hAnsi="宋体" w:cs="Tahoma"/>
          <w:b w:val="0"/>
          <w:bCs w:val="0"/>
          <w:sz w:val="24"/>
          <w:szCs w:val="24"/>
        </w:rPr>
        <w:t>（一）绩效评价结果</w:t>
      </w:r>
    </w:p>
    <w:p w14:paraId="049FB1BC">
      <w:pPr>
        <w:spacing w:line="360" w:lineRule="auto"/>
        <w:ind w:left="210" w:leftChars="100"/>
        <w:rPr>
          <w:rFonts w:ascii="宋体" w:hAnsi="宋体"/>
          <w:sz w:val="24"/>
          <w:szCs w:val="24"/>
        </w:rPr>
      </w:pPr>
      <w:r>
        <w:rPr>
          <w:rFonts w:hint="eastAsia" w:ascii="宋体" w:hAnsi="宋体"/>
          <w:sz w:val="24"/>
          <w:szCs w:val="24"/>
        </w:rPr>
        <w:t>项目</w:t>
      </w:r>
      <w:r>
        <w:rPr>
          <w:rFonts w:ascii="宋体" w:hAnsi="宋体"/>
          <w:sz w:val="24"/>
          <w:szCs w:val="24"/>
        </w:rPr>
        <w:t>成效：</w:t>
      </w:r>
      <w:r>
        <w:rPr>
          <w:rFonts w:hint="eastAsia" w:ascii="宋体" w:hAnsi="宋体"/>
          <w:sz w:val="24"/>
          <w:szCs w:val="24"/>
        </w:rPr>
        <w:t>市场主体是经济社会发展的重要力量，是创造就业和财富的重要源泉，</w:t>
      </w:r>
      <w:r>
        <w:rPr>
          <w:rFonts w:hint="eastAsia" w:ascii="宋体" w:hAnsi="宋体" w:cs="宋体"/>
          <w:color w:val="000000"/>
          <w:kern w:val="0"/>
          <w:sz w:val="24"/>
          <w:szCs w:val="24"/>
          <w:shd w:val="clear" w:color="auto" w:fill="FFFFFF"/>
        </w:rPr>
        <w:t>2020年促进小微企业等市场主体进规进限奖励资金</w:t>
      </w:r>
      <w:r>
        <w:rPr>
          <w:rFonts w:ascii="宋体" w:hAnsi="宋体"/>
          <w:sz w:val="24"/>
          <w:szCs w:val="24"/>
        </w:rPr>
        <w:t>的奖补兑现，</w:t>
      </w:r>
      <w:r>
        <w:rPr>
          <w:rFonts w:hint="eastAsia" w:ascii="宋体" w:hAnsi="宋体"/>
          <w:sz w:val="24"/>
          <w:szCs w:val="24"/>
        </w:rPr>
        <w:t>充分调动中小企业进规进限的积极性，不断提升企业的市场竞争力和社会责任感。</w:t>
      </w:r>
    </w:p>
    <w:p w14:paraId="3BD5F589">
      <w:pPr>
        <w:spacing w:line="360" w:lineRule="auto"/>
        <w:ind w:firstLine="480" w:firstLineChars="200"/>
        <w:rPr>
          <w:rStyle w:val="9"/>
          <w:rFonts w:ascii="宋体" w:hAnsi="宋体" w:cs="Tahoma"/>
          <w:b w:val="0"/>
          <w:sz w:val="24"/>
          <w:szCs w:val="24"/>
        </w:rPr>
      </w:pPr>
      <w:r>
        <w:rPr>
          <w:rStyle w:val="9"/>
          <w:rFonts w:ascii="宋体" w:hAnsi="宋体" w:cs="Tahoma"/>
          <w:b w:val="0"/>
          <w:sz w:val="24"/>
          <w:szCs w:val="24"/>
        </w:rPr>
        <w:t>（二）存在的问题</w:t>
      </w:r>
    </w:p>
    <w:p w14:paraId="484FA0DC">
      <w:pPr>
        <w:spacing w:line="360" w:lineRule="auto"/>
        <w:ind w:firstLine="600" w:firstLineChars="250"/>
        <w:rPr>
          <w:rFonts w:ascii="宋体" w:hAnsi="宋体" w:cs="Tahoma"/>
          <w:sz w:val="24"/>
          <w:szCs w:val="24"/>
        </w:rPr>
      </w:pPr>
      <w:r>
        <w:rPr>
          <w:rFonts w:hint="eastAsia" w:ascii="宋体" w:hAnsi="宋体" w:cs="Tahoma"/>
          <w:sz w:val="24"/>
          <w:szCs w:val="24"/>
        </w:rPr>
        <w:t>1、项目资金管理有待加强。</w:t>
      </w:r>
      <w:r>
        <w:rPr>
          <w:rStyle w:val="9"/>
          <w:rFonts w:hint="eastAsia" w:ascii="宋体" w:hAnsi="宋体" w:cs="Tahoma"/>
          <w:b w:val="0"/>
          <w:sz w:val="24"/>
          <w:szCs w:val="24"/>
        </w:rPr>
        <w:t>其中随州市随兴包装制品有限公司未拨付，原因系工程款抵付</w:t>
      </w:r>
      <w:r>
        <w:rPr>
          <w:rFonts w:hint="eastAsia" w:ascii="宋体" w:hAnsi="宋体" w:cs="Tahoma"/>
          <w:sz w:val="24"/>
          <w:szCs w:val="24"/>
        </w:rPr>
        <w:t>，未见其出具的收款收据。</w:t>
      </w:r>
    </w:p>
    <w:p w14:paraId="17A3024F">
      <w:pPr>
        <w:spacing w:line="360" w:lineRule="auto"/>
        <w:ind w:firstLine="360" w:firstLineChars="150"/>
        <w:rPr>
          <w:rFonts w:ascii="宋体" w:hAnsi="宋体" w:cs="仿宋_GB2312"/>
          <w:sz w:val="24"/>
        </w:rPr>
      </w:pPr>
      <w:r>
        <w:rPr>
          <w:rFonts w:hint="eastAsia" w:ascii="宋体" w:hAnsi="宋体" w:cs="仿宋_GB2312"/>
          <w:sz w:val="24"/>
        </w:rPr>
        <w:t>2、区经济发展局奖励工作经费暂未使用。</w:t>
      </w:r>
    </w:p>
    <w:p w14:paraId="2D9D37AB">
      <w:pPr>
        <w:spacing w:line="360" w:lineRule="auto"/>
        <w:ind w:firstLine="360" w:firstLineChars="150"/>
        <w:rPr>
          <w:rFonts w:ascii="宋体" w:hAnsi="宋体" w:cs="Tahoma"/>
          <w:sz w:val="24"/>
          <w:szCs w:val="24"/>
        </w:rPr>
      </w:pPr>
      <w:r>
        <w:rPr>
          <w:rFonts w:hint="eastAsia" w:ascii="宋体" w:hAnsi="宋体" w:cs="Tahoma"/>
          <w:sz w:val="24"/>
          <w:szCs w:val="24"/>
        </w:rPr>
        <w:t>（三）建议</w:t>
      </w:r>
    </w:p>
    <w:p w14:paraId="03B9A483">
      <w:pPr>
        <w:spacing w:line="360" w:lineRule="auto"/>
        <w:ind w:firstLine="600" w:firstLineChars="250"/>
        <w:rPr>
          <w:rFonts w:ascii="宋体" w:hAnsi="宋体" w:cs="Tahoma"/>
          <w:sz w:val="24"/>
          <w:szCs w:val="24"/>
        </w:rPr>
      </w:pPr>
      <w:r>
        <w:rPr>
          <w:rFonts w:ascii="宋体" w:hAnsi="宋体" w:cs="Tahoma"/>
          <w:sz w:val="24"/>
          <w:szCs w:val="24"/>
        </w:rPr>
        <w:t>1</w:t>
      </w:r>
      <w:r>
        <w:rPr>
          <w:rFonts w:hint="eastAsia" w:ascii="宋体" w:hAnsi="宋体" w:cs="Tahoma"/>
          <w:sz w:val="24"/>
          <w:szCs w:val="24"/>
        </w:rPr>
        <w:t>、对未能拨付进规进限奖励资金的企业，建议取得企业出具的书面证明及其他相关资料，完善完备手续。</w:t>
      </w:r>
    </w:p>
    <w:p w14:paraId="59A19FFB">
      <w:pPr>
        <w:spacing w:line="360" w:lineRule="auto"/>
        <w:ind w:firstLine="600" w:firstLineChars="250"/>
        <w:rPr>
          <w:rFonts w:ascii="宋体" w:hAnsi="宋体" w:cs="Tahoma"/>
          <w:sz w:val="24"/>
          <w:szCs w:val="24"/>
        </w:rPr>
      </w:pPr>
      <w:r>
        <w:rPr>
          <w:rFonts w:hint="eastAsia" w:ascii="宋体" w:hAnsi="宋体" w:cs="Tahoma"/>
          <w:sz w:val="24"/>
          <w:szCs w:val="24"/>
        </w:rPr>
        <w:t>2、工作经费主要用于进规进限单位业务培训、政策指导、工作考核，要充分发挥资金激励作用，切实提高资金使用效率。</w:t>
      </w:r>
    </w:p>
    <w:p w14:paraId="41792009">
      <w:pPr>
        <w:widowControl/>
        <w:shd w:val="clear" w:color="auto" w:fill="FFFFFF"/>
        <w:adjustRightInd w:val="0"/>
        <w:snapToGrid w:val="0"/>
        <w:spacing w:line="420" w:lineRule="auto"/>
        <w:ind w:firstLine="480" w:firstLineChars="200"/>
        <w:jc w:val="left"/>
        <w:rPr>
          <w:rFonts w:ascii="宋体" w:hAnsi="宋体" w:cs="Tahoma"/>
          <w:sz w:val="24"/>
          <w:szCs w:val="24"/>
        </w:rPr>
      </w:pPr>
      <w:r>
        <w:rPr>
          <w:rFonts w:hint="eastAsia" w:ascii="宋体" w:hAnsi="宋体" w:cs="Tahoma"/>
          <w:sz w:val="24"/>
          <w:szCs w:val="24"/>
        </w:rPr>
        <w:t>3、</w:t>
      </w:r>
      <w:r>
        <w:rPr>
          <w:rFonts w:ascii="宋体" w:hAnsi="宋体" w:cs="Tahoma"/>
          <w:sz w:val="24"/>
          <w:szCs w:val="24"/>
        </w:rPr>
        <w:t>通过上门走访、服务、组织企业参加线上培训会等多种形式进行宣传，让企业进一步了解进规上工业企业、进限上商贸企业政策、申报条件及程序，做到心中有数，调动企业申报的积极性和主动性。</w:t>
      </w:r>
    </w:p>
    <w:p w14:paraId="3AA3F1E1">
      <w:pPr>
        <w:spacing w:line="360" w:lineRule="auto"/>
        <w:ind w:firstLine="482" w:firstLineChars="200"/>
        <w:rPr>
          <w:rFonts w:ascii="宋体" w:hAnsi="宋体"/>
          <w:b/>
          <w:bCs/>
          <w:sz w:val="24"/>
        </w:rPr>
      </w:pPr>
      <w:r>
        <w:rPr>
          <w:rFonts w:hint="eastAsia" w:ascii="宋体" w:hAnsi="宋体"/>
          <w:b/>
          <w:bCs/>
          <w:sz w:val="24"/>
        </w:rPr>
        <w:t>四、其他需说明的事项</w:t>
      </w:r>
    </w:p>
    <w:p w14:paraId="7E038E66">
      <w:pPr>
        <w:spacing w:line="360" w:lineRule="auto"/>
        <w:ind w:firstLine="480" w:firstLineChars="200"/>
        <w:rPr>
          <w:rFonts w:ascii="宋体" w:hAnsi="宋体" w:cs="仿宋_GB2312"/>
          <w:sz w:val="24"/>
        </w:rPr>
      </w:pPr>
      <w:r>
        <w:rPr>
          <w:rFonts w:hint="eastAsia" w:ascii="宋体" w:hAnsi="宋体" w:cs="仿宋_GB2312"/>
          <w:sz w:val="24"/>
        </w:rPr>
        <w:t>1、随州方正有限责任会计师事务所及评价人员与委托评价单位和项目实施单位之间不存在任何特殊的、需要回避的利害关系，评价人员在评价过程恪守了职业道德规范。</w:t>
      </w:r>
    </w:p>
    <w:p w14:paraId="21D6F709">
      <w:pPr>
        <w:spacing w:line="360" w:lineRule="auto"/>
        <w:ind w:firstLine="480" w:firstLineChars="200"/>
        <w:rPr>
          <w:rFonts w:ascii="宋体" w:hAnsi="宋体" w:cs="仿宋_GB2312"/>
          <w:sz w:val="24"/>
        </w:rPr>
      </w:pPr>
      <w:r>
        <w:rPr>
          <w:rFonts w:hint="eastAsia" w:ascii="宋体" w:hAnsi="宋体" w:cs="仿宋_GB2312"/>
          <w:sz w:val="24"/>
        </w:rPr>
        <w:t>2、本报告使用人对评价结果的把握应建立在对本报告所提供的有关评价结果的各项条件及说明的认真阅读和理解的基础之上。</w:t>
      </w:r>
    </w:p>
    <w:p w14:paraId="0D27EB89">
      <w:pPr>
        <w:spacing w:line="360" w:lineRule="auto"/>
        <w:ind w:firstLine="480" w:firstLineChars="200"/>
        <w:rPr>
          <w:rFonts w:ascii="宋体" w:hAnsi="宋体" w:cs="仿宋_GB2312"/>
          <w:sz w:val="24"/>
        </w:rPr>
      </w:pPr>
      <w:r>
        <w:rPr>
          <w:rFonts w:hint="eastAsia" w:ascii="宋体" w:hAnsi="宋体" w:cs="仿宋_GB2312"/>
          <w:sz w:val="24"/>
        </w:rPr>
        <w:t>3、随州高新技术产业园区经济发展局和其他项目单位的责任是提供与形成本项目绩效评价报告相关的基础工作材料和项目资金财务核算等相关资料，并对其真实性、合法性、完整性负责。</w:t>
      </w:r>
    </w:p>
    <w:p w14:paraId="600A7350">
      <w:pPr>
        <w:adjustRightInd w:val="0"/>
        <w:snapToGrid w:val="0"/>
        <w:spacing w:line="420" w:lineRule="auto"/>
        <w:jc w:val="center"/>
        <w:rPr>
          <w:rFonts w:ascii="宋体" w:hAnsi="宋体"/>
          <w:b/>
          <w:sz w:val="36"/>
          <w:szCs w:val="36"/>
        </w:rPr>
      </w:pPr>
      <w:r>
        <w:rPr>
          <w:rFonts w:hint="eastAsia" w:ascii="宋体" w:hAnsi="宋体"/>
          <w:b/>
          <w:sz w:val="36"/>
          <w:szCs w:val="36"/>
        </w:rPr>
        <w:t>2</w:t>
      </w:r>
      <w:r>
        <w:rPr>
          <w:rFonts w:ascii="宋体" w:hAnsi="宋体"/>
          <w:b/>
          <w:sz w:val="36"/>
          <w:szCs w:val="36"/>
        </w:rPr>
        <w:t>0</w:t>
      </w:r>
      <w:r>
        <w:rPr>
          <w:rFonts w:hint="eastAsia" w:ascii="宋体" w:hAnsi="宋体"/>
          <w:b/>
          <w:sz w:val="36"/>
          <w:szCs w:val="36"/>
        </w:rPr>
        <w:t>20年度“小微企业进规进限奖励资金”</w:t>
      </w:r>
    </w:p>
    <w:p w14:paraId="42B6AC9D">
      <w:pPr>
        <w:adjustRightInd w:val="0"/>
        <w:snapToGrid w:val="0"/>
        <w:spacing w:line="420" w:lineRule="auto"/>
        <w:jc w:val="center"/>
        <w:rPr>
          <w:rFonts w:ascii="宋体" w:hAnsi="宋体"/>
          <w:b/>
          <w:sz w:val="36"/>
          <w:szCs w:val="36"/>
        </w:rPr>
      </w:pPr>
      <w:r>
        <w:rPr>
          <w:rFonts w:hint="eastAsia" w:ascii="宋体" w:hAnsi="宋体"/>
          <w:b/>
          <w:sz w:val="36"/>
          <w:szCs w:val="36"/>
        </w:rPr>
        <w:t>项目绩效评价报告</w:t>
      </w:r>
    </w:p>
    <w:p w14:paraId="7B1E6D3C">
      <w:pPr>
        <w:widowControl/>
        <w:shd w:val="clear" w:color="auto" w:fill="FFFFFF"/>
        <w:spacing w:line="360" w:lineRule="auto"/>
        <w:jc w:val="center"/>
        <w:rPr>
          <w:rFonts w:ascii="宋体" w:hAnsi="宋体" w:cs="宋体"/>
          <w:b/>
          <w:bCs/>
          <w:color w:val="000000"/>
          <w:kern w:val="0"/>
          <w:sz w:val="28"/>
          <w:szCs w:val="28"/>
          <w:shd w:val="clear" w:color="auto" w:fill="FFFFFF"/>
        </w:rPr>
      </w:pPr>
      <w:r>
        <w:rPr>
          <w:rFonts w:hint="eastAsia" w:ascii="宋体" w:hAnsi="宋体" w:cs="宋体"/>
          <w:b/>
          <w:bCs/>
          <w:color w:val="000000"/>
          <w:kern w:val="0"/>
          <w:sz w:val="28"/>
          <w:szCs w:val="28"/>
          <w:shd w:val="clear" w:color="auto" w:fill="FFFFFF"/>
        </w:rPr>
        <w:t>前言</w:t>
      </w:r>
    </w:p>
    <w:p w14:paraId="59F79B11">
      <w:pPr>
        <w:widowControl/>
        <w:shd w:val="clear" w:color="auto" w:fill="FFFFFF"/>
        <w:spacing w:line="360" w:lineRule="auto"/>
        <w:ind w:firstLine="480" w:firstLineChars="200"/>
        <w:jc w:val="left"/>
        <w:rPr>
          <w:rFonts w:ascii="宋体" w:hAnsi="宋体" w:cs="宋体"/>
          <w:b/>
          <w:bCs/>
          <w:color w:val="000000"/>
          <w:kern w:val="0"/>
          <w:sz w:val="36"/>
          <w:szCs w:val="36"/>
          <w:shd w:val="clear" w:color="auto" w:fill="FFFFFF"/>
        </w:rPr>
      </w:pPr>
      <w:r>
        <w:rPr>
          <w:rFonts w:hint="eastAsia" w:ascii="宋体" w:hAnsi="宋体" w:cs="仿宋_GB2312"/>
          <w:sz w:val="24"/>
          <w:szCs w:val="24"/>
        </w:rPr>
        <w:t>为深入贯彻落实新《预算法》和中央、省、市关于推进预算绩效管理的有关精神，做好2021年度绩效评审管理工作，根据《中共中央国务院关于全面实施预算绩效管理的意见》（中发〔2018〕34号）、《湖北省第三方机构参与预算绩效管理工作暂行办法》（鄂财绩规〔2014〕3号）、《随州市高新区财政绩效评价委托协议书》等文件要求安排，随州市高新区财政局委托随州方正有限责任会计师事务所成立项目评价小组，对2020年度“小微企业进规进限奖励资金”项目区级预算资金</w:t>
      </w:r>
      <w:r>
        <w:rPr>
          <w:rFonts w:hint="eastAsia" w:ascii="宋体" w:hAnsi="宋体"/>
          <w:sz w:val="24"/>
          <w:szCs w:val="24"/>
        </w:rPr>
        <w:t>27万元</w:t>
      </w:r>
      <w:r>
        <w:rPr>
          <w:rFonts w:hint="eastAsia" w:ascii="宋体" w:hAnsi="宋体" w:cs="仿宋_GB2312"/>
          <w:sz w:val="24"/>
          <w:szCs w:val="24"/>
        </w:rPr>
        <w:t>支出实施绩效评价。</w:t>
      </w:r>
    </w:p>
    <w:p w14:paraId="39EBC594">
      <w:pPr>
        <w:spacing w:line="360" w:lineRule="auto"/>
        <w:ind w:firstLine="241" w:firstLineChars="100"/>
        <w:rPr>
          <w:rStyle w:val="9"/>
          <w:rFonts w:ascii="宋体" w:hAnsi="宋体" w:cs="Tahoma"/>
          <w:b w:val="0"/>
          <w:sz w:val="24"/>
          <w:szCs w:val="24"/>
        </w:rPr>
      </w:pPr>
      <w:r>
        <w:rPr>
          <w:rStyle w:val="9"/>
          <w:rFonts w:hint="eastAsia" w:ascii="宋体" w:hAnsi="宋体" w:cs="Tahoma"/>
          <w:bCs w:val="0"/>
          <w:sz w:val="24"/>
          <w:szCs w:val="24"/>
        </w:rPr>
        <w:t>一、项目基本情况</w:t>
      </w:r>
      <w:r>
        <w:rPr>
          <w:rStyle w:val="9"/>
          <w:rFonts w:hint="eastAsia" w:ascii="宋体" w:hAnsi="宋体" w:cs="Tahoma"/>
          <w:b w:val="0"/>
          <w:sz w:val="24"/>
          <w:szCs w:val="24"/>
        </w:rPr>
        <w:br w:type="textWrapping"/>
      </w:r>
      <w:r>
        <w:rPr>
          <w:rStyle w:val="9"/>
          <w:rFonts w:hint="eastAsia" w:ascii="宋体" w:hAnsi="宋体" w:cs="Tahoma"/>
          <w:b w:val="0"/>
          <w:sz w:val="24"/>
          <w:szCs w:val="24"/>
        </w:rPr>
        <w:t xml:space="preserve">   （一）项目概况</w:t>
      </w:r>
    </w:p>
    <w:p w14:paraId="7D9B0556">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根</w:t>
      </w:r>
      <w:r>
        <w:rPr>
          <w:rFonts w:ascii="宋体" w:hAnsi="宋体" w:cs="宋体"/>
          <w:color w:val="000000"/>
          <w:kern w:val="0"/>
          <w:sz w:val="24"/>
          <w:szCs w:val="24"/>
          <w:shd w:val="clear" w:color="auto" w:fill="FFFFFF"/>
        </w:rPr>
        <w:t>据《市人民政府办公室关于促进小微企业等市场主体快速成长上规模的实施意见》（随政办发【</w:t>
      </w:r>
      <w:r>
        <w:rPr>
          <w:rFonts w:hint="eastAsia" w:ascii="宋体" w:hAnsi="宋体" w:cs="宋体"/>
          <w:color w:val="000000"/>
          <w:kern w:val="0"/>
          <w:sz w:val="24"/>
          <w:szCs w:val="24"/>
          <w:shd w:val="clear" w:color="auto" w:fill="FFFFFF"/>
        </w:rPr>
        <w:t>2019</w:t>
      </w:r>
      <w:r>
        <w:rPr>
          <w:rFonts w:ascii="宋体" w:hAnsi="宋体" w:cs="宋体"/>
          <w:color w:val="000000"/>
          <w:kern w:val="0"/>
          <w:sz w:val="24"/>
          <w:szCs w:val="24"/>
          <w:shd w:val="clear" w:color="auto" w:fill="FFFFFF"/>
        </w:rPr>
        <w:t>】</w:t>
      </w:r>
      <w:r>
        <w:rPr>
          <w:rFonts w:hint="eastAsia" w:ascii="宋体" w:hAnsi="宋体" w:cs="宋体"/>
          <w:color w:val="000000"/>
          <w:kern w:val="0"/>
          <w:sz w:val="24"/>
          <w:szCs w:val="24"/>
          <w:shd w:val="clear" w:color="auto" w:fill="FFFFFF"/>
        </w:rPr>
        <w:t>19号</w:t>
      </w:r>
      <w:r>
        <w:rPr>
          <w:rFonts w:ascii="宋体" w:hAnsi="宋体" w:cs="宋体"/>
          <w:color w:val="000000"/>
          <w:kern w:val="0"/>
          <w:sz w:val="24"/>
          <w:szCs w:val="24"/>
          <w:shd w:val="clear" w:color="auto" w:fill="FFFFFF"/>
        </w:rPr>
        <w:t>）及有关文件精神，拨付随州市高新区财政局</w:t>
      </w:r>
      <w:r>
        <w:rPr>
          <w:rFonts w:hint="eastAsia" w:ascii="宋体" w:hAnsi="宋体" w:cs="宋体"/>
          <w:color w:val="000000"/>
          <w:kern w:val="0"/>
          <w:sz w:val="24"/>
          <w:szCs w:val="24"/>
          <w:shd w:val="clear" w:color="auto" w:fill="FFFFFF"/>
        </w:rPr>
        <w:t>2020年促进小微企业等市场主体进规进限奖励资金27万元。</w:t>
      </w:r>
    </w:p>
    <w:p w14:paraId="345823AC">
      <w:pPr>
        <w:spacing w:line="360" w:lineRule="auto"/>
        <w:ind w:firstLine="480" w:firstLineChars="200"/>
        <w:rPr>
          <w:rFonts w:ascii="宋体" w:hAnsi="宋体" w:cs="Tahoma"/>
          <w:bCs/>
          <w:sz w:val="24"/>
          <w:szCs w:val="24"/>
        </w:rPr>
      </w:pPr>
      <w:r>
        <w:rPr>
          <w:rStyle w:val="9"/>
          <w:rFonts w:hint="eastAsia" w:ascii="宋体" w:hAnsi="宋体" w:cs="Tahoma"/>
          <w:b w:val="0"/>
          <w:sz w:val="24"/>
          <w:szCs w:val="24"/>
        </w:rPr>
        <w:t>（二）</w:t>
      </w:r>
      <w:r>
        <w:rPr>
          <w:rFonts w:hint="eastAsia" w:ascii="宋体" w:hAnsi="宋体" w:cs="Tahoma"/>
          <w:bCs/>
          <w:sz w:val="24"/>
          <w:szCs w:val="24"/>
        </w:rPr>
        <w:t>项目实施情况</w:t>
      </w:r>
    </w:p>
    <w:p w14:paraId="5AC206B5">
      <w:pPr>
        <w:spacing w:line="360" w:lineRule="auto"/>
        <w:ind w:firstLine="480" w:firstLineChars="200"/>
        <w:rPr>
          <w:rFonts w:ascii="宋体" w:hAnsi="宋体"/>
          <w:sz w:val="24"/>
          <w:szCs w:val="24"/>
        </w:rPr>
      </w:pPr>
      <w:r>
        <w:rPr>
          <w:rFonts w:hint="eastAsia" w:ascii="宋体" w:hAnsi="宋体"/>
          <w:sz w:val="24"/>
          <w:szCs w:val="24"/>
        </w:rPr>
        <w:t>截止2021年12月，支付</w:t>
      </w:r>
      <w:r>
        <w:rPr>
          <w:rFonts w:hint="eastAsia" w:ascii="宋体" w:hAnsi="宋体" w:cs="宋体"/>
          <w:color w:val="000000"/>
          <w:kern w:val="0"/>
          <w:sz w:val="24"/>
          <w:szCs w:val="24"/>
          <w:shd w:val="clear" w:color="auto" w:fill="FFFFFF"/>
        </w:rPr>
        <w:t>随州市众星汽车内饰件有限责任公司、湖北汉新特种汽车制造装备有限公司、湖北齐星模具制造股份有限公司、湖北捷顺达专用汽车有限公司、湖北鲁班环境产业有限公司、随州瑞祥木业有限公司、湖北齐航装备制造有限公司、湖北华联热浸锌有限公司、随州华盛产业开发有限公司、湖北齐星工贸有限公司、随州市宁兴汽车配件有限公司（未支付，借款本金抵扣奖励资金，宁兴公司己出具收款收据）、</w:t>
      </w:r>
      <w:r>
        <w:rPr>
          <w:rStyle w:val="9"/>
          <w:rFonts w:hint="eastAsia" w:ascii="宋体" w:hAnsi="宋体" w:cs="Tahoma"/>
          <w:b w:val="0"/>
          <w:sz w:val="24"/>
          <w:szCs w:val="24"/>
        </w:rPr>
        <w:t>随州市随兴包装制品有限公司</w:t>
      </w:r>
      <w:r>
        <w:rPr>
          <w:rFonts w:hint="eastAsia" w:ascii="宋体" w:hAnsi="宋体" w:cs="宋体"/>
          <w:color w:val="000000"/>
          <w:kern w:val="0"/>
          <w:sz w:val="24"/>
          <w:szCs w:val="24"/>
          <w:shd w:val="clear" w:color="auto" w:fill="FFFFFF"/>
        </w:rPr>
        <w:t>（未支付，借款本金抵扣奖励资金）等12家企业进规进限奖励资金24万元，市财政奖励工作3万元拨付到区经济发展局。</w:t>
      </w:r>
    </w:p>
    <w:p w14:paraId="3093FFDE">
      <w:pPr>
        <w:pStyle w:val="5"/>
        <w:spacing w:before="0" w:beforeAutospacing="0" w:after="0" w:afterAutospacing="0" w:line="360" w:lineRule="auto"/>
        <w:ind w:left="480"/>
        <w:rPr>
          <w:color w:val="000000"/>
        </w:rPr>
      </w:pPr>
      <w:r>
        <w:rPr>
          <w:rFonts w:hint="eastAsia"/>
          <w:color w:val="000000"/>
        </w:rPr>
        <w:t>（三）项目资金来源和使用情况</w:t>
      </w:r>
    </w:p>
    <w:p w14:paraId="53AFAD94">
      <w:pPr>
        <w:spacing w:line="360" w:lineRule="auto"/>
        <w:ind w:firstLine="480" w:firstLineChars="200"/>
        <w:rPr>
          <w:rFonts w:ascii="宋体" w:hAnsi="宋体" w:cs="Tahoma"/>
          <w:bCs/>
          <w:sz w:val="24"/>
          <w:szCs w:val="24"/>
        </w:rPr>
      </w:pPr>
      <w:r>
        <w:rPr>
          <w:rFonts w:hint="eastAsia" w:ascii="宋体" w:cs="宋体"/>
          <w:color w:val="000000"/>
          <w:kern w:val="0"/>
          <w:sz w:val="24"/>
          <w:szCs w:val="24"/>
          <w:shd w:val="clear" w:color="auto" w:fill="FFFFFF"/>
        </w:rPr>
        <w:t>2020年</w:t>
      </w:r>
      <w:r>
        <w:rPr>
          <w:rFonts w:hint="eastAsia" w:ascii="宋体" w:hAnsi="宋体" w:cs="宋体"/>
          <w:color w:val="000000"/>
          <w:kern w:val="0"/>
          <w:sz w:val="24"/>
          <w:szCs w:val="24"/>
          <w:shd w:val="clear" w:color="auto" w:fill="FFFFFF"/>
        </w:rPr>
        <w:t>小微企业进规进限奖励资金</w:t>
      </w:r>
      <w:r>
        <w:rPr>
          <w:rFonts w:hint="eastAsia" w:ascii="宋体" w:cs="宋体"/>
          <w:color w:val="000000"/>
          <w:kern w:val="0"/>
          <w:sz w:val="24"/>
          <w:szCs w:val="24"/>
          <w:shd w:val="clear" w:color="auto" w:fill="FFFFFF"/>
        </w:rPr>
        <w:t>年初</w:t>
      </w:r>
      <w:r>
        <w:rPr>
          <w:rStyle w:val="9"/>
          <w:rFonts w:hint="eastAsia" w:ascii="宋体" w:hAnsi="宋体" w:cs="Tahoma"/>
          <w:b w:val="0"/>
          <w:sz w:val="24"/>
          <w:szCs w:val="24"/>
        </w:rPr>
        <w:t>预算27万元，实际拨付资金27万元（含宁兴公司、随兴包装），己拨付到各资金使用单位。其中</w:t>
      </w:r>
      <w:r>
        <w:rPr>
          <w:rFonts w:hint="eastAsia" w:ascii="宋体" w:hAnsi="宋体" w:cs="宋体"/>
          <w:color w:val="000000"/>
          <w:kern w:val="0"/>
          <w:sz w:val="24"/>
          <w:szCs w:val="24"/>
          <w:shd w:val="clear" w:color="auto" w:fill="FFFFFF"/>
        </w:rPr>
        <w:t>截止2021年12月</w:t>
      </w:r>
      <w:r>
        <w:rPr>
          <w:rStyle w:val="9"/>
          <w:rFonts w:hint="eastAsia" w:ascii="宋体" w:hAnsi="宋体" w:cs="Tahoma"/>
          <w:b w:val="0"/>
          <w:sz w:val="24"/>
          <w:szCs w:val="24"/>
        </w:rPr>
        <w:t>区</w:t>
      </w:r>
      <w:r>
        <w:rPr>
          <w:rFonts w:hint="eastAsia" w:ascii="宋体" w:hAnsi="宋体" w:cs="宋体"/>
          <w:color w:val="000000"/>
          <w:kern w:val="0"/>
          <w:sz w:val="24"/>
          <w:szCs w:val="24"/>
          <w:shd w:val="clear" w:color="auto" w:fill="FFFFFF"/>
        </w:rPr>
        <w:t>经济发展局奖励工作经费3万元暂未使用</w:t>
      </w:r>
      <w:r>
        <w:rPr>
          <w:rStyle w:val="9"/>
          <w:rFonts w:hint="eastAsia" w:ascii="宋体" w:hAnsi="宋体" w:cs="Tahoma"/>
          <w:b w:val="0"/>
          <w:sz w:val="24"/>
          <w:szCs w:val="24"/>
        </w:rPr>
        <w:t>。</w:t>
      </w:r>
    </w:p>
    <w:p w14:paraId="6AA948EE">
      <w:pPr>
        <w:spacing w:line="360" w:lineRule="auto"/>
        <w:rPr>
          <w:color w:val="000000"/>
          <w:sz w:val="24"/>
          <w:szCs w:val="24"/>
        </w:rPr>
      </w:pPr>
      <w:r>
        <w:rPr>
          <w:rFonts w:hint="eastAsia" w:ascii="宋体" w:hAnsi="宋体" w:cs="Tahoma"/>
          <w:bCs/>
          <w:sz w:val="24"/>
          <w:szCs w:val="24"/>
        </w:rPr>
        <w:t>(</w:t>
      </w:r>
      <w:r>
        <w:rPr>
          <w:rFonts w:hint="eastAsia"/>
          <w:color w:val="000000"/>
          <w:sz w:val="24"/>
          <w:szCs w:val="24"/>
        </w:rPr>
        <w:t>四）项目绩效目标及实际完成情况</w:t>
      </w:r>
    </w:p>
    <w:p w14:paraId="6C1131EA">
      <w:pPr>
        <w:spacing w:line="360" w:lineRule="auto"/>
        <w:ind w:firstLine="480" w:firstLineChars="200"/>
        <w:rPr>
          <w:rFonts w:ascii="宋体" w:hAnsi="宋体" w:cs="Tahoma"/>
          <w:bCs/>
          <w:sz w:val="24"/>
          <w:szCs w:val="24"/>
        </w:rPr>
      </w:pPr>
      <w:r>
        <w:rPr>
          <w:rFonts w:hint="eastAsia" w:ascii="宋体" w:hAnsi="宋体" w:cs="宋体"/>
          <w:color w:val="000000"/>
          <w:kern w:val="0"/>
          <w:sz w:val="24"/>
          <w:szCs w:val="24"/>
          <w:shd w:val="clear" w:color="auto" w:fill="FFFFFF"/>
        </w:rPr>
        <w:t>兑现企业进规进限奖励资金等12家企业24万元（每家企业按2万元奖励），市财政奖励工作经费3万元拨付到区经济发展局。</w:t>
      </w:r>
      <w:r>
        <w:rPr>
          <w:rStyle w:val="9"/>
          <w:rFonts w:hint="eastAsia" w:ascii="宋体" w:hAnsi="宋体" w:cs="Tahoma"/>
          <w:b w:val="0"/>
          <w:sz w:val="24"/>
          <w:szCs w:val="24"/>
        </w:rPr>
        <w:t>实际拨付资金27万元，己拨付到各资金使用单位。</w:t>
      </w:r>
    </w:p>
    <w:p w14:paraId="40A7CC9F">
      <w:pPr>
        <w:widowControl/>
        <w:spacing w:line="360" w:lineRule="auto"/>
        <w:ind w:firstLine="482" w:firstLineChars="200"/>
        <w:jc w:val="left"/>
        <w:rPr>
          <w:rFonts w:ascii="宋体" w:hAnsi="宋体" w:cs="Tahoma"/>
          <w:kern w:val="0"/>
          <w:sz w:val="24"/>
          <w:szCs w:val="24"/>
        </w:rPr>
      </w:pPr>
      <w:r>
        <w:rPr>
          <w:rFonts w:hint="eastAsia" w:ascii="宋体" w:hAnsi="宋体" w:cs="Tahoma"/>
          <w:b/>
          <w:bCs/>
          <w:kern w:val="0"/>
          <w:sz w:val="24"/>
          <w:szCs w:val="24"/>
        </w:rPr>
        <w:t>二、</w:t>
      </w:r>
      <w:r>
        <w:rPr>
          <w:rFonts w:ascii="宋体" w:hAnsi="宋体" w:cs="Tahoma"/>
          <w:b/>
          <w:bCs/>
          <w:kern w:val="0"/>
          <w:sz w:val="24"/>
          <w:szCs w:val="24"/>
        </w:rPr>
        <w:t>绩效评价情况</w:t>
      </w:r>
      <w:r>
        <w:rPr>
          <w:rFonts w:ascii="宋体" w:hAnsi="宋体" w:cs="Tahoma"/>
          <w:kern w:val="0"/>
          <w:sz w:val="24"/>
          <w:szCs w:val="24"/>
        </w:rPr>
        <w:br w:type="textWrapping"/>
      </w:r>
      <w:r>
        <w:rPr>
          <w:rFonts w:ascii="宋体" w:hAnsi="宋体" w:cs="Tahoma"/>
          <w:kern w:val="0"/>
          <w:sz w:val="24"/>
          <w:szCs w:val="24"/>
        </w:rPr>
        <w:t>（一）绩效评价目的</w:t>
      </w:r>
      <w:r>
        <w:rPr>
          <w:rFonts w:ascii="宋体" w:hAnsi="宋体" w:cs="Tahoma"/>
          <w:kern w:val="0"/>
          <w:sz w:val="24"/>
          <w:szCs w:val="24"/>
        </w:rPr>
        <w:br w:type="textWrapping"/>
      </w:r>
      <w:r>
        <w:rPr>
          <w:rFonts w:ascii="宋体" w:hAnsi="宋体" w:cs="Tahoma"/>
          <w:kern w:val="0"/>
          <w:sz w:val="24"/>
          <w:szCs w:val="24"/>
        </w:rPr>
        <w:t>本次绩效评价，旨在通过对项目预算资金支出的绩效情况进行客观反映，进一步了解财政资金的使用情况和取得的效果，强化预算资金的支出责任，规范预算资金管理行为，促进项目业主单位从整体上提高预算资金绩效管理工作水平，全面提升财政资金使用效益。</w:t>
      </w:r>
      <w:r>
        <w:rPr>
          <w:rFonts w:ascii="宋体" w:hAnsi="宋体" w:cs="Tahoma"/>
          <w:kern w:val="0"/>
          <w:sz w:val="24"/>
          <w:szCs w:val="24"/>
        </w:rPr>
        <w:br w:type="textWrapping"/>
      </w:r>
      <w:r>
        <w:rPr>
          <w:rFonts w:ascii="宋体" w:hAnsi="宋体" w:cs="Tahoma"/>
          <w:kern w:val="0"/>
          <w:sz w:val="24"/>
          <w:szCs w:val="24"/>
        </w:rPr>
        <w:t>（二）</w:t>
      </w:r>
      <w:r>
        <w:rPr>
          <w:rFonts w:hint="eastAsia" w:ascii="宋体" w:hAnsi="宋体" w:cs="Tahoma"/>
          <w:kern w:val="0"/>
          <w:sz w:val="24"/>
          <w:szCs w:val="24"/>
        </w:rPr>
        <w:t>评价依据</w:t>
      </w:r>
    </w:p>
    <w:p w14:paraId="486FADEE">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（1）《中华人民共和国预算法》；</w:t>
      </w:r>
    </w:p>
    <w:p w14:paraId="35D5D368">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（2）《财政支出绩效评价管理暂行办法》（财预[2011]285号）；</w:t>
      </w:r>
    </w:p>
    <w:p w14:paraId="650AC286">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（3）《关于推进预算绩效管理的指导意见》（财预[2011]416号）；</w:t>
      </w:r>
    </w:p>
    <w:p w14:paraId="375066A8">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（4） 《湖北省省级财政项目资金绩效评价实施暂行办法》（鄂财绩发[2012]5号）；</w:t>
      </w:r>
    </w:p>
    <w:p w14:paraId="08E044EE">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（5）《湖北省财政项目资金绩效评价操作指南》（鄂财函[2014]376号）；</w:t>
      </w:r>
    </w:p>
    <w:p w14:paraId="3A51E141">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（6）《湖北省第三方机构参与预算绩效管理工作暂行办法》（鄂财绩规[2014]3号）；</w:t>
      </w:r>
    </w:p>
    <w:p w14:paraId="6BE47C90">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（7）中注协发布《会计师事务所财政支出绩效评价业务指引》；</w:t>
      </w:r>
    </w:p>
    <w:p w14:paraId="394C94FD">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（8）《高新区财政局关于委托第三方机构开展绩效评价工作的函》;</w:t>
      </w:r>
    </w:p>
    <w:p w14:paraId="0D5432CD">
      <w:pPr>
        <w:widowControl/>
        <w:spacing w:line="360" w:lineRule="auto"/>
        <w:ind w:firstLine="240" w:firstLineChars="100"/>
        <w:jc w:val="left"/>
        <w:rPr>
          <w:rFonts w:ascii="宋体" w:hAnsi="宋体" w:cs="Tahoma"/>
          <w:kern w:val="0"/>
          <w:sz w:val="24"/>
          <w:szCs w:val="24"/>
        </w:rPr>
      </w:pPr>
      <w:r>
        <w:rPr>
          <w:rFonts w:hint="eastAsia" w:ascii="宋体" w:hAnsi="宋体" w:cs="Tahoma"/>
          <w:kern w:val="0"/>
          <w:sz w:val="24"/>
          <w:szCs w:val="24"/>
        </w:rPr>
        <w:t>（三）</w:t>
      </w:r>
      <w:r>
        <w:rPr>
          <w:rFonts w:ascii="宋体" w:hAnsi="宋体" w:cs="Tahoma"/>
          <w:kern w:val="0"/>
          <w:sz w:val="24"/>
          <w:szCs w:val="24"/>
        </w:rPr>
        <w:t>绩效评价实施过程</w:t>
      </w:r>
      <w:r>
        <w:rPr>
          <w:rFonts w:ascii="宋体" w:hAnsi="宋体" w:cs="Tahoma"/>
          <w:kern w:val="0"/>
          <w:sz w:val="24"/>
          <w:szCs w:val="24"/>
        </w:rPr>
        <w:br w:type="textWrapping"/>
      </w:r>
      <w:r>
        <w:rPr>
          <w:rFonts w:ascii="宋体" w:hAnsi="宋体" w:cs="Tahoma"/>
          <w:kern w:val="0"/>
          <w:sz w:val="24"/>
          <w:szCs w:val="24"/>
        </w:rPr>
        <w:t>1、接受委托，制订绩效评价工作方案及指标体系</w:t>
      </w:r>
      <w:r>
        <w:rPr>
          <w:rFonts w:ascii="宋体" w:hAnsi="宋体" w:cs="Tahoma"/>
          <w:kern w:val="0"/>
          <w:sz w:val="24"/>
          <w:szCs w:val="24"/>
        </w:rPr>
        <w:br w:type="textWrapping"/>
      </w:r>
      <w:r>
        <w:rPr>
          <w:rFonts w:ascii="宋体" w:hAnsi="宋体" w:cs="Tahoma"/>
          <w:kern w:val="0"/>
          <w:sz w:val="24"/>
          <w:szCs w:val="24"/>
        </w:rPr>
        <w:t>我们接受委托后，通过对委托方、被评价方及绩效评价的目的、内容和要求等基本情况的了解，重要项目进行实地查看后，制订了绩效评价工作计划及评价指标体系，并与委托方、业主方交换意见。</w:t>
      </w:r>
      <w:r>
        <w:rPr>
          <w:rFonts w:ascii="宋体" w:hAnsi="宋体" w:cs="Tahoma"/>
          <w:kern w:val="0"/>
          <w:sz w:val="24"/>
          <w:szCs w:val="24"/>
        </w:rPr>
        <w:br w:type="textWrapping"/>
      </w:r>
      <w:r>
        <w:rPr>
          <w:rFonts w:ascii="宋体" w:hAnsi="宋体" w:cs="Tahoma"/>
          <w:kern w:val="0"/>
          <w:sz w:val="24"/>
          <w:szCs w:val="24"/>
        </w:rPr>
        <w:t>2、收集、整理和核实绩效评价的相关资料</w:t>
      </w:r>
      <w:r>
        <w:rPr>
          <w:rFonts w:ascii="宋体" w:hAnsi="宋体" w:cs="Tahoma"/>
          <w:kern w:val="0"/>
          <w:sz w:val="24"/>
          <w:szCs w:val="24"/>
        </w:rPr>
        <w:br w:type="textWrapping"/>
      </w:r>
      <w:r>
        <w:rPr>
          <w:rFonts w:ascii="宋体" w:hAnsi="宋体" w:cs="Tahoma"/>
          <w:kern w:val="0"/>
          <w:sz w:val="24"/>
          <w:szCs w:val="24"/>
        </w:rPr>
        <w:t>根据</w:t>
      </w:r>
      <w:r>
        <w:rPr>
          <w:rFonts w:hint="eastAsia" w:ascii="宋体" w:hAnsi="宋体" w:cs="Tahoma"/>
          <w:kern w:val="0"/>
          <w:sz w:val="24"/>
          <w:szCs w:val="24"/>
        </w:rPr>
        <w:t>区财政局</w:t>
      </w:r>
      <w:r>
        <w:rPr>
          <w:rFonts w:ascii="宋体" w:hAnsi="宋体" w:cs="Tahoma"/>
          <w:kern w:val="0"/>
          <w:sz w:val="24"/>
          <w:szCs w:val="24"/>
        </w:rPr>
        <w:t>要求，收集本次绩效评价所需的项目目标设定资料、申报审批资料、项目施工管理资料、财务资料等基础数据资料，并对所收集的资料进行归类、整理和核实。</w:t>
      </w:r>
      <w:r>
        <w:rPr>
          <w:rFonts w:ascii="宋体" w:hAnsi="宋体" w:cs="Tahoma"/>
          <w:kern w:val="0"/>
          <w:sz w:val="24"/>
          <w:szCs w:val="24"/>
        </w:rPr>
        <w:br w:type="textWrapping"/>
      </w:r>
      <w:r>
        <w:rPr>
          <w:rFonts w:ascii="宋体" w:hAnsi="宋体" w:cs="Tahoma"/>
          <w:kern w:val="0"/>
          <w:sz w:val="24"/>
          <w:szCs w:val="24"/>
        </w:rPr>
        <w:t>3、评价、计算绩效指标的实际完成情况和得分</w:t>
      </w:r>
      <w:r>
        <w:rPr>
          <w:rFonts w:ascii="宋体" w:hAnsi="宋体" w:cs="Tahoma"/>
          <w:kern w:val="0"/>
          <w:sz w:val="24"/>
          <w:szCs w:val="24"/>
        </w:rPr>
        <w:br w:type="textWrapping"/>
      </w:r>
      <w:r>
        <w:rPr>
          <w:rFonts w:ascii="宋体" w:hAnsi="宋体" w:cs="Tahoma"/>
          <w:kern w:val="0"/>
          <w:sz w:val="24"/>
          <w:szCs w:val="24"/>
        </w:rPr>
        <w:t>根据收集、整理和核实的资料，按照评价标准，对各项指标进行计算、比较和分析，得出各项指标的实际得分。</w:t>
      </w:r>
      <w:r>
        <w:rPr>
          <w:rFonts w:ascii="宋体" w:hAnsi="宋体" w:cs="Tahoma"/>
          <w:kern w:val="0"/>
          <w:sz w:val="24"/>
          <w:szCs w:val="24"/>
        </w:rPr>
        <w:br w:type="textWrapping"/>
      </w:r>
      <w:r>
        <w:rPr>
          <w:rFonts w:ascii="宋体" w:hAnsi="宋体" w:cs="Tahoma"/>
          <w:kern w:val="0"/>
          <w:sz w:val="24"/>
          <w:szCs w:val="24"/>
        </w:rPr>
        <w:t>4、综合分析并形成初步评价结论，征求相关各方意见</w:t>
      </w:r>
      <w:r>
        <w:rPr>
          <w:rFonts w:ascii="宋体" w:hAnsi="宋体" w:cs="Tahoma"/>
          <w:kern w:val="0"/>
          <w:sz w:val="24"/>
          <w:szCs w:val="24"/>
        </w:rPr>
        <w:br w:type="textWrapping"/>
      </w:r>
      <w:r>
        <w:rPr>
          <w:rFonts w:ascii="宋体" w:hAnsi="宋体" w:cs="Tahoma"/>
          <w:kern w:val="0"/>
          <w:sz w:val="24"/>
          <w:szCs w:val="24"/>
        </w:rPr>
        <w:t>根据各项评价指标的计算得分，综合分析并形成初步评价结论，并与委托方及相关方就初步评价结论交换意见。</w:t>
      </w:r>
      <w:r>
        <w:rPr>
          <w:rFonts w:ascii="宋体" w:hAnsi="宋体" w:cs="Tahoma"/>
          <w:kern w:val="0"/>
          <w:sz w:val="24"/>
          <w:szCs w:val="24"/>
        </w:rPr>
        <w:br w:type="textWrapping"/>
      </w:r>
      <w:r>
        <w:rPr>
          <w:rFonts w:ascii="宋体" w:hAnsi="宋体" w:cs="Tahoma"/>
          <w:kern w:val="0"/>
          <w:sz w:val="24"/>
          <w:szCs w:val="24"/>
        </w:rPr>
        <w:t>5、撰写与提交评价报告</w:t>
      </w:r>
      <w:r>
        <w:rPr>
          <w:rFonts w:ascii="宋体" w:hAnsi="宋体" w:cs="Tahoma"/>
          <w:kern w:val="0"/>
          <w:sz w:val="24"/>
          <w:szCs w:val="24"/>
        </w:rPr>
        <w:br w:type="textWrapping"/>
      </w:r>
      <w:r>
        <w:rPr>
          <w:rFonts w:ascii="宋体" w:hAnsi="宋体" w:cs="Tahoma"/>
          <w:kern w:val="0"/>
          <w:sz w:val="24"/>
          <w:szCs w:val="24"/>
        </w:rPr>
        <w:t>在充分考虑委托方及相关方合理意见的基础上，对初步评价结论进行完善，撰写和提交正式的绩效评价报告。</w:t>
      </w:r>
      <w:r>
        <w:rPr>
          <w:rFonts w:ascii="宋体" w:hAnsi="宋体" w:cs="Tahoma"/>
          <w:kern w:val="0"/>
          <w:sz w:val="24"/>
          <w:szCs w:val="24"/>
        </w:rPr>
        <w:br w:type="textWrapping"/>
      </w:r>
      <w:r>
        <w:rPr>
          <w:rFonts w:hint="eastAsia" w:ascii="宋体" w:hAnsi="宋体" w:cs="Tahoma"/>
          <w:kern w:val="0"/>
          <w:sz w:val="24"/>
          <w:szCs w:val="24"/>
        </w:rPr>
        <w:t xml:space="preserve">  （四）</w:t>
      </w:r>
      <w:r>
        <w:rPr>
          <w:rFonts w:ascii="宋体" w:hAnsi="宋体" w:cs="Tahoma"/>
          <w:kern w:val="0"/>
          <w:sz w:val="24"/>
          <w:szCs w:val="24"/>
        </w:rPr>
        <w:t>绩效评价框架</w:t>
      </w:r>
      <w:r>
        <w:rPr>
          <w:rFonts w:ascii="宋体" w:hAnsi="宋体" w:cs="Tahoma"/>
          <w:kern w:val="0"/>
          <w:sz w:val="24"/>
          <w:szCs w:val="24"/>
        </w:rPr>
        <w:br w:type="textWrapping"/>
      </w:r>
      <w:r>
        <w:rPr>
          <w:rFonts w:ascii="宋体" w:hAnsi="宋体" w:cs="Tahoma"/>
          <w:kern w:val="0"/>
          <w:sz w:val="24"/>
          <w:szCs w:val="24"/>
        </w:rPr>
        <w:t>评价原则</w:t>
      </w:r>
      <w:r>
        <w:rPr>
          <w:rFonts w:ascii="宋体" w:hAnsi="宋体" w:cs="Tahoma"/>
          <w:kern w:val="0"/>
          <w:sz w:val="24"/>
          <w:szCs w:val="24"/>
        </w:rPr>
        <w:br w:type="textWrapping"/>
      </w:r>
      <w:r>
        <w:rPr>
          <w:rFonts w:ascii="宋体" w:hAnsi="宋体" w:cs="Tahoma"/>
          <w:kern w:val="0"/>
          <w:sz w:val="24"/>
          <w:szCs w:val="24"/>
        </w:rPr>
        <w:t>根据本次绩效评价目的及评价对象特点，在指标设置及评价过程中，遵循了相关性、重要性、系统性及经济性原则。</w:t>
      </w:r>
      <w:r>
        <w:rPr>
          <w:rFonts w:ascii="宋体" w:hAnsi="宋体" w:cs="Tahoma"/>
          <w:kern w:val="0"/>
          <w:sz w:val="24"/>
          <w:szCs w:val="24"/>
        </w:rPr>
        <w:br w:type="textWrapping"/>
      </w:r>
      <w:r>
        <w:rPr>
          <w:rFonts w:ascii="宋体" w:hAnsi="宋体" w:cs="Tahoma"/>
          <w:kern w:val="0"/>
          <w:sz w:val="24"/>
          <w:szCs w:val="24"/>
        </w:rPr>
        <w:t>相关性原则，是指设置的评价指标与项目的绩效目标有直接联系，能够恰当反映目标的实现程度。</w:t>
      </w:r>
      <w:r>
        <w:rPr>
          <w:rFonts w:ascii="宋体" w:hAnsi="宋体" w:cs="Tahoma"/>
          <w:kern w:val="0"/>
          <w:sz w:val="24"/>
          <w:szCs w:val="24"/>
        </w:rPr>
        <w:br w:type="textWrapping"/>
      </w:r>
      <w:r>
        <w:rPr>
          <w:rFonts w:ascii="宋体" w:hAnsi="宋体" w:cs="Tahoma"/>
          <w:kern w:val="0"/>
          <w:sz w:val="24"/>
          <w:szCs w:val="24"/>
        </w:rPr>
        <w:t>重要性原则，是指设置指标时，应当考虑优先使用对项目建设最具有代表性、最能反映评价要求的核心指标。</w:t>
      </w:r>
      <w:r>
        <w:rPr>
          <w:rFonts w:ascii="宋体" w:hAnsi="宋体" w:cs="Tahoma"/>
          <w:kern w:val="0"/>
          <w:sz w:val="24"/>
          <w:szCs w:val="24"/>
        </w:rPr>
        <w:br w:type="textWrapping"/>
      </w:r>
      <w:r>
        <w:rPr>
          <w:rFonts w:ascii="宋体" w:hAnsi="宋体" w:cs="Tahoma"/>
          <w:kern w:val="0"/>
          <w:sz w:val="24"/>
          <w:szCs w:val="24"/>
        </w:rPr>
        <w:t>系统性原则，是指设置指标时，应将定量指标和定性指标相结合，系统反映建设资金支出所产生的社会效益性、经济效益性、环境效益性和可持续性的影响。</w:t>
      </w:r>
      <w:r>
        <w:rPr>
          <w:rFonts w:ascii="宋体" w:hAnsi="宋体" w:cs="Tahoma"/>
          <w:kern w:val="0"/>
          <w:sz w:val="24"/>
          <w:szCs w:val="24"/>
        </w:rPr>
        <w:br w:type="textWrapping"/>
      </w:r>
      <w:r>
        <w:rPr>
          <w:rFonts w:ascii="宋体" w:hAnsi="宋体" w:cs="Tahoma"/>
          <w:kern w:val="0"/>
          <w:sz w:val="24"/>
          <w:szCs w:val="24"/>
        </w:rPr>
        <w:t>经济性原则，是指制定的指标，应通俗易懂、简便易行，数据的取得应当符合现实条件，具有可操作性。</w:t>
      </w:r>
      <w:r>
        <w:rPr>
          <w:rFonts w:ascii="宋体" w:hAnsi="宋体" w:cs="Tahoma"/>
          <w:kern w:val="0"/>
          <w:sz w:val="24"/>
          <w:szCs w:val="24"/>
        </w:rPr>
        <w:br w:type="textWrapping"/>
      </w:r>
      <w:r>
        <w:rPr>
          <w:rFonts w:hint="eastAsia" w:ascii="宋体" w:hAnsi="宋体" w:cs="Tahoma"/>
          <w:kern w:val="0"/>
          <w:sz w:val="24"/>
          <w:szCs w:val="24"/>
        </w:rPr>
        <w:t>（五）</w:t>
      </w:r>
      <w:r>
        <w:rPr>
          <w:rFonts w:ascii="宋体" w:hAnsi="宋体" w:cs="Tahoma"/>
          <w:kern w:val="0"/>
          <w:sz w:val="24"/>
          <w:szCs w:val="24"/>
        </w:rPr>
        <w:t>评价指标体系及评价标准</w:t>
      </w:r>
      <w:r>
        <w:rPr>
          <w:rFonts w:ascii="宋体" w:hAnsi="宋体" w:cs="Tahoma"/>
          <w:kern w:val="0"/>
          <w:sz w:val="24"/>
          <w:szCs w:val="24"/>
        </w:rPr>
        <w:br w:type="textWrapping"/>
      </w:r>
      <w:r>
        <w:rPr>
          <w:rFonts w:ascii="宋体" w:hAnsi="宋体" w:cs="Tahoma"/>
          <w:kern w:val="0"/>
          <w:sz w:val="24"/>
          <w:szCs w:val="24"/>
        </w:rPr>
        <w:t>主要根据</w:t>
      </w:r>
      <w:r>
        <w:rPr>
          <w:rFonts w:hint="eastAsia" w:ascii="宋体" w:hAnsi="宋体" w:cs="Tahoma"/>
          <w:kern w:val="0"/>
          <w:sz w:val="24"/>
          <w:szCs w:val="24"/>
        </w:rPr>
        <w:t>区财政局</w:t>
      </w:r>
      <w:r>
        <w:rPr>
          <w:rFonts w:ascii="宋体" w:hAnsi="宋体" w:cs="Tahoma"/>
          <w:kern w:val="0"/>
          <w:sz w:val="24"/>
          <w:szCs w:val="24"/>
        </w:rPr>
        <w:t>设定的绩效目标内容，我们结合项目的实际情况，在进行现场察看、调查了解、分析项目相关资料的基础上，拟定了项目绩效评价指标体系，经与委托方及业主方共同商讨、修订后，形成该项目预算资金支出的绩效评价指标体系，具体情况如下表：</w:t>
      </w:r>
    </w:p>
    <w:p w14:paraId="25E17DAC">
      <w:pPr>
        <w:widowControl/>
        <w:spacing w:line="240" w:lineRule="exact"/>
        <w:ind w:left="1749" w:leftChars="833" w:firstLine="472" w:firstLineChars="196"/>
        <w:jc w:val="left"/>
        <w:rPr>
          <w:rFonts w:cs="Tahoma" w:asciiTheme="minorEastAsia" w:hAnsiTheme="minorEastAsia" w:eastAsiaTheme="minorEastAsia"/>
          <w:b/>
          <w:bCs/>
          <w:kern w:val="0"/>
          <w:sz w:val="24"/>
          <w:szCs w:val="24"/>
        </w:rPr>
      </w:pPr>
    </w:p>
    <w:p w14:paraId="2E76FA49">
      <w:pPr>
        <w:widowControl/>
        <w:spacing w:line="240" w:lineRule="exact"/>
        <w:ind w:left="1749" w:leftChars="833" w:firstLine="472" w:firstLineChars="196"/>
        <w:jc w:val="left"/>
        <w:rPr>
          <w:rFonts w:cs="Tahoma" w:asciiTheme="minorEastAsia" w:hAnsiTheme="minorEastAsia" w:eastAsiaTheme="minorEastAsia"/>
          <w:b/>
          <w:bCs/>
          <w:kern w:val="0"/>
          <w:sz w:val="24"/>
          <w:szCs w:val="24"/>
        </w:rPr>
      </w:pPr>
    </w:p>
    <w:p w14:paraId="5477749B">
      <w:pPr>
        <w:widowControl/>
        <w:spacing w:line="240" w:lineRule="exact"/>
        <w:ind w:firstLine="723" w:firstLineChars="300"/>
        <w:jc w:val="left"/>
        <w:rPr>
          <w:rFonts w:cs="Tahoma" w:asciiTheme="minorEastAsia" w:hAnsiTheme="minorEastAsia" w:eastAsiaTheme="minorEastAsia"/>
          <w:b/>
          <w:bCs/>
          <w:kern w:val="0"/>
          <w:sz w:val="24"/>
          <w:szCs w:val="24"/>
        </w:rPr>
      </w:pPr>
      <w:r>
        <w:rPr>
          <w:rFonts w:cs="Tahoma" w:asciiTheme="minorEastAsia" w:hAnsiTheme="minorEastAsia" w:eastAsiaTheme="minorEastAsia"/>
          <w:b/>
          <w:bCs/>
          <w:kern w:val="0"/>
          <w:sz w:val="24"/>
          <w:szCs w:val="24"/>
        </w:rPr>
        <w:t>20</w:t>
      </w:r>
      <w:r>
        <w:rPr>
          <w:rFonts w:hint="eastAsia" w:cs="Tahoma" w:asciiTheme="minorEastAsia" w:hAnsiTheme="minorEastAsia" w:eastAsiaTheme="minorEastAsia"/>
          <w:b/>
          <w:bCs/>
          <w:kern w:val="0"/>
          <w:sz w:val="24"/>
          <w:szCs w:val="24"/>
        </w:rPr>
        <w:t>20</w:t>
      </w:r>
      <w:r>
        <w:rPr>
          <w:rFonts w:cs="Tahoma" w:asciiTheme="minorEastAsia" w:hAnsiTheme="minorEastAsia" w:eastAsiaTheme="minorEastAsia"/>
          <w:b/>
          <w:bCs/>
          <w:kern w:val="0"/>
          <w:sz w:val="24"/>
          <w:szCs w:val="24"/>
        </w:rPr>
        <w:t>年“</w:t>
      </w:r>
      <w:r>
        <w:rPr>
          <w:rFonts w:hint="eastAsia" w:cs="Tahoma" w:asciiTheme="minorEastAsia" w:hAnsiTheme="minorEastAsia" w:eastAsiaTheme="minorEastAsia"/>
          <w:b/>
          <w:bCs/>
          <w:kern w:val="0"/>
          <w:sz w:val="24"/>
          <w:szCs w:val="24"/>
        </w:rPr>
        <w:t>小微企业进规进限奖励资金</w:t>
      </w:r>
      <w:r>
        <w:rPr>
          <w:rFonts w:cs="Tahoma" w:asciiTheme="minorEastAsia" w:hAnsiTheme="minorEastAsia" w:eastAsiaTheme="minorEastAsia"/>
          <w:b/>
          <w:bCs/>
          <w:kern w:val="0"/>
          <w:sz w:val="24"/>
          <w:szCs w:val="24"/>
        </w:rPr>
        <w:t>”项目绩效评价指标体系表</w:t>
      </w:r>
    </w:p>
    <w:p w14:paraId="43B837F1">
      <w:pPr>
        <w:widowControl/>
        <w:spacing w:line="360" w:lineRule="auto"/>
        <w:ind w:firstLine="240" w:firstLineChars="100"/>
        <w:jc w:val="left"/>
        <w:rPr>
          <w:rFonts w:ascii="宋体" w:hAnsi="宋体" w:cs="Tahoma"/>
          <w:kern w:val="0"/>
          <w:sz w:val="24"/>
          <w:szCs w:val="24"/>
        </w:rPr>
      </w:pPr>
    </w:p>
    <w:tbl>
      <w:tblPr>
        <w:tblStyle w:val="6"/>
        <w:tblW w:w="9660" w:type="dxa"/>
        <w:jc w:val="center"/>
        <w:tblLayout w:type="fixed"/>
        <w:tblCellMar>
          <w:top w:w="0" w:type="dxa"/>
          <w:left w:w="108" w:type="dxa"/>
          <w:bottom w:w="0" w:type="dxa"/>
          <w:right w:w="108" w:type="dxa"/>
        </w:tblCellMar>
      </w:tblPr>
      <w:tblGrid>
        <w:gridCol w:w="480"/>
        <w:gridCol w:w="992"/>
        <w:gridCol w:w="1559"/>
        <w:gridCol w:w="3511"/>
        <w:gridCol w:w="514"/>
        <w:gridCol w:w="2604"/>
      </w:tblGrid>
      <w:tr w14:paraId="1D98BFE7">
        <w:tblPrEx>
          <w:tblCellMar>
            <w:top w:w="0" w:type="dxa"/>
            <w:left w:w="108" w:type="dxa"/>
            <w:bottom w:w="0" w:type="dxa"/>
            <w:right w:w="108" w:type="dxa"/>
          </w:tblCellMar>
        </w:tblPrEx>
        <w:trPr>
          <w:trHeight w:val="660" w:hRule="atLeast"/>
          <w:jc w:val="center"/>
        </w:trPr>
        <w:tc>
          <w:tcPr>
            <w:tcW w:w="480" w:type="dxa"/>
            <w:tcBorders>
              <w:top w:val="single" w:color="auto" w:sz="4" w:space="0"/>
              <w:left w:val="single" w:color="auto" w:sz="4" w:space="0"/>
              <w:bottom w:val="nil"/>
              <w:right w:val="nil"/>
            </w:tcBorders>
            <w:shd w:val="clear" w:color="auto" w:fill="auto"/>
            <w:vAlign w:val="center"/>
          </w:tcPr>
          <w:p w14:paraId="17A11C90">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一级指标</w:t>
            </w:r>
          </w:p>
        </w:tc>
        <w:tc>
          <w:tcPr>
            <w:tcW w:w="992" w:type="dxa"/>
            <w:tcBorders>
              <w:top w:val="single" w:color="auto" w:sz="4" w:space="0"/>
              <w:left w:val="single" w:color="auto" w:sz="4" w:space="0"/>
              <w:bottom w:val="single" w:color="auto" w:sz="4" w:space="0"/>
              <w:right w:val="nil"/>
            </w:tcBorders>
            <w:shd w:val="clear" w:color="auto" w:fill="auto"/>
            <w:vAlign w:val="center"/>
          </w:tcPr>
          <w:p w14:paraId="1BCF9695">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二级指标</w:t>
            </w:r>
          </w:p>
        </w:tc>
        <w:tc>
          <w:tcPr>
            <w:tcW w:w="1559" w:type="dxa"/>
            <w:tcBorders>
              <w:top w:val="single" w:color="auto" w:sz="4" w:space="0"/>
              <w:left w:val="single" w:color="auto" w:sz="4" w:space="0"/>
              <w:bottom w:val="single" w:color="auto" w:sz="4" w:space="0"/>
              <w:right w:val="nil"/>
            </w:tcBorders>
            <w:shd w:val="clear" w:color="auto" w:fill="auto"/>
            <w:vAlign w:val="center"/>
          </w:tcPr>
          <w:p w14:paraId="4E816EB7">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三级指标内容</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0FD7F272">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指标说明</w:t>
            </w:r>
          </w:p>
        </w:tc>
        <w:tc>
          <w:tcPr>
            <w:tcW w:w="514" w:type="dxa"/>
            <w:tcBorders>
              <w:top w:val="single" w:color="auto" w:sz="4" w:space="0"/>
              <w:left w:val="nil"/>
              <w:bottom w:val="single" w:color="auto" w:sz="4" w:space="0"/>
              <w:right w:val="single" w:color="auto" w:sz="4" w:space="0"/>
            </w:tcBorders>
            <w:shd w:val="clear" w:color="auto" w:fill="auto"/>
            <w:vAlign w:val="center"/>
          </w:tcPr>
          <w:p w14:paraId="7AF355E8">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分值</w:t>
            </w:r>
          </w:p>
        </w:tc>
        <w:tc>
          <w:tcPr>
            <w:tcW w:w="2604" w:type="dxa"/>
            <w:tcBorders>
              <w:top w:val="single" w:color="auto" w:sz="4" w:space="0"/>
              <w:left w:val="nil"/>
              <w:bottom w:val="single" w:color="auto" w:sz="4" w:space="0"/>
              <w:right w:val="single" w:color="auto" w:sz="4" w:space="0"/>
            </w:tcBorders>
            <w:shd w:val="clear" w:color="auto" w:fill="auto"/>
            <w:vAlign w:val="center"/>
          </w:tcPr>
          <w:p w14:paraId="488EF528">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评分标准</w:t>
            </w:r>
          </w:p>
        </w:tc>
      </w:tr>
      <w:tr w14:paraId="5CA1687B">
        <w:tblPrEx>
          <w:tblCellMar>
            <w:top w:w="0" w:type="dxa"/>
            <w:left w:w="108" w:type="dxa"/>
            <w:bottom w:w="0" w:type="dxa"/>
            <w:right w:w="108" w:type="dxa"/>
          </w:tblCellMar>
        </w:tblPrEx>
        <w:trPr>
          <w:trHeight w:val="1851" w:hRule="atLeast"/>
          <w:jc w:val="center"/>
        </w:trPr>
        <w:tc>
          <w:tcPr>
            <w:tcW w:w="480" w:type="dxa"/>
            <w:vMerge w:val="restart"/>
            <w:tcBorders>
              <w:top w:val="single" w:color="auto" w:sz="4" w:space="0"/>
              <w:left w:val="single" w:color="auto" w:sz="4" w:space="0"/>
              <w:right w:val="nil"/>
            </w:tcBorders>
            <w:shd w:val="clear" w:color="auto" w:fill="auto"/>
            <w:vAlign w:val="center"/>
          </w:tcPr>
          <w:p w14:paraId="5B3D9EF3">
            <w:pPr>
              <w:widowControl/>
              <w:jc w:val="center"/>
              <w:rPr>
                <w:rFonts w:asciiTheme="majorEastAsia" w:hAnsiTheme="majorEastAsia" w:eastAsiaTheme="majorEastAsia" w:cstheme="minorEastAsia"/>
                <w:kern w:val="0"/>
                <w:sz w:val="18"/>
                <w:szCs w:val="18"/>
              </w:rPr>
            </w:pPr>
          </w:p>
          <w:p w14:paraId="02B0EC1B">
            <w:pPr>
              <w:widowControl/>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决</w:t>
            </w:r>
          </w:p>
          <w:p w14:paraId="2666A76E">
            <w:pPr>
              <w:widowControl/>
              <w:rPr>
                <w:rFonts w:asciiTheme="majorEastAsia" w:hAnsiTheme="majorEastAsia" w:eastAsiaTheme="majorEastAsia" w:cstheme="minorEastAsia"/>
                <w:kern w:val="0"/>
                <w:sz w:val="18"/>
                <w:szCs w:val="18"/>
              </w:rPr>
            </w:pPr>
          </w:p>
          <w:p w14:paraId="0A894A34">
            <w:pPr>
              <w:widowControl/>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策</w:t>
            </w:r>
          </w:p>
          <w:p w14:paraId="4D689E83">
            <w:pPr>
              <w:widowControl/>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（18分）</w:t>
            </w:r>
          </w:p>
        </w:tc>
        <w:tc>
          <w:tcPr>
            <w:tcW w:w="992" w:type="dxa"/>
            <w:vMerge w:val="restart"/>
            <w:tcBorders>
              <w:top w:val="single" w:color="auto" w:sz="4" w:space="0"/>
              <w:left w:val="single" w:color="auto" w:sz="4" w:space="0"/>
              <w:right w:val="nil"/>
            </w:tcBorders>
            <w:shd w:val="clear" w:color="auto" w:fill="auto"/>
            <w:vAlign w:val="center"/>
          </w:tcPr>
          <w:p w14:paraId="0FED8B4E">
            <w:pPr>
              <w:widowControl/>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项目立项</w:t>
            </w:r>
          </w:p>
        </w:tc>
        <w:tc>
          <w:tcPr>
            <w:tcW w:w="1559" w:type="dxa"/>
            <w:tcBorders>
              <w:top w:val="single" w:color="auto" w:sz="4" w:space="0"/>
              <w:left w:val="single" w:color="auto" w:sz="4" w:space="0"/>
              <w:bottom w:val="single" w:color="auto" w:sz="4" w:space="0"/>
              <w:right w:val="nil"/>
            </w:tcBorders>
            <w:shd w:val="clear" w:color="auto" w:fill="auto"/>
            <w:vAlign w:val="center"/>
          </w:tcPr>
          <w:p w14:paraId="0AF4DB8C">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立项依据充分性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5EE69DA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①项目立项是否符合国家法律法规、国民经济发展规划和相关政策；</w:t>
            </w:r>
          </w:p>
          <w:p w14:paraId="15D7C61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②项目立项是否符合行业发展规划和政策要求；</w:t>
            </w:r>
          </w:p>
          <w:p w14:paraId="1ACD1AD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③项目立项是否与部门职责范围相符，属于部门履职所需；</w:t>
            </w:r>
          </w:p>
          <w:p w14:paraId="42CA86B4">
            <w:pPr>
              <w:rPr>
                <w:rFonts w:asciiTheme="majorEastAsia" w:hAnsiTheme="majorEastAsia" w:eastAsiaTheme="majorEastAsia" w:cstheme="minorEastAsia"/>
                <w:sz w:val="18"/>
                <w:szCs w:val="18"/>
              </w:rPr>
            </w:pPr>
          </w:p>
        </w:tc>
        <w:tc>
          <w:tcPr>
            <w:tcW w:w="514" w:type="dxa"/>
            <w:tcBorders>
              <w:top w:val="single" w:color="auto" w:sz="4" w:space="0"/>
              <w:left w:val="nil"/>
              <w:bottom w:val="single" w:color="auto" w:sz="4" w:space="0"/>
              <w:right w:val="single" w:color="auto" w:sz="4" w:space="0"/>
            </w:tcBorders>
            <w:shd w:val="clear" w:color="auto" w:fill="auto"/>
            <w:vAlign w:val="center"/>
          </w:tcPr>
          <w:p w14:paraId="1C00A359">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07BD4BB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项目立项符合国家法律法规及相关政策计1分；符合行业发展规划和政策要求计1分；属于部门履职所需计1分。</w:t>
            </w:r>
          </w:p>
          <w:p w14:paraId="7DEBDE83">
            <w:pPr>
              <w:rPr>
                <w:rFonts w:asciiTheme="majorEastAsia" w:hAnsiTheme="majorEastAsia" w:eastAsiaTheme="majorEastAsia" w:cstheme="minorEastAsia"/>
                <w:sz w:val="18"/>
                <w:szCs w:val="18"/>
              </w:rPr>
            </w:pPr>
          </w:p>
        </w:tc>
      </w:tr>
      <w:tr w14:paraId="226822B9">
        <w:tblPrEx>
          <w:tblCellMar>
            <w:top w:w="0" w:type="dxa"/>
            <w:left w:w="108" w:type="dxa"/>
            <w:bottom w:w="0" w:type="dxa"/>
            <w:right w:w="108" w:type="dxa"/>
          </w:tblCellMar>
        </w:tblPrEx>
        <w:trPr>
          <w:trHeight w:val="660" w:hRule="atLeast"/>
          <w:jc w:val="center"/>
        </w:trPr>
        <w:tc>
          <w:tcPr>
            <w:tcW w:w="480" w:type="dxa"/>
            <w:vMerge w:val="continue"/>
            <w:tcBorders>
              <w:top w:val="single" w:color="auto" w:sz="4" w:space="0"/>
              <w:left w:val="single" w:color="auto" w:sz="4" w:space="0"/>
              <w:right w:val="nil"/>
            </w:tcBorders>
            <w:shd w:val="clear" w:color="auto" w:fill="auto"/>
            <w:vAlign w:val="center"/>
          </w:tcPr>
          <w:p w14:paraId="21615424">
            <w:pPr>
              <w:widowControl/>
              <w:jc w:val="center"/>
              <w:rPr>
                <w:rFonts w:asciiTheme="majorEastAsia" w:hAnsiTheme="majorEastAsia" w:eastAsiaTheme="majorEastAsia" w:cstheme="minorEastAsia"/>
                <w:kern w:val="0"/>
                <w:sz w:val="18"/>
                <w:szCs w:val="18"/>
              </w:rPr>
            </w:pPr>
          </w:p>
        </w:tc>
        <w:tc>
          <w:tcPr>
            <w:tcW w:w="992" w:type="dxa"/>
            <w:vMerge w:val="continue"/>
            <w:tcBorders>
              <w:left w:val="single" w:color="auto" w:sz="4" w:space="0"/>
              <w:bottom w:val="single" w:color="auto" w:sz="4" w:space="0"/>
              <w:right w:val="nil"/>
            </w:tcBorders>
            <w:shd w:val="clear" w:color="auto" w:fill="auto"/>
            <w:vAlign w:val="center"/>
          </w:tcPr>
          <w:p w14:paraId="54C6D9EB">
            <w:pPr>
              <w:widowControl/>
              <w:jc w:val="center"/>
              <w:rPr>
                <w:rFonts w:asciiTheme="majorEastAsia" w:hAnsiTheme="majorEastAsia" w:eastAsiaTheme="majorEastAsia" w:cstheme="minorEastAsia"/>
                <w:kern w:val="0"/>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22BC3ED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立项程序规范性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0626691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①项目是否按照规定的程序申请设立；</w:t>
            </w:r>
          </w:p>
          <w:p w14:paraId="547E2C5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②审批文件、材料是否符合相关要求；</w:t>
            </w:r>
          </w:p>
          <w:p w14:paraId="6901406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③事前是否己经过必要的可行性研究、专家论证、风险评估、绩效评估、集体决策。</w:t>
            </w:r>
          </w:p>
        </w:tc>
        <w:tc>
          <w:tcPr>
            <w:tcW w:w="514" w:type="dxa"/>
            <w:tcBorders>
              <w:top w:val="single" w:color="auto" w:sz="4" w:space="0"/>
              <w:left w:val="nil"/>
              <w:bottom w:val="single" w:color="auto" w:sz="4" w:space="0"/>
              <w:right w:val="single" w:color="auto" w:sz="4" w:space="0"/>
            </w:tcBorders>
            <w:shd w:val="clear" w:color="auto" w:fill="auto"/>
            <w:vAlign w:val="center"/>
          </w:tcPr>
          <w:p w14:paraId="7CCCA5D3">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10F7AD1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项目按照规定的程序申请设立计1分；</w:t>
            </w:r>
          </w:p>
          <w:p w14:paraId="4382B8B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审批材料符合要求计1分；</w:t>
            </w:r>
          </w:p>
          <w:p w14:paraId="0A6DADE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项目经过必要的可行性研究计1分；</w:t>
            </w:r>
          </w:p>
        </w:tc>
      </w:tr>
      <w:tr w14:paraId="6638CB11">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bottom w:val="nil"/>
              <w:right w:val="nil"/>
            </w:tcBorders>
            <w:shd w:val="clear" w:color="auto" w:fill="auto"/>
            <w:vAlign w:val="center"/>
          </w:tcPr>
          <w:p w14:paraId="7640087B">
            <w:pPr>
              <w:widowControl/>
              <w:jc w:val="center"/>
              <w:rPr>
                <w:rFonts w:asciiTheme="majorEastAsia" w:hAnsiTheme="majorEastAsia" w:eastAsiaTheme="majorEastAsia" w:cstheme="minorEastAsia"/>
                <w:kern w:val="0"/>
                <w:sz w:val="18"/>
                <w:szCs w:val="18"/>
              </w:rPr>
            </w:pPr>
          </w:p>
        </w:tc>
        <w:tc>
          <w:tcPr>
            <w:tcW w:w="992" w:type="dxa"/>
            <w:vMerge w:val="restart"/>
            <w:tcBorders>
              <w:top w:val="single" w:color="auto" w:sz="4" w:space="0"/>
              <w:left w:val="single" w:color="auto" w:sz="4" w:space="0"/>
              <w:right w:val="nil"/>
            </w:tcBorders>
            <w:shd w:val="clear" w:color="auto" w:fill="auto"/>
            <w:vAlign w:val="center"/>
          </w:tcPr>
          <w:p w14:paraId="4606F1DA">
            <w:pPr>
              <w:widowControl/>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绩效目标</w:t>
            </w:r>
          </w:p>
        </w:tc>
        <w:tc>
          <w:tcPr>
            <w:tcW w:w="1559" w:type="dxa"/>
            <w:tcBorders>
              <w:top w:val="single" w:color="auto" w:sz="4" w:space="0"/>
              <w:left w:val="single" w:color="auto" w:sz="4" w:space="0"/>
              <w:bottom w:val="single" w:color="auto" w:sz="4" w:space="0"/>
              <w:right w:val="nil"/>
            </w:tcBorders>
            <w:shd w:val="clear" w:color="auto" w:fill="auto"/>
            <w:vAlign w:val="center"/>
          </w:tcPr>
          <w:p w14:paraId="3FAD0219">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绩效目标合理性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3DE873F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①项目是否有绩效目标，与实际工作内容是否具有相关性</w:t>
            </w:r>
          </w:p>
          <w:p w14:paraId="60AF608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②项目预期产出效益和效果是否符合正常的业绩水平</w:t>
            </w:r>
          </w:p>
          <w:p w14:paraId="189F118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③是否与预算确定的项目投资额或资金量相匹配</w:t>
            </w:r>
          </w:p>
        </w:tc>
        <w:tc>
          <w:tcPr>
            <w:tcW w:w="514" w:type="dxa"/>
            <w:tcBorders>
              <w:top w:val="single" w:color="auto" w:sz="4" w:space="0"/>
              <w:left w:val="nil"/>
              <w:bottom w:val="single" w:color="auto" w:sz="4" w:space="0"/>
              <w:right w:val="single" w:color="auto" w:sz="4" w:space="0"/>
            </w:tcBorders>
            <w:shd w:val="clear" w:color="auto" w:fill="auto"/>
            <w:vAlign w:val="center"/>
          </w:tcPr>
          <w:p w14:paraId="2AA43158">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458224C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项目有绩效目标，具有相关性计1分；</w:t>
            </w:r>
          </w:p>
          <w:p w14:paraId="1EBE194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项目预期产出效益和效果符合正常的业绩水平计1分；</w:t>
            </w:r>
          </w:p>
          <w:p w14:paraId="5994511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项目与预算确定的项目投资额或资金量相匹配计1分</w:t>
            </w:r>
          </w:p>
          <w:p w14:paraId="45517A65">
            <w:pPr>
              <w:rPr>
                <w:rFonts w:asciiTheme="majorEastAsia" w:hAnsiTheme="majorEastAsia" w:eastAsiaTheme="majorEastAsia" w:cstheme="minorEastAsia"/>
                <w:sz w:val="18"/>
                <w:szCs w:val="18"/>
              </w:rPr>
            </w:pPr>
          </w:p>
        </w:tc>
      </w:tr>
      <w:tr w14:paraId="686A69EE">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625C7A88">
            <w:pPr>
              <w:widowControl/>
              <w:jc w:val="center"/>
              <w:rPr>
                <w:rFonts w:asciiTheme="majorEastAsia" w:hAnsiTheme="majorEastAsia" w:eastAsiaTheme="majorEastAsia" w:cstheme="minorEastAsia"/>
                <w:kern w:val="0"/>
                <w:sz w:val="18"/>
                <w:szCs w:val="18"/>
              </w:rPr>
            </w:pPr>
          </w:p>
        </w:tc>
        <w:tc>
          <w:tcPr>
            <w:tcW w:w="992" w:type="dxa"/>
            <w:vMerge w:val="continue"/>
            <w:tcBorders>
              <w:left w:val="single" w:color="auto" w:sz="4" w:space="0"/>
              <w:bottom w:val="single" w:color="auto" w:sz="4" w:space="0"/>
              <w:right w:val="nil"/>
            </w:tcBorders>
            <w:shd w:val="clear" w:color="auto" w:fill="auto"/>
            <w:vAlign w:val="center"/>
          </w:tcPr>
          <w:p w14:paraId="48C7BB1C">
            <w:pPr>
              <w:widowControl/>
              <w:jc w:val="center"/>
              <w:rPr>
                <w:rFonts w:asciiTheme="majorEastAsia" w:hAnsiTheme="majorEastAsia" w:eastAsiaTheme="majorEastAsia" w:cstheme="minorEastAsia"/>
                <w:kern w:val="0"/>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642BD78F">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绩效指标明确性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36D3B28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①是否将项目绩效目标细化分解为具体的绩效目标</w:t>
            </w:r>
          </w:p>
          <w:p w14:paraId="4B94EB4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②是否通过清晰、可衡量的指标值予以体现</w:t>
            </w:r>
          </w:p>
          <w:p w14:paraId="4E775F5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③是否与项目目标任务数或计划数相对应</w:t>
            </w:r>
          </w:p>
        </w:tc>
        <w:tc>
          <w:tcPr>
            <w:tcW w:w="514" w:type="dxa"/>
            <w:tcBorders>
              <w:top w:val="single" w:color="auto" w:sz="4" w:space="0"/>
              <w:left w:val="nil"/>
              <w:bottom w:val="single" w:color="auto" w:sz="4" w:space="0"/>
              <w:right w:val="single" w:color="auto" w:sz="4" w:space="0"/>
            </w:tcBorders>
            <w:shd w:val="clear" w:color="auto" w:fill="auto"/>
            <w:vAlign w:val="center"/>
          </w:tcPr>
          <w:p w14:paraId="73131B81">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0A3ECB0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绩效目标细化、清晰、可衡量计2分，绩效目标与项目目标任务数或计划数相对应计1分</w:t>
            </w:r>
          </w:p>
        </w:tc>
      </w:tr>
      <w:tr w14:paraId="04759A64">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005B9A56">
            <w:pPr>
              <w:widowControl/>
              <w:jc w:val="center"/>
              <w:rPr>
                <w:rFonts w:asciiTheme="majorEastAsia" w:hAnsiTheme="majorEastAsia" w:eastAsiaTheme="majorEastAsia" w:cstheme="minorEastAsia"/>
                <w:kern w:val="0"/>
                <w:sz w:val="18"/>
                <w:szCs w:val="18"/>
              </w:rPr>
            </w:pPr>
          </w:p>
        </w:tc>
        <w:tc>
          <w:tcPr>
            <w:tcW w:w="992" w:type="dxa"/>
            <w:vMerge w:val="restart"/>
            <w:tcBorders>
              <w:top w:val="single" w:color="auto" w:sz="4" w:space="0"/>
              <w:left w:val="single" w:color="auto" w:sz="4" w:space="0"/>
              <w:right w:val="nil"/>
            </w:tcBorders>
            <w:shd w:val="clear" w:color="auto" w:fill="auto"/>
            <w:vAlign w:val="center"/>
          </w:tcPr>
          <w:p w14:paraId="17A3BD54">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资金投入</w:t>
            </w:r>
          </w:p>
        </w:tc>
        <w:tc>
          <w:tcPr>
            <w:tcW w:w="1559" w:type="dxa"/>
            <w:tcBorders>
              <w:top w:val="single" w:color="auto" w:sz="4" w:space="0"/>
              <w:left w:val="single" w:color="auto" w:sz="4" w:space="0"/>
              <w:bottom w:val="single" w:color="auto" w:sz="4" w:space="0"/>
              <w:right w:val="nil"/>
            </w:tcBorders>
            <w:shd w:val="clear" w:color="auto" w:fill="auto"/>
            <w:vAlign w:val="center"/>
          </w:tcPr>
          <w:p w14:paraId="43FC612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预算编制科学性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4E8EE84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①预算编制是否经过科学论证</w:t>
            </w:r>
          </w:p>
          <w:p w14:paraId="2476033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②预算内容与项目内容是否匹配</w:t>
            </w:r>
          </w:p>
          <w:p w14:paraId="363966F0">
            <w:pPr>
              <w:rPr>
                <w:rFonts w:asciiTheme="majorEastAsia" w:hAnsiTheme="majorEastAsia" w:eastAsiaTheme="majorEastAsia" w:cstheme="minorEastAsia"/>
                <w:sz w:val="18"/>
                <w:szCs w:val="18"/>
              </w:rPr>
            </w:pPr>
          </w:p>
        </w:tc>
        <w:tc>
          <w:tcPr>
            <w:tcW w:w="514" w:type="dxa"/>
            <w:tcBorders>
              <w:top w:val="single" w:color="auto" w:sz="4" w:space="0"/>
              <w:left w:val="nil"/>
              <w:bottom w:val="single" w:color="auto" w:sz="4" w:space="0"/>
              <w:right w:val="single" w:color="auto" w:sz="4" w:space="0"/>
            </w:tcBorders>
            <w:shd w:val="clear" w:color="auto" w:fill="auto"/>
            <w:vAlign w:val="center"/>
          </w:tcPr>
          <w:p w14:paraId="47FAB38C">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58EFBE1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预算编制经过科学论证计1.5分，预算内容与项目内容匹配计1.5分。</w:t>
            </w:r>
          </w:p>
          <w:p w14:paraId="34FFDFC0">
            <w:pPr>
              <w:rPr>
                <w:rFonts w:asciiTheme="majorEastAsia" w:hAnsiTheme="majorEastAsia" w:eastAsiaTheme="majorEastAsia" w:cstheme="minorEastAsia"/>
                <w:sz w:val="18"/>
                <w:szCs w:val="18"/>
              </w:rPr>
            </w:pPr>
          </w:p>
        </w:tc>
      </w:tr>
      <w:tr w14:paraId="3FB4BD84">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173660EA">
            <w:pPr>
              <w:widowControl/>
              <w:jc w:val="center"/>
              <w:rPr>
                <w:rFonts w:asciiTheme="majorEastAsia" w:hAnsiTheme="majorEastAsia" w:eastAsiaTheme="majorEastAsia" w:cstheme="minorEastAsia"/>
                <w:kern w:val="0"/>
                <w:sz w:val="18"/>
                <w:szCs w:val="18"/>
              </w:rPr>
            </w:pPr>
          </w:p>
        </w:tc>
        <w:tc>
          <w:tcPr>
            <w:tcW w:w="992" w:type="dxa"/>
            <w:vMerge w:val="continue"/>
            <w:tcBorders>
              <w:left w:val="single" w:color="auto" w:sz="4" w:space="0"/>
              <w:bottom w:val="single" w:color="auto" w:sz="4" w:space="0"/>
              <w:right w:val="nil"/>
            </w:tcBorders>
            <w:shd w:val="clear" w:color="auto" w:fill="auto"/>
            <w:vAlign w:val="center"/>
          </w:tcPr>
          <w:p w14:paraId="00CCDF5A">
            <w:pPr>
              <w:widowControl/>
              <w:jc w:val="center"/>
              <w:rPr>
                <w:rFonts w:asciiTheme="majorEastAsia" w:hAnsiTheme="majorEastAsia" w:eastAsiaTheme="majorEastAsia" w:cstheme="minorEastAsia"/>
                <w:kern w:val="0"/>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70A990C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资金分配合理性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3D7923B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①预算资金分配依据是否充分；</w:t>
            </w:r>
          </w:p>
          <w:p w14:paraId="0BF4213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②资金分配额度是否合理，与项目单位或地方实际是否相适应。</w:t>
            </w:r>
          </w:p>
        </w:tc>
        <w:tc>
          <w:tcPr>
            <w:tcW w:w="514" w:type="dxa"/>
            <w:tcBorders>
              <w:top w:val="single" w:color="auto" w:sz="4" w:space="0"/>
              <w:left w:val="nil"/>
              <w:bottom w:val="single" w:color="auto" w:sz="4" w:space="0"/>
              <w:right w:val="single" w:color="auto" w:sz="4" w:space="0"/>
            </w:tcBorders>
            <w:shd w:val="clear" w:color="auto" w:fill="auto"/>
            <w:vAlign w:val="center"/>
          </w:tcPr>
          <w:p w14:paraId="4979463F">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4687653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资金分配依据充分、合理计3分</w:t>
            </w:r>
          </w:p>
        </w:tc>
      </w:tr>
      <w:tr w14:paraId="35002F59">
        <w:tblPrEx>
          <w:tblCellMar>
            <w:top w:w="0" w:type="dxa"/>
            <w:left w:w="108" w:type="dxa"/>
            <w:bottom w:w="0" w:type="dxa"/>
            <w:right w:w="108" w:type="dxa"/>
          </w:tblCellMar>
        </w:tblPrEx>
        <w:trPr>
          <w:trHeight w:val="660" w:hRule="atLeast"/>
          <w:jc w:val="center"/>
        </w:trPr>
        <w:tc>
          <w:tcPr>
            <w:tcW w:w="480" w:type="dxa"/>
            <w:vMerge w:val="restart"/>
            <w:tcBorders>
              <w:top w:val="single" w:color="auto" w:sz="4" w:space="0"/>
              <w:left w:val="single" w:color="auto" w:sz="4" w:space="0"/>
              <w:right w:val="nil"/>
            </w:tcBorders>
            <w:shd w:val="clear" w:color="auto" w:fill="auto"/>
            <w:vAlign w:val="center"/>
          </w:tcPr>
          <w:p w14:paraId="576DBFD5">
            <w:pPr>
              <w:widowControl/>
              <w:jc w:val="center"/>
              <w:rPr>
                <w:rFonts w:asciiTheme="majorEastAsia" w:hAnsiTheme="majorEastAsia" w:eastAsiaTheme="majorEastAsia" w:cstheme="minorEastAsia"/>
                <w:kern w:val="0"/>
                <w:sz w:val="18"/>
                <w:szCs w:val="18"/>
              </w:rPr>
            </w:pPr>
          </w:p>
          <w:p w14:paraId="13CCB935">
            <w:pPr>
              <w:widowControl/>
              <w:jc w:val="center"/>
              <w:rPr>
                <w:rFonts w:asciiTheme="majorEastAsia" w:hAnsiTheme="majorEastAsia" w:eastAsiaTheme="majorEastAsia" w:cstheme="minorEastAsia"/>
                <w:kern w:val="0"/>
                <w:sz w:val="18"/>
                <w:szCs w:val="18"/>
              </w:rPr>
            </w:pPr>
          </w:p>
          <w:p w14:paraId="0C947869">
            <w:pPr>
              <w:widowControl/>
              <w:jc w:val="center"/>
              <w:rPr>
                <w:rFonts w:asciiTheme="majorEastAsia" w:hAnsiTheme="majorEastAsia" w:eastAsiaTheme="majorEastAsia" w:cstheme="minorEastAsia"/>
                <w:kern w:val="0"/>
                <w:sz w:val="18"/>
                <w:szCs w:val="18"/>
              </w:rPr>
            </w:pPr>
          </w:p>
          <w:p w14:paraId="60F4A5AF">
            <w:pPr>
              <w:widowControl/>
              <w:jc w:val="center"/>
              <w:rPr>
                <w:rFonts w:asciiTheme="majorEastAsia" w:hAnsiTheme="majorEastAsia" w:eastAsiaTheme="majorEastAsia" w:cstheme="minorEastAsia"/>
                <w:kern w:val="0"/>
                <w:sz w:val="18"/>
                <w:szCs w:val="18"/>
              </w:rPr>
            </w:pPr>
          </w:p>
          <w:p w14:paraId="03DE6864">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过</w:t>
            </w:r>
          </w:p>
          <w:p w14:paraId="08938873">
            <w:pPr>
              <w:widowControl/>
              <w:jc w:val="center"/>
              <w:rPr>
                <w:rFonts w:asciiTheme="majorEastAsia" w:hAnsiTheme="majorEastAsia" w:eastAsiaTheme="majorEastAsia" w:cstheme="minorEastAsia"/>
                <w:kern w:val="0"/>
                <w:sz w:val="18"/>
                <w:szCs w:val="18"/>
              </w:rPr>
            </w:pPr>
          </w:p>
          <w:p w14:paraId="6A3B9305">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程</w:t>
            </w:r>
          </w:p>
          <w:p w14:paraId="6DF5F2C6">
            <w:pPr>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w:t>
            </w:r>
            <w:r>
              <w:rPr>
                <w:rFonts w:hint="eastAsia" w:asciiTheme="majorEastAsia" w:hAnsiTheme="majorEastAsia" w:eastAsiaTheme="majorEastAsia" w:cstheme="minorEastAsia"/>
                <w:kern w:val="0"/>
                <w:sz w:val="18"/>
                <w:szCs w:val="18"/>
              </w:rPr>
              <w:t>20分</w:t>
            </w:r>
            <w:r>
              <w:rPr>
                <w:rFonts w:asciiTheme="majorEastAsia" w:hAnsiTheme="majorEastAsia" w:eastAsiaTheme="majorEastAsia" w:cstheme="minorEastAsia"/>
                <w:kern w:val="0"/>
                <w:sz w:val="18"/>
                <w:szCs w:val="18"/>
              </w:rPr>
              <w:t>）</w:t>
            </w:r>
          </w:p>
        </w:tc>
        <w:tc>
          <w:tcPr>
            <w:tcW w:w="992" w:type="dxa"/>
            <w:vMerge w:val="restart"/>
            <w:tcBorders>
              <w:top w:val="single" w:color="auto" w:sz="4" w:space="0"/>
              <w:left w:val="single" w:color="auto" w:sz="4" w:space="0"/>
              <w:right w:val="nil"/>
            </w:tcBorders>
            <w:shd w:val="clear" w:color="auto" w:fill="auto"/>
            <w:vAlign w:val="center"/>
          </w:tcPr>
          <w:p w14:paraId="4A01973A">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资金管理</w:t>
            </w:r>
          </w:p>
        </w:tc>
        <w:tc>
          <w:tcPr>
            <w:tcW w:w="1559" w:type="dxa"/>
            <w:tcBorders>
              <w:top w:val="single" w:color="auto" w:sz="4" w:space="0"/>
              <w:left w:val="single" w:color="auto" w:sz="4" w:space="0"/>
              <w:bottom w:val="single" w:color="auto" w:sz="4" w:space="0"/>
              <w:right w:val="nil"/>
            </w:tcBorders>
            <w:shd w:val="clear" w:color="auto" w:fill="auto"/>
            <w:vAlign w:val="center"/>
          </w:tcPr>
          <w:p w14:paraId="6DE97C0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资金到位率</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6ECEAD8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资金到位率=（实际到位资金/预算资金）*100%</w:t>
            </w:r>
          </w:p>
          <w:p w14:paraId="7DB195F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实际到位资金：一定时期（本年度或项目期）内落实到具体项目的资金。</w:t>
            </w:r>
          </w:p>
          <w:p w14:paraId="3B6C94E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预算资金：一定时期（本年度或项目期）内预算安排到具体项目的资金。</w:t>
            </w:r>
          </w:p>
        </w:tc>
        <w:tc>
          <w:tcPr>
            <w:tcW w:w="514" w:type="dxa"/>
            <w:tcBorders>
              <w:top w:val="single" w:color="auto" w:sz="4" w:space="0"/>
              <w:left w:val="nil"/>
              <w:bottom w:val="single" w:color="auto" w:sz="4" w:space="0"/>
              <w:right w:val="single" w:color="auto" w:sz="4" w:space="0"/>
            </w:tcBorders>
            <w:shd w:val="clear" w:color="auto" w:fill="auto"/>
            <w:vAlign w:val="center"/>
          </w:tcPr>
          <w:p w14:paraId="6567765C">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360A038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实际到位资金占计划投入资金的100%计4分；占90%以上计2分；占80%以上计1分；80%以下不得分。</w:t>
            </w:r>
          </w:p>
        </w:tc>
      </w:tr>
      <w:tr w14:paraId="0135778E">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right w:val="nil"/>
            </w:tcBorders>
            <w:shd w:val="clear" w:color="auto" w:fill="auto"/>
            <w:vAlign w:val="center"/>
          </w:tcPr>
          <w:p w14:paraId="6C73D36A">
            <w:pPr>
              <w:jc w:val="center"/>
              <w:rPr>
                <w:rFonts w:asciiTheme="majorEastAsia" w:hAnsiTheme="majorEastAsia" w:eastAsiaTheme="majorEastAsia" w:cstheme="minorEastAsia"/>
                <w:kern w:val="0"/>
                <w:sz w:val="18"/>
                <w:szCs w:val="18"/>
              </w:rPr>
            </w:pPr>
          </w:p>
        </w:tc>
        <w:tc>
          <w:tcPr>
            <w:tcW w:w="992" w:type="dxa"/>
            <w:vMerge w:val="continue"/>
            <w:tcBorders>
              <w:left w:val="single" w:color="auto" w:sz="4" w:space="0"/>
              <w:right w:val="nil"/>
            </w:tcBorders>
            <w:shd w:val="clear" w:color="auto" w:fill="auto"/>
            <w:vAlign w:val="center"/>
          </w:tcPr>
          <w:p w14:paraId="0270E3F9">
            <w:pPr>
              <w:widowControl/>
              <w:jc w:val="center"/>
              <w:rPr>
                <w:rFonts w:asciiTheme="majorEastAsia" w:hAnsiTheme="majorEastAsia" w:eastAsiaTheme="majorEastAsia" w:cstheme="minorEastAsia"/>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0688B80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预算执行率</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6D7AE812">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预算执行率</w:t>
            </w:r>
            <w:r>
              <w:rPr>
                <w:rFonts w:hint="eastAsia" w:asciiTheme="majorEastAsia" w:hAnsiTheme="majorEastAsia" w:eastAsiaTheme="majorEastAsia" w:cstheme="minorEastAsia"/>
                <w:sz w:val="18"/>
                <w:szCs w:val="18"/>
              </w:rPr>
              <w:t>=（实际支出资金/实际到位资金）*100%</w:t>
            </w:r>
          </w:p>
          <w:p w14:paraId="7EE73A4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实际支出资金：一定时期（本年度或项目期）内项目实际拨付的资金。</w:t>
            </w:r>
          </w:p>
        </w:tc>
        <w:tc>
          <w:tcPr>
            <w:tcW w:w="514" w:type="dxa"/>
            <w:tcBorders>
              <w:top w:val="single" w:color="auto" w:sz="4" w:space="0"/>
              <w:left w:val="nil"/>
              <w:bottom w:val="single" w:color="auto" w:sz="4" w:space="0"/>
              <w:right w:val="single" w:color="auto" w:sz="4" w:space="0"/>
            </w:tcBorders>
            <w:shd w:val="clear" w:color="auto" w:fill="auto"/>
            <w:vAlign w:val="center"/>
          </w:tcPr>
          <w:p w14:paraId="5F06B796">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6799612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实际支出资金占实际到位资金的100%计4分；占90%以上计2分；占70%以上计1分；70%以下不得分。</w:t>
            </w:r>
          </w:p>
        </w:tc>
      </w:tr>
      <w:tr w14:paraId="20A0FE96">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right w:val="nil"/>
            </w:tcBorders>
            <w:shd w:val="clear" w:color="auto" w:fill="auto"/>
            <w:vAlign w:val="center"/>
          </w:tcPr>
          <w:p w14:paraId="51335E25">
            <w:pPr>
              <w:jc w:val="center"/>
              <w:rPr>
                <w:rFonts w:asciiTheme="majorEastAsia" w:hAnsiTheme="majorEastAsia" w:eastAsiaTheme="majorEastAsia" w:cstheme="minorEastAsia"/>
                <w:kern w:val="0"/>
                <w:sz w:val="18"/>
                <w:szCs w:val="18"/>
              </w:rPr>
            </w:pPr>
          </w:p>
        </w:tc>
        <w:tc>
          <w:tcPr>
            <w:tcW w:w="992" w:type="dxa"/>
            <w:vMerge w:val="continue"/>
            <w:tcBorders>
              <w:left w:val="single" w:color="auto" w:sz="4" w:space="0"/>
              <w:bottom w:val="single" w:color="auto" w:sz="4" w:space="0"/>
              <w:right w:val="nil"/>
            </w:tcBorders>
            <w:shd w:val="clear" w:color="auto" w:fill="auto"/>
            <w:vAlign w:val="center"/>
          </w:tcPr>
          <w:p w14:paraId="2B860A29">
            <w:pPr>
              <w:widowControl/>
              <w:jc w:val="center"/>
              <w:rPr>
                <w:rFonts w:asciiTheme="majorEastAsia" w:hAnsiTheme="majorEastAsia" w:eastAsiaTheme="majorEastAsia" w:cstheme="minorEastAsia"/>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2FC42835">
            <w:pP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资金使用合规性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51E402A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①是否符合国家财经法规和财务管理制度以及有关专项资金管理办法的规定</w:t>
            </w:r>
          </w:p>
          <w:p w14:paraId="10EFA07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②资金的拨付是否有完整的审批程序和手续</w:t>
            </w:r>
          </w:p>
          <w:p w14:paraId="5E0C912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③是否符合项目预算批复或合同规定的用途</w:t>
            </w:r>
          </w:p>
          <w:p w14:paraId="6E0F42C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④是否存在截留、挤占、挪用、虚列支出等情况</w:t>
            </w:r>
          </w:p>
        </w:tc>
        <w:tc>
          <w:tcPr>
            <w:tcW w:w="514" w:type="dxa"/>
            <w:tcBorders>
              <w:top w:val="single" w:color="auto" w:sz="4" w:space="0"/>
              <w:left w:val="nil"/>
              <w:bottom w:val="single" w:color="auto" w:sz="4" w:space="0"/>
              <w:right w:val="single" w:color="auto" w:sz="4" w:space="0"/>
            </w:tcBorders>
            <w:shd w:val="clear" w:color="auto" w:fill="auto"/>
            <w:vAlign w:val="center"/>
          </w:tcPr>
          <w:p w14:paraId="7433A8E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79B757D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符合国家财经法规和财务管理制度以及有关专项资金管理办法的规定计1分，资金拨付符合规定的审批程序计1分；符合项目预算批复或合同规定的用途计1分；不存在截留、挤占、挪用、虚列支出等情况计1分。否则不得分。</w:t>
            </w:r>
          </w:p>
        </w:tc>
      </w:tr>
      <w:tr w14:paraId="00D00CC0">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right w:val="nil"/>
            </w:tcBorders>
            <w:shd w:val="clear" w:color="auto" w:fill="auto"/>
            <w:vAlign w:val="center"/>
          </w:tcPr>
          <w:p w14:paraId="1BF44F57">
            <w:pPr>
              <w:widowControl/>
              <w:jc w:val="center"/>
              <w:rPr>
                <w:rFonts w:asciiTheme="majorEastAsia" w:hAnsiTheme="majorEastAsia" w:eastAsiaTheme="majorEastAsia" w:cstheme="minorEastAsia"/>
                <w:kern w:val="0"/>
                <w:sz w:val="18"/>
                <w:szCs w:val="18"/>
              </w:rPr>
            </w:pPr>
          </w:p>
        </w:tc>
        <w:tc>
          <w:tcPr>
            <w:tcW w:w="992" w:type="dxa"/>
            <w:vMerge w:val="restart"/>
            <w:tcBorders>
              <w:top w:val="single" w:color="auto" w:sz="4" w:space="0"/>
              <w:left w:val="single" w:color="auto" w:sz="4" w:space="0"/>
              <w:bottom w:val="single" w:color="auto" w:sz="4" w:space="0"/>
              <w:right w:val="nil"/>
            </w:tcBorders>
            <w:shd w:val="clear" w:color="auto" w:fill="auto"/>
            <w:vAlign w:val="center"/>
          </w:tcPr>
          <w:p w14:paraId="70A5EA78">
            <w:pPr>
              <w:widowControl/>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sz w:val="18"/>
                <w:szCs w:val="18"/>
              </w:rPr>
              <w:t>组织实施</w:t>
            </w:r>
          </w:p>
        </w:tc>
        <w:tc>
          <w:tcPr>
            <w:tcW w:w="1559" w:type="dxa"/>
            <w:tcBorders>
              <w:top w:val="single" w:color="auto" w:sz="4" w:space="0"/>
              <w:left w:val="single" w:color="auto" w:sz="4" w:space="0"/>
              <w:bottom w:val="single" w:color="auto" w:sz="4" w:space="0"/>
              <w:right w:val="nil"/>
            </w:tcBorders>
            <w:shd w:val="clear" w:color="auto" w:fill="auto"/>
            <w:vAlign w:val="center"/>
          </w:tcPr>
          <w:p w14:paraId="51AD1CD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管理制度健全性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5D45633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①是否己制定或具有相应的财务和业务管理制度</w:t>
            </w:r>
          </w:p>
          <w:p w14:paraId="38E4DA6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②财务和业务管理制度是否合法、合规、完整</w:t>
            </w:r>
          </w:p>
        </w:tc>
        <w:tc>
          <w:tcPr>
            <w:tcW w:w="514" w:type="dxa"/>
            <w:tcBorders>
              <w:top w:val="single" w:color="auto" w:sz="4" w:space="0"/>
              <w:left w:val="nil"/>
              <w:bottom w:val="single" w:color="auto" w:sz="4" w:space="0"/>
              <w:right w:val="single" w:color="auto" w:sz="4" w:space="0"/>
            </w:tcBorders>
            <w:shd w:val="clear" w:color="auto" w:fill="auto"/>
            <w:vAlign w:val="center"/>
          </w:tcPr>
          <w:p w14:paraId="25DF9369">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72DD612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己制定或具有相应的财务和业务管理制度计2分；制度合法、合规、完整计2分；否则不得分。</w:t>
            </w:r>
          </w:p>
          <w:p w14:paraId="2F0F047C">
            <w:pPr>
              <w:rPr>
                <w:rFonts w:asciiTheme="majorEastAsia" w:hAnsiTheme="majorEastAsia" w:eastAsiaTheme="majorEastAsia" w:cstheme="minorEastAsia"/>
                <w:sz w:val="18"/>
                <w:szCs w:val="18"/>
              </w:rPr>
            </w:pPr>
          </w:p>
        </w:tc>
      </w:tr>
      <w:tr w14:paraId="0A935D69">
        <w:tblPrEx>
          <w:tblCellMar>
            <w:top w:w="0" w:type="dxa"/>
            <w:left w:w="108" w:type="dxa"/>
            <w:bottom w:w="0" w:type="dxa"/>
            <w:right w:w="108" w:type="dxa"/>
          </w:tblCellMar>
        </w:tblPrEx>
        <w:trPr>
          <w:trHeight w:val="416" w:hRule="atLeast"/>
          <w:jc w:val="center"/>
        </w:trPr>
        <w:tc>
          <w:tcPr>
            <w:tcW w:w="480" w:type="dxa"/>
            <w:vMerge w:val="continue"/>
            <w:tcBorders>
              <w:left w:val="single" w:color="auto" w:sz="4" w:space="0"/>
              <w:right w:val="nil"/>
            </w:tcBorders>
            <w:shd w:val="clear" w:color="auto" w:fill="auto"/>
            <w:vAlign w:val="center"/>
          </w:tcPr>
          <w:p w14:paraId="7E51A63E">
            <w:pPr>
              <w:widowControl/>
              <w:jc w:val="center"/>
              <w:rPr>
                <w:rFonts w:asciiTheme="majorEastAsia" w:hAnsiTheme="majorEastAsia" w:eastAsiaTheme="majorEastAsia" w:cstheme="minorEastAsia"/>
                <w:kern w:val="0"/>
                <w:sz w:val="18"/>
                <w:szCs w:val="18"/>
              </w:rPr>
            </w:pPr>
          </w:p>
        </w:tc>
        <w:tc>
          <w:tcPr>
            <w:tcW w:w="992" w:type="dxa"/>
            <w:vMerge w:val="continue"/>
            <w:tcBorders>
              <w:top w:val="single" w:color="auto" w:sz="4" w:space="0"/>
              <w:left w:val="single" w:color="auto" w:sz="4" w:space="0"/>
              <w:bottom w:val="single" w:color="auto" w:sz="4" w:space="0"/>
              <w:right w:val="nil"/>
            </w:tcBorders>
            <w:shd w:val="clear" w:color="auto" w:fill="auto"/>
            <w:vAlign w:val="center"/>
          </w:tcPr>
          <w:p w14:paraId="6FC9388A">
            <w:pPr>
              <w:widowControl/>
              <w:jc w:val="center"/>
              <w:rPr>
                <w:rFonts w:asciiTheme="majorEastAsia" w:hAnsiTheme="majorEastAsia" w:eastAsiaTheme="majorEastAsia" w:cstheme="minorEastAsia"/>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04F164E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制度执行有效性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76CC3EF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①是否遵守相关法律法规和相关管理规定；</w:t>
            </w:r>
          </w:p>
          <w:p w14:paraId="624AD68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②项目调整及支出调整手续是否完备</w:t>
            </w:r>
          </w:p>
          <w:p w14:paraId="66A0AF7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③项目合同书、验收报告、技术鉴定等资料是否齐全并及时归档</w:t>
            </w:r>
          </w:p>
          <w:p w14:paraId="69D3DE60">
            <w:pPr>
              <w:rPr>
                <w:rFonts w:asciiTheme="majorEastAsia" w:hAnsiTheme="majorEastAsia" w:eastAsiaTheme="majorEastAsia" w:cstheme="minorEastAsia"/>
                <w:sz w:val="18"/>
                <w:szCs w:val="18"/>
              </w:rPr>
            </w:pPr>
          </w:p>
        </w:tc>
        <w:tc>
          <w:tcPr>
            <w:tcW w:w="514" w:type="dxa"/>
            <w:tcBorders>
              <w:top w:val="single" w:color="auto" w:sz="4" w:space="0"/>
              <w:left w:val="nil"/>
              <w:bottom w:val="single" w:color="auto" w:sz="4" w:space="0"/>
              <w:right w:val="single" w:color="auto" w:sz="4" w:space="0"/>
            </w:tcBorders>
            <w:shd w:val="clear" w:color="auto" w:fill="auto"/>
            <w:vAlign w:val="center"/>
          </w:tcPr>
          <w:p w14:paraId="22FAAD30">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239F3F0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项目遵守相关法律法规和相关管理规定计1分；项目调整及支出调整手续完备计1分；项目合同书、验收报告、技术鉴定等资料齐全并及时归档计2分；否则不得分。</w:t>
            </w:r>
          </w:p>
          <w:p w14:paraId="3F2CCAFC">
            <w:pPr>
              <w:rPr>
                <w:rFonts w:asciiTheme="majorEastAsia" w:hAnsiTheme="majorEastAsia" w:eastAsiaTheme="majorEastAsia" w:cstheme="minorEastAsia"/>
                <w:sz w:val="18"/>
                <w:szCs w:val="18"/>
              </w:rPr>
            </w:pPr>
          </w:p>
        </w:tc>
      </w:tr>
      <w:tr w14:paraId="74CCE0F8">
        <w:tblPrEx>
          <w:tblCellMar>
            <w:top w:w="0" w:type="dxa"/>
            <w:left w:w="108" w:type="dxa"/>
            <w:bottom w:w="0" w:type="dxa"/>
            <w:right w:w="108" w:type="dxa"/>
          </w:tblCellMar>
        </w:tblPrEx>
        <w:trPr>
          <w:trHeight w:val="1165" w:hRule="atLeast"/>
          <w:jc w:val="center"/>
        </w:trPr>
        <w:tc>
          <w:tcPr>
            <w:tcW w:w="480" w:type="dxa"/>
            <w:vMerge w:val="restart"/>
            <w:tcBorders>
              <w:top w:val="single" w:color="auto" w:sz="4" w:space="0"/>
              <w:left w:val="single" w:color="auto" w:sz="4" w:space="0"/>
              <w:right w:val="nil"/>
            </w:tcBorders>
            <w:shd w:val="clear" w:color="auto" w:fill="auto"/>
            <w:vAlign w:val="center"/>
          </w:tcPr>
          <w:p w14:paraId="57EA86F6">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产出（32分</w:t>
            </w:r>
          </w:p>
          <w:p w14:paraId="17934B1E">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BD3DDE8">
            <w:pPr>
              <w:widowControl/>
              <w:spacing w:line="15" w:lineRule="auto"/>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产出数量</w:t>
            </w:r>
          </w:p>
        </w:tc>
        <w:tc>
          <w:tcPr>
            <w:tcW w:w="1559" w:type="dxa"/>
            <w:tcBorders>
              <w:top w:val="single" w:color="auto" w:sz="4" w:space="0"/>
              <w:left w:val="nil"/>
              <w:bottom w:val="single" w:color="auto" w:sz="4" w:space="0"/>
              <w:right w:val="single" w:color="auto" w:sz="4" w:space="0"/>
            </w:tcBorders>
            <w:shd w:val="clear" w:color="auto" w:fill="auto"/>
            <w:vAlign w:val="center"/>
          </w:tcPr>
          <w:p w14:paraId="19B5423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兑现企业进规进限奖励资金</w:t>
            </w:r>
          </w:p>
        </w:tc>
        <w:tc>
          <w:tcPr>
            <w:tcW w:w="3511" w:type="dxa"/>
            <w:tcBorders>
              <w:top w:val="single" w:color="auto" w:sz="4" w:space="0"/>
              <w:left w:val="nil"/>
              <w:bottom w:val="single" w:color="auto" w:sz="4" w:space="0"/>
              <w:right w:val="single" w:color="auto" w:sz="4" w:space="0"/>
            </w:tcBorders>
            <w:shd w:val="clear" w:color="auto" w:fill="auto"/>
            <w:vAlign w:val="center"/>
          </w:tcPr>
          <w:p w14:paraId="1B332359">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12家</w:t>
            </w:r>
          </w:p>
        </w:tc>
        <w:tc>
          <w:tcPr>
            <w:tcW w:w="514" w:type="dxa"/>
            <w:tcBorders>
              <w:top w:val="single" w:color="auto" w:sz="4" w:space="0"/>
              <w:left w:val="nil"/>
              <w:bottom w:val="single" w:color="auto" w:sz="4" w:space="0"/>
              <w:right w:val="single" w:color="auto" w:sz="4" w:space="0"/>
            </w:tcBorders>
            <w:shd w:val="clear" w:color="auto" w:fill="auto"/>
            <w:vAlign w:val="center"/>
          </w:tcPr>
          <w:p w14:paraId="61538124">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604" w:type="dxa"/>
            <w:tcBorders>
              <w:top w:val="single" w:color="auto" w:sz="4" w:space="0"/>
              <w:left w:val="nil"/>
              <w:bottom w:val="single" w:color="auto" w:sz="4" w:space="0"/>
              <w:right w:val="single" w:color="auto" w:sz="4" w:space="0"/>
            </w:tcBorders>
            <w:shd w:val="clear" w:color="auto" w:fill="auto"/>
            <w:vAlign w:val="center"/>
          </w:tcPr>
          <w:p w14:paraId="7A1522B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完成得8分，否则不得分</w:t>
            </w:r>
          </w:p>
        </w:tc>
      </w:tr>
      <w:tr w14:paraId="583B9F64">
        <w:tblPrEx>
          <w:tblCellMar>
            <w:top w:w="0" w:type="dxa"/>
            <w:left w:w="108" w:type="dxa"/>
            <w:bottom w:w="0" w:type="dxa"/>
            <w:right w:w="108" w:type="dxa"/>
          </w:tblCellMar>
        </w:tblPrEx>
        <w:trPr>
          <w:trHeight w:val="699" w:hRule="atLeast"/>
          <w:jc w:val="center"/>
        </w:trPr>
        <w:tc>
          <w:tcPr>
            <w:tcW w:w="480" w:type="dxa"/>
            <w:vMerge w:val="continue"/>
            <w:tcBorders>
              <w:left w:val="single" w:color="auto" w:sz="4" w:space="0"/>
              <w:right w:val="nil"/>
            </w:tcBorders>
            <w:vAlign w:val="center"/>
          </w:tcPr>
          <w:p w14:paraId="43106C8D">
            <w:pPr>
              <w:widowControl/>
              <w:spacing w:line="15" w:lineRule="auto"/>
              <w:jc w:val="left"/>
              <w:rPr>
                <w:rFonts w:asciiTheme="majorEastAsia" w:hAnsiTheme="majorEastAsia" w:eastAsiaTheme="majorEastAsia" w:cstheme="minorEastAsia"/>
                <w:kern w:val="0"/>
                <w:sz w:val="18"/>
                <w:szCs w:val="18"/>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0C4F05E">
            <w:pPr>
              <w:widowControl/>
              <w:spacing w:line="15" w:lineRule="auto"/>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产出质量</w:t>
            </w:r>
          </w:p>
        </w:tc>
        <w:tc>
          <w:tcPr>
            <w:tcW w:w="1559" w:type="dxa"/>
            <w:tcBorders>
              <w:top w:val="single" w:color="auto" w:sz="4" w:space="0"/>
              <w:left w:val="nil"/>
              <w:bottom w:val="single" w:color="auto" w:sz="4" w:space="0"/>
              <w:right w:val="single" w:color="auto" w:sz="4" w:space="0"/>
            </w:tcBorders>
            <w:shd w:val="clear" w:color="auto" w:fill="auto"/>
            <w:vAlign w:val="center"/>
          </w:tcPr>
          <w:p w14:paraId="6FF2DB02">
            <w:pPr>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每家企业奖励标准</w:t>
            </w:r>
          </w:p>
        </w:tc>
        <w:tc>
          <w:tcPr>
            <w:tcW w:w="3511" w:type="dxa"/>
            <w:tcBorders>
              <w:top w:val="single" w:color="auto" w:sz="4" w:space="0"/>
              <w:left w:val="nil"/>
              <w:bottom w:val="single" w:color="auto" w:sz="4" w:space="0"/>
              <w:right w:val="single" w:color="auto" w:sz="4" w:space="0"/>
            </w:tcBorders>
            <w:shd w:val="clear" w:color="auto" w:fill="auto"/>
            <w:vAlign w:val="center"/>
          </w:tcPr>
          <w:p w14:paraId="6791464B">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2万</w:t>
            </w:r>
          </w:p>
        </w:tc>
        <w:tc>
          <w:tcPr>
            <w:tcW w:w="514" w:type="dxa"/>
            <w:tcBorders>
              <w:top w:val="single" w:color="auto" w:sz="4" w:space="0"/>
              <w:left w:val="nil"/>
              <w:bottom w:val="single" w:color="auto" w:sz="4" w:space="0"/>
              <w:right w:val="single" w:color="auto" w:sz="4" w:space="0"/>
            </w:tcBorders>
            <w:shd w:val="clear" w:color="auto" w:fill="auto"/>
            <w:vAlign w:val="center"/>
          </w:tcPr>
          <w:p w14:paraId="15658F9C">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604" w:type="dxa"/>
            <w:tcBorders>
              <w:top w:val="single" w:color="auto" w:sz="4" w:space="0"/>
              <w:left w:val="nil"/>
              <w:bottom w:val="single" w:color="auto" w:sz="4" w:space="0"/>
              <w:right w:val="single" w:color="auto" w:sz="4" w:space="0"/>
            </w:tcBorders>
            <w:shd w:val="clear" w:color="auto" w:fill="auto"/>
            <w:vAlign w:val="center"/>
          </w:tcPr>
          <w:p w14:paraId="4B17623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完成得8分，否则不得分</w:t>
            </w:r>
          </w:p>
        </w:tc>
      </w:tr>
      <w:tr w14:paraId="45BC609F">
        <w:tblPrEx>
          <w:tblCellMar>
            <w:top w:w="0" w:type="dxa"/>
            <w:left w:w="108" w:type="dxa"/>
            <w:bottom w:w="0" w:type="dxa"/>
            <w:right w:w="108" w:type="dxa"/>
          </w:tblCellMar>
        </w:tblPrEx>
        <w:trPr>
          <w:trHeight w:val="600" w:hRule="atLeast"/>
          <w:jc w:val="center"/>
        </w:trPr>
        <w:tc>
          <w:tcPr>
            <w:tcW w:w="480" w:type="dxa"/>
            <w:vMerge w:val="continue"/>
            <w:tcBorders>
              <w:left w:val="single" w:color="auto" w:sz="4" w:space="0"/>
              <w:right w:val="nil"/>
            </w:tcBorders>
            <w:vAlign w:val="center"/>
          </w:tcPr>
          <w:p w14:paraId="5972E60E">
            <w:pPr>
              <w:widowControl/>
              <w:spacing w:line="15" w:lineRule="auto"/>
              <w:jc w:val="left"/>
              <w:rPr>
                <w:rFonts w:asciiTheme="majorEastAsia" w:hAnsiTheme="majorEastAsia" w:eastAsiaTheme="majorEastAsia" w:cstheme="minorEastAsia"/>
                <w:kern w:val="0"/>
                <w:sz w:val="18"/>
                <w:szCs w:val="18"/>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494100B">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产出时效</w:t>
            </w:r>
          </w:p>
        </w:tc>
        <w:tc>
          <w:tcPr>
            <w:tcW w:w="1559" w:type="dxa"/>
            <w:tcBorders>
              <w:top w:val="single" w:color="auto" w:sz="4" w:space="0"/>
              <w:left w:val="nil"/>
              <w:bottom w:val="single" w:color="auto" w:sz="4" w:space="0"/>
              <w:right w:val="single" w:color="auto" w:sz="4" w:space="0"/>
            </w:tcBorders>
            <w:shd w:val="clear" w:color="auto" w:fill="auto"/>
            <w:vAlign w:val="center"/>
          </w:tcPr>
          <w:p w14:paraId="652CC1C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完成及时性</w:t>
            </w:r>
          </w:p>
        </w:tc>
        <w:tc>
          <w:tcPr>
            <w:tcW w:w="3511" w:type="dxa"/>
            <w:tcBorders>
              <w:top w:val="single" w:color="auto" w:sz="4" w:space="0"/>
              <w:left w:val="nil"/>
              <w:bottom w:val="single" w:color="auto" w:sz="4" w:space="0"/>
              <w:right w:val="single" w:color="auto" w:sz="4" w:space="0"/>
            </w:tcBorders>
            <w:shd w:val="clear" w:color="auto" w:fill="auto"/>
            <w:vAlign w:val="center"/>
          </w:tcPr>
          <w:p w14:paraId="2414538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实际完成时间：项目实施单位完成该项目实际所耗用的时间。</w:t>
            </w:r>
          </w:p>
          <w:p w14:paraId="602E457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计划完成时间：按照项目实施计划或相关规定完成该项目所需的时间。</w:t>
            </w:r>
          </w:p>
        </w:tc>
        <w:tc>
          <w:tcPr>
            <w:tcW w:w="514" w:type="dxa"/>
            <w:tcBorders>
              <w:top w:val="single" w:color="auto" w:sz="4" w:space="0"/>
              <w:left w:val="nil"/>
              <w:bottom w:val="single" w:color="auto" w:sz="4" w:space="0"/>
              <w:right w:val="single" w:color="auto" w:sz="4" w:space="0"/>
            </w:tcBorders>
            <w:shd w:val="clear" w:color="auto" w:fill="auto"/>
            <w:vAlign w:val="center"/>
          </w:tcPr>
          <w:p w14:paraId="7AB9D11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604" w:type="dxa"/>
            <w:tcBorders>
              <w:top w:val="single" w:color="auto" w:sz="4" w:space="0"/>
              <w:left w:val="nil"/>
              <w:bottom w:val="single" w:color="auto" w:sz="4" w:space="0"/>
              <w:right w:val="single" w:color="auto" w:sz="4" w:space="0"/>
            </w:tcBorders>
            <w:shd w:val="clear" w:color="auto" w:fill="auto"/>
            <w:vAlign w:val="center"/>
          </w:tcPr>
          <w:p w14:paraId="4777417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及时完成计8分，每超过2个月扣1分，扣完为止。</w:t>
            </w:r>
          </w:p>
        </w:tc>
      </w:tr>
      <w:tr w14:paraId="08E2F718">
        <w:tblPrEx>
          <w:tblCellMar>
            <w:top w:w="0" w:type="dxa"/>
            <w:left w:w="108" w:type="dxa"/>
            <w:bottom w:w="0" w:type="dxa"/>
            <w:right w:w="108" w:type="dxa"/>
          </w:tblCellMar>
        </w:tblPrEx>
        <w:trPr>
          <w:trHeight w:val="600" w:hRule="atLeast"/>
          <w:jc w:val="center"/>
        </w:trPr>
        <w:tc>
          <w:tcPr>
            <w:tcW w:w="480" w:type="dxa"/>
            <w:vMerge w:val="continue"/>
            <w:tcBorders>
              <w:left w:val="single" w:color="auto" w:sz="4" w:space="0"/>
              <w:bottom w:val="single" w:color="000000" w:sz="4" w:space="0"/>
              <w:right w:val="nil"/>
            </w:tcBorders>
            <w:vAlign w:val="center"/>
          </w:tcPr>
          <w:p w14:paraId="5C02D3FF">
            <w:pPr>
              <w:widowControl/>
              <w:spacing w:line="15" w:lineRule="auto"/>
              <w:jc w:val="left"/>
              <w:rPr>
                <w:rFonts w:asciiTheme="majorEastAsia" w:hAnsiTheme="majorEastAsia" w:eastAsiaTheme="majorEastAsia" w:cstheme="minorEastAsia"/>
                <w:kern w:val="0"/>
                <w:sz w:val="18"/>
                <w:szCs w:val="18"/>
              </w:rPr>
            </w:pPr>
          </w:p>
        </w:tc>
        <w:tc>
          <w:tcPr>
            <w:tcW w:w="992" w:type="dxa"/>
            <w:tcBorders>
              <w:top w:val="nil"/>
              <w:left w:val="single" w:color="auto" w:sz="4" w:space="0"/>
              <w:bottom w:val="single" w:color="auto" w:sz="4" w:space="0"/>
              <w:right w:val="single" w:color="auto" w:sz="4" w:space="0"/>
            </w:tcBorders>
            <w:shd w:val="clear" w:color="auto" w:fill="auto"/>
            <w:vAlign w:val="center"/>
          </w:tcPr>
          <w:p w14:paraId="3D846CF7">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产出成本</w:t>
            </w:r>
          </w:p>
        </w:tc>
        <w:tc>
          <w:tcPr>
            <w:tcW w:w="1559" w:type="dxa"/>
            <w:tcBorders>
              <w:top w:val="nil"/>
              <w:left w:val="nil"/>
              <w:bottom w:val="single" w:color="auto" w:sz="4" w:space="0"/>
              <w:right w:val="single" w:color="auto" w:sz="4" w:space="0"/>
            </w:tcBorders>
            <w:shd w:val="clear" w:color="auto" w:fill="auto"/>
            <w:vAlign w:val="center"/>
          </w:tcPr>
          <w:p w14:paraId="58D2AAD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成本节约率</w:t>
            </w:r>
          </w:p>
        </w:tc>
        <w:tc>
          <w:tcPr>
            <w:tcW w:w="3511" w:type="dxa"/>
            <w:tcBorders>
              <w:top w:val="nil"/>
              <w:left w:val="nil"/>
              <w:bottom w:val="single" w:color="auto" w:sz="4" w:space="0"/>
              <w:right w:val="single" w:color="auto" w:sz="4" w:space="0"/>
            </w:tcBorders>
            <w:shd w:val="clear" w:color="auto" w:fill="auto"/>
            <w:vAlign w:val="center"/>
          </w:tcPr>
          <w:p w14:paraId="5684FBC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成本节约率={（计划成本-实际成本）/计划成本}*100%</w:t>
            </w:r>
          </w:p>
          <w:p w14:paraId="0705846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实际成本：项目实施单位如期、保质、保量完成既定工作目标实际所耗费的支出。</w:t>
            </w:r>
          </w:p>
          <w:p w14:paraId="05BF8B4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计划成本：项目实施单位为完成工作目标计划安排的支出，一般以项目预算为参考。</w:t>
            </w:r>
          </w:p>
        </w:tc>
        <w:tc>
          <w:tcPr>
            <w:tcW w:w="514" w:type="dxa"/>
            <w:tcBorders>
              <w:top w:val="nil"/>
              <w:left w:val="nil"/>
              <w:bottom w:val="single" w:color="auto" w:sz="4" w:space="0"/>
              <w:right w:val="single" w:color="auto" w:sz="4" w:space="0"/>
            </w:tcBorders>
            <w:shd w:val="clear" w:color="auto" w:fill="auto"/>
            <w:vAlign w:val="center"/>
          </w:tcPr>
          <w:p w14:paraId="2BAD1915">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604" w:type="dxa"/>
            <w:tcBorders>
              <w:top w:val="nil"/>
              <w:left w:val="nil"/>
              <w:bottom w:val="single" w:color="auto" w:sz="4" w:space="0"/>
              <w:right w:val="single" w:color="auto" w:sz="4" w:space="0"/>
            </w:tcBorders>
            <w:shd w:val="clear" w:color="auto" w:fill="auto"/>
            <w:vAlign w:val="center"/>
          </w:tcPr>
          <w:p w14:paraId="0BE6A3AC">
            <w:pPr>
              <w:rPr>
                <w:rFonts w:asciiTheme="majorEastAsia" w:hAnsiTheme="majorEastAsia" w:eastAsiaTheme="majorEastAsia" w:cstheme="minorEastAsia"/>
                <w:sz w:val="18"/>
                <w:szCs w:val="18"/>
              </w:rPr>
            </w:pPr>
            <w:r>
              <w:rPr>
                <w:rFonts w:hint="eastAsia" w:ascii="宋体" w:hAnsi="宋体" w:cs="仿宋_GB2312"/>
                <w:sz w:val="18"/>
                <w:szCs w:val="18"/>
              </w:rPr>
              <w:t>成本节约率≥0的，得满分；成本节约率＜0，每低5%的，扣1分，直至扣完本项分值。</w:t>
            </w:r>
          </w:p>
        </w:tc>
      </w:tr>
      <w:tr w14:paraId="664D77C3">
        <w:tblPrEx>
          <w:tblCellMar>
            <w:top w:w="0" w:type="dxa"/>
            <w:left w:w="108" w:type="dxa"/>
            <w:bottom w:w="0" w:type="dxa"/>
            <w:right w:w="108" w:type="dxa"/>
          </w:tblCellMar>
        </w:tblPrEx>
        <w:trPr>
          <w:trHeight w:val="1210" w:hRule="atLeast"/>
          <w:jc w:val="center"/>
        </w:trPr>
        <w:tc>
          <w:tcPr>
            <w:tcW w:w="480" w:type="dxa"/>
            <w:vMerge w:val="restart"/>
            <w:tcBorders>
              <w:top w:val="single" w:color="auto" w:sz="4" w:space="0"/>
              <w:left w:val="single" w:color="auto" w:sz="4" w:space="0"/>
              <w:right w:val="nil"/>
            </w:tcBorders>
            <w:vAlign w:val="center"/>
          </w:tcPr>
          <w:p w14:paraId="6FDB2BED">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效果</w:t>
            </w:r>
          </w:p>
          <w:p w14:paraId="2904261E">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（30分）</w:t>
            </w:r>
          </w:p>
        </w:tc>
        <w:tc>
          <w:tcPr>
            <w:tcW w:w="992" w:type="dxa"/>
            <w:vMerge w:val="restart"/>
            <w:tcBorders>
              <w:top w:val="single" w:color="auto" w:sz="4" w:space="0"/>
              <w:left w:val="single" w:color="auto" w:sz="4" w:space="0"/>
              <w:right w:val="single" w:color="auto" w:sz="4" w:space="0"/>
            </w:tcBorders>
            <w:shd w:val="clear" w:color="auto" w:fill="auto"/>
            <w:vAlign w:val="center"/>
          </w:tcPr>
          <w:p w14:paraId="68758310">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项目效果</w:t>
            </w:r>
          </w:p>
        </w:tc>
        <w:tc>
          <w:tcPr>
            <w:tcW w:w="1559" w:type="dxa"/>
            <w:tcBorders>
              <w:top w:val="single" w:color="auto" w:sz="4" w:space="0"/>
              <w:left w:val="nil"/>
              <w:right w:val="single" w:color="auto" w:sz="4" w:space="0"/>
            </w:tcBorders>
            <w:shd w:val="clear" w:color="auto" w:fill="auto"/>
            <w:vAlign w:val="center"/>
          </w:tcPr>
          <w:p w14:paraId="4AA3E75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社会效益</w:t>
            </w:r>
          </w:p>
        </w:tc>
        <w:tc>
          <w:tcPr>
            <w:tcW w:w="3511" w:type="dxa"/>
            <w:tcBorders>
              <w:top w:val="single" w:color="auto" w:sz="4" w:space="0"/>
              <w:left w:val="nil"/>
              <w:right w:val="single" w:color="auto" w:sz="4" w:space="0"/>
            </w:tcBorders>
            <w:shd w:val="clear" w:color="auto" w:fill="auto"/>
            <w:vAlign w:val="center"/>
          </w:tcPr>
          <w:p w14:paraId="290AD26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充分调动中小企业进规进限的积极性，大力发展实体经济，不断提升企业的市场竞争力和社会责任感。</w:t>
            </w:r>
          </w:p>
        </w:tc>
        <w:tc>
          <w:tcPr>
            <w:tcW w:w="514" w:type="dxa"/>
            <w:tcBorders>
              <w:top w:val="single" w:color="auto" w:sz="4" w:space="0"/>
              <w:left w:val="nil"/>
              <w:right w:val="single" w:color="auto" w:sz="4" w:space="0"/>
            </w:tcBorders>
            <w:shd w:val="clear" w:color="auto" w:fill="auto"/>
            <w:vAlign w:val="center"/>
          </w:tcPr>
          <w:p w14:paraId="697EE547">
            <w:pPr>
              <w:widowControl/>
              <w:spacing w:line="240" w:lineRule="exact"/>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12</w:t>
            </w:r>
          </w:p>
        </w:tc>
        <w:tc>
          <w:tcPr>
            <w:tcW w:w="2604" w:type="dxa"/>
            <w:tcBorders>
              <w:top w:val="single" w:color="auto" w:sz="4" w:space="0"/>
              <w:left w:val="nil"/>
              <w:right w:val="single" w:color="auto" w:sz="4" w:space="0"/>
            </w:tcBorders>
            <w:shd w:val="clear" w:color="auto" w:fill="auto"/>
            <w:vAlign w:val="center"/>
          </w:tcPr>
          <w:p w14:paraId="1BAA658B">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实现计</w:t>
            </w:r>
            <w:r>
              <w:rPr>
                <w:rFonts w:hint="eastAsia" w:asciiTheme="majorEastAsia" w:hAnsiTheme="majorEastAsia" w:eastAsiaTheme="majorEastAsia" w:cstheme="minorEastAsia"/>
                <w:sz w:val="18"/>
                <w:szCs w:val="18"/>
              </w:rPr>
              <w:t>12分，未实现不计分。</w:t>
            </w:r>
          </w:p>
        </w:tc>
      </w:tr>
      <w:tr w14:paraId="6CE65A92">
        <w:tblPrEx>
          <w:tblCellMar>
            <w:top w:w="0" w:type="dxa"/>
            <w:left w:w="108" w:type="dxa"/>
            <w:bottom w:w="0" w:type="dxa"/>
            <w:right w:w="108" w:type="dxa"/>
          </w:tblCellMar>
        </w:tblPrEx>
        <w:trPr>
          <w:trHeight w:val="1210" w:hRule="atLeast"/>
          <w:jc w:val="center"/>
        </w:trPr>
        <w:tc>
          <w:tcPr>
            <w:tcW w:w="480" w:type="dxa"/>
            <w:vMerge w:val="continue"/>
            <w:tcBorders>
              <w:top w:val="single" w:color="auto" w:sz="4" w:space="0"/>
              <w:left w:val="single" w:color="auto" w:sz="4" w:space="0"/>
              <w:right w:val="nil"/>
            </w:tcBorders>
            <w:vAlign w:val="center"/>
          </w:tcPr>
          <w:p w14:paraId="370EDC87">
            <w:pPr>
              <w:widowControl/>
              <w:jc w:val="left"/>
              <w:rPr>
                <w:rFonts w:asciiTheme="majorEastAsia" w:hAnsiTheme="majorEastAsia" w:eastAsiaTheme="majorEastAsia" w:cstheme="minorEastAsia"/>
                <w:kern w:val="0"/>
                <w:sz w:val="18"/>
                <w:szCs w:val="18"/>
              </w:rPr>
            </w:pPr>
          </w:p>
        </w:tc>
        <w:tc>
          <w:tcPr>
            <w:tcW w:w="992" w:type="dxa"/>
            <w:vMerge w:val="continue"/>
            <w:tcBorders>
              <w:top w:val="single" w:color="auto" w:sz="4" w:space="0"/>
              <w:left w:val="single" w:color="auto" w:sz="4" w:space="0"/>
              <w:right w:val="single" w:color="auto" w:sz="4" w:space="0"/>
            </w:tcBorders>
            <w:shd w:val="clear" w:color="auto" w:fill="auto"/>
            <w:vAlign w:val="center"/>
          </w:tcPr>
          <w:p w14:paraId="11AE96AD">
            <w:pPr>
              <w:jc w:val="center"/>
              <w:rPr>
                <w:rFonts w:asciiTheme="majorEastAsia" w:hAnsiTheme="majorEastAsia" w:eastAsiaTheme="majorEastAsia" w:cstheme="minorEastAsia"/>
                <w:sz w:val="18"/>
                <w:szCs w:val="18"/>
              </w:rPr>
            </w:pPr>
          </w:p>
        </w:tc>
        <w:tc>
          <w:tcPr>
            <w:tcW w:w="1559" w:type="dxa"/>
            <w:tcBorders>
              <w:top w:val="single" w:color="auto" w:sz="4" w:space="0"/>
              <w:left w:val="nil"/>
              <w:right w:val="single" w:color="auto" w:sz="4" w:space="0"/>
            </w:tcBorders>
            <w:shd w:val="clear" w:color="auto" w:fill="auto"/>
            <w:vAlign w:val="center"/>
          </w:tcPr>
          <w:p w14:paraId="14B6B66F">
            <w:pPr>
              <w:rPr>
                <w:rFonts w:asciiTheme="majorEastAsia" w:hAnsiTheme="majorEastAsia" w:eastAsiaTheme="majorEastAsia" w:cstheme="minorEastAsia"/>
                <w:kern w:val="0"/>
                <w:sz w:val="18"/>
                <w:szCs w:val="18"/>
              </w:rPr>
            </w:pPr>
            <w:r>
              <w:rPr>
                <w:rFonts w:asciiTheme="majorEastAsia" w:hAnsiTheme="majorEastAsia" w:eastAsiaTheme="majorEastAsia" w:cstheme="minorEastAsia"/>
                <w:sz w:val="18"/>
                <w:szCs w:val="18"/>
              </w:rPr>
              <w:t>可持续影响</w:t>
            </w:r>
          </w:p>
        </w:tc>
        <w:tc>
          <w:tcPr>
            <w:tcW w:w="3511" w:type="dxa"/>
            <w:tcBorders>
              <w:top w:val="single" w:color="auto" w:sz="4" w:space="0"/>
              <w:left w:val="nil"/>
              <w:right w:val="single" w:color="auto" w:sz="4" w:space="0"/>
            </w:tcBorders>
            <w:shd w:val="clear" w:color="auto" w:fill="auto"/>
            <w:vAlign w:val="center"/>
          </w:tcPr>
          <w:p w14:paraId="193B7EFC">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项目后续运行及成效发挥的可持续影响情况</w:t>
            </w:r>
          </w:p>
        </w:tc>
        <w:tc>
          <w:tcPr>
            <w:tcW w:w="514" w:type="dxa"/>
            <w:tcBorders>
              <w:top w:val="single" w:color="auto" w:sz="4" w:space="0"/>
              <w:left w:val="nil"/>
              <w:right w:val="single" w:color="auto" w:sz="4" w:space="0"/>
            </w:tcBorders>
            <w:shd w:val="clear" w:color="auto" w:fill="auto"/>
            <w:vAlign w:val="center"/>
          </w:tcPr>
          <w:p w14:paraId="76BE976B">
            <w:pPr>
              <w:widowControl/>
              <w:spacing w:line="240" w:lineRule="exact"/>
              <w:jc w:val="center"/>
              <w:rPr>
                <w:rFonts w:cs="Tahoma" w:asciiTheme="minorEastAsia" w:hAnsiTheme="minorEastAsia" w:eastAsiaTheme="minorEastAsia"/>
                <w:color w:val="444444"/>
                <w:kern w:val="0"/>
                <w:sz w:val="18"/>
                <w:szCs w:val="18"/>
              </w:rPr>
            </w:pPr>
            <w:r>
              <w:rPr>
                <w:rFonts w:hint="eastAsia" w:cs="Tahoma" w:asciiTheme="minorEastAsia" w:hAnsiTheme="minorEastAsia" w:eastAsiaTheme="minorEastAsia"/>
                <w:color w:val="444444"/>
                <w:kern w:val="0"/>
                <w:sz w:val="18"/>
                <w:szCs w:val="18"/>
              </w:rPr>
              <w:t>6</w:t>
            </w:r>
          </w:p>
        </w:tc>
        <w:tc>
          <w:tcPr>
            <w:tcW w:w="2604" w:type="dxa"/>
            <w:tcBorders>
              <w:top w:val="single" w:color="auto" w:sz="4" w:space="0"/>
              <w:left w:val="nil"/>
              <w:right w:val="single" w:color="auto" w:sz="4" w:space="0"/>
            </w:tcBorders>
            <w:shd w:val="clear" w:color="auto" w:fill="auto"/>
            <w:vAlign w:val="center"/>
          </w:tcPr>
          <w:p w14:paraId="3D45CB58">
            <w:pPr>
              <w:rPr>
                <w:rFonts w:cs="Tahoma" w:asciiTheme="minorEastAsia" w:hAnsiTheme="minorEastAsia" w:eastAsiaTheme="minorEastAsia"/>
                <w:color w:val="444444"/>
                <w:kern w:val="0"/>
                <w:sz w:val="18"/>
                <w:szCs w:val="18"/>
              </w:rPr>
            </w:pPr>
            <w:r>
              <w:rPr>
                <w:rFonts w:hint="eastAsia" w:asciiTheme="majorEastAsia" w:hAnsiTheme="majorEastAsia" w:eastAsiaTheme="majorEastAsia" w:cstheme="minorEastAsia"/>
                <w:sz w:val="18"/>
                <w:szCs w:val="18"/>
              </w:rPr>
              <w:t>实现计6分，未实现不计分。</w:t>
            </w:r>
          </w:p>
        </w:tc>
      </w:tr>
      <w:tr w14:paraId="3056B06F">
        <w:tblPrEx>
          <w:tblCellMar>
            <w:top w:w="0" w:type="dxa"/>
            <w:left w:w="108" w:type="dxa"/>
            <w:bottom w:w="0" w:type="dxa"/>
            <w:right w:w="108" w:type="dxa"/>
          </w:tblCellMar>
        </w:tblPrEx>
        <w:trPr>
          <w:trHeight w:val="1205" w:hRule="atLeast"/>
          <w:jc w:val="center"/>
        </w:trPr>
        <w:tc>
          <w:tcPr>
            <w:tcW w:w="480" w:type="dxa"/>
            <w:vMerge w:val="continue"/>
            <w:tcBorders>
              <w:left w:val="single" w:color="auto" w:sz="4" w:space="0"/>
              <w:right w:val="nil"/>
            </w:tcBorders>
            <w:vAlign w:val="center"/>
          </w:tcPr>
          <w:p w14:paraId="775D45D0">
            <w:pPr>
              <w:rPr>
                <w:rFonts w:asciiTheme="majorEastAsia" w:hAnsiTheme="majorEastAsia" w:eastAsiaTheme="majorEastAsia" w:cstheme="minorEastAsia"/>
                <w:kern w:val="0"/>
                <w:sz w:val="18"/>
                <w:szCs w:val="18"/>
              </w:rPr>
            </w:pPr>
          </w:p>
        </w:tc>
        <w:tc>
          <w:tcPr>
            <w:tcW w:w="992" w:type="dxa"/>
            <w:vMerge w:val="continue"/>
            <w:tcBorders>
              <w:left w:val="single" w:color="auto" w:sz="4" w:space="0"/>
              <w:right w:val="single" w:color="auto" w:sz="4" w:space="0"/>
            </w:tcBorders>
            <w:shd w:val="clear" w:color="auto" w:fill="auto"/>
            <w:vAlign w:val="center"/>
          </w:tcPr>
          <w:p w14:paraId="75180250">
            <w:pPr>
              <w:jc w:val="center"/>
              <w:rPr>
                <w:rFonts w:asciiTheme="majorEastAsia" w:hAnsiTheme="majorEastAsia" w:eastAsiaTheme="majorEastAsia" w:cstheme="minorEastAsia"/>
                <w:sz w:val="18"/>
                <w:szCs w:val="18"/>
              </w:rPr>
            </w:pPr>
          </w:p>
        </w:tc>
        <w:tc>
          <w:tcPr>
            <w:tcW w:w="1559" w:type="dxa"/>
            <w:tcBorders>
              <w:top w:val="single" w:color="auto" w:sz="4" w:space="0"/>
              <w:left w:val="nil"/>
              <w:right w:val="single" w:color="auto" w:sz="4" w:space="0"/>
            </w:tcBorders>
            <w:shd w:val="clear" w:color="auto" w:fill="auto"/>
            <w:vAlign w:val="center"/>
          </w:tcPr>
          <w:p w14:paraId="0A48E4CD">
            <w:pPr>
              <w:rPr>
                <w:rFonts w:asciiTheme="majorEastAsia" w:hAnsiTheme="majorEastAsia" w:eastAsiaTheme="majorEastAsia" w:cstheme="minorEastAsia"/>
                <w:sz w:val="18"/>
                <w:szCs w:val="18"/>
              </w:rPr>
            </w:pPr>
            <w:r>
              <w:rPr>
                <w:rFonts w:hint="eastAsia" w:cs="Tahoma" w:asciiTheme="minorEastAsia" w:hAnsiTheme="minorEastAsia" w:eastAsiaTheme="minorEastAsia"/>
                <w:color w:val="444444"/>
                <w:kern w:val="0"/>
                <w:sz w:val="18"/>
                <w:szCs w:val="18"/>
              </w:rPr>
              <w:t>社会公众或服务对象满意度</w:t>
            </w:r>
          </w:p>
        </w:tc>
        <w:tc>
          <w:tcPr>
            <w:tcW w:w="3511" w:type="dxa"/>
            <w:tcBorders>
              <w:top w:val="single" w:color="auto" w:sz="4" w:space="0"/>
              <w:left w:val="nil"/>
              <w:right w:val="single" w:color="auto" w:sz="4" w:space="0"/>
            </w:tcBorders>
            <w:shd w:val="clear" w:color="auto" w:fill="auto"/>
            <w:vAlign w:val="center"/>
          </w:tcPr>
          <w:p w14:paraId="4B4443E2">
            <w:pPr>
              <w:rPr>
                <w:rFonts w:asciiTheme="majorEastAsia" w:hAnsiTheme="majorEastAsia" w:eastAsiaTheme="majorEastAsia" w:cstheme="minorEastAsia"/>
                <w:sz w:val="18"/>
                <w:szCs w:val="18"/>
              </w:rPr>
            </w:pPr>
            <w:r>
              <w:rPr>
                <w:rFonts w:hint="eastAsia" w:cs="Tahoma" w:asciiTheme="minorEastAsia" w:hAnsiTheme="minorEastAsia" w:eastAsiaTheme="minorEastAsia"/>
                <w:color w:val="444444"/>
                <w:kern w:val="0"/>
                <w:sz w:val="18"/>
                <w:szCs w:val="18"/>
              </w:rPr>
              <w:t>服务对象满意度</w:t>
            </w:r>
          </w:p>
        </w:tc>
        <w:tc>
          <w:tcPr>
            <w:tcW w:w="514" w:type="dxa"/>
            <w:tcBorders>
              <w:top w:val="single" w:color="auto" w:sz="4" w:space="0"/>
              <w:left w:val="nil"/>
              <w:right w:val="single" w:color="auto" w:sz="4" w:space="0"/>
            </w:tcBorders>
            <w:shd w:val="clear" w:color="auto" w:fill="auto"/>
            <w:vAlign w:val="center"/>
          </w:tcPr>
          <w:p w14:paraId="077539B9">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12</w:t>
            </w:r>
          </w:p>
        </w:tc>
        <w:tc>
          <w:tcPr>
            <w:tcW w:w="2604" w:type="dxa"/>
            <w:tcBorders>
              <w:top w:val="single" w:color="auto" w:sz="4" w:space="0"/>
              <w:left w:val="nil"/>
              <w:right w:val="single" w:color="auto" w:sz="4" w:space="0"/>
            </w:tcBorders>
            <w:shd w:val="clear" w:color="auto" w:fill="auto"/>
            <w:vAlign w:val="center"/>
          </w:tcPr>
          <w:p w14:paraId="1BACC53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非常满意12分、满意10分、一般5分、不满意0分</w:t>
            </w:r>
          </w:p>
        </w:tc>
      </w:tr>
      <w:tr w14:paraId="3E493E76">
        <w:tblPrEx>
          <w:tblCellMar>
            <w:top w:w="0" w:type="dxa"/>
            <w:left w:w="108" w:type="dxa"/>
            <w:bottom w:w="0" w:type="dxa"/>
            <w:right w:w="108" w:type="dxa"/>
          </w:tblCellMar>
        </w:tblPrEx>
        <w:trPr>
          <w:trHeight w:val="600" w:hRule="atLeast"/>
          <w:jc w:val="center"/>
        </w:trPr>
        <w:tc>
          <w:tcPr>
            <w:tcW w:w="480" w:type="dxa"/>
            <w:tcBorders>
              <w:top w:val="single" w:color="auto" w:sz="4" w:space="0"/>
              <w:left w:val="single" w:color="auto" w:sz="4" w:space="0"/>
              <w:bottom w:val="single" w:color="000000" w:sz="4" w:space="0"/>
              <w:right w:val="nil"/>
            </w:tcBorders>
            <w:vAlign w:val="center"/>
          </w:tcPr>
          <w:p w14:paraId="7D005D4B">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合计</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3F5759A">
            <w:pPr>
              <w:widowControl/>
              <w:jc w:val="center"/>
              <w:rPr>
                <w:rFonts w:asciiTheme="majorEastAsia" w:hAnsiTheme="majorEastAsia" w:eastAsiaTheme="majorEastAsia" w:cstheme="minorEastAsia"/>
                <w:kern w:val="0"/>
                <w:sz w:val="18"/>
                <w:szCs w:val="18"/>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32EA01F1">
            <w:pPr>
              <w:rPr>
                <w:rFonts w:asciiTheme="majorEastAsia" w:hAnsiTheme="majorEastAsia" w:eastAsiaTheme="majorEastAsia" w:cstheme="minorEastAsia"/>
                <w:sz w:val="18"/>
                <w:szCs w:val="18"/>
              </w:rPr>
            </w:pPr>
          </w:p>
        </w:tc>
        <w:tc>
          <w:tcPr>
            <w:tcW w:w="3511" w:type="dxa"/>
            <w:tcBorders>
              <w:top w:val="single" w:color="auto" w:sz="4" w:space="0"/>
              <w:left w:val="nil"/>
              <w:bottom w:val="single" w:color="auto" w:sz="4" w:space="0"/>
              <w:right w:val="single" w:color="auto" w:sz="4" w:space="0"/>
            </w:tcBorders>
            <w:shd w:val="clear" w:color="auto" w:fill="auto"/>
            <w:vAlign w:val="center"/>
          </w:tcPr>
          <w:p w14:paraId="5903B261">
            <w:pPr>
              <w:rPr>
                <w:rFonts w:asciiTheme="majorEastAsia" w:hAnsiTheme="majorEastAsia" w:eastAsiaTheme="majorEastAsia" w:cstheme="minorEastAsia"/>
                <w:sz w:val="18"/>
                <w:szCs w:val="18"/>
              </w:rPr>
            </w:pPr>
          </w:p>
        </w:tc>
        <w:tc>
          <w:tcPr>
            <w:tcW w:w="514" w:type="dxa"/>
            <w:tcBorders>
              <w:top w:val="single" w:color="auto" w:sz="4" w:space="0"/>
              <w:left w:val="nil"/>
              <w:bottom w:val="single" w:color="auto" w:sz="4" w:space="0"/>
              <w:right w:val="single" w:color="auto" w:sz="4" w:space="0"/>
            </w:tcBorders>
            <w:shd w:val="clear" w:color="auto" w:fill="auto"/>
            <w:vAlign w:val="center"/>
          </w:tcPr>
          <w:p w14:paraId="325A7A5E">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100</w:t>
            </w:r>
          </w:p>
        </w:tc>
        <w:tc>
          <w:tcPr>
            <w:tcW w:w="2604" w:type="dxa"/>
            <w:tcBorders>
              <w:top w:val="single" w:color="auto" w:sz="4" w:space="0"/>
              <w:left w:val="nil"/>
              <w:bottom w:val="single" w:color="auto" w:sz="4" w:space="0"/>
              <w:right w:val="single" w:color="auto" w:sz="4" w:space="0"/>
            </w:tcBorders>
            <w:shd w:val="clear" w:color="auto" w:fill="auto"/>
            <w:vAlign w:val="center"/>
          </w:tcPr>
          <w:p w14:paraId="3C5A794B">
            <w:pPr>
              <w:rPr>
                <w:rFonts w:asciiTheme="majorEastAsia" w:hAnsiTheme="majorEastAsia" w:eastAsiaTheme="majorEastAsia" w:cstheme="minorEastAsia"/>
                <w:sz w:val="18"/>
                <w:szCs w:val="18"/>
              </w:rPr>
            </w:pPr>
          </w:p>
        </w:tc>
      </w:tr>
    </w:tbl>
    <w:p w14:paraId="36AF79B9">
      <w:pPr>
        <w:spacing w:line="360" w:lineRule="auto"/>
        <w:ind w:left="1" w:firstLine="480" w:firstLineChars="200"/>
        <w:rPr>
          <w:rFonts w:ascii="宋体" w:hAnsi="宋体" w:cs="Tahoma"/>
          <w:kern w:val="0"/>
          <w:sz w:val="24"/>
          <w:szCs w:val="24"/>
        </w:rPr>
      </w:pPr>
      <w:r>
        <w:rPr>
          <w:rFonts w:ascii="宋体" w:hAnsi="宋体" w:cs="Tahoma"/>
          <w:kern w:val="0"/>
          <w:sz w:val="24"/>
          <w:szCs w:val="24"/>
        </w:rPr>
        <w:t>（</w:t>
      </w:r>
      <w:r>
        <w:rPr>
          <w:rFonts w:hint="eastAsia" w:ascii="宋体" w:hAnsi="宋体" w:cs="Tahoma"/>
          <w:kern w:val="0"/>
          <w:sz w:val="24"/>
          <w:szCs w:val="24"/>
        </w:rPr>
        <w:t>六</w:t>
      </w:r>
      <w:r>
        <w:rPr>
          <w:rFonts w:ascii="宋体" w:hAnsi="宋体" w:cs="Tahoma"/>
          <w:kern w:val="0"/>
          <w:sz w:val="24"/>
          <w:szCs w:val="24"/>
        </w:rPr>
        <w:t>）评价方法</w:t>
      </w:r>
    </w:p>
    <w:p w14:paraId="6C045B11">
      <w:pPr>
        <w:spacing w:line="360" w:lineRule="auto"/>
        <w:ind w:left="1" w:firstLine="480" w:firstLineChars="200"/>
        <w:rPr>
          <w:rFonts w:ascii="宋体" w:hAnsi="宋体" w:cs="Tahoma"/>
          <w:kern w:val="0"/>
          <w:sz w:val="24"/>
          <w:szCs w:val="24"/>
        </w:rPr>
      </w:pPr>
      <w:r>
        <w:rPr>
          <w:rFonts w:ascii="宋体" w:hAnsi="宋体" w:cs="Tahoma"/>
          <w:kern w:val="0"/>
          <w:sz w:val="24"/>
          <w:szCs w:val="24"/>
        </w:rPr>
        <w:t>本次绩效评价，主要采取比较法、公众评判法和投入产出法。</w:t>
      </w:r>
    </w:p>
    <w:p w14:paraId="4CC39EB1">
      <w:pPr>
        <w:spacing w:line="360" w:lineRule="auto"/>
        <w:ind w:firstLine="480" w:firstLineChars="200"/>
        <w:rPr>
          <w:rFonts w:ascii="宋体" w:hAnsi="宋体"/>
          <w:b/>
          <w:bCs/>
          <w:sz w:val="24"/>
          <w:szCs w:val="24"/>
        </w:rPr>
      </w:pPr>
      <w:r>
        <w:rPr>
          <w:rFonts w:ascii="宋体" w:hAnsi="宋体" w:cs="Tahoma"/>
          <w:kern w:val="0"/>
          <w:sz w:val="24"/>
          <w:szCs w:val="24"/>
        </w:rPr>
        <w:t>比较法是指通过对绩效目标与实施效果的比较，综合分析和计算绩效目标的实现程度，从而计算出绩效指标的实际得分。</w:t>
      </w:r>
      <w:r>
        <w:rPr>
          <w:rFonts w:ascii="宋体" w:hAnsi="宋体" w:cs="Tahoma"/>
          <w:kern w:val="0"/>
          <w:sz w:val="24"/>
          <w:szCs w:val="24"/>
        </w:rPr>
        <w:br w:type="textWrapping"/>
      </w:r>
      <w:r>
        <w:rPr>
          <w:rFonts w:ascii="宋体" w:hAnsi="宋体" w:cs="Tahoma"/>
          <w:kern w:val="0"/>
          <w:sz w:val="24"/>
          <w:szCs w:val="24"/>
        </w:rPr>
        <w:t>公众评判法，主要是指通过专家评估、公众问卷及抽样调查等对财政支出效果进行评判，评价绩效目标的实现程度。</w:t>
      </w:r>
      <w:r>
        <w:rPr>
          <w:rFonts w:ascii="宋体" w:hAnsi="宋体" w:cs="Tahoma"/>
          <w:kern w:val="0"/>
          <w:sz w:val="24"/>
          <w:szCs w:val="24"/>
        </w:rPr>
        <w:br w:type="textWrapping"/>
      </w:r>
      <w:r>
        <w:rPr>
          <w:rFonts w:ascii="宋体" w:hAnsi="宋体" w:cs="Tahoma"/>
          <w:kern w:val="0"/>
          <w:sz w:val="24"/>
          <w:szCs w:val="24"/>
        </w:rPr>
        <w:t>投入产出法，主要是指将一定时期内的支出与效益进行对比分析，以评价绩效目标的实现程度。</w:t>
      </w:r>
      <w:r>
        <w:rPr>
          <w:rFonts w:ascii="宋体" w:hAnsi="宋体" w:cs="Tahoma"/>
          <w:kern w:val="0"/>
          <w:sz w:val="24"/>
          <w:szCs w:val="24"/>
        </w:rPr>
        <w:br w:type="textWrapping"/>
      </w:r>
      <w:r>
        <w:rPr>
          <w:rFonts w:hint="eastAsia" w:ascii="宋体" w:hAnsi="宋体"/>
          <w:sz w:val="24"/>
          <w:szCs w:val="24"/>
        </w:rPr>
        <w:t>　</w:t>
      </w:r>
      <w:r>
        <w:rPr>
          <w:rFonts w:hint="eastAsia" w:ascii="宋体" w:hAnsi="宋体"/>
          <w:b/>
          <w:bCs/>
          <w:sz w:val="24"/>
          <w:szCs w:val="24"/>
        </w:rPr>
        <w:t xml:space="preserve"> 三、绩效分析及绩效评价结论</w:t>
      </w:r>
    </w:p>
    <w:p w14:paraId="3BF35CA4">
      <w:pPr>
        <w:ind w:firstLine="480" w:firstLineChars="200"/>
        <w:rPr>
          <w:rFonts w:ascii="宋体" w:hAnsi="宋体"/>
          <w:sz w:val="24"/>
          <w:szCs w:val="24"/>
        </w:rPr>
      </w:pPr>
      <w:r>
        <w:rPr>
          <w:rFonts w:hint="eastAsia" w:ascii="宋体" w:hAnsi="宋体"/>
          <w:sz w:val="24"/>
          <w:szCs w:val="24"/>
        </w:rPr>
        <w:t>（一）绩效分析</w:t>
      </w:r>
    </w:p>
    <w:p w14:paraId="7A16FD18">
      <w:pPr>
        <w:spacing w:line="360" w:lineRule="auto"/>
        <w:ind w:firstLine="480" w:firstLineChars="200"/>
        <w:jc w:val="left"/>
        <w:rPr>
          <w:rFonts w:ascii="宋体" w:hAnsi="宋体"/>
          <w:sz w:val="24"/>
          <w:szCs w:val="24"/>
        </w:rPr>
      </w:pPr>
      <w:r>
        <w:rPr>
          <w:rFonts w:hint="eastAsia" w:ascii="宋体" w:hAnsi="宋体"/>
          <w:sz w:val="24"/>
          <w:szCs w:val="24"/>
        </w:rPr>
        <w:t>1、决策-项目立项（6分）</w:t>
      </w:r>
    </w:p>
    <w:p w14:paraId="6303B7B4">
      <w:pPr>
        <w:spacing w:line="360" w:lineRule="auto"/>
        <w:ind w:firstLine="480" w:firstLineChars="200"/>
        <w:jc w:val="left"/>
        <w:rPr>
          <w:rFonts w:ascii="宋体" w:hAnsi="宋体" w:cs="宋体"/>
          <w:sz w:val="24"/>
          <w:szCs w:val="24"/>
        </w:rPr>
      </w:pPr>
      <w:r>
        <w:rPr>
          <w:rFonts w:hint="eastAsia" w:ascii="宋体" w:hAnsi="宋体" w:cs="宋体"/>
          <w:sz w:val="24"/>
          <w:szCs w:val="24"/>
        </w:rPr>
        <w:t>“小微企业进规进限”专项资金项目的定位准确，符合国家、市县区及部门发展规划，决策依据充分、程序合法，并呈报领导批准同意和取得批复文件，各项审批手续完整，符合国家相关法律法</w:t>
      </w:r>
      <w:r>
        <w:rPr>
          <w:rFonts w:ascii="宋体" w:hAnsi="宋体" w:cs="Tahoma"/>
          <w:kern w:val="0"/>
          <w:sz w:val="24"/>
          <w:szCs w:val="24"/>
        </w:rPr>
        <w:t>规规定。</w:t>
      </w:r>
    </w:p>
    <w:p w14:paraId="1BF54FBD">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本项目标准分值6分，实际得分6分。</w:t>
      </w:r>
    </w:p>
    <w:p w14:paraId="0625A3E1">
      <w:pPr>
        <w:spacing w:line="360" w:lineRule="auto"/>
        <w:ind w:firstLine="480" w:firstLineChars="200"/>
        <w:jc w:val="left"/>
        <w:rPr>
          <w:rFonts w:ascii="宋体" w:hAnsi="宋体" w:cs="宋体"/>
          <w:sz w:val="24"/>
          <w:szCs w:val="24"/>
        </w:rPr>
      </w:pPr>
      <w:r>
        <w:rPr>
          <w:rFonts w:hint="eastAsia" w:ascii="宋体" w:hAnsi="宋体" w:cs="宋体"/>
          <w:sz w:val="24"/>
          <w:szCs w:val="24"/>
        </w:rPr>
        <w:t>2、决策-绩效目标（6分）</w:t>
      </w:r>
    </w:p>
    <w:p w14:paraId="7ACEB72C">
      <w:pPr>
        <w:spacing w:line="360" w:lineRule="auto"/>
        <w:ind w:firstLine="480" w:firstLineChars="200"/>
        <w:jc w:val="left"/>
        <w:rPr>
          <w:rFonts w:ascii="宋体" w:hAnsi="宋体" w:cs="宋体"/>
          <w:sz w:val="24"/>
          <w:szCs w:val="24"/>
        </w:rPr>
      </w:pPr>
      <w:r>
        <w:rPr>
          <w:rFonts w:hint="eastAsia" w:ascii="宋体" w:hAnsi="宋体" w:cs="宋体"/>
          <w:sz w:val="24"/>
          <w:szCs w:val="24"/>
        </w:rPr>
        <w:t>“小微企业进规进限”专项资金项目目标明确、清晰、细化、可衡量，内容全面完整，与投入资金相匹配，“小微企业进规进限”专项资金项目资金需求报告中有明确具体的项目及目标。</w:t>
      </w:r>
    </w:p>
    <w:p w14:paraId="6A78E521">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本项目标准分值6分，实际得分6分。</w:t>
      </w:r>
    </w:p>
    <w:p w14:paraId="54692724">
      <w:pPr>
        <w:spacing w:line="360" w:lineRule="auto"/>
        <w:ind w:firstLine="480" w:firstLineChars="200"/>
        <w:jc w:val="left"/>
        <w:rPr>
          <w:rFonts w:ascii="宋体" w:hAnsi="宋体" w:cs="宋体"/>
          <w:sz w:val="24"/>
          <w:szCs w:val="24"/>
        </w:rPr>
      </w:pPr>
      <w:r>
        <w:rPr>
          <w:rFonts w:hint="eastAsia" w:ascii="宋体" w:hAnsi="宋体" w:cs="宋体"/>
          <w:sz w:val="24"/>
          <w:szCs w:val="24"/>
        </w:rPr>
        <w:t>3、决策-资金投入（6分）</w:t>
      </w:r>
    </w:p>
    <w:p w14:paraId="0F35A3E5">
      <w:pPr>
        <w:spacing w:line="360" w:lineRule="auto"/>
        <w:ind w:firstLine="480" w:firstLineChars="200"/>
        <w:jc w:val="left"/>
        <w:rPr>
          <w:rFonts w:ascii="宋体" w:hAnsi="宋体" w:cs="宋体"/>
          <w:sz w:val="24"/>
          <w:szCs w:val="24"/>
        </w:rPr>
      </w:pPr>
      <w:r>
        <w:rPr>
          <w:rFonts w:hint="eastAsia" w:ascii="宋体" w:hAnsi="宋体" w:cs="宋体"/>
          <w:sz w:val="24"/>
          <w:szCs w:val="24"/>
        </w:rPr>
        <w:t>预算资金按照标准编制，分配依据充分，资金分配额度合理，预算确定的项目投资额与工作任务相匹配。</w:t>
      </w:r>
    </w:p>
    <w:p w14:paraId="261F085C">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本项目标准分值6分，实际得分6分。</w:t>
      </w:r>
    </w:p>
    <w:p w14:paraId="14497465">
      <w:pPr>
        <w:spacing w:line="360" w:lineRule="auto"/>
        <w:ind w:firstLine="480" w:firstLineChars="200"/>
        <w:jc w:val="left"/>
        <w:rPr>
          <w:rFonts w:ascii="宋体" w:hAnsi="宋体" w:cs="宋体"/>
          <w:sz w:val="24"/>
          <w:szCs w:val="24"/>
        </w:rPr>
      </w:pPr>
      <w:r>
        <w:rPr>
          <w:rFonts w:hint="eastAsia" w:ascii="宋体" w:hAnsi="宋体" w:cs="宋体"/>
          <w:sz w:val="24"/>
          <w:szCs w:val="24"/>
        </w:rPr>
        <w:t>4、过程（20分）</w:t>
      </w:r>
    </w:p>
    <w:p w14:paraId="7FD030F9">
      <w:pPr>
        <w:spacing w:line="360" w:lineRule="auto"/>
        <w:ind w:firstLine="480" w:firstLineChars="200"/>
        <w:jc w:val="left"/>
        <w:rPr>
          <w:rFonts w:ascii="宋体" w:hAnsi="宋体" w:cs="宋体"/>
          <w:sz w:val="24"/>
          <w:szCs w:val="24"/>
        </w:rPr>
      </w:pPr>
      <w:r>
        <w:rPr>
          <w:rFonts w:hint="eastAsia" w:ascii="宋体" w:hAnsi="宋体" w:cs="宋体"/>
          <w:sz w:val="24"/>
          <w:szCs w:val="24"/>
        </w:rPr>
        <w:t>（1）资金到位率</w:t>
      </w:r>
    </w:p>
    <w:p w14:paraId="51EB2724">
      <w:pPr>
        <w:spacing w:line="360" w:lineRule="auto"/>
        <w:ind w:firstLine="480" w:firstLineChars="200"/>
        <w:rPr>
          <w:rFonts w:ascii="宋体" w:hAnsi="宋体"/>
          <w:sz w:val="24"/>
          <w:szCs w:val="24"/>
        </w:rPr>
      </w:pPr>
      <w:r>
        <w:rPr>
          <w:rFonts w:hint="eastAsia" w:ascii="宋体" w:hAnsi="宋体" w:cs="宋体"/>
          <w:sz w:val="24"/>
          <w:szCs w:val="24"/>
        </w:rPr>
        <w:t>区级“小微企业进规进限”专项资金</w:t>
      </w:r>
      <w:r>
        <w:rPr>
          <w:rFonts w:hint="eastAsia" w:ascii="宋体" w:hAnsi="宋体"/>
          <w:sz w:val="24"/>
          <w:szCs w:val="24"/>
        </w:rPr>
        <w:t>2021年预算27万元,</w:t>
      </w:r>
      <w:r>
        <w:rPr>
          <w:rStyle w:val="9"/>
          <w:rFonts w:hint="eastAsia" w:ascii="宋体" w:hAnsi="宋体" w:cs="Tahoma"/>
          <w:b w:val="0"/>
          <w:sz w:val="24"/>
          <w:szCs w:val="24"/>
        </w:rPr>
        <w:t>资金到位率100%。</w:t>
      </w:r>
    </w:p>
    <w:p w14:paraId="63AE75A3">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本项目标准分值4分，实际得分4分。</w:t>
      </w:r>
    </w:p>
    <w:p w14:paraId="4C19C798">
      <w:pPr>
        <w:spacing w:line="360" w:lineRule="auto"/>
        <w:ind w:firstLine="480" w:firstLineChars="200"/>
        <w:jc w:val="left"/>
        <w:rPr>
          <w:rFonts w:ascii="宋体" w:hAnsi="宋体" w:cs="宋体"/>
          <w:sz w:val="24"/>
          <w:szCs w:val="24"/>
        </w:rPr>
      </w:pPr>
      <w:r>
        <w:rPr>
          <w:rFonts w:hint="eastAsia" w:ascii="宋体" w:hAnsi="宋体" w:cs="宋体"/>
          <w:sz w:val="24"/>
          <w:szCs w:val="24"/>
        </w:rPr>
        <w:t>（2）预算执行率</w:t>
      </w:r>
    </w:p>
    <w:p w14:paraId="5C2BBEA0">
      <w:pPr>
        <w:spacing w:line="360" w:lineRule="auto"/>
        <w:ind w:firstLine="480" w:firstLineChars="200"/>
        <w:jc w:val="left"/>
        <w:rPr>
          <w:rFonts w:ascii="宋体" w:hAnsi="宋体" w:cs="宋体"/>
          <w:sz w:val="24"/>
          <w:szCs w:val="24"/>
        </w:rPr>
      </w:pPr>
      <w:r>
        <w:rPr>
          <w:rFonts w:hint="eastAsia" w:ascii="宋体" w:hAnsi="宋体" w:cs="宋体"/>
          <w:sz w:val="24"/>
          <w:szCs w:val="24"/>
        </w:rPr>
        <w:t>区级“小微企业进规进限”项目</w:t>
      </w:r>
      <w:r>
        <w:rPr>
          <w:rStyle w:val="9"/>
          <w:rFonts w:hint="eastAsia" w:ascii="宋体" w:hAnsi="宋体" w:cs="Tahoma"/>
          <w:b w:val="0"/>
          <w:sz w:val="24"/>
          <w:szCs w:val="24"/>
        </w:rPr>
        <w:t>实际拨付资金27万元，己拨付到各资金使用单位，其中</w:t>
      </w:r>
      <w:r>
        <w:rPr>
          <w:rFonts w:hint="eastAsia" w:ascii="宋体" w:hAnsi="宋体" w:cs="宋体"/>
          <w:color w:val="000000"/>
          <w:kern w:val="0"/>
          <w:sz w:val="24"/>
          <w:szCs w:val="24"/>
          <w:shd w:val="clear" w:color="auto" w:fill="FFFFFF"/>
        </w:rPr>
        <w:t>截止2021年12月</w:t>
      </w:r>
      <w:r>
        <w:rPr>
          <w:rStyle w:val="9"/>
          <w:rFonts w:hint="eastAsia" w:ascii="宋体" w:hAnsi="宋体" w:cs="Tahoma"/>
          <w:b w:val="0"/>
          <w:sz w:val="24"/>
          <w:szCs w:val="24"/>
        </w:rPr>
        <w:t>区</w:t>
      </w:r>
      <w:r>
        <w:rPr>
          <w:rFonts w:hint="eastAsia" w:ascii="宋体" w:hAnsi="宋体" w:cs="宋体"/>
          <w:color w:val="000000"/>
          <w:kern w:val="0"/>
          <w:sz w:val="24"/>
          <w:szCs w:val="24"/>
          <w:shd w:val="clear" w:color="auto" w:fill="FFFFFF"/>
        </w:rPr>
        <w:t>经济发展局奖励工作经费3万元暂未使用</w:t>
      </w:r>
      <w:r>
        <w:rPr>
          <w:rStyle w:val="9"/>
          <w:rFonts w:hint="eastAsia" w:ascii="宋体" w:hAnsi="宋体" w:cs="Tahoma"/>
          <w:b w:val="0"/>
          <w:sz w:val="24"/>
          <w:szCs w:val="24"/>
        </w:rPr>
        <w:t>。</w:t>
      </w:r>
    </w:p>
    <w:p w14:paraId="1073D6FD">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本项目标准分值4分，实际得分1分。</w:t>
      </w:r>
    </w:p>
    <w:p w14:paraId="268C46EF">
      <w:pPr>
        <w:spacing w:line="360" w:lineRule="auto"/>
        <w:ind w:firstLine="480" w:firstLineChars="200"/>
        <w:jc w:val="left"/>
        <w:rPr>
          <w:rFonts w:ascii="宋体" w:hAnsi="宋体" w:cs="宋体"/>
          <w:sz w:val="24"/>
          <w:szCs w:val="24"/>
        </w:rPr>
      </w:pPr>
      <w:r>
        <w:rPr>
          <w:rFonts w:hint="eastAsia" w:ascii="宋体" w:hAnsi="宋体" w:cs="宋体"/>
          <w:sz w:val="24"/>
          <w:szCs w:val="24"/>
        </w:rPr>
        <w:t>(3)资金使用合规性</w:t>
      </w:r>
    </w:p>
    <w:p w14:paraId="232EEC7C">
      <w:pPr>
        <w:spacing w:line="360" w:lineRule="auto"/>
        <w:ind w:firstLine="480" w:firstLineChars="200"/>
        <w:rPr>
          <w:rFonts w:ascii="宋体" w:hAnsi="宋体" w:cs="宋体"/>
          <w:sz w:val="24"/>
          <w:szCs w:val="24"/>
        </w:rPr>
      </w:pPr>
      <w:r>
        <w:rPr>
          <w:rFonts w:hint="eastAsia" w:ascii="宋体" w:hAnsi="宋体"/>
          <w:sz w:val="24"/>
          <w:szCs w:val="24"/>
        </w:rPr>
        <w:t>项目单位基本建立了相应的机关财务管理制度，明确了资金支付的审批程序，资金使用合规。</w:t>
      </w:r>
      <w:r>
        <w:rPr>
          <w:rStyle w:val="9"/>
          <w:rFonts w:hint="eastAsia" w:ascii="宋体" w:hAnsi="宋体" w:cs="Tahoma"/>
          <w:b w:val="0"/>
          <w:sz w:val="24"/>
          <w:szCs w:val="24"/>
        </w:rPr>
        <w:t>随州市随兴包装制品有限公司</w:t>
      </w:r>
      <w:r>
        <w:rPr>
          <w:rFonts w:hint="eastAsia" w:ascii="宋体" w:hAnsi="宋体" w:cs="宋体"/>
          <w:color w:val="000000"/>
          <w:kern w:val="0"/>
          <w:sz w:val="24"/>
          <w:szCs w:val="24"/>
          <w:shd w:val="clear" w:color="auto" w:fill="FFFFFF"/>
        </w:rPr>
        <w:t>未支付奖励资金，系奖励资金抵扣借款本金，未见其出具的收款收据。</w:t>
      </w:r>
      <w:r>
        <w:rPr>
          <w:rFonts w:hint="eastAsia" w:ascii="宋体" w:hAnsi="宋体"/>
          <w:sz w:val="24"/>
          <w:szCs w:val="24"/>
        </w:rPr>
        <w:t>项目资金使用手续有待完善。</w:t>
      </w:r>
    </w:p>
    <w:p w14:paraId="5FC14BE6">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本项目标准分值4分，实际得分2分。</w:t>
      </w:r>
    </w:p>
    <w:p w14:paraId="2BFA1009">
      <w:pPr>
        <w:spacing w:line="360" w:lineRule="auto"/>
        <w:ind w:firstLine="480" w:firstLineChars="200"/>
        <w:jc w:val="left"/>
        <w:rPr>
          <w:rFonts w:ascii="宋体" w:hAnsi="宋体" w:cs="宋体"/>
          <w:sz w:val="24"/>
          <w:szCs w:val="24"/>
        </w:rPr>
      </w:pPr>
      <w:r>
        <w:rPr>
          <w:rFonts w:hint="eastAsia" w:ascii="宋体" w:hAnsi="宋体" w:cs="宋体"/>
          <w:sz w:val="24"/>
          <w:szCs w:val="24"/>
        </w:rPr>
        <w:t>（4）管理制度健全性及制度执行有效性</w:t>
      </w:r>
    </w:p>
    <w:p w14:paraId="64F1D0CA">
      <w:pPr>
        <w:spacing w:line="360" w:lineRule="auto"/>
        <w:ind w:firstLine="480" w:firstLineChars="200"/>
        <w:rPr>
          <w:rFonts w:ascii="宋体" w:hAnsi="宋体" w:cs="宋体"/>
          <w:sz w:val="24"/>
          <w:szCs w:val="24"/>
        </w:rPr>
      </w:pPr>
      <w:r>
        <w:rPr>
          <w:rFonts w:hint="eastAsia" w:ascii="宋体" w:hAnsi="宋体" w:cs="宋体"/>
          <w:sz w:val="24"/>
          <w:szCs w:val="24"/>
        </w:rPr>
        <w:t>项目管理制度健全、规范、合规，组织机构健全、分工明确。未见项目单位编制的自评报告。</w:t>
      </w:r>
    </w:p>
    <w:p w14:paraId="3B538E90">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本项目标准分值8分，实际得分6分。</w:t>
      </w:r>
    </w:p>
    <w:p w14:paraId="1CAD4073">
      <w:pPr>
        <w:spacing w:line="360" w:lineRule="auto"/>
        <w:rPr>
          <w:rFonts w:ascii="宋体" w:hAnsi="宋体"/>
          <w:sz w:val="24"/>
          <w:szCs w:val="24"/>
        </w:rPr>
      </w:pPr>
      <w:r>
        <w:rPr>
          <w:rFonts w:hint="eastAsia" w:ascii="宋体" w:hAnsi="宋体"/>
          <w:sz w:val="24"/>
          <w:szCs w:val="24"/>
        </w:rPr>
        <w:t>　</w:t>
      </w:r>
      <w:r>
        <w:rPr>
          <w:rFonts w:ascii="宋体" w:hAnsi="宋体"/>
          <w:sz w:val="24"/>
          <w:szCs w:val="24"/>
        </w:rPr>
        <w:t>5</w:t>
      </w:r>
      <w:r>
        <w:rPr>
          <w:rFonts w:hint="eastAsia" w:ascii="宋体" w:hAnsi="宋体"/>
          <w:sz w:val="24"/>
          <w:szCs w:val="24"/>
        </w:rPr>
        <w:t>、项目产出（32分）</w:t>
      </w:r>
    </w:p>
    <w:p w14:paraId="369C122E">
      <w:pPr>
        <w:spacing w:line="360" w:lineRule="auto"/>
        <w:ind w:firstLine="480" w:firstLineChars="200"/>
        <w:rPr>
          <w:rFonts w:ascii="宋体" w:hAnsi="宋体"/>
          <w:sz w:val="24"/>
          <w:szCs w:val="24"/>
        </w:rPr>
      </w:pPr>
      <w:r>
        <w:rPr>
          <w:rFonts w:hint="eastAsia" w:ascii="宋体" w:hAnsi="宋体"/>
          <w:sz w:val="24"/>
          <w:szCs w:val="24"/>
        </w:rPr>
        <w:t>项目产出数量指标：</w:t>
      </w:r>
    </w:p>
    <w:p w14:paraId="70A5CB42">
      <w:pPr>
        <w:spacing w:line="360" w:lineRule="auto"/>
        <w:ind w:firstLine="480" w:firstLineChars="200"/>
        <w:rPr>
          <w:rFonts w:ascii="宋体" w:hAnsi="宋体"/>
          <w:sz w:val="24"/>
          <w:szCs w:val="24"/>
        </w:rPr>
      </w:pPr>
      <w:r>
        <w:rPr>
          <w:rFonts w:hint="eastAsia" w:ascii="宋体" w:hAnsi="宋体"/>
          <w:sz w:val="24"/>
          <w:szCs w:val="24"/>
        </w:rPr>
        <w:t>按照《市财政局关于拨付2020年促进中小微企业等市场主体进规进限奖励资金的通知》（随财函【2021】89号）文件要求，兑现12家小微企业进规进限奖励资金24万，市财政奖励工作经费3万元拨付到区经济发展局。具体完成情况如下：支付</w:t>
      </w:r>
      <w:r>
        <w:rPr>
          <w:rFonts w:hint="eastAsia" w:ascii="宋体" w:hAnsi="宋体" w:cs="宋体"/>
          <w:color w:val="000000"/>
          <w:kern w:val="0"/>
          <w:sz w:val="24"/>
          <w:szCs w:val="24"/>
          <w:shd w:val="clear" w:color="auto" w:fill="FFFFFF"/>
        </w:rPr>
        <w:t>随州市众星汽车内饰件有限责任公司、湖北汉新特种汽车制造装备有限公司、湖北齐星模具制造股份有限公司、湖北捷顺达专用汽车有限公司、湖北鲁班环境产业有限公司、随州瑞祥木业有限公司、湖北齐航装备制造有限公司、湖北华联热浸锌有限公司、随州华盛产业开发有限公司、湖北齐星工贸有限公司、随州市宁兴汽车配件有限公司（未支付，奖励资金抵扣借款本金，宁兴公司己出具收款收据）、</w:t>
      </w:r>
      <w:r>
        <w:rPr>
          <w:rStyle w:val="9"/>
          <w:rFonts w:hint="eastAsia" w:ascii="宋体" w:hAnsi="宋体" w:cs="Tahoma"/>
          <w:b w:val="0"/>
          <w:sz w:val="24"/>
          <w:szCs w:val="24"/>
        </w:rPr>
        <w:t>随州市随兴包装制品有限公司</w:t>
      </w:r>
      <w:r>
        <w:rPr>
          <w:rFonts w:hint="eastAsia" w:ascii="宋体" w:hAnsi="宋体" w:cs="宋体"/>
          <w:color w:val="000000"/>
          <w:kern w:val="0"/>
          <w:sz w:val="24"/>
          <w:szCs w:val="24"/>
          <w:shd w:val="clear" w:color="auto" w:fill="FFFFFF"/>
        </w:rPr>
        <w:t>（未支付，奖励资金抵扣借款本金）等12家企业进规进限奖励资金24万元，市财政奖励工作3万元拨付到区经济发展局。</w:t>
      </w:r>
    </w:p>
    <w:p w14:paraId="68B040DA">
      <w:pPr>
        <w:spacing w:line="360" w:lineRule="auto"/>
        <w:ind w:firstLine="480" w:firstLineChars="200"/>
        <w:rPr>
          <w:rFonts w:ascii="宋体" w:hAnsi="宋体"/>
          <w:sz w:val="24"/>
          <w:szCs w:val="24"/>
        </w:rPr>
      </w:pPr>
      <w:r>
        <w:rPr>
          <w:rFonts w:hint="eastAsia" w:ascii="宋体" w:hAnsi="宋体"/>
          <w:sz w:val="24"/>
          <w:szCs w:val="24"/>
        </w:rPr>
        <w:t>项目数量指标标准分值8分，实际得分8分。</w:t>
      </w:r>
    </w:p>
    <w:p w14:paraId="43FB92AE">
      <w:pPr>
        <w:spacing w:line="360" w:lineRule="auto"/>
        <w:ind w:firstLine="480" w:firstLineChars="200"/>
        <w:rPr>
          <w:rFonts w:ascii="宋体" w:hAnsi="宋体"/>
          <w:sz w:val="24"/>
          <w:szCs w:val="24"/>
        </w:rPr>
      </w:pPr>
      <w:r>
        <w:rPr>
          <w:rFonts w:hint="eastAsia" w:ascii="宋体" w:hAnsi="宋体"/>
          <w:sz w:val="24"/>
          <w:szCs w:val="24"/>
        </w:rPr>
        <w:t>项目产出质量指标：</w:t>
      </w:r>
    </w:p>
    <w:p w14:paraId="1BFAD4C6">
      <w:pPr>
        <w:spacing w:line="360" w:lineRule="auto"/>
        <w:ind w:firstLine="480" w:firstLineChars="200"/>
        <w:rPr>
          <w:rFonts w:ascii="宋体" w:hAnsi="宋体" w:cs="Tahoma"/>
          <w:kern w:val="0"/>
          <w:sz w:val="24"/>
          <w:szCs w:val="24"/>
        </w:rPr>
      </w:pPr>
      <w:r>
        <w:rPr>
          <w:rFonts w:ascii="宋体" w:hAnsi="宋体"/>
          <w:sz w:val="24"/>
          <w:szCs w:val="24"/>
        </w:rPr>
        <w:t>随州市高新区经济发展局推动落实</w:t>
      </w:r>
      <w:r>
        <w:rPr>
          <w:rFonts w:hint="eastAsia" w:ascii="宋体" w:hAnsi="宋体" w:cs="宋体"/>
          <w:color w:val="000000"/>
          <w:kern w:val="0"/>
          <w:sz w:val="24"/>
          <w:szCs w:val="24"/>
          <w:shd w:val="clear" w:color="auto" w:fill="FFFFFF"/>
        </w:rPr>
        <w:t>2020年促进小微企业等市场主体进规进限奖励资金</w:t>
      </w:r>
      <w:r>
        <w:rPr>
          <w:rFonts w:ascii="宋体" w:hAnsi="宋体"/>
          <w:sz w:val="24"/>
          <w:szCs w:val="24"/>
        </w:rPr>
        <w:t>的奖补兑现，增强了企业积极性。</w:t>
      </w:r>
    </w:p>
    <w:p w14:paraId="499931B0">
      <w:pPr>
        <w:spacing w:line="360" w:lineRule="auto"/>
        <w:ind w:firstLine="480" w:firstLineChars="200"/>
        <w:rPr>
          <w:rFonts w:ascii="宋体" w:hAnsi="宋体"/>
          <w:sz w:val="24"/>
          <w:szCs w:val="24"/>
        </w:rPr>
      </w:pPr>
      <w:r>
        <w:rPr>
          <w:rFonts w:hint="eastAsia" w:ascii="宋体" w:hAnsi="宋体"/>
          <w:sz w:val="24"/>
          <w:szCs w:val="24"/>
        </w:rPr>
        <w:t>项目质量指标标准分值8分，实际得分8分。</w:t>
      </w:r>
    </w:p>
    <w:p w14:paraId="662F17F1">
      <w:pPr>
        <w:spacing w:line="360" w:lineRule="auto"/>
        <w:ind w:firstLine="480" w:firstLineChars="200"/>
        <w:jc w:val="left"/>
        <w:rPr>
          <w:rStyle w:val="9"/>
          <w:rFonts w:ascii="宋体" w:hAnsi="宋体" w:cs="Tahoma"/>
          <w:b w:val="0"/>
          <w:sz w:val="24"/>
          <w:szCs w:val="24"/>
        </w:rPr>
      </w:pPr>
      <w:r>
        <w:rPr>
          <w:rFonts w:hint="eastAsia" w:ascii="宋体" w:hAnsi="宋体"/>
          <w:sz w:val="24"/>
          <w:szCs w:val="24"/>
        </w:rPr>
        <w:t>项目产出时效指标：</w:t>
      </w:r>
      <w:r>
        <w:rPr>
          <w:rFonts w:hint="eastAsia" w:ascii="宋体" w:hAnsi="宋体" w:cs="宋体"/>
          <w:sz w:val="24"/>
          <w:szCs w:val="24"/>
        </w:rPr>
        <w:t>项目</w:t>
      </w:r>
      <w:r>
        <w:rPr>
          <w:rFonts w:ascii="宋体" w:hAnsi="宋体" w:cs="宋体"/>
          <w:sz w:val="24"/>
          <w:szCs w:val="24"/>
        </w:rPr>
        <w:t>实施单位全面落实</w:t>
      </w:r>
      <w:r>
        <w:rPr>
          <w:rFonts w:hint="eastAsia" w:ascii="宋体" w:hAnsi="宋体" w:cs="宋体"/>
          <w:color w:val="000000"/>
          <w:kern w:val="0"/>
          <w:sz w:val="24"/>
          <w:szCs w:val="24"/>
          <w:shd w:val="clear" w:color="auto" w:fill="FFFFFF"/>
        </w:rPr>
        <w:t>2020年促进小微企业等市场主体进规进限奖励资金</w:t>
      </w:r>
      <w:r>
        <w:rPr>
          <w:rFonts w:ascii="宋体" w:hAnsi="宋体" w:cs="宋体"/>
          <w:sz w:val="24"/>
          <w:szCs w:val="24"/>
        </w:rPr>
        <w:t>，如期、保质、保量完成</w:t>
      </w:r>
      <w:r>
        <w:rPr>
          <w:rFonts w:hint="eastAsia" w:ascii="宋体" w:hAnsi="宋体" w:cs="宋体"/>
          <w:sz w:val="24"/>
          <w:szCs w:val="24"/>
        </w:rPr>
        <w:t>既定</w:t>
      </w:r>
      <w:r>
        <w:rPr>
          <w:rFonts w:ascii="宋体" w:hAnsi="宋体" w:cs="宋体"/>
          <w:sz w:val="24"/>
          <w:szCs w:val="24"/>
        </w:rPr>
        <w:t>工作目标。</w:t>
      </w:r>
    </w:p>
    <w:p w14:paraId="62FA276C">
      <w:pPr>
        <w:spacing w:line="360" w:lineRule="auto"/>
        <w:ind w:firstLine="480" w:firstLineChars="200"/>
        <w:rPr>
          <w:rFonts w:ascii="宋体" w:hAnsi="宋体"/>
          <w:sz w:val="24"/>
          <w:szCs w:val="24"/>
        </w:rPr>
      </w:pPr>
      <w:r>
        <w:rPr>
          <w:rFonts w:hint="eastAsia" w:ascii="宋体" w:hAnsi="宋体"/>
          <w:sz w:val="24"/>
          <w:szCs w:val="24"/>
        </w:rPr>
        <w:t>本项目标准分值8分，实际得分8分。</w:t>
      </w:r>
    </w:p>
    <w:p w14:paraId="169B6319">
      <w:pPr>
        <w:spacing w:line="360" w:lineRule="auto"/>
        <w:ind w:firstLine="480" w:firstLineChars="200"/>
        <w:rPr>
          <w:rStyle w:val="9"/>
          <w:rFonts w:ascii="宋体" w:hAnsi="宋体" w:cs="Tahoma"/>
          <w:b w:val="0"/>
          <w:sz w:val="24"/>
          <w:szCs w:val="24"/>
        </w:rPr>
      </w:pPr>
      <w:r>
        <w:rPr>
          <w:rFonts w:ascii="宋体" w:hAnsi="宋体"/>
          <w:sz w:val="24"/>
          <w:szCs w:val="24"/>
        </w:rPr>
        <w:t>项目产出成本：</w:t>
      </w:r>
      <w:r>
        <w:rPr>
          <w:rFonts w:hint="eastAsia" w:ascii="宋体" w:cs="宋体"/>
          <w:color w:val="000000"/>
          <w:kern w:val="0"/>
          <w:sz w:val="24"/>
          <w:szCs w:val="24"/>
          <w:shd w:val="clear" w:color="auto" w:fill="FFFFFF"/>
        </w:rPr>
        <w:t>2020年</w:t>
      </w:r>
      <w:r>
        <w:rPr>
          <w:rFonts w:hint="eastAsia" w:ascii="宋体" w:hAnsi="宋体" w:cs="宋体"/>
          <w:color w:val="000000"/>
          <w:kern w:val="0"/>
          <w:sz w:val="24"/>
          <w:szCs w:val="24"/>
          <w:shd w:val="clear" w:color="auto" w:fill="FFFFFF"/>
        </w:rPr>
        <w:t>小微企业进规进限奖励资金</w:t>
      </w:r>
      <w:r>
        <w:rPr>
          <w:rFonts w:hint="eastAsia" w:ascii="宋体" w:cs="宋体"/>
          <w:color w:val="000000"/>
          <w:kern w:val="0"/>
          <w:sz w:val="24"/>
          <w:szCs w:val="24"/>
          <w:shd w:val="clear" w:color="auto" w:fill="FFFFFF"/>
        </w:rPr>
        <w:t>年初</w:t>
      </w:r>
      <w:r>
        <w:rPr>
          <w:rStyle w:val="9"/>
          <w:rFonts w:hint="eastAsia" w:ascii="宋体" w:hAnsi="宋体" w:cs="Tahoma"/>
          <w:b w:val="0"/>
          <w:sz w:val="24"/>
          <w:szCs w:val="24"/>
        </w:rPr>
        <w:t>预算27万元，实际拨付资金27万元。</w:t>
      </w:r>
    </w:p>
    <w:p w14:paraId="552D344D">
      <w:pPr>
        <w:spacing w:line="360" w:lineRule="auto"/>
        <w:ind w:firstLine="480" w:firstLineChars="200"/>
        <w:rPr>
          <w:rStyle w:val="9"/>
          <w:rFonts w:cs="Tahoma"/>
          <w:b w:val="0"/>
          <w:sz w:val="24"/>
          <w:szCs w:val="24"/>
        </w:rPr>
      </w:pPr>
      <w:r>
        <w:rPr>
          <w:rFonts w:ascii="宋体" w:hAnsi="宋体"/>
          <w:sz w:val="24"/>
          <w:szCs w:val="24"/>
        </w:rPr>
        <w:t>项目成本节约率</w:t>
      </w:r>
      <w:r>
        <w:rPr>
          <w:rStyle w:val="9"/>
          <w:rFonts w:hint="eastAsia" w:cs="Tahoma"/>
          <w:sz w:val="24"/>
          <w:szCs w:val="24"/>
        </w:rPr>
        <w:t>≥</w:t>
      </w:r>
      <w:r>
        <w:rPr>
          <w:rStyle w:val="9"/>
          <w:rFonts w:hint="eastAsia" w:cs="Tahoma"/>
          <w:b w:val="0"/>
          <w:sz w:val="24"/>
          <w:szCs w:val="24"/>
        </w:rPr>
        <w:t>0.</w:t>
      </w:r>
    </w:p>
    <w:p w14:paraId="4B2081F7">
      <w:pPr>
        <w:spacing w:line="360" w:lineRule="auto"/>
        <w:ind w:firstLine="480" w:firstLineChars="200"/>
        <w:rPr>
          <w:rFonts w:ascii="宋体" w:hAnsi="宋体"/>
          <w:sz w:val="24"/>
          <w:szCs w:val="24"/>
        </w:rPr>
      </w:pPr>
      <w:r>
        <w:rPr>
          <w:rFonts w:hint="eastAsia" w:ascii="宋体" w:hAnsi="宋体"/>
          <w:sz w:val="24"/>
          <w:szCs w:val="24"/>
        </w:rPr>
        <w:t>本项目标准分值8分，实际得分8分。</w:t>
      </w:r>
    </w:p>
    <w:p w14:paraId="24C28FD3">
      <w:pPr>
        <w:spacing w:line="360" w:lineRule="auto"/>
        <w:ind w:firstLine="480" w:firstLineChars="200"/>
        <w:rPr>
          <w:rFonts w:ascii="宋体" w:hAnsi="宋体"/>
          <w:sz w:val="24"/>
          <w:szCs w:val="24"/>
        </w:rPr>
      </w:pPr>
      <w:r>
        <w:rPr>
          <w:rFonts w:ascii="宋体" w:hAnsi="宋体"/>
          <w:sz w:val="24"/>
          <w:szCs w:val="24"/>
        </w:rPr>
        <w:t>6</w:t>
      </w:r>
      <w:r>
        <w:rPr>
          <w:rFonts w:hint="eastAsia" w:ascii="宋体" w:hAnsi="宋体"/>
          <w:sz w:val="24"/>
          <w:szCs w:val="24"/>
        </w:rPr>
        <w:t>、项目效益（30分）</w:t>
      </w:r>
    </w:p>
    <w:p w14:paraId="32929792">
      <w:pPr>
        <w:spacing w:line="360" w:lineRule="auto"/>
        <w:ind w:firstLine="480" w:firstLineChars="200"/>
        <w:rPr>
          <w:rFonts w:ascii="宋体" w:hAnsi="宋体"/>
          <w:sz w:val="24"/>
          <w:szCs w:val="24"/>
        </w:rPr>
      </w:pPr>
      <w:r>
        <w:rPr>
          <w:rFonts w:hint="eastAsia" w:ascii="宋体" w:hAnsi="宋体"/>
          <w:sz w:val="24"/>
          <w:szCs w:val="24"/>
        </w:rPr>
        <w:t>项目实施的社会效益：该项目实施能一定程度促进推动地方工业总产值增长；对规上企业产值（主营业务收入）有一定提升和促进，鼓励企业发展壮大。</w:t>
      </w:r>
    </w:p>
    <w:p w14:paraId="7A0137C5">
      <w:pPr>
        <w:spacing w:line="360" w:lineRule="auto"/>
        <w:ind w:firstLine="480" w:firstLineChars="200"/>
        <w:rPr>
          <w:rFonts w:ascii="宋体" w:hAnsi="宋体"/>
          <w:sz w:val="24"/>
          <w:szCs w:val="24"/>
        </w:rPr>
      </w:pPr>
      <w:r>
        <w:rPr>
          <w:rFonts w:hint="eastAsia" w:ascii="宋体" w:hAnsi="宋体"/>
          <w:sz w:val="24"/>
          <w:szCs w:val="24"/>
        </w:rPr>
        <w:t>项目社会效益指标基本完成，标准分值12分,实得12分。</w:t>
      </w:r>
    </w:p>
    <w:p w14:paraId="4FA4C218">
      <w:pPr>
        <w:spacing w:line="360" w:lineRule="auto"/>
        <w:ind w:firstLine="480" w:firstLineChars="200"/>
        <w:rPr>
          <w:rFonts w:ascii="宋体" w:hAnsi="宋体"/>
          <w:sz w:val="24"/>
          <w:szCs w:val="24"/>
        </w:rPr>
      </w:pPr>
      <w:r>
        <w:rPr>
          <w:rFonts w:hint="eastAsia" w:ascii="宋体" w:hAnsi="宋体"/>
          <w:sz w:val="24"/>
          <w:szCs w:val="24"/>
        </w:rPr>
        <w:t>可持续性影响：促进小微企业升级为规模以上工业企业，鼓励、引导和支持小微企业可持续发展，增加全市规模以上工业企业数量，推动全市工业经济高质量发展。</w:t>
      </w:r>
    </w:p>
    <w:p w14:paraId="4CBE664B">
      <w:pPr>
        <w:spacing w:line="360" w:lineRule="auto"/>
        <w:ind w:firstLine="480" w:firstLineChars="200"/>
        <w:rPr>
          <w:rFonts w:ascii="宋体" w:hAnsi="宋体"/>
          <w:sz w:val="24"/>
          <w:szCs w:val="24"/>
        </w:rPr>
      </w:pPr>
      <w:r>
        <w:rPr>
          <w:rFonts w:hint="eastAsia" w:ascii="宋体" w:hAnsi="宋体"/>
          <w:sz w:val="24"/>
          <w:szCs w:val="24"/>
        </w:rPr>
        <w:t>本项目标准分值6分，实际得分6分。</w:t>
      </w:r>
    </w:p>
    <w:p w14:paraId="325E5F47">
      <w:pPr>
        <w:spacing w:line="360" w:lineRule="auto"/>
        <w:ind w:firstLine="480" w:firstLineChars="200"/>
        <w:rPr>
          <w:rFonts w:ascii="宋体" w:hAnsi="宋体"/>
          <w:sz w:val="24"/>
          <w:szCs w:val="24"/>
        </w:rPr>
      </w:pPr>
      <w:r>
        <w:rPr>
          <w:rFonts w:hint="eastAsia" w:ascii="宋体" w:hAnsi="宋体"/>
          <w:sz w:val="24"/>
          <w:szCs w:val="24"/>
        </w:rPr>
        <w:t>社会公众或服务对象满意度：向单位发放调查问卷12份，收回12份。经统计，评价为“满意”11份。</w:t>
      </w:r>
    </w:p>
    <w:p w14:paraId="3079600C">
      <w:pPr>
        <w:spacing w:line="360" w:lineRule="auto"/>
        <w:ind w:firstLine="480" w:firstLineChars="200"/>
        <w:rPr>
          <w:rFonts w:ascii="宋体" w:hAnsi="宋体"/>
          <w:sz w:val="24"/>
          <w:szCs w:val="24"/>
        </w:rPr>
      </w:pPr>
      <w:r>
        <w:rPr>
          <w:rFonts w:hint="eastAsia" w:ascii="宋体" w:hAnsi="宋体"/>
          <w:sz w:val="24"/>
          <w:szCs w:val="24"/>
        </w:rPr>
        <w:t xml:space="preserve">社会公众或服务对象满意度指标标准分值12分，该项指标实际得分11分。 </w:t>
      </w:r>
    </w:p>
    <w:p w14:paraId="14F6C505">
      <w:pPr>
        <w:spacing w:line="360" w:lineRule="auto"/>
        <w:ind w:firstLine="480" w:firstLineChars="200"/>
        <w:rPr>
          <w:rFonts w:ascii="宋体" w:hAnsi="宋体"/>
          <w:sz w:val="24"/>
          <w:szCs w:val="24"/>
        </w:rPr>
      </w:pPr>
      <w:r>
        <w:rPr>
          <w:rFonts w:hint="eastAsia" w:ascii="宋体" w:hAnsi="宋体"/>
          <w:sz w:val="24"/>
          <w:szCs w:val="24"/>
        </w:rPr>
        <w:t>本项目标准分值30分，实际得分29分。</w:t>
      </w:r>
    </w:p>
    <w:p w14:paraId="54B7B89B">
      <w:pPr>
        <w:spacing w:line="360" w:lineRule="auto"/>
        <w:ind w:firstLine="482" w:firstLineChars="200"/>
        <w:rPr>
          <w:rFonts w:ascii="宋体" w:hAnsi="宋体" w:cs="仿宋_GB2312"/>
          <w:sz w:val="24"/>
          <w:szCs w:val="24"/>
        </w:rPr>
      </w:pPr>
      <w:r>
        <w:rPr>
          <w:rFonts w:hint="eastAsia" w:ascii="宋体" w:hAnsi="宋体"/>
          <w:b/>
          <w:bCs/>
          <w:sz w:val="24"/>
          <w:szCs w:val="24"/>
        </w:rPr>
        <w:t>四、绩效评价结论</w:t>
      </w:r>
      <w:r>
        <w:rPr>
          <w:rFonts w:hint="eastAsia" w:ascii="宋体" w:hAnsi="宋体"/>
          <w:sz w:val="24"/>
          <w:szCs w:val="24"/>
        </w:rPr>
        <w:br w:type="textWrapping"/>
      </w:r>
      <w:r>
        <w:rPr>
          <w:rFonts w:hint="eastAsia" w:ascii="宋体" w:hAnsi="宋体"/>
          <w:sz w:val="24"/>
          <w:szCs w:val="24"/>
        </w:rPr>
        <w:t xml:space="preserve">    经综合评价，该项目财政预算资金支出绩效评价结果为92分，评分结果优（按各项目得分率与资金额度加权平均确定），</w:t>
      </w:r>
      <w:r>
        <w:rPr>
          <w:rFonts w:hint="eastAsia" w:ascii="宋体" w:hAnsi="宋体" w:cs="仿宋_GB2312"/>
          <w:sz w:val="24"/>
          <w:szCs w:val="24"/>
        </w:rPr>
        <w:t>具体情况如下表：</w:t>
      </w:r>
    </w:p>
    <w:tbl>
      <w:tblPr>
        <w:tblStyle w:val="6"/>
        <w:tblW w:w="0" w:type="auto"/>
        <w:tblInd w:w="6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1"/>
        <w:gridCol w:w="1628"/>
        <w:gridCol w:w="1554"/>
        <w:gridCol w:w="1559"/>
      </w:tblGrid>
      <w:tr w14:paraId="4646E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10D9BA5D">
            <w:pPr>
              <w:spacing w:line="540" w:lineRule="exact"/>
              <w:ind w:firstLine="420" w:firstLineChars="200"/>
              <w:rPr>
                <w:rFonts w:ascii="宋体" w:hAnsi="宋体" w:cs="仿宋_GB2312"/>
                <w:szCs w:val="21"/>
              </w:rPr>
            </w:pPr>
            <w:r>
              <w:rPr>
                <w:rFonts w:hint="eastAsia" w:ascii="宋体" w:hAnsi="宋体" w:cs="仿宋_GB2312"/>
                <w:szCs w:val="21"/>
              </w:rPr>
              <w:t>评价内容</w:t>
            </w:r>
          </w:p>
        </w:tc>
        <w:tc>
          <w:tcPr>
            <w:tcW w:w="1628" w:type="dxa"/>
          </w:tcPr>
          <w:p w14:paraId="5CAAE0B7">
            <w:pPr>
              <w:spacing w:line="540" w:lineRule="exact"/>
              <w:ind w:firstLine="420" w:firstLineChars="200"/>
              <w:rPr>
                <w:rFonts w:ascii="宋体" w:hAnsi="宋体" w:cs="仿宋_GB2312"/>
                <w:szCs w:val="21"/>
              </w:rPr>
            </w:pPr>
            <w:r>
              <w:rPr>
                <w:rFonts w:hint="eastAsia" w:ascii="宋体" w:hAnsi="宋体" w:cs="仿宋_GB2312"/>
                <w:szCs w:val="21"/>
              </w:rPr>
              <w:t>权重</w:t>
            </w:r>
          </w:p>
        </w:tc>
        <w:tc>
          <w:tcPr>
            <w:tcW w:w="1554" w:type="dxa"/>
          </w:tcPr>
          <w:p w14:paraId="66B00B0F">
            <w:pPr>
              <w:spacing w:line="540" w:lineRule="exact"/>
              <w:ind w:firstLine="210" w:firstLineChars="100"/>
              <w:rPr>
                <w:rFonts w:ascii="宋体" w:hAnsi="宋体" w:cs="仿宋_GB2312"/>
                <w:szCs w:val="21"/>
              </w:rPr>
            </w:pPr>
            <w:r>
              <w:rPr>
                <w:rFonts w:hint="eastAsia" w:ascii="宋体" w:hAnsi="宋体" w:cs="仿宋_GB2312"/>
                <w:szCs w:val="21"/>
              </w:rPr>
              <w:t>标准分值</w:t>
            </w:r>
          </w:p>
        </w:tc>
        <w:tc>
          <w:tcPr>
            <w:tcW w:w="1559" w:type="dxa"/>
          </w:tcPr>
          <w:p w14:paraId="63F78992">
            <w:pPr>
              <w:spacing w:line="540" w:lineRule="exact"/>
              <w:ind w:firstLine="210" w:firstLineChars="100"/>
              <w:rPr>
                <w:rFonts w:ascii="宋体" w:hAnsi="宋体" w:cs="仿宋_GB2312"/>
                <w:szCs w:val="21"/>
              </w:rPr>
            </w:pPr>
            <w:r>
              <w:rPr>
                <w:rFonts w:hint="eastAsia" w:ascii="宋体" w:hAnsi="宋体" w:cs="仿宋_GB2312"/>
                <w:szCs w:val="21"/>
              </w:rPr>
              <w:t>评价得分</w:t>
            </w:r>
          </w:p>
        </w:tc>
      </w:tr>
      <w:tr w14:paraId="504A8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3E45F387">
            <w:pPr>
              <w:spacing w:line="540" w:lineRule="exact"/>
              <w:ind w:firstLine="420" w:firstLineChars="200"/>
              <w:rPr>
                <w:rFonts w:ascii="宋体" w:hAnsi="宋体" w:cs="仿宋_GB2312"/>
                <w:szCs w:val="21"/>
              </w:rPr>
            </w:pPr>
            <w:r>
              <w:rPr>
                <w:rFonts w:hint="eastAsia" w:ascii="宋体" w:hAnsi="宋体" w:cs="仿宋_GB2312"/>
                <w:szCs w:val="21"/>
              </w:rPr>
              <w:t>决策</w:t>
            </w:r>
          </w:p>
        </w:tc>
        <w:tc>
          <w:tcPr>
            <w:tcW w:w="1628" w:type="dxa"/>
          </w:tcPr>
          <w:p w14:paraId="0789DBE8">
            <w:pPr>
              <w:spacing w:line="540" w:lineRule="exact"/>
              <w:ind w:firstLine="420" w:firstLineChars="200"/>
              <w:rPr>
                <w:rFonts w:ascii="宋体" w:hAnsi="宋体" w:cs="仿宋_GB2312"/>
                <w:szCs w:val="21"/>
              </w:rPr>
            </w:pPr>
            <w:r>
              <w:rPr>
                <w:rFonts w:hint="eastAsia" w:ascii="宋体" w:hAnsi="宋体" w:cs="仿宋_GB2312"/>
                <w:szCs w:val="21"/>
              </w:rPr>
              <w:t>18</w:t>
            </w:r>
            <w:r>
              <w:rPr>
                <w:rFonts w:ascii="宋体" w:hAnsi="宋体" w:cs="仿宋_GB2312"/>
                <w:szCs w:val="21"/>
              </w:rPr>
              <w:t>%</w:t>
            </w:r>
          </w:p>
        </w:tc>
        <w:tc>
          <w:tcPr>
            <w:tcW w:w="1554" w:type="dxa"/>
          </w:tcPr>
          <w:p w14:paraId="75690BCB">
            <w:pPr>
              <w:spacing w:line="540" w:lineRule="exact"/>
              <w:ind w:firstLine="420" w:firstLineChars="200"/>
              <w:rPr>
                <w:rFonts w:ascii="宋体" w:hAnsi="宋体" w:cs="仿宋_GB2312"/>
                <w:szCs w:val="21"/>
              </w:rPr>
            </w:pPr>
            <w:r>
              <w:rPr>
                <w:rFonts w:hint="eastAsia" w:ascii="宋体" w:hAnsi="宋体" w:cs="仿宋_GB2312"/>
                <w:szCs w:val="21"/>
              </w:rPr>
              <w:t>18</w:t>
            </w:r>
          </w:p>
        </w:tc>
        <w:tc>
          <w:tcPr>
            <w:tcW w:w="1559" w:type="dxa"/>
          </w:tcPr>
          <w:p w14:paraId="53430FCC">
            <w:pPr>
              <w:spacing w:line="540" w:lineRule="exact"/>
              <w:ind w:firstLine="420" w:firstLineChars="200"/>
              <w:rPr>
                <w:rFonts w:ascii="宋体" w:hAnsi="宋体" w:cs="仿宋_GB2312"/>
                <w:szCs w:val="21"/>
              </w:rPr>
            </w:pPr>
            <w:r>
              <w:rPr>
                <w:rFonts w:hint="eastAsia" w:ascii="宋体" w:hAnsi="宋体" w:cs="仿宋_GB2312"/>
                <w:szCs w:val="21"/>
              </w:rPr>
              <w:t>18</w:t>
            </w:r>
          </w:p>
        </w:tc>
      </w:tr>
      <w:tr w14:paraId="5EFE0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54EF3CA4">
            <w:pPr>
              <w:spacing w:line="540" w:lineRule="exact"/>
              <w:ind w:firstLine="420" w:firstLineChars="200"/>
              <w:rPr>
                <w:rFonts w:ascii="宋体" w:hAnsi="宋体" w:cs="仿宋_GB2312"/>
                <w:szCs w:val="21"/>
              </w:rPr>
            </w:pPr>
            <w:r>
              <w:rPr>
                <w:rFonts w:hint="eastAsia" w:ascii="宋体" w:hAnsi="宋体" w:cs="仿宋_GB2312"/>
                <w:szCs w:val="21"/>
              </w:rPr>
              <w:t>过程</w:t>
            </w:r>
          </w:p>
        </w:tc>
        <w:tc>
          <w:tcPr>
            <w:tcW w:w="1628" w:type="dxa"/>
          </w:tcPr>
          <w:p w14:paraId="1B087E72">
            <w:pPr>
              <w:spacing w:line="540" w:lineRule="exact"/>
              <w:ind w:firstLine="420" w:firstLineChars="200"/>
              <w:rPr>
                <w:rFonts w:ascii="宋体" w:hAnsi="宋体" w:cs="仿宋_GB2312"/>
                <w:szCs w:val="21"/>
              </w:rPr>
            </w:pPr>
            <w:r>
              <w:rPr>
                <w:rFonts w:hint="eastAsia" w:ascii="宋体" w:hAnsi="宋体" w:cs="仿宋_GB2312"/>
                <w:szCs w:val="21"/>
              </w:rPr>
              <w:t>20</w:t>
            </w:r>
            <w:r>
              <w:rPr>
                <w:rFonts w:ascii="宋体" w:hAnsi="宋体" w:cs="仿宋_GB2312"/>
                <w:szCs w:val="21"/>
              </w:rPr>
              <w:t>%</w:t>
            </w:r>
          </w:p>
        </w:tc>
        <w:tc>
          <w:tcPr>
            <w:tcW w:w="1554" w:type="dxa"/>
          </w:tcPr>
          <w:p w14:paraId="0BC3FED8">
            <w:pPr>
              <w:spacing w:line="540" w:lineRule="exact"/>
              <w:ind w:firstLine="420" w:firstLineChars="200"/>
              <w:rPr>
                <w:rFonts w:ascii="宋体" w:hAnsi="宋体" w:cs="仿宋_GB2312"/>
                <w:szCs w:val="21"/>
              </w:rPr>
            </w:pPr>
            <w:r>
              <w:rPr>
                <w:rFonts w:hint="eastAsia" w:ascii="宋体" w:hAnsi="宋体" w:cs="仿宋_GB2312"/>
                <w:szCs w:val="21"/>
              </w:rPr>
              <w:t>20</w:t>
            </w:r>
          </w:p>
        </w:tc>
        <w:tc>
          <w:tcPr>
            <w:tcW w:w="1559" w:type="dxa"/>
          </w:tcPr>
          <w:p w14:paraId="2DC0F2DE">
            <w:pPr>
              <w:spacing w:line="540" w:lineRule="exact"/>
              <w:ind w:firstLine="420" w:firstLineChars="200"/>
              <w:rPr>
                <w:rFonts w:ascii="宋体" w:hAnsi="宋体" w:cs="仿宋_GB2312"/>
                <w:szCs w:val="21"/>
              </w:rPr>
            </w:pPr>
            <w:r>
              <w:rPr>
                <w:rFonts w:hint="eastAsia" w:ascii="宋体" w:hAnsi="宋体" w:cs="仿宋_GB2312"/>
                <w:szCs w:val="21"/>
              </w:rPr>
              <w:t>13</w:t>
            </w:r>
          </w:p>
        </w:tc>
      </w:tr>
      <w:tr w14:paraId="6952C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6DFB9CB1">
            <w:pPr>
              <w:spacing w:line="540" w:lineRule="exact"/>
              <w:ind w:firstLine="420" w:firstLineChars="200"/>
              <w:rPr>
                <w:rFonts w:ascii="宋体" w:hAnsi="宋体" w:cs="仿宋_GB2312"/>
                <w:szCs w:val="21"/>
              </w:rPr>
            </w:pPr>
            <w:r>
              <w:rPr>
                <w:rFonts w:hint="eastAsia" w:ascii="宋体" w:hAnsi="宋体" w:cs="仿宋_GB2312"/>
                <w:szCs w:val="21"/>
              </w:rPr>
              <w:t>产出</w:t>
            </w:r>
          </w:p>
        </w:tc>
        <w:tc>
          <w:tcPr>
            <w:tcW w:w="1628" w:type="dxa"/>
          </w:tcPr>
          <w:p w14:paraId="45D8E6CC">
            <w:pPr>
              <w:spacing w:line="540" w:lineRule="exact"/>
              <w:ind w:firstLine="420" w:firstLineChars="200"/>
              <w:rPr>
                <w:rFonts w:ascii="宋体" w:hAnsi="宋体" w:cs="仿宋_GB2312"/>
                <w:szCs w:val="21"/>
              </w:rPr>
            </w:pPr>
            <w:r>
              <w:rPr>
                <w:rFonts w:hint="eastAsia" w:ascii="宋体" w:hAnsi="宋体" w:cs="仿宋_GB2312"/>
                <w:szCs w:val="21"/>
              </w:rPr>
              <w:t>32</w:t>
            </w:r>
            <w:r>
              <w:rPr>
                <w:rFonts w:ascii="宋体" w:hAnsi="宋体" w:cs="仿宋_GB2312"/>
                <w:szCs w:val="21"/>
              </w:rPr>
              <w:t>%</w:t>
            </w:r>
          </w:p>
        </w:tc>
        <w:tc>
          <w:tcPr>
            <w:tcW w:w="1554" w:type="dxa"/>
          </w:tcPr>
          <w:p w14:paraId="5EEBD541">
            <w:pPr>
              <w:spacing w:line="540" w:lineRule="exact"/>
              <w:ind w:firstLine="420" w:firstLineChars="200"/>
              <w:rPr>
                <w:rFonts w:ascii="宋体" w:hAnsi="宋体" w:cs="仿宋_GB2312"/>
                <w:szCs w:val="21"/>
              </w:rPr>
            </w:pPr>
            <w:r>
              <w:rPr>
                <w:rFonts w:hint="eastAsia" w:ascii="宋体" w:hAnsi="宋体" w:cs="仿宋_GB2312"/>
                <w:szCs w:val="21"/>
              </w:rPr>
              <w:t>32</w:t>
            </w:r>
          </w:p>
        </w:tc>
        <w:tc>
          <w:tcPr>
            <w:tcW w:w="1559" w:type="dxa"/>
          </w:tcPr>
          <w:p w14:paraId="70A0F534">
            <w:pPr>
              <w:spacing w:line="540" w:lineRule="exact"/>
              <w:ind w:firstLine="420" w:firstLineChars="200"/>
              <w:rPr>
                <w:rFonts w:ascii="宋体" w:hAnsi="宋体" w:cs="仿宋_GB2312"/>
                <w:szCs w:val="21"/>
              </w:rPr>
            </w:pPr>
            <w:r>
              <w:rPr>
                <w:rFonts w:hint="eastAsia" w:ascii="宋体" w:hAnsi="宋体" w:cs="仿宋_GB2312"/>
                <w:szCs w:val="21"/>
              </w:rPr>
              <w:t>32</w:t>
            </w:r>
          </w:p>
        </w:tc>
      </w:tr>
      <w:tr w14:paraId="06A6B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171" w:type="dxa"/>
          </w:tcPr>
          <w:p w14:paraId="00ABA1DF">
            <w:pPr>
              <w:spacing w:line="540" w:lineRule="exact"/>
              <w:ind w:firstLine="420" w:firstLineChars="200"/>
              <w:rPr>
                <w:rFonts w:ascii="宋体" w:hAnsi="宋体" w:cs="仿宋_GB2312"/>
                <w:szCs w:val="21"/>
              </w:rPr>
            </w:pPr>
            <w:r>
              <w:rPr>
                <w:rFonts w:hint="eastAsia" w:ascii="宋体" w:hAnsi="宋体" w:cs="仿宋_GB2312"/>
                <w:szCs w:val="21"/>
              </w:rPr>
              <w:t>效果</w:t>
            </w:r>
          </w:p>
        </w:tc>
        <w:tc>
          <w:tcPr>
            <w:tcW w:w="1628" w:type="dxa"/>
          </w:tcPr>
          <w:p w14:paraId="618E9BA3">
            <w:pPr>
              <w:spacing w:line="540" w:lineRule="exact"/>
              <w:ind w:firstLine="420" w:firstLineChars="200"/>
              <w:rPr>
                <w:rFonts w:ascii="宋体" w:hAnsi="宋体" w:cs="仿宋_GB2312"/>
                <w:szCs w:val="21"/>
              </w:rPr>
            </w:pPr>
            <w:r>
              <w:rPr>
                <w:rFonts w:hint="eastAsia" w:ascii="宋体" w:hAnsi="宋体" w:cs="仿宋_GB2312"/>
                <w:szCs w:val="21"/>
              </w:rPr>
              <w:t>30</w:t>
            </w:r>
            <w:r>
              <w:rPr>
                <w:rFonts w:ascii="宋体" w:hAnsi="宋体" w:cs="仿宋_GB2312"/>
                <w:szCs w:val="21"/>
              </w:rPr>
              <w:t>%</w:t>
            </w:r>
          </w:p>
        </w:tc>
        <w:tc>
          <w:tcPr>
            <w:tcW w:w="1554" w:type="dxa"/>
          </w:tcPr>
          <w:p w14:paraId="079669D1">
            <w:pPr>
              <w:spacing w:line="540" w:lineRule="exact"/>
              <w:ind w:firstLine="420" w:firstLineChars="200"/>
              <w:rPr>
                <w:rFonts w:ascii="宋体" w:hAnsi="宋体" w:cs="仿宋_GB2312"/>
                <w:szCs w:val="21"/>
              </w:rPr>
            </w:pPr>
            <w:r>
              <w:rPr>
                <w:rFonts w:hint="eastAsia" w:ascii="宋体" w:hAnsi="宋体" w:cs="仿宋_GB2312"/>
                <w:szCs w:val="21"/>
              </w:rPr>
              <w:t>30</w:t>
            </w:r>
          </w:p>
        </w:tc>
        <w:tc>
          <w:tcPr>
            <w:tcW w:w="1559" w:type="dxa"/>
          </w:tcPr>
          <w:p w14:paraId="27FCAE58">
            <w:pPr>
              <w:spacing w:line="540" w:lineRule="exact"/>
              <w:ind w:firstLine="420" w:firstLineChars="200"/>
              <w:rPr>
                <w:rFonts w:ascii="宋体" w:hAnsi="宋体" w:cs="仿宋_GB2312"/>
                <w:szCs w:val="21"/>
              </w:rPr>
            </w:pPr>
            <w:r>
              <w:rPr>
                <w:rFonts w:hint="eastAsia" w:ascii="宋体" w:hAnsi="宋体" w:cs="仿宋_GB2312"/>
                <w:szCs w:val="21"/>
              </w:rPr>
              <w:t>29</w:t>
            </w:r>
          </w:p>
        </w:tc>
      </w:tr>
      <w:tr w14:paraId="3A2D6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2A0D6897">
            <w:pPr>
              <w:spacing w:line="540" w:lineRule="exact"/>
              <w:ind w:firstLine="420" w:firstLineChars="200"/>
              <w:rPr>
                <w:rFonts w:ascii="宋体" w:hAnsi="宋体" w:cs="仿宋_GB2312"/>
                <w:szCs w:val="21"/>
              </w:rPr>
            </w:pPr>
            <w:r>
              <w:rPr>
                <w:rFonts w:hint="eastAsia" w:ascii="宋体" w:hAnsi="宋体" w:cs="仿宋_GB2312"/>
                <w:szCs w:val="21"/>
              </w:rPr>
              <w:t>综合绩效</w:t>
            </w:r>
          </w:p>
        </w:tc>
        <w:tc>
          <w:tcPr>
            <w:tcW w:w="1628" w:type="dxa"/>
          </w:tcPr>
          <w:p w14:paraId="359AA58F">
            <w:pPr>
              <w:spacing w:line="540" w:lineRule="exact"/>
              <w:ind w:firstLine="420" w:firstLineChars="200"/>
              <w:rPr>
                <w:rFonts w:ascii="宋体" w:hAnsi="宋体" w:cs="仿宋_GB2312"/>
                <w:szCs w:val="21"/>
              </w:rPr>
            </w:pPr>
            <w:r>
              <w:rPr>
                <w:rFonts w:hint="eastAsia" w:ascii="宋体" w:hAnsi="宋体" w:cs="仿宋_GB2312"/>
                <w:szCs w:val="21"/>
              </w:rPr>
              <w:t>1</w:t>
            </w:r>
            <w:r>
              <w:rPr>
                <w:rFonts w:ascii="宋体" w:hAnsi="宋体" w:cs="仿宋_GB2312"/>
                <w:szCs w:val="21"/>
              </w:rPr>
              <w:t>00%</w:t>
            </w:r>
          </w:p>
        </w:tc>
        <w:tc>
          <w:tcPr>
            <w:tcW w:w="1554" w:type="dxa"/>
          </w:tcPr>
          <w:p w14:paraId="51891D10">
            <w:pPr>
              <w:spacing w:line="540" w:lineRule="exact"/>
              <w:ind w:firstLine="420" w:firstLineChars="200"/>
              <w:rPr>
                <w:rFonts w:ascii="宋体" w:hAnsi="宋体" w:cs="仿宋_GB2312"/>
                <w:szCs w:val="21"/>
              </w:rPr>
            </w:pPr>
            <w:r>
              <w:rPr>
                <w:rFonts w:hint="eastAsia" w:ascii="宋体" w:hAnsi="宋体" w:cs="仿宋_GB2312"/>
                <w:szCs w:val="21"/>
              </w:rPr>
              <w:t>1</w:t>
            </w:r>
            <w:r>
              <w:rPr>
                <w:rFonts w:ascii="宋体" w:hAnsi="宋体" w:cs="仿宋_GB2312"/>
                <w:szCs w:val="21"/>
              </w:rPr>
              <w:t>00</w:t>
            </w:r>
          </w:p>
        </w:tc>
        <w:tc>
          <w:tcPr>
            <w:tcW w:w="1559" w:type="dxa"/>
          </w:tcPr>
          <w:p w14:paraId="133CE0B1">
            <w:pPr>
              <w:spacing w:line="540" w:lineRule="exact"/>
              <w:ind w:firstLine="420" w:firstLineChars="200"/>
              <w:rPr>
                <w:rFonts w:ascii="宋体" w:hAnsi="宋体" w:cs="仿宋_GB2312"/>
                <w:szCs w:val="21"/>
              </w:rPr>
            </w:pPr>
            <w:r>
              <w:rPr>
                <w:rFonts w:hint="eastAsia" w:ascii="宋体" w:hAnsi="宋体" w:cs="仿宋_GB2312"/>
                <w:szCs w:val="21"/>
              </w:rPr>
              <w:t>92</w:t>
            </w:r>
          </w:p>
        </w:tc>
      </w:tr>
    </w:tbl>
    <w:p w14:paraId="3E8C2DD0">
      <w:pPr>
        <w:spacing w:line="540" w:lineRule="exact"/>
        <w:ind w:firstLine="480" w:firstLineChars="200"/>
        <w:rPr>
          <w:rFonts w:ascii="宋体" w:hAnsi="宋体" w:cs="仿宋_GB2312"/>
          <w:sz w:val="24"/>
          <w:szCs w:val="24"/>
        </w:rPr>
      </w:pPr>
      <w:r>
        <w:rPr>
          <w:rFonts w:hint="eastAsia" w:ascii="宋体" w:hAnsi="宋体" w:cs="仿宋_GB2312"/>
          <w:sz w:val="24"/>
          <w:szCs w:val="24"/>
        </w:rPr>
        <w:t>注：根据《关于规范绩效评价结果等级划分标准的通知》（财预便【2</w:t>
      </w:r>
      <w:r>
        <w:rPr>
          <w:rFonts w:ascii="宋体" w:hAnsi="宋体" w:cs="仿宋_GB2312"/>
          <w:sz w:val="24"/>
          <w:szCs w:val="24"/>
        </w:rPr>
        <w:t>018</w:t>
      </w:r>
      <w:r>
        <w:rPr>
          <w:rFonts w:hint="eastAsia" w:ascii="宋体" w:hAnsi="宋体" w:cs="仿宋_GB2312"/>
          <w:sz w:val="24"/>
          <w:szCs w:val="24"/>
        </w:rPr>
        <w:t>】4</w:t>
      </w:r>
      <w:r>
        <w:rPr>
          <w:rFonts w:ascii="宋体" w:hAnsi="宋体" w:cs="仿宋_GB2312"/>
          <w:sz w:val="24"/>
          <w:szCs w:val="24"/>
        </w:rPr>
        <w:t>4</w:t>
      </w:r>
      <w:r>
        <w:rPr>
          <w:rFonts w:hint="eastAsia" w:ascii="宋体" w:hAnsi="宋体" w:cs="仿宋_GB2312"/>
          <w:sz w:val="24"/>
          <w:szCs w:val="24"/>
        </w:rPr>
        <w:t>号）文，对绩效评价结果等级划分标准统一为优、良、中、差四档，具体参照下表：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4445"/>
      </w:tblGrid>
      <w:tr w14:paraId="5DF7B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6625DD86">
            <w:pPr>
              <w:spacing w:line="540" w:lineRule="exact"/>
              <w:ind w:firstLine="840" w:firstLineChars="400"/>
              <w:rPr>
                <w:rFonts w:ascii="宋体" w:hAnsi="宋体" w:cs="仿宋_GB2312"/>
                <w:szCs w:val="21"/>
              </w:rPr>
            </w:pPr>
            <w:r>
              <w:rPr>
                <w:rFonts w:hint="eastAsia" w:ascii="宋体" w:hAnsi="宋体" w:cs="仿宋_GB2312"/>
                <w:szCs w:val="21"/>
              </w:rPr>
              <w:t>评价评分结果</w:t>
            </w:r>
          </w:p>
        </w:tc>
        <w:tc>
          <w:tcPr>
            <w:tcW w:w="4445" w:type="dxa"/>
          </w:tcPr>
          <w:p w14:paraId="492C890C">
            <w:pPr>
              <w:spacing w:line="540" w:lineRule="exact"/>
              <w:ind w:firstLine="1260" w:firstLineChars="600"/>
              <w:rPr>
                <w:rFonts w:ascii="宋体" w:hAnsi="宋体" w:cs="仿宋_GB2312"/>
                <w:szCs w:val="21"/>
              </w:rPr>
            </w:pPr>
            <w:r>
              <w:rPr>
                <w:rFonts w:hint="eastAsia" w:ascii="宋体" w:hAnsi="宋体" w:cs="仿宋_GB2312"/>
                <w:szCs w:val="21"/>
              </w:rPr>
              <w:t>评价结果级别</w:t>
            </w:r>
          </w:p>
        </w:tc>
      </w:tr>
      <w:tr w14:paraId="31231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7153AF04">
            <w:pPr>
              <w:spacing w:line="540" w:lineRule="exact"/>
              <w:ind w:firstLine="1050" w:firstLineChars="500"/>
              <w:rPr>
                <w:rFonts w:ascii="宋体" w:hAnsi="宋体" w:cs="仿宋_GB2312"/>
                <w:szCs w:val="21"/>
              </w:rPr>
            </w:pPr>
            <w:r>
              <w:rPr>
                <w:rFonts w:hint="eastAsia" w:ascii="宋体" w:hAnsi="宋体" w:cs="仿宋_GB2312"/>
                <w:szCs w:val="21"/>
              </w:rPr>
              <w:t>9</w:t>
            </w:r>
            <w:r>
              <w:rPr>
                <w:rFonts w:ascii="宋体" w:hAnsi="宋体" w:cs="仿宋_GB2312"/>
                <w:szCs w:val="21"/>
              </w:rPr>
              <w:t>0</w:t>
            </w:r>
            <w:r>
              <w:rPr>
                <w:rFonts w:hint="eastAsia" w:ascii="宋体" w:hAnsi="宋体" w:cs="仿宋_GB2312"/>
                <w:szCs w:val="21"/>
              </w:rPr>
              <w:t>~</w:t>
            </w:r>
            <w:r>
              <w:rPr>
                <w:rFonts w:ascii="宋体" w:hAnsi="宋体" w:cs="仿宋_GB2312"/>
                <w:szCs w:val="21"/>
              </w:rPr>
              <w:t>100</w:t>
            </w:r>
            <w:r>
              <w:rPr>
                <w:rFonts w:hint="eastAsia" w:ascii="宋体" w:hAnsi="宋体" w:cs="仿宋_GB2312"/>
                <w:szCs w:val="21"/>
              </w:rPr>
              <w:t>分</w:t>
            </w:r>
          </w:p>
        </w:tc>
        <w:tc>
          <w:tcPr>
            <w:tcW w:w="4445" w:type="dxa"/>
          </w:tcPr>
          <w:p w14:paraId="6BA6AC98">
            <w:pPr>
              <w:spacing w:line="540" w:lineRule="exact"/>
              <w:ind w:firstLine="1890" w:firstLineChars="900"/>
              <w:rPr>
                <w:rFonts w:ascii="宋体" w:hAnsi="宋体" w:cs="仿宋_GB2312"/>
                <w:szCs w:val="21"/>
              </w:rPr>
            </w:pPr>
            <w:r>
              <w:rPr>
                <w:rFonts w:hint="eastAsia" w:ascii="宋体" w:hAnsi="宋体" w:cs="仿宋_GB2312"/>
                <w:szCs w:val="21"/>
              </w:rPr>
              <w:t>优</w:t>
            </w:r>
          </w:p>
        </w:tc>
      </w:tr>
      <w:tr w14:paraId="778B2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623B5E5F">
            <w:pPr>
              <w:spacing w:line="540" w:lineRule="exact"/>
              <w:ind w:firstLine="1050" w:firstLineChars="500"/>
              <w:rPr>
                <w:rFonts w:ascii="宋体" w:hAnsi="宋体" w:cs="仿宋_GB2312"/>
                <w:szCs w:val="21"/>
              </w:rPr>
            </w:pPr>
            <w:r>
              <w:rPr>
                <w:rFonts w:hint="eastAsia" w:ascii="宋体" w:hAnsi="宋体" w:cs="仿宋_GB2312"/>
                <w:szCs w:val="21"/>
              </w:rPr>
              <w:t>8</w:t>
            </w:r>
            <w:r>
              <w:rPr>
                <w:rFonts w:ascii="宋体" w:hAnsi="宋体" w:cs="仿宋_GB2312"/>
                <w:szCs w:val="21"/>
              </w:rPr>
              <w:t>0~89</w:t>
            </w:r>
            <w:r>
              <w:rPr>
                <w:rFonts w:hint="eastAsia" w:ascii="宋体" w:hAnsi="宋体" w:cs="仿宋_GB2312"/>
                <w:szCs w:val="21"/>
              </w:rPr>
              <w:t>分</w:t>
            </w:r>
          </w:p>
        </w:tc>
        <w:tc>
          <w:tcPr>
            <w:tcW w:w="4445" w:type="dxa"/>
          </w:tcPr>
          <w:p w14:paraId="4B1AD844">
            <w:pPr>
              <w:spacing w:line="540" w:lineRule="exact"/>
              <w:ind w:firstLine="1890" w:firstLineChars="900"/>
              <w:rPr>
                <w:rFonts w:ascii="宋体" w:hAnsi="宋体" w:cs="仿宋_GB2312"/>
                <w:szCs w:val="21"/>
              </w:rPr>
            </w:pPr>
            <w:r>
              <w:rPr>
                <w:rFonts w:hint="eastAsia" w:ascii="宋体" w:hAnsi="宋体" w:cs="仿宋_GB2312"/>
                <w:szCs w:val="21"/>
              </w:rPr>
              <w:t>良</w:t>
            </w:r>
          </w:p>
        </w:tc>
      </w:tr>
      <w:tr w14:paraId="7B16A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25AAF89A">
            <w:pPr>
              <w:spacing w:line="540" w:lineRule="exact"/>
              <w:ind w:firstLine="1050" w:firstLineChars="500"/>
              <w:rPr>
                <w:rFonts w:ascii="宋体" w:hAnsi="宋体" w:cs="仿宋_GB2312"/>
                <w:szCs w:val="21"/>
              </w:rPr>
            </w:pPr>
            <w:r>
              <w:rPr>
                <w:rFonts w:hint="eastAsia" w:ascii="宋体" w:hAnsi="宋体" w:cs="仿宋_GB2312"/>
                <w:szCs w:val="21"/>
              </w:rPr>
              <w:t>6</w:t>
            </w:r>
            <w:r>
              <w:rPr>
                <w:rFonts w:ascii="宋体" w:hAnsi="宋体" w:cs="仿宋_GB2312"/>
                <w:szCs w:val="21"/>
              </w:rPr>
              <w:t>0~79</w:t>
            </w:r>
            <w:r>
              <w:rPr>
                <w:rFonts w:hint="eastAsia" w:ascii="宋体" w:hAnsi="宋体" w:cs="仿宋_GB2312"/>
                <w:szCs w:val="21"/>
              </w:rPr>
              <w:t>分</w:t>
            </w:r>
          </w:p>
        </w:tc>
        <w:tc>
          <w:tcPr>
            <w:tcW w:w="4445" w:type="dxa"/>
          </w:tcPr>
          <w:p w14:paraId="5F755930">
            <w:pPr>
              <w:spacing w:line="540" w:lineRule="exact"/>
              <w:ind w:firstLine="1890" w:firstLineChars="900"/>
              <w:rPr>
                <w:rFonts w:ascii="宋体" w:hAnsi="宋体" w:cs="仿宋_GB2312"/>
                <w:szCs w:val="21"/>
              </w:rPr>
            </w:pPr>
            <w:r>
              <w:rPr>
                <w:rFonts w:hint="eastAsia" w:ascii="宋体" w:hAnsi="宋体" w:cs="仿宋_GB2312"/>
                <w:szCs w:val="21"/>
              </w:rPr>
              <w:t>中</w:t>
            </w:r>
          </w:p>
        </w:tc>
      </w:tr>
      <w:tr w14:paraId="663A0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7C597D3A">
            <w:pPr>
              <w:spacing w:line="540" w:lineRule="exact"/>
              <w:ind w:firstLine="1050" w:firstLineChars="500"/>
              <w:rPr>
                <w:rFonts w:ascii="宋体" w:hAnsi="宋体" w:cs="仿宋_GB2312"/>
                <w:szCs w:val="21"/>
              </w:rPr>
            </w:pPr>
            <w:r>
              <w:rPr>
                <w:rFonts w:hint="eastAsia" w:ascii="宋体" w:hAnsi="宋体" w:cs="仿宋_GB2312"/>
                <w:szCs w:val="21"/>
              </w:rPr>
              <w:t>0</w:t>
            </w:r>
            <w:r>
              <w:rPr>
                <w:rFonts w:ascii="宋体" w:hAnsi="宋体" w:cs="仿宋_GB2312"/>
                <w:szCs w:val="21"/>
              </w:rPr>
              <w:t>~59</w:t>
            </w:r>
            <w:r>
              <w:rPr>
                <w:rFonts w:hint="eastAsia" w:ascii="宋体" w:hAnsi="宋体" w:cs="仿宋_GB2312"/>
                <w:szCs w:val="21"/>
              </w:rPr>
              <w:t>分</w:t>
            </w:r>
          </w:p>
        </w:tc>
        <w:tc>
          <w:tcPr>
            <w:tcW w:w="4445" w:type="dxa"/>
          </w:tcPr>
          <w:p w14:paraId="3021EFE4">
            <w:pPr>
              <w:spacing w:line="540" w:lineRule="exact"/>
              <w:ind w:firstLine="1890" w:firstLineChars="900"/>
              <w:rPr>
                <w:rFonts w:ascii="宋体" w:hAnsi="宋体" w:cs="仿宋_GB2312"/>
                <w:szCs w:val="21"/>
              </w:rPr>
            </w:pPr>
            <w:r>
              <w:rPr>
                <w:rFonts w:hint="eastAsia" w:ascii="宋体" w:hAnsi="宋体" w:cs="仿宋_GB2312"/>
                <w:szCs w:val="21"/>
              </w:rPr>
              <w:t>差</w:t>
            </w:r>
          </w:p>
        </w:tc>
      </w:tr>
    </w:tbl>
    <w:p w14:paraId="2F9FF97E">
      <w:pPr>
        <w:widowControl/>
        <w:spacing w:line="360" w:lineRule="auto"/>
        <w:jc w:val="left"/>
        <w:rPr>
          <w:rFonts w:cs="宋体" w:asciiTheme="minorEastAsia" w:hAnsiTheme="minorEastAsia" w:eastAsiaTheme="minorEastAsia"/>
          <w:kern w:val="0"/>
          <w:sz w:val="24"/>
          <w:szCs w:val="24"/>
        </w:rPr>
      </w:pPr>
      <w:r>
        <w:rPr>
          <w:rFonts w:hint="eastAsia" w:ascii="宋体" w:hAnsi="宋体"/>
          <w:sz w:val="24"/>
          <w:szCs w:val="24"/>
        </w:rPr>
        <w:t xml:space="preserve">    我们认为，</w:t>
      </w:r>
      <w:r>
        <w:rPr>
          <w:rFonts w:hint="eastAsia" w:cs="宋体" w:asciiTheme="minorEastAsia" w:hAnsiTheme="minorEastAsia" w:eastAsiaTheme="minorEastAsia"/>
          <w:kern w:val="0"/>
          <w:sz w:val="24"/>
          <w:szCs w:val="24"/>
        </w:rPr>
        <w:t>2020年促进小微企业等市场主体进规进限奖励资金项目</w:t>
      </w:r>
      <w:r>
        <w:rPr>
          <w:rFonts w:cs="宋体" w:asciiTheme="minorEastAsia" w:hAnsiTheme="minorEastAsia" w:eastAsiaTheme="minorEastAsia"/>
          <w:color w:val="000000"/>
          <w:kern w:val="0"/>
          <w:sz w:val="24"/>
          <w:szCs w:val="24"/>
        </w:rPr>
        <w:t>管理规范，资金管理安全，</w:t>
      </w:r>
      <w:r>
        <w:rPr>
          <w:rFonts w:hint="eastAsia" w:cs="宋体" w:asciiTheme="minorEastAsia" w:hAnsiTheme="minorEastAsia" w:eastAsiaTheme="minorEastAsia"/>
          <w:kern w:val="0"/>
          <w:sz w:val="24"/>
          <w:szCs w:val="24"/>
        </w:rPr>
        <w:t>专款专用，社会效益及格。经综合评分，2020年促进小微企业等市场主体进规进限奖励资金项目综合绩效评分92分，评价结果为优。</w:t>
      </w:r>
    </w:p>
    <w:p w14:paraId="351B3A31">
      <w:pPr>
        <w:spacing w:line="360" w:lineRule="auto"/>
        <w:ind w:firstLine="482" w:firstLineChars="200"/>
        <w:rPr>
          <w:rFonts w:ascii="宋体" w:hAnsi="宋体"/>
          <w:sz w:val="24"/>
          <w:szCs w:val="24"/>
        </w:rPr>
      </w:pPr>
      <w:r>
        <w:rPr>
          <w:rStyle w:val="9"/>
          <w:rFonts w:hint="eastAsia" w:ascii="宋体" w:hAnsi="宋体" w:cs="Tahoma"/>
          <w:sz w:val="24"/>
          <w:szCs w:val="24"/>
        </w:rPr>
        <w:t xml:space="preserve"> 五</w:t>
      </w:r>
      <w:r>
        <w:rPr>
          <w:rStyle w:val="9"/>
          <w:rFonts w:ascii="宋体" w:hAnsi="宋体" w:cs="Tahoma"/>
          <w:sz w:val="24"/>
          <w:szCs w:val="24"/>
        </w:rPr>
        <w:t>、绩效评价结果应用、问题及建议</w:t>
      </w:r>
      <w:r>
        <w:rPr>
          <w:rFonts w:ascii="宋体" w:hAnsi="宋体" w:cs="Tahoma"/>
          <w:sz w:val="24"/>
          <w:szCs w:val="24"/>
        </w:rPr>
        <w:br w:type="textWrapping"/>
      </w:r>
      <w:r>
        <w:rPr>
          <w:rStyle w:val="9"/>
          <w:rFonts w:ascii="宋体" w:hAnsi="宋体" w:cs="Tahoma"/>
          <w:b w:val="0"/>
          <w:bCs w:val="0"/>
          <w:sz w:val="24"/>
          <w:szCs w:val="24"/>
        </w:rPr>
        <w:t>（一）绩效评价结果</w:t>
      </w:r>
      <w:r>
        <w:rPr>
          <w:rFonts w:ascii="宋体" w:hAnsi="宋体" w:cs="Tahoma"/>
          <w:sz w:val="24"/>
          <w:szCs w:val="24"/>
        </w:rPr>
        <w:br w:type="textWrapping"/>
      </w:r>
      <w:r>
        <w:rPr>
          <w:rFonts w:hint="eastAsia" w:ascii="宋体" w:hAnsi="宋体"/>
          <w:sz w:val="24"/>
          <w:szCs w:val="24"/>
        </w:rPr>
        <w:t xml:space="preserve">    项目</w:t>
      </w:r>
      <w:r>
        <w:rPr>
          <w:rFonts w:ascii="宋体" w:hAnsi="宋体"/>
          <w:sz w:val="24"/>
          <w:szCs w:val="24"/>
        </w:rPr>
        <w:t>成效：</w:t>
      </w:r>
      <w:r>
        <w:rPr>
          <w:rFonts w:hint="eastAsia" w:ascii="宋体" w:hAnsi="宋体"/>
          <w:sz w:val="24"/>
          <w:szCs w:val="24"/>
        </w:rPr>
        <w:t>市场主体是经济社会发展的重要力量，是创造就业和财富的重要源泉，</w:t>
      </w:r>
      <w:r>
        <w:rPr>
          <w:rFonts w:hint="eastAsia" w:ascii="宋体" w:hAnsi="宋体" w:cs="宋体"/>
          <w:color w:val="000000"/>
          <w:kern w:val="0"/>
          <w:sz w:val="24"/>
          <w:szCs w:val="24"/>
          <w:shd w:val="clear" w:color="auto" w:fill="FFFFFF"/>
        </w:rPr>
        <w:t>2020年促进小微企业等市场主体进规进限奖励资金</w:t>
      </w:r>
      <w:r>
        <w:rPr>
          <w:rFonts w:ascii="宋体" w:hAnsi="宋体"/>
          <w:sz w:val="24"/>
          <w:szCs w:val="24"/>
        </w:rPr>
        <w:t>的奖补兑现，</w:t>
      </w:r>
      <w:r>
        <w:rPr>
          <w:rFonts w:hint="eastAsia" w:ascii="宋体" w:hAnsi="宋体"/>
          <w:sz w:val="24"/>
          <w:szCs w:val="24"/>
        </w:rPr>
        <w:t>充分调动中小企业进规进限的积极性，不断提升企业的市场竞争力和社会责任感。</w:t>
      </w:r>
    </w:p>
    <w:p w14:paraId="0F41C5D9">
      <w:pPr>
        <w:spacing w:line="360" w:lineRule="auto"/>
        <w:ind w:firstLine="480" w:firstLineChars="200"/>
        <w:rPr>
          <w:rStyle w:val="9"/>
          <w:rFonts w:ascii="宋体" w:hAnsi="宋体" w:cs="Tahoma"/>
          <w:b w:val="0"/>
          <w:sz w:val="24"/>
          <w:szCs w:val="24"/>
        </w:rPr>
      </w:pPr>
      <w:r>
        <w:rPr>
          <w:rStyle w:val="9"/>
          <w:rFonts w:ascii="宋体" w:hAnsi="宋体" w:cs="Tahoma"/>
          <w:b w:val="0"/>
          <w:sz w:val="24"/>
          <w:szCs w:val="24"/>
        </w:rPr>
        <w:t>（二）存在的问题</w:t>
      </w:r>
    </w:p>
    <w:p w14:paraId="51415222">
      <w:pPr>
        <w:spacing w:line="360" w:lineRule="auto"/>
        <w:ind w:firstLine="600" w:firstLineChars="250"/>
        <w:rPr>
          <w:rFonts w:ascii="宋体" w:hAnsi="宋体" w:cs="Tahoma"/>
          <w:sz w:val="24"/>
          <w:szCs w:val="24"/>
        </w:rPr>
      </w:pPr>
      <w:r>
        <w:rPr>
          <w:rFonts w:hint="eastAsia" w:ascii="宋体" w:hAnsi="宋体" w:cs="Tahoma"/>
          <w:sz w:val="24"/>
          <w:szCs w:val="24"/>
        </w:rPr>
        <w:t>1、项目资金管理有待加强。</w:t>
      </w:r>
      <w:r>
        <w:rPr>
          <w:rStyle w:val="9"/>
          <w:rFonts w:hint="eastAsia" w:ascii="宋体" w:hAnsi="宋体" w:cs="Tahoma"/>
          <w:b w:val="0"/>
          <w:sz w:val="24"/>
          <w:szCs w:val="24"/>
        </w:rPr>
        <w:t>其中随州市随兴包装制品有限公司未拨付，原因系工程款抵付</w:t>
      </w:r>
      <w:r>
        <w:rPr>
          <w:rFonts w:hint="eastAsia" w:ascii="宋体" w:hAnsi="宋体" w:cs="Tahoma"/>
          <w:sz w:val="24"/>
          <w:szCs w:val="24"/>
        </w:rPr>
        <w:t>，未见其出具的收款收据。</w:t>
      </w:r>
    </w:p>
    <w:p w14:paraId="06A39EF2">
      <w:pPr>
        <w:spacing w:line="360" w:lineRule="auto"/>
        <w:ind w:firstLine="360" w:firstLineChars="150"/>
        <w:rPr>
          <w:rFonts w:ascii="宋体" w:hAnsi="宋体" w:cs="仿宋_GB2312"/>
          <w:sz w:val="24"/>
        </w:rPr>
      </w:pPr>
      <w:r>
        <w:rPr>
          <w:rFonts w:hint="eastAsia" w:ascii="宋体" w:hAnsi="宋体" w:cs="仿宋_GB2312"/>
          <w:sz w:val="24"/>
        </w:rPr>
        <w:t>2、区经济发展局奖励工作经费暂未使用。</w:t>
      </w:r>
    </w:p>
    <w:p w14:paraId="3DDB6A73">
      <w:pPr>
        <w:spacing w:line="360" w:lineRule="auto"/>
        <w:ind w:firstLine="360" w:firstLineChars="150"/>
        <w:rPr>
          <w:rFonts w:ascii="宋体" w:hAnsi="宋体" w:cs="Tahoma"/>
          <w:sz w:val="24"/>
          <w:szCs w:val="24"/>
        </w:rPr>
      </w:pPr>
      <w:r>
        <w:rPr>
          <w:rFonts w:hint="eastAsia" w:ascii="宋体" w:hAnsi="宋体" w:cs="Tahoma"/>
          <w:sz w:val="24"/>
          <w:szCs w:val="24"/>
        </w:rPr>
        <w:t>（三）建议</w:t>
      </w:r>
    </w:p>
    <w:p w14:paraId="4487A076">
      <w:pPr>
        <w:spacing w:line="360" w:lineRule="auto"/>
        <w:ind w:firstLine="600" w:firstLineChars="250"/>
        <w:rPr>
          <w:rFonts w:ascii="宋体" w:hAnsi="宋体" w:cs="Tahoma"/>
          <w:sz w:val="24"/>
          <w:szCs w:val="24"/>
        </w:rPr>
      </w:pPr>
      <w:r>
        <w:rPr>
          <w:rFonts w:ascii="宋体" w:hAnsi="宋体" w:cs="Tahoma"/>
          <w:sz w:val="24"/>
          <w:szCs w:val="24"/>
        </w:rPr>
        <w:t>1</w:t>
      </w:r>
      <w:r>
        <w:rPr>
          <w:rFonts w:hint="eastAsia" w:ascii="宋体" w:hAnsi="宋体" w:cs="Tahoma"/>
          <w:sz w:val="24"/>
          <w:szCs w:val="24"/>
        </w:rPr>
        <w:t>、对未能拨付进规进限奖励资金的企业，建议取得企业出具的书面证明及其他相关资料，完善完备手续。</w:t>
      </w:r>
    </w:p>
    <w:p w14:paraId="206F0962">
      <w:pPr>
        <w:spacing w:line="360" w:lineRule="auto"/>
        <w:ind w:firstLine="600" w:firstLineChars="250"/>
        <w:rPr>
          <w:rFonts w:ascii="宋体" w:hAnsi="宋体" w:cs="Tahoma"/>
          <w:sz w:val="24"/>
          <w:szCs w:val="24"/>
        </w:rPr>
      </w:pPr>
      <w:r>
        <w:rPr>
          <w:rFonts w:hint="eastAsia" w:ascii="宋体" w:hAnsi="宋体" w:cs="Tahoma"/>
          <w:sz w:val="24"/>
          <w:szCs w:val="24"/>
        </w:rPr>
        <w:t>2、工作经费主要用于进规进限单位业务培训、政策指导、工作考核，要充分发挥资金激励作用，切实提高资金使用效率。</w:t>
      </w:r>
    </w:p>
    <w:p w14:paraId="329EE05A">
      <w:pPr>
        <w:spacing w:line="360" w:lineRule="auto"/>
        <w:ind w:firstLine="600" w:firstLineChars="250"/>
        <w:rPr>
          <w:rFonts w:ascii="宋体" w:hAnsi="宋体" w:cs="Tahoma"/>
          <w:sz w:val="24"/>
          <w:szCs w:val="24"/>
        </w:rPr>
      </w:pPr>
      <w:r>
        <w:rPr>
          <w:rFonts w:hint="eastAsia" w:ascii="宋体" w:hAnsi="宋体" w:cs="Tahoma"/>
          <w:sz w:val="24"/>
          <w:szCs w:val="24"/>
        </w:rPr>
        <w:t>3、</w:t>
      </w:r>
      <w:r>
        <w:rPr>
          <w:rFonts w:ascii="宋体" w:hAnsi="宋体" w:cs="Tahoma"/>
          <w:sz w:val="24"/>
          <w:szCs w:val="24"/>
        </w:rPr>
        <w:t>通过上门走访、服务、组织企业参加线上培训会等多种形式进行宣传，让企业进一步了解进规上工业企业、进限上商贸企业政策、申报条件及程序，做到心中有数，调动企业申报的积极性和主动性。</w:t>
      </w:r>
    </w:p>
    <w:p w14:paraId="357E2CC4">
      <w:pPr>
        <w:spacing w:line="360" w:lineRule="auto"/>
        <w:ind w:firstLine="482" w:firstLineChars="200"/>
        <w:rPr>
          <w:rFonts w:ascii="宋体" w:hAnsi="宋体"/>
          <w:b/>
          <w:bCs/>
          <w:sz w:val="24"/>
        </w:rPr>
      </w:pPr>
      <w:r>
        <w:rPr>
          <w:rFonts w:hint="eastAsia" w:ascii="宋体" w:hAnsi="宋体"/>
          <w:b/>
          <w:bCs/>
          <w:sz w:val="24"/>
        </w:rPr>
        <w:t>六、其他需说明的事项</w:t>
      </w:r>
    </w:p>
    <w:p w14:paraId="6C39C6C2">
      <w:pPr>
        <w:spacing w:line="360" w:lineRule="auto"/>
        <w:ind w:firstLine="480" w:firstLineChars="200"/>
        <w:rPr>
          <w:rFonts w:ascii="宋体" w:hAnsi="宋体" w:cs="仿宋_GB2312"/>
          <w:sz w:val="24"/>
        </w:rPr>
      </w:pPr>
      <w:r>
        <w:rPr>
          <w:rFonts w:hint="eastAsia" w:ascii="宋体" w:hAnsi="宋体" w:cs="仿宋_GB2312"/>
          <w:sz w:val="24"/>
        </w:rPr>
        <w:t>1、随州方正有限责任会计师事务所及评价人员与委托评价单位和项目实施单位之间不存在任何特殊的、需要回避的利害关系，评价人员在评价过程恪守了职业道德规范。</w:t>
      </w:r>
    </w:p>
    <w:p w14:paraId="6216E4B4">
      <w:pPr>
        <w:spacing w:line="360" w:lineRule="auto"/>
        <w:ind w:firstLine="480" w:firstLineChars="200"/>
        <w:rPr>
          <w:rFonts w:ascii="宋体" w:hAnsi="宋体" w:cs="仿宋_GB2312"/>
          <w:sz w:val="24"/>
        </w:rPr>
      </w:pPr>
      <w:r>
        <w:rPr>
          <w:rFonts w:hint="eastAsia" w:ascii="宋体" w:hAnsi="宋体" w:cs="仿宋_GB2312"/>
          <w:sz w:val="24"/>
        </w:rPr>
        <w:t>2、本报告使用人对评价结果的把握应建立在对本报告所提供的有关评价结果的各项条件及说明的认真阅读和理解的基础之上。</w:t>
      </w:r>
    </w:p>
    <w:p w14:paraId="73A28B18">
      <w:pPr>
        <w:spacing w:line="360" w:lineRule="auto"/>
        <w:ind w:firstLine="480" w:firstLineChars="200"/>
        <w:rPr>
          <w:rFonts w:ascii="宋体" w:hAnsi="宋体" w:cs="仿宋_GB2312"/>
          <w:sz w:val="24"/>
        </w:rPr>
      </w:pPr>
      <w:r>
        <w:rPr>
          <w:rFonts w:hint="eastAsia" w:ascii="宋体" w:hAnsi="宋体" w:cs="仿宋_GB2312"/>
          <w:sz w:val="24"/>
        </w:rPr>
        <w:t>3、随州高新技术产业园区经济发展局和其他项目单位的责任是提供与形成本项目绩效评价报告相关的基础工作材料和项目资金财务核算等相关资料，并对其真实性、合法性、完整性负责。</w:t>
      </w:r>
    </w:p>
    <w:p w14:paraId="7D512F89">
      <w:pPr>
        <w:ind w:firstLine="562" w:firstLineChars="200"/>
        <w:rPr>
          <w:rFonts w:ascii="宋体" w:hAnsi="宋体"/>
          <w:b/>
          <w:kern w:val="44"/>
          <w:sz w:val="28"/>
          <w:szCs w:val="28"/>
        </w:rPr>
      </w:pPr>
      <w:r>
        <w:rPr>
          <w:rFonts w:hint="eastAsia" w:ascii="宋体" w:hAnsi="宋体"/>
          <w:b/>
          <w:kern w:val="44"/>
          <w:sz w:val="28"/>
          <w:szCs w:val="28"/>
        </w:rPr>
        <w:t>七、附件</w:t>
      </w:r>
    </w:p>
    <w:p w14:paraId="2A63F20A">
      <w:pPr>
        <w:spacing w:line="580" w:lineRule="exact"/>
        <w:ind w:firstLine="480" w:firstLineChars="200"/>
        <w:rPr>
          <w:rFonts w:ascii="宋体" w:hAnsi="宋体" w:cs="仿宋_GB2312"/>
          <w:sz w:val="24"/>
        </w:rPr>
      </w:pPr>
      <w:r>
        <w:rPr>
          <w:rFonts w:ascii="宋体" w:hAnsi="宋体" w:cs="仿宋_GB2312"/>
          <w:sz w:val="24"/>
        </w:rPr>
        <w:t>1</w:t>
      </w:r>
      <w:r>
        <w:rPr>
          <w:rFonts w:hint="eastAsia" w:ascii="宋体" w:hAnsi="宋体" w:cs="仿宋_GB2312"/>
          <w:sz w:val="24"/>
        </w:rPr>
        <w:t>、绩效评价指标体系表</w:t>
      </w:r>
    </w:p>
    <w:p w14:paraId="65AC6103">
      <w:pPr>
        <w:pStyle w:val="5"/>
        <w:spacing w:before="0" w:beforeAutospacing="0" w:after="0" w:afterAutospacing="0" w:line="640" w:lineRule="exact"/>
        <w:ind w:firstLine="480" w:firstLineChars="200"/>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、评价机构营业执照（复印件）</w:t>
      </w:r>
    </w:p>
    <w:p w14:paraId="07D45AF2">
      <w:pPr>
        <w:pStyle w:val="5"/>
        <w:spacing w:before="0" w:beforeAutospacing="0" w:after="0" w:afterAutospacing="0" w:line="640" w:lineRule="exact"/>
        <w:ind w:firstLine="480" w:firstLineChars="200"/>
        <w:rPr>
          <w:rFonts w:asciiTheme="minorEastAsia" w:hAnsiTheme="minorEastAsia" w:eastAsiaTheme="minorEastAsia"/>
        </w:rPr>
      </w:pPr>
      <w:r>
        <w:rPr>
          <w:rFonts w:hint="eastAsia" w:asciiTheme="minorEastAsia" w:hAnsiTheme="minorEastAsia" w:eastAsiaTheme="minorEastAsia"/>
        </w:rPr>
        <w:t>3、相关评价人员执业证明文件（复印件）</w:t>
      </w:r>
    </w:p>
    <w:p w14:paraId="153315BF">
      <w:pPr>
        <w:spacing w:line="580" w:lineRule="exact"/>
        <w:ind w:firstLine="480" w:firstLineChars="200"/>
        <w:rPr>
          <w:rFonts w:ascii="宋体" w:hAnsi="宋体" w:cs="仿宋_GB2312"/>
          <w:sz w:val="24"/>
        </w:rPr>
      </w:pPr>
    </w:p>
    <w:p w14:paraId="4DCA5546">
      <w:pPr>
        <w:pStyle w:val="10"/>
        <w:spacing w:line="540" w:lineRule="exact"/>
        <w:ind w:left="5250" w:firstLine="480" w:firstLineChars="200"/>
        <w:rPr>
          <w:rFonts w:ascii="宋体" w:hAnsi="宋体" w:cs="仿宋_GB2312"/>
          <w:sz w:val="24"/>
          <w:szCs w:val="24"/>
        </w:rPr>
      </w:pPr>
    </w:p>
    <w:p w14:paraId="1E0FE06A">
      <w:pPr>
        <w:pStyle w:val="10"/>
        <w:spacing w:line="540" w:lineRule="exact"/>
        <w:ind w:left="5250" w:firstLine="480" w:firstLineChars="200"/>
        <w:rPr>
          <w:rFonts w:ascii="宋体" w:hAnsi="宋体" w:cs="仿宋_GB2312"/>
          <w:sz w:val="24"/>
          <w:szCs w:val="24"/>
        </w:rPr>
      </w:pPr>
    </w:p>
    <w:p w14:paraId="401B4BDC">
      <w:pPr>
        <w:pStyle w:val="10"/>
        <w:spacing w:line="540" w:lineRule="exact"/>
        <w:ind w:right="1440" w:firstLine="3360" w:firstLineChars="1400"/>
        <w:rPr>
          <w:rFonts w:ascii="宋体" w:hAnsi="宋体" w:cs="仿宋_GB2312"/>
          <w:sz w:val="24"/>
          <w:szCs w:val="24"/>
        </w:rPr>
      </w:pPr>
      <w:r>
        <w:rPr>
          <w:rFonts w:hint="eastAsia" w:ascii="宋体" w:hAnsi="宋体" w:cs="仿宋_GB2312"/>
          <w:sz w:val="24"/>
          <w:szCs w:val="24"/>
        </w:rPr>
        <w:t>随州方正有限责任会计师事务所</w:t>
      </w:r>
    </w:p>
    <w:p w14:paraId="5F2FFD1A">
      <w:pPr>
        <w:pStyle w:val="10"/>
        <w:spacing w:line="540" w:lineRule="exact"/>
        <w:ind w:firstLine="3840" w:firstLineChars="1600"/>
        <w:jc w:val="left"/>
        <w:rPr>
          <w:rFonts w:ascii="宋体" w:hAnsi="宋体" w:cs="仿宋_GB2312"/>
          <w:sz w:val="24"/>
          <w:szCs w:val="24"/>
        </w:rPr>
      </w:pPr>
      <w:r>
        <w:rPr>
          <w:rFonts w:hint="eastAsia" w:ascii="宋体" w:hAnsi="宋体" w:cs="仿宋_GB2312"/>
          <w:sz w:val="24"/>
          <w:szCs w:val="24"/>
        </w:rPr>
        <w:t>二〇二二年五月十五日</w:t>
      </w:r>
    </w:p>
    <w:p w14:paraId="7FE788E2">
      <w:pPr>
        <w:pStyle w:val="10"/>
        <w:spacing w:line="540" w:lineRule="exact"/>
        <w:rPr>
          <w:rFonts w:ascii="宋体" w:hAnsi="宋体" w:cs="仿宋_GB2312"/>
          <w:sz w:val="24"/>
          <w:szCs w:val="24"/>
        </w:rPr>
      </w:pPr>
    </w:p>
    <w:p w14:paraId="3FB221DD">
      <w:pPr>
        <w:pStyle w:val="10"/>
        <w:spacing w:line="540" w:lineRule="exact"/>
        <w:rPr>
          <w:rFonts w:ascii="宋体" w:hAnsi="宋体" w:cs="仿宋_GB2312"/>
          <w:sz w:val="24"/>
          <w:szCs w:val="24"/>
        </w:rPr>
      </w:pPr>
    </w:p>
    <w:p w14:paraId="3DDF1E9C">
      <w:pPr>
        <w:pStyle w:val="10"/>
        <w:spacing w:line="540" w:lineRule="exact"/>
        <w:rPr>
          <w:rFonts w:ascii="宋体" w:hAnsi="宋体" w:cs="仿宋_GB2312"/>
          <w:sz w:val="24"/>
          <w:szCs w:val="24"/>
        </w:rPr>
      </w:pPr>
    </w:p>
    <w:p w14:paraId="3876FBD3">
      <w:pPr>
        <w:pStyle w:val="10"/>
        <w:spacing w:line="540" w:lineRule="exact"/>
        <w:rPr>
          <w:rFonts w:ascii="宋体" w:hAnsi="宋体" w:cs="仿宋_GB2312"/>
          <w:sz w:val="24"/>
          <w:szCs w:val="24"/>
        </w:rPr>
      </w:pPr>
    </w:p>
    <w:p w14:paraId="0B8F90C6">
      <w:pPr>
        <w:pStyle w:val="10"/>
        <w:spacing w:line="540" w:lineRule="exact"/>
        <w:rPr>
          <w:rFonts w:ascii="宋体" w:hAnsi="宋体" w:cs="仿宋_GB2312"/>
          <w:sz w:val="24"/>
          <w:szCs w:val="24"/>
        </w:rPr>
      </w:pPr>
      <w:r>
        <w:rPr>
          <w:rFonts w:hint="eastAsia" w:ascii="宋体" w:hAnsi="宋体" w:cs="仿宋_GB2312"/>
          <w:sz w:val="24"/>
          <w:szCs w:val="24"/>
        </w:rPr>
        <w:t>附评分结果表：</w:t>
      </w:r>
    </w:p>
    <w:tbl>
      <w:tblPr>
        <w:tblStyle w:val="6"/>
        <w:tblW w:w="9401" w:type="dxa"/>
        <w:jc w:val="center"/>
        <w:tblLayout w:type="fixed"/>
        <w:tblCellMar>
          <w:top w:w="0" w:type="dxa"/>
          <w:left w:w="108" w:type="dxa"/>
          <w:bottom w:w="0" w:type="dxa"/>
          <w:right w:w="108" w:type="dxa"/>
        </w:tblCellMar>
      </w:tblPr>
      <w:tblGrid>
        <w:gridCol w:w="480"/>
        <w:gridCol w:w="699"/>
        <w:gridCol w:w="992"/>
        <w:gridCol w:w="3828"/>
        <w:gridCol w:w="503"/>
        <w:gridCol w:w="2190"/>
        <w:gridCol w:w="709"/>
      </w:tblGrid>
      <w:tr w14:paraId="2F0CC543">
        <w:tblPrEx>
          <w:tblCellMar>
            <w:top w:w="0" w:type="dxa"/>
            <w:left w:w="108" w:type="dxa"/>
            <w:bottom w:w="0" w:type="dxa"/>
            <w:right w:w="108" w:type="dxa"/>
          </w:tblCellMar>
        </w:tblPrEx>
        <w:trPr>
          <w:trHeight w:val="660" w:hRule="atLeast"/>
          <w:jc w:val="center"/>
        </w:trPr>
        <w:tc>
          <w:tcPr>
            <w:tcW w:w="480" w:type="dxa"/>
            <w:tcBorders>
              <w:top w:val="single" w:color="auto" w:sz="4" w:space="0"/>
              <w:left w:val="single" w:color="auto" w:sz="4" w:space="0"/>
              <w:bottom w:val="nil"/>
              <w:right w:val="nil"/>
            </w:tcBorders>
            <w:shd w:val="clear" w:color="auto" w:fill="auto"/>
            <w:vAlign w:val="center"/>
          </w:tcPr>
          <w:p w14:paraId="09E1774B">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一级指标</w:t>
            </w:r>
          </w:p>
        </w:tc>
        <w:tc>
          <w:tcPr>
            <w:tcW w:w="699" w:type="dxa"/>
            <w:tcBorders>
              <w:top w:val="single" w:color="auto" w:sz="4" w:space="0"/>
              <w:left w:val="single" w:color="auto" w:sz="4" w:space="0"/>
              <w:bottom w:val="single" w:color="auto" w:sz="4" w:space="0"/>
              <w:right w:val="nil"/>
            </w:tcBorders>
            <w:shd w:val="clear" w:color="auto" w:fill="auto"/>
            <w:vAlign w:val="center"/>
          </w:tcPr>
          <w:p w14:paraId="41795ED4">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二级指标</w:t>
            </w:r>
          </w:p>
        </w:tc>
        <w:tc>
          <w:tcPr>
            <w:tcW w:w="992" w:type="dxa"/>
            <w:tcBorders>
              <w:top w:val="single" w:color="auto" w:sz="4" w:space="0"/>
              <w:left w:val="single" w:color="auto" w:sz="4" w:space="0"/>
              <w:bottom w:val="single" w:color="auto" w:sz="4" w:space="0"/>
              <w:right w:val="nil"/>
            </w:tcBorders>
            <w:shd w:val="clear" w:color="auto" w:fill="auto"/>
            <w:vAlign w:val="center"/>
          </w:tcPr>
          <w:p w14:paraId="572E678D">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三级指标内容</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3D915159">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指标说明</w:t>
            </w:r>
          </w:p>
        </w:tc>
        <w:tc>
          <w:tcPr>
            <w:tcW w:w="503" w:type="dxa"/>
            <w:tcBorders>
              <w:top w:val="single" w:color="auto" w:sz="4" w:space="0"/>
              <w:left w:val="nil"/>
              <w:bottom w:val="single" w:color="auto" w:sz="4" w:space="0"/>
              <w:right w:val="single" w:color="auto" w:sz="4" w:space="0"/>
            </w:tcBorders>
            <w:shd w:val="clear" w:color="auto" w:fill="auto"/>
            <w:vAlign w:val="center"/>
          </w:tcPr>
          <w:p w14:paraId="4EB6D96F">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分值</w:t>
            </w:r>
          </w:p>
        </w:tc>
        <w:tc>
          <w:tcPr>
            <w:tcW w:w="2190" w:type="dxa"/>
            <w:tcBorders>
              <w:top w:val="single" w:color="auto" w:sz="4" w:space="0"/>
              <w:left w:val="nil"/>
              <w:bottom w:val="single" w:color="auto" w:sz="4" w:space="0"/>
              <w:right w:val="single" w:color="auto" w:sz="4" w:space="0"/>
            </w:tcBorders>
            <w:vAlign w:val="center"/>
          </w:tcPr>
          <w:p w14:paraId="7B2C8B7F">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实际值</w:t>
            </w:r>
          </w:p>
        </w:tc>
        <w:tc>
          <w:tcPr>
            <w:tcW w:w="709" w:type="dxa"/>
            <w:tcBorders>
              <w:top w:val="single" w:color="auto" w:sz="4" w:space="0"/>
              <w:left w:val="nil"/>
              <w:bottom w:val="single" w:color="auto" w:sz="4" w:space="0"/>
              <w:right w:val="single" w:color="auto" w:sz="4" w:space="0"/>
            </w:tcBorders>
            <w:vAlign w:val="center"/>
          </w:tcPr>
          <w:p w14:paraId="0D5FCEA1">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平均得分</w:t>
            </w:r>
          </w:p>
        </w:tc>
      </w:tr>
      <w:tr w14:paraId="7FDE0161">
        <w:tblPrEx>
          <w:tblCellMar>
            <w:top w:w="0" w:type="dxa"/>
            <w:left w:w="108" w:type="dxa"/>
            <w:bottom w:w="0" w:type="dxa"/>
            <w:right w:w="108" w:type="dxa"/>
          </w:tblCellMar>
        </w:tblPrEx>
        <w:trPr>
          <w:trHeight w:val="1851" w:hRule="atLeast"/>
          <w:jc w:val="center"/>
        </w:trPr>
        <w:tc>
          <w:tcPr>
            <w:tcW w:w="480" w:type="dxa"/>
            <w:vMerge w:val="restart"/>
            <w:tcBorders>
              <w:top w:val="single" w:color="auto" w:sz="4" w:space="0"/>
              <w:left w:val="single" w:color="auto" w:sz="4" w:space="0"/>
              <w:right w:val="nil"/>
            </w:tcBorders>
            <w:shd w:val="clear" w:color="auto" w:fill="auto"/>
            <w:vAlign w:val="center"/>
          </w:tcPr>
          <w:p w14:paraId="41B2710A">
            <w:pPr>
              <w:widowControl/>
              <w:jc w:val="center"/>
              <w:rPr>
                <w:rFonts w:asciiTheme="majorEastAsia" w:hAnsiTheme="majorEastAsia" w:eastAsiaTheme="majorEastAsia" w:cstheme="minorEastAsia"/>
                <w:kern w:val="0"/>
                <w:sz w:val="18"/>
                <w:szCs w:val="18"/>
              </w:rPr>
            </w:pPr>
          </w:p>
          <w:p w14:paraId="149B7F9E">
            <w:pPr>
              <w:widowControl/>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决</w:t>
            </w:r>
          </w:p>
          <w:p w14:paraId="3466ADB5">
            <w:pPr>
              <w:widowControl/>
              <w:rPr>
                <w:rFonts w:asciiTheme="majorEastAsia" w:hAnsiTheme="majorEastAsia" w:eastAsiaTheme="majorEastAsia" w:cstheme="minorEastAsia"/>
                <w:kern w:val="0"/>
                <w:sz w:val="18"/>
                <w:szCs w:val="18"/>
              </w:rPr>
            </w:pPr>
          </w:p>
          <w:p w14:paraId="69DB1434">
            <w:pPr>
              <w:widowControl/>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策</w:t>
            </w:r>
          </w:p>
          <w:p w14:paraId="22489CE5">
            <w:pPr>
              <w:widowControl/>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（18分）</w:t>
            </w:r>
          </w:p>
        </w:tc>
        <w:tc>
          <w:tcPr>
            <w:tcW w:w="699" w:type="dxa"/>
            <w:vMerge w:val="restart"/>
            <w:tcBorders>
              <w:top w:val="single" w:color="auto" w:sz="4" w:space="0"/>
              <w:left w:val="single" w:color="auto" w:sz="4" w:space="0"/>
              <w:right w:val="nil"/>
            </w:tcBorders>
            <w:shd w:val="clear" w:color="auto" w:fill="auto"/>
            <w:vAlign w:val="center"/>
          </w:tcPr>
          <w:p w14:paraId="01F12CF8">
            <w:pPr>
              <w:widowControl/>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项目立项</w:t>
            </w:r>
          </w:p>
        </w:tc>
        <w:tc>
          <w:tcPr>
            <w:tcW w:w="992" w:type="dxa"/>
            <w:tcBorders>
              <w:top w:val="single" w:color="auto" w:sz="4" w:space="0"/>
              <w:left w:val="single" w:color="auto" w:sz="4" w:space="0"/>
              <w:bottom w:val="single" w:color="auto" w:sz="4" w:space="0"/>
              <w:right w:val="nil"/>
            </w:tcBorders>
            <w:shd w:val="clear" w:color="auto" w:fill="auto"/>
            <w:vAlign w:val="center"/>
          </w:tcPr>
          <w:p w14:paraId="4D3F0385">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立项依据充分性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1D86821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①项目立项是否符合国家法律法规、国民经济发展规划和相关政策；</w:t>
            </w:r>
          </w:p>
          <w:p w14:paraId="1F6397E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②项目立项是否符合行业发展规划和政策要求；</w:t>
            </w:r>
          </w:p>
          <w:p w14:paraId="0D19BA6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③项目立项是否与部门职责范围相符，属于部门履职所需；</w:t>
            </w:r>
          </w:p>
          <w:p w14:paraId="4D194E13">
            <w:pPr>
              <w:rPr>
                <w:rFonts w:asciiTheme="majorEastAsia" w:hAnsiTheme="majorEastAsia" w:eastAsiaTheme="majorEastAsia" w:cstheme="minorEastAsia"/>
                <w:sz w:val="18"/>
                <w:szCs w:val="18"/>
              </w:rPr>
            </w:pPr>
          </w:p>
        </w:tc>
        <w:tc>
          <w:tcPr>
            <w:tcW w:w="503" w:type="dxa"/>
            <w:tcBorders>
              <w:top w:val="single" w:color="auto" w:sz="4" w:space="0"/>
              <w:left w:val="nil"/>
              <w:bottom w:val="single" w:color="auto" w:sz="4" w:space="0"/>
              <w:right w:val="single" w:color="auto" w:sz="4" w:space="0"/>
            </w:tcBorders>
            <w:shd w:val="clear" w:color="auto" w:fill="auto"/>
            <w:vAlign w:val="center"/>
          </w:tcPr>
          <w:p w14:paraId="522D6857">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07A3F60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符合国家法律法规、国民经济发展规划和相关政策；符合行业发展规划和政策要求；</w:t>
            </w:r>
          </w:p>
          <w:p w14:paraId="428EFC0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与部门职责范围相符，属于部门履职所需；</w:t>
            </w:r>
          </w:p>
          <w:p w14:paraId="357B50BC">
            <w:pPr>
              <w:rPr>
                <w:rFonts w:asciiTheme="majorEastAsia" w:hAnsiTheme="majorEastAsia" w:eastAsiaTheme="majorEastAsia" w:cstheme="minorEastAsia"/>
                <w:sz w:val="18"/>
                <w:szCs w:val="18"/>
              </w:rPr>
            </w:pPr>
          </w:p>
          <w:p w14:paraId="5357BE41">
            <w:pPr>
              <w:jc w:val="center"/>
              <w:rPr>
                <w:rFonts w:asciiTheme="majorEastAsia" w:hAnsiTheme="majorEastAsia" w:eastAsiaTheme="majorEastAsia" w:cstheme="minorEastAsia"/>
                <w:sz w:val="18"/>
                <w:szCs w:val="18"/>
              </w:rPr>
            </w:pPr>
          </w:p>
        </w:tc>
        <w:tc>
          <w:tcPr>
            <w:tcW w:w="709" w:type="dxa"/>
            <w:tcBorders>
              <w:top w:val="single" w:color="auto" w:sz="4" w:space="0"/>
              <w:left w:val="nil"/>
              <w:bottom w:val="single" w:color="auto" w:sz="4" w:space="0"/>
              <w:right w:val="single" w:color="auto" w:sz="4" w:space="0"/>
            </w:tcBorders>
            <w:vAlign w:val="center"/>
          </w:tcPr>
          <w:p w14:paraId="6B204F6B">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7439E44B">
        <w:tblPrEx>
          <w:tblCellMar>
            <w:top w:w="0" w:type="dxa"/>
            <w:left w:w="108" w:type="dxa"/>
            <w:bottom w:w="0" w:type="dxa"/>
            <w:right w:w="108" w:type="dxa"/>
          </w:tblCellMar>
        </w:tblPrEx>
        <w:trPr>
          <w:trHeight w:val="660" w:hRule="atLeast"/>
          <w:jc w:val="center"/>
        </w:trPr>
        <w:tc>
          <w:tcPr>
            <w:tcW w:w="480" w:type="dxa"/>
            <w:vMerge w:val="continue"/>
            <w:tcBorders>
              <w:top w:val="single" w:color="auto" w:sz="4" w:space="0"/>
              <w:left w:val="single" w:color="auto" w:sz="4" w:space="0"/>
              <w:right w:val="nil"/>
            </w:tcBorders>
            <w:shd w:val="clear" w:color="auto" w:fill="auto"/>
            <w:vAlign w:val="center"/>
          </w:tcPr>
          <w:p w14:paraId="2C649088">
            <w:pPr>
              <w:widowControl/>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bottom w:val="single" w:color="auto" w:sz="4" w:space="0"/>
              <w:right w:val="nil"/>
            </w:tcBorders>
            <w:shd w:val="clear" w:color="auto" w:fill="auto"/>
            <w:vAlign w:val="center"/>
          </w:tcPr>
          <w:p w14:paraId="4995B576">
            <w:pPr>
              <w:widowControl/>
              <w:jc w:val="center"/>
              <w:rPr>
                <w:rFonts w:asciiTheme="majorEastAsia" w:hAnsiTheme="majorEastAsia" w:eastAsiaTheme="majorEastAsia" w:cstheme="minorEastAsia"/>
                <w:kern w:val="0"/>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7ADE587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立项程序规范性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548D546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①项目是否按照规定的程序申请设立；</w:t>
            </w:r>
          </w:p>
          <w:p w14:paraId="4B2FB6D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②审批文件、材料是否符合相关要求；</w:t>
            </w:r>
          </w:p>
          <w:p w14:paraId="2B64E9A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③事前是否己经过必要的可行性研究、专家论证、风险评估、绩效评估、集体决策。</w:t>
            </w:r>
          </w:p>
        </w:tc>
        <w:tc>
          <w:tcPr>
            <w:tcW w:w="503" w:type="dxa"/>
            <w:tcBorders>
              <w:top w:val="single" w:color="auto" w:sz="4" w:space="0"/>
              <w:left w:val="nil"/>
              <w:bottom w:val="single" w:color="auto" w:sz="4" w:space="0"/>
              <w:right w:val="single" w:color="auto" w:sz="4" w:space="0"/>
            </w:tcBorders>
            <w:shd w:val="clear" w:color="auto" w:fill="auto"/>
            <w:vAlign w:val="center"/>
          </w:tcPr>
          <w:p w14:paraId="37F6D4F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1930574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按照规定的程序申请设立；审批文件、材料符合相关要求；经过必要的可行性研究。</w:t>
            </w:r>
          </w:p>
        </w:tc>
        <w:tc>
          <w:tcPr>
            <w:tcW w:w="709" w:type="dxa"/>
            <w:tcBorders>
              <w:top w:val="single" w:color="auto" w:sz="4" w:space="0"/>
              <w:left w:val="nil"/>
              <w:bottom w:val="single" w:color="auto" w:sz="4" w:space="0"/>
              <w:right w:val="single" w:color="auto" w:sz="4" w:space="0"/>
            </w:tcBorders>
            <w:vAlign w:val="center"/>
          </w:tcPr>
          <w:p w14:paraId="0B6246CA">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36C35B11">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bottom w:val="nil"/>
              <w:right w:val="nil"/>
            </w:tcBorders>
            <w:shd w:val="clear" w:color="auto" w:fill="auto"/>
            <w:vAlign w:val="center"/>
          </w:tcPr>
          <w:p w14:paraId="537421D6">
            <w:pPr>
              <w:widowControl/>
              <w:jc w:val="center"/>
              <w:rPr>
                <w:rFonts w:asciiTheme="majorEastAsia" w:hAnsiTheme="majorEastAsia" w:eastAsiaTheme="majorEastAsia" w:cstheme="minorEastAsia"/>
                <w:kern w:val="0"/>
                <w:sz w:val="18"/>
                <w:szCs w:val="18"/>
              </w:rPr>
            </w:pPr>
          </w:p>
        </w:tc>
        <w:tc>
          <w:tcPr>
            <w:tcW w:w="699" w:type="dxa"/>
            <w:vMerge w:val="restart"/>
            <w:tcBorders>
              <w:top w:val="single" w:color="auto" w:sz="4" w:space="0"/>
              <w:left w:val="single" w:color="auto" w:sz="4" w:space="0"/>
              <w:right w:val="nil"/>
            </w:tcBorders>
            <w:shd w:val="clear" w:color="auto" w:fill="auto"/>
            <w:vAlign w:val="center"/>
          </w:tcPr>
          <w:p w14:paraId="2CD52EA4">
            <w:pPr>
              <w:widowControl/>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绩效目标</w:t>
            </w:r>
          </w:p>
        </w:tc>
        <w:tc>
          <w:tcPr>
            <w:tcW w:w="992" w:type="dxa"/>
            <w:tcBorders>
              <w:top w:val="single" w:color="auto" w:sz="4" w:space="0"/>
              <w:left w:val="single" w:color="auto" w:sz="4" w:space="0"/>
              <w:bottom w:val="single" w:color="auto" w:sz="4" w:space="0"/>
              <w:right w:val="nil"/>
            </w:tcBorders>
            <w:shd w:val="clear" w:color="auto" w:fill="auto"/>
            <w:vAlign w:val="center"/>
          </w:tcPr>
          <w:p w14:paraId="2E6AA83D">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绩效目标合理性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4477749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①项目是否有绩效目标，与实际工作内容是否具有相关性</w:t>
            </w:r>
          </w:p>
          <w:p w14:paraId="6251505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②项目预期产出效益和效果是否符合正常的业绩水平</w:t>
            </w:r>
          </w:p>
          <w:p w14:paraId="54340A4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③是否与预算确定的项目投资额或资金量相匹配</w:t>
            </w:r>
          </w:p>
        </w:tc>
        <w:tc>
          <w:tcPr>
            <w:tcW w:w="503" w:type="dxa"/>
            <w:tcBorders>
              <w:top w:val="single" w:color="auto" w:sz="4" w:space="0"/>
              <w:left w:val="nil"/>
              <w:bottom w:val="single" w:color="auto" w:sz="4" w:space="0"/>
              <w:right w:val="single" w:color="auto" w:sz="4" w:space="0"/>
            </w:tcBorders>
            <w:shd w:val="clear" w:color="auto" w:fill="auto"/>
            <w:vAlign w:val="center"/>
          </w:tcPr>
          <w:p w14:paraId="560E34A9">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1A2EFB7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合理，相关，匹配</w:t>
            </w:r>
          </w:p>
        </w:tc>
        <w:tc>
          <w:tcPr>
            <w:tcW w:w="709" w:type="dxa"/>
            <w:tcBorders>
              <w:top w:val="single" w:color="auto" w:sz="4" w:space="0"/>
              <w:left w:val="nil"/>
              <w:bottom w:val="single" w:color="auto" w:sz="4" w:space="0"/>
              <w:right w:val="single" w:color="auto" w:sz="4" w:space="0"/>
            </w:tcBorders>
            <w:vAlign w:val="center"/>
          </w:tcPr>
          <w:p w14:paraId="3646676B">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2E1723C9">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68779864">
            <w:pPr>
              <w:widowControl/>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bottom w:val="single" w:color="auto" w:sz="4" w:space="0"/>
              <w:right w:val="nil"/>
            </w:tcBorders>
            <w:shd w:val="clear" w:color="auto" w:fill="auto"/>
            <w:vAlign w:val="center"/>
          </w:tcPr>
          <w:p w14:paraId="57FC74C8">
            <w:pPr>
              <w:widowControl/>
              <w:jc w:val="center"/>
              <w:rPr>
                <w:rFonts w:asciiTheme="majorEastAsia" w:hAnsiTheme="majorEastAsia" w:eastAsiaTheme="majorEastAsia" w:cstheme="minorEastAsia"/>
                <w:kern w:val="0"/>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55D016C4">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绩效指标明确性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3D64751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①是否将项目绩效目标细化分解为具体的绩效目标</w:t>
            </w:r>
          </w:p>
          <w:p w14:paraId="5ACC4A2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②是否通过清晰、可衡量的指标值予以体现</w:t>
            </w:r>
          </w:p>
          <w:p w14:paraId="2DF9E71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③是否与项目目标任务数或计划数相对应</w:t>
            </w:r>
          </w:p>
        </w:tc>
        <w:tc>
          <w:tcPr>
            <w:tcW w:w="503" w:type="dxa"/>
            <w:tcBorders>
              <w:top w:val="single" w:color="auto" w:sz="4" w:space="0"/>
              <w:left w:val="nil"/>
              <w:bottom w:val="single" w:color="auto" w:sz="4" w:space="0"/>
              <w:right w:val="single" w:color="auto" w:sz="4" w:space="0"/>
            </w:tcBorders>
            <w:shd w:val="clear" w:color="auto" w:fill="auto"/>
            <w:vAlign w:val="center"/>
          </w:tcPr>
          <w:p w14:paraId="6E887BC4">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104567BC">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清晰、可衡量</w:t>
            </w:r>
          </w:p>
        </w:tc>
        <w:tc>
          <w:tcPr>
            <w:tcW w:w="709" w:type="dxa"/>
            <w:tcBorders>
              <w:top w:val="single" w:color="auto" w:sz="4" w:space="0"/>
              <w:left w:val="nil"/>
              <w:bottom w:val="single" w:color="auto" w:sz="4" w:space="0"/>
              <w:right w:val="single" w:color="auto" w:sz="4" w:space="0"/>
            </w:tcBorders>
            <w:vAlign w:val="center"/>
          </w:tcPr>
          <w:p w14:paraId="6CE3EB9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3C9CCE0B">
        <w:trPr>
          <w:trHeight w:val="660" w:hRule="atLeast"/>
          <w:jc w:val="center"/>
        </w:trPr>
        <w:tc>
          <w:tcPr>
            <w:tcW w:w="480" w:type="dxa"/>
            <w:tcBorders>
              <w:left w:val="single" w:color="auto" w:sz="4" w:space="0"/>
              <w:bottom w:val="nil"/>
              <w:right w:val="nil"/>
            </w:tcBorders>
            <w:shd w:val="clear" w:color="auto" w:fill="auto"/>
            <w:vAlign w:val="center"/>
          </w:tcPr>
          <w:p w14:paraId="4CA19A92">
            <w:pPr>
              <w:widowControl/>
              <w:jc w:val="center"/>
              <w:rPr>
                <w:rFonts w:asciiTheme="majorEastAsia" w:hAnsiTheme="majorEastAsia" w:eastAsiaTheme="majorEastAsia" w:cstheme="minorEastAsia"/>
                <w:kern w:val="0"/>
                <w:sz w:val="18"/>
                <w:szCs w:val="18"/>
              </w:rPr>
            </w:pPr>
          </w:p>
        </w:tc>
        <w:tc>
          <w:tcPr>
            <w:tcW w:w="699" w:type="dxa"/>
            <w:vMerge w:val="restart"/>
            <w:tcBorders>
              <w:top w:val="single" w:color="auto" w:sz="4" w:space="0"/>
              <w:left w:val="single" w:color="auto" w:sz="4" w:space="0"/>
              <w:right w:val="nil"/>
            </w:tcBorders>
            <w:shd w:val="clear" w:color="auto" w:fill="auto"/>
            <w:vAlign w:val="center"/>
          </w:tcPr>
          <w:p w14:paraId="2E53C966">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资金投入</w:t>
            </w:r>
          </w:p>
        </w:tc>
        <w:tc>
          <w:tcPr>
            <w:tcW w:w="992" w:type="dxa"/>
            <w:tcBorders>
              <w:top w:val="single" w:color="auto" w:sz="4" w:space="0"/>
              <w:left w:val="single" w:color="auto" w:sz="4" w:space="0"/>
              <w:bottom w:val="single" w:color="auto" w:sz="4" w:space="0"/>
              <w:right w:val="nil"/>
            </w:tcBorders>
            <w:shd w:val="clear" w:color="auto" w:fill="auto"/>
            <w:vAlign w:val="center"/>
          </w:tcPr>
          <w:p w14:paraId="1E5DA14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预算编制科学性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6081641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①预算编制是否经过科学论证</w:t>
            </w:r>
          </w:p>
          <w:p w14:paraId="63B5377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②预算内容与项目内容是否匹配</w:t>
            </w:r>
          </w:p>
          <w:p w14:paraId="43D5A6B6">
            <w:pPr>
              <w:rPr>
                <w:rFonts w:asciiTheme="majorEastAsia" w:hAnsiTheme="majorEastAsia" w:eastAsiaTheme="majorEastAsia" w:cstheme="minorEastAsia"/>
                <w:sz w:val="18"/>
                <w:szCs w:val="18"/>
              </w:rPr>
            </w:pPr>
          </w:p>
        </w:tc>
        <w:tc>
          <w:tcPr>
            <w:tcW w:w="503" w:type="dxa"/>
            <w:tcBorders>
              <w:top w:val="single" w:color="auto" w:sz="4" w:space="0"/>
              <w:left w:val="nil"/>
              <w:bottom w:val="single" w:color="auto" w:sz="4" w:space="0"/>
              <w:right w:val="single" w:color="auto" w:sz="4" w:space="0"/>
            </w:tcBorders>
            <w:shd w:val="clear" w:color="auto" w:fill="auto"/>
            <w:vAlign w:val="center"/>
          </w:tcPr>
          <w:p w14:paraId="4C45847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414D19DD">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合理、科学、匹配</w:t>
            </w:r>
          </w:p>
        </w:tc>
        <w:tc>
          <w:tcPr>
            <w:tcW w:w="709" w:type="dxa"/>
            <w:tcBorders>
              <w:top w:val="single" w:color="auto" w:sz="4" w:space="0"/>
              <w:left w:val="nil"/>
              <w:bottom w:val="single" w:color="auto" w:sz="4" w:space="0"/>
              <w:right w:val="single" w:color="auto" w:sz="4" w:space="0"/>
            </w:tcBorders>
            <w:vAlign w:val="center"/>
          </w:tcPr>
          <w:p w14:paraId="4CACD133">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6F0A3348">
        <w:trPr>
          <w:trHeight w:val="660" w:hRule="atLeast"/>
          <w:jc w:val="center"/>
        </w:trPr>
        <w:tc>
          <w:tcPr>
            <w:tcW w:w="480" w:type="dxa"/>
            <w:tcBorders>
              <w:left w:val="single" w:color="auto" w:sz="4" w:space="0"/>
              <w:bottom w:val="nil"/>
              <w:right w:val="nil"/>
            </w:tcBorders>
            <w:shd w:val="clear" w:color="auto" w:fill="auto"/>
            <w:vAlign w:val="center"/>
          </w:tcPr>
          <w:p w14:paraId="3952D793">
            <w:pPr>
              <w:widowControl/>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bottom w:val="single" w:color="auto" w:sz="4" w:space="0"/>
              <w:right w:val="nil"/>
            </w:tcBorders>
            <w:shd w:val="clear" w:color="auto" w:fill="auto"/>
            <w:vAlign w:val="center"/>
          </w:tcPr>
          <w:p w14:paraId="49F3B12F">
            <w:pPr>
              <w:widowControl/>
              <w:jc w:val="center"/>
              <w:rPr>
                <w:rFonts w:asciiTheme="majorEastAsia" w:hAnsiTheme="majorEastAsia" w:eastAsiaTheme="majorEastAsia" w:cstheme="minorEastAsia"/>
                <w:kern w:val="0"/>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0FBC62D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资金分配合理性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13F6BBD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①预算资金分配依据是否充分；</w:t>
            </w:r>
          </w:p>
          <w:p w14:paraId="3CFF1B3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②资金分配额度是否合理，与项目单位或地方实际是否相适应。</w:t>
            </w:r>
          </w:p>
        </w:tc>
        <w:tc>
          <w:tcPr>
            <w:tcW w:w="503" w:type="dxa"/>
            <w:tcBorders>
              <w:top w:val="single" w:color="auto" w:sz="4" w:space="0"/>
              <w:left w:val="nil"/>
              <w:bottom w:val="single" w:color="auto" w:sz="4" w:space="0"/>
              <w:right w:val="single" w:color="auto" w:sz="4" w:space="0"/>
            </w:tcBorders>
            <w:shd w:val="clear" w:color="auto" w:fill="auto"/>
            <w:vAlign w:val="center"/>
          </w:tcPr>
          <w:p w14:paraId="79A8B3E3">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1A46F033">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资金分配合理、合规</w:t>
            </w:r>
          </w:p>
        </w:tc>
        <w:tc>
          <w:tcPr>
            <w:tcW w:w="709" w:type="dxa"/>
            <w:tcBorders>
              <w:top w:val="single" w:color="auto" w:sz="4" w:space="0"/>
              <w:left w:val="nil"/>
              <w:bottom w:val="single" w:color="auto" w:sz="4" w:space="0"/>
              <w:right w:val="single" w:color="auto" w:sz="4" w:space="0"/>
            </w:tcBorders>
            <w:vAlign w:val="center"/>
          </w:tcPr>
          <w:p w14:paraId="4D7A919C">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6A338890">
        <w:tblPrEx>
          <w:tblCellMar>
            <w:top w:w="0" w:type="dxa"/>
            <w:left w:w="108" w:type="dxa"/>
            <w:bottom w:w="0" w:type="dxa"/>
            <w:right w:w="108" w:type="dxa"/>
          </w:tblCellMar>
        </w:tblPrEx>
        <w:trPr>
          <w:trHeight w:val="660" w:hRule="atLeast"/>
          <w:jc w:val="center"/>
        </w:trPr>
        <w:tc>
          <w:tcPr>
            <w:tcW w:w="480" w:type="dxa"/>
            <w:vMerge w:val="restart"/>
            <w:tcBorders>
              <w:top w:val="single" w:color="auto" w:sz="4" w:space="0"/>
              <w:left w:val="single" w:color="auto" w:sz="4" w:space="0"/>
              <w:right w:val="nil"/>
            </w:tcBorders>
            <w:shd w:val="clear" w:color="auto" w:fill="auto"/>
            <w:vAlign w:val="center"/>
          </w:tcPr>
          <w:p w14:paraId="212E493F">
            <w:pPr>
              <w:widowControl/>
              <w:jc w:val="center"/>
              <w:rPr>
                <w:rFonts w:asciiTheme="majorEastAsia" w:hAnsiTheme="majorEastAsia" w:eastAsiaTheme="majorEastAsia" w:cstheme="minorEastAsia"/>
                <w:kern w:val="0"/>
                <w:sz w:val="18"/>
                <w:szCs w:val="18"/>
              </w:rPr>
            </w:pPr>
          </w:p>
          <w:p w14:paraId="2C3C4CB1">
            <w:pPr>
              <w:widowControl/>
              <w:jc w:val="center"/>
              <w:rPr>
                <w:rFonts w:asciiTheme="majorEastAsia" w:hAnsiTheme="majorEastAsia" w:eastAsiaTheme="majorEastAsia" w:cstheme="minorEastAsia"/>
                <w:kern w:val="0"/>
                <w:sz w:val="18"/>
                <w:szCs w:val="18"/>
              </w:rPr>
            </w:pPr>
          </w:p>
          <w:p w14:paraId="3F18C417">
            <w:pPr>
              <w:widowControl/>
              <w:jc w:val="center"/>
              <w:rPr>
                <w:rFonts w:asciiTheme="majorEastAsia" w:hAnsiTheme="majorEastAsia" w:eastAsiaTheme="majorEastAsia" w:cstheme="minorEastAsia"/>
                <w:kern w:val="0"/>
                <w:sz w:val="18"/>
                <w:szCs w:val="18"/>
              </w:rPr>
            </w:pPr>
          </w:p>
          <w:p w14:paraId="5B071229">
            <w:pPr>
              <w:widowControl/>
              <w:jc w:val="center"/>
              <w:rPr>
                <w:rFonts w:asciiTheme="majorEastAsia" w:hAnsiTheme="majorEastAsia" w:eastAsiaTheme="majorEastAsia" w:cstheme="minorEastAsia"/>
                <w:kern w:val="0"/>
                <w:sz w:val="18"/>
                <w:szCs w:val="18"/>
              </w:rPr>
            </w:pPr>
          </w:p>
          <w:p w14:paraId="15890E3B">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过</w:t>
            </w:r>
          </w:p>
          <w:p w14:paraId="14CF525A">
            <w:pPr>
              <w:widowControl/>
              <w:jc w:val="center"/>
              <w:rPr>
                <w:rFonts w:asciiTheme="majorEastAsia" w:hAnsiTheme="majorEastAsia" w:eastAsiaTheme="majorEastAsia" w:cstheme="minorEastAsia"/>
                <w:kern w:val="0"/>
                <w:sz w:val="18"/>
                <w:szCs w:val="18"/>
              </w:rPr>
            </w:pPr>
          </w:p>
          <w:p w14:paraId="7C4A52E1">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程</w:t>
            </w:r>
          </w:p>
          <w:p w14:paraId="157200EA">
            <w:pPr>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w:t>
            </w:r>
            <w:r>
              <w:rPr>
                <w:rFonts w:hint="eastAsia" w:asciiTheme="majorEastAsia" w:hAnsiTheme="majorEastAsia" w:eastAsiaTheme="majorEastAsia" w:cstheme="minorEastAsia"/>
                <w:kern w:val="0"/>
                <w:sz w:val="18"/>
                <w:szCs w:val="18"/>
              </w:rPr>
              <w:t>20分</w:t>
            </w:r>
            <w:r>
              <w:rPr>
                <w:rFonts w:asciiTheme="majorEastAsia" w:hAnsiTheme="majorEastAsia" w:eastAsiaTheme="majorEastAsia" w:cstheme="minorEastAsia"/>
                <w:kern w:val="0"/>
                <w:sz w:val="18"/>
                <w:szCs w:val="18"/>
              </w:rPr>
              <w:t>）</w:t>
            </w:r>
          </w:p>
        </w:tc>
        <w:tc>
          <w:tcPr>
            <w:tcW w:w="699" w:type="dxa"/>
            <w:vMerge w:val="restart"/>
            <w:tcBorders>
              <w:top w:val="single" w:color="auto" w:sz="4" w:space="0"/>
              <w:left w:val="single" w:color="auto" w:sz="4" w:space="0"/>
              <w:right w:val="nil"/>
            </w:tcBorders>
            <w:shd w:val="clear" w:color="auto" w:fill="auto"/>
            <w:vAlign w:val="center"/>
          </w:tcPr>
          <w:p w14:paraId="7B5ED247">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资金管理</w:t>
            </w:r>
          </w:p>
        </w:tc>
        <w:tc>
          <w:tcPr>
            <w:tcW w:w="992" w:type="dxa"/>
            <w:tcBorders>
              <w:top w:val="single" w:color="auto" w:sz="4" w:space="0"/>
              <w:left w:val="single" w:color="auto" w:sz="4" w:space="0"/>
              <w:bottom w:val="single" w:color="auto" w:sz="4" w:space="0"/>
              <w:right w:val="nil"/>
            </w:tcBorders>
            <w:shd w:val="clear" w:color="auto" w:fill="auto"/>
            <w:vAlign w:val="center"/>
          </w:tcPr>
          <w:p w14:paraId="340D8D1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资金到位率</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56CAD2D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资金到位率=（实际到位资金/预算资金）*100%</w:t>
            </w:r>
          </w:p>
          <w:p w14:paraId="56B0BBF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实际到位资金：一定时期（本年度或项目期）内落实到具体项目的资金。</w:t>
            </w:r>
          </w:p>
          <w:p w14:paraId="5CB6F52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预算资金：一定时期（本年度或项目期）内预算安排到具体项目的资金。</w:t>
            </w:r>
          </w:p>
        </w:tc>
        <w:tc>
          <w:tcPr>
            <w:tcW w:w="503" w:type="dxa"/>
            <w:tcBorders>
              <w:top w:val="single" w:color="auto" w:sz="4" w:space="0"/>
              <w:left w:val="nil"/>
              <w:bottom w:val="single" w:color="auto" w:sz="4" w:space="0"/>
              <w:right w:val="single" w:color="auto" w:sz="4" w:space="0"/>
            </w:tcBorders>
            <w:shd w:val="clear" w:color="auto" w:fill="auto"/>
            <w:vAlign w:val="center"/>
          </w:tcPr>
          <w:p w14:paraId="21FC6228">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123C9B5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≥90%</w:t>
            </w:r>
          </w:p>
        </w:tc>
        <w:tc>
          <w:tcPr>
            <w:tcW w:w="709" w:type="dxa"/>
            <w:tcBorders>
              <w:top w:val="single" w:color="auto" w:sz="4" w:space="0"/>
              <w:left w:val="nil"/>
              <w:bottom w:val="single" w:color="auto" w:sz="4" w:space="0"/>
              <w:right w:val="single" w:color="auto" w:sz="4" w:space="0"/>
            </w:tcBorders>
            <w:vAlign w:val="center"/>
          </w:tcPr>
          <w:p w14:paraId="758A3859">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r>
      <w:tr w14:paraId="3A0CD233">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right w:val="nil"/>
            </w:tcBorders>
            <w:shd w:val="clear" w:color="auto" w:fill="auto"/>
            <w:vAlign w:val="center"/>
          </w:tcPr>
          <w:p w14:paraId="095B6F55">
            <w:pPr>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right w:val="nil"/>
            </w:tcBorders>
            <w:shd w:val="clear" w:color="auto" w:fill="auto"/>
            <w:vAlign w:val="center"/>
          </w:tcPr>
          <w:p w14:paraId="758AFDFC">
            <w:pPr>
              <w:widowControl/>
              <w:jc w:val="center"/>
              <w:rPr>
                <w:rFonts w:asciiTheme="majorEastAsia" w:hAnsiTheme="majorEastAsia" w:eastAsiaTheme="majorEastAsia" w:cstheme="minorEastAsia"/>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1E4007D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预算执行率</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38F00829">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预算执行率</w:t>
            </w:r>
            <w:r>
              <w:rPr>
                <w:rFonts w:hint="eastAsia" w:asciiTheme="majorEastAsia" w:hAnsiTheme="majorEastAsia" w:eastAsiaTheme="majorEastAsia" w:cstheme="minorEastAsia"/>
                <w:sz w:val="18"/>
                <w:szCs w:val="18"/>
              </w:rPr>
              <w:t>=（实际支出资金/实际到位资金）*100%</w:t>
            </w:r>
          </w:p>
          <w:p w14:paraId="1A5BA84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实际支出资金：一定时期（本年度或项目期）内项目实际拨付的资金。</w:t>
            </w:r>
          </w:p>
        </w:tc>
        <w:tc>
          <w:tcPr>
            <w:tcW w:w="503" w:type="dxa"/>
            <w:tcBorders>
              <w:top w:val="single" w:color="auto" w:sz="4" w:space="0"/>
              <w:left w:val="nil"/>
              <w:bottom w:val="single" w:color="auto" w:sz="4" w:space="0"/>
              <w:right w:val="single" w:color="auto" w:sz="4" w:space="0"/>
            </w:tcBorders>
            <w:shd w:val="clear" w:color="auto" w:fill="auto"/>
            <w:vAlign w:val="center"/>
          </w:tcPr>
          <w:p w14:paraId="03CA8188">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37008356">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＞70%</w:t>
            </w:r>
          </w:p>
        </w:tc>
        <w:tc>
          <w:tcPr>
            <w:tcW w:w="709" w:type="dxa"/>
            <w:tcBorders>
              <w:top w:val="single" w:color="auto" w:sz="4" w:space="0"/>
              <w:left w:val="nil"/>
              <w:bottom w:val="single" w:color="auto" w:sz="4" w:space="0"/>
              <w:right w:val="single" w:color="auto" w:sz="4" w:space="0"/>
            </w:tcBorders>
            <w:vAlign w:val="center"/>
          </w:tcPr>
          <w:p w14:paraId="20287273">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w:t>
            </w:r>
          </w:p>
        </w:tc>
      </w:tr>
      <w:tr w14:paraId="31D134A4">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right w:val="nil"/>
            </w:tcBorders>
            <w:shd w:val="clear" w:color="auto" w:fill="auto"/>
            <w:vAlign w:val="center"/>
          </w:tcPr>
          <w:p w14:paraId="79612216">
            <w:pPr>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bottom w:val="single" w:color="auto" w:sz="4" w:space="0"/>
              <w:right w:val="nil"/>
            </w:tcBorders>
            <w:shd w:val="clear" w:color="auto" w:fill="auto"/>
            <w:vAlign w:val="center"/>
          </w:tcPr>
          <w:p w14:paraId="1628515E">
            <w:pPr>
              <w:widowControl/>
              <w:jc w:val="center"/>
              <w:rPr>
                <w:rFonts w:asciiTheme="majorEastAsia" w:hAnsiTheme="majorEastAsia" w:eastAsiaTheme="majorEastAsia" w:cstheme="minorEastAsia"/>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39D937C5">
            <w:pP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资金使用合规性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1F56548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①是否符合国家财经法规和财务管理制度以及有关专项资金管理办法的规定</w:t>
            </w:r>
          </w:p>
          <w:p w14:paraId="46428B3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②资金的拨付是否有完整的审批程序和手续</w:t>
            </w:r>
          </w:p>
          <w:p w14:paraId="2D3F277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③是否符合项目预算批复或合同规定的用途</w:t>
            </w:r>
          </w:p>
          <w:p w14:paraId="0DDA4C6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④是否存在截留、挤占、挪用、虚列支出等情况</w:t>
            </w:r>
          </w:p>
        </w:tc>
        <w:tc>
          <w:tcPr>
            <w:tcW w:w="503" w:type="dxa"/>
            <w:tcBorders>
              <w:top w:val="single" w:color="auto" w:sz="4" w:space="0"/>
              <w:left w:val="nil"/>
              <w:bottom w:val="single" w:color="auto" w:sz="4" w:space="0"/>
              <w:right w:val="single" w:color="auto" w:sz="4" w:space="0"/>
            </w:tcBorders>
            <w:shd w:val="clear" w:color="auto" w:fill="auto"/>
            <w:vAlign w:val="center"/>
          </w:tcPr>
          <w:p w14:paraId="079F6832">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1F66BA34">
            <w:pPr>
              <w:ind w:firstLine="360" w:firstLineChars="200"/>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合</w:t>
            </w:r>
            <w:r>
              <w:rPr>
                <w:rFonts w:asciiTheme="majorEastAsia" w:hAnsiTheme="majorEastAsia" w:eastAsiaTheme="majorEastAsia" w:cstheme="minorEastAsia"/>
                <w:sz w:val="18"/>
                <w:szCs w:val="18"/>
              </w:rPr>
              <w:t>理、合规</w:t>
            </w:r>
          </w:p>
          <w:p w14:paraId="785EA59A">
            <w:pPr>
              <w:jc w:val="center"/>
              <w:rPr>
                <w:rFonts w:asciiTheme="majorEastAsia" w:hAnsiTheme="majorEastAsia" w:eastAsiaTheme="majorEastAsia" w:cstheme="minorEastAsia"/>
                <w:sz w:val="18"/>
                <w:szCs w:val="18"/>
              </w:rPr>
            </w:pPr>
          </w:p>
        </w:tc>
        <w:tc>
          <w:tcPr>
            <w:tcW w:w="709" w:type="dxa"/>
            <w:tcBorders>
              <w:top w:val="single" w:color="auto" w:sz="4" w:space="0"/>
              <w:left w:val="nil"/>
              <w:bottom w:val="single" w:color="auto" w:sz="4" w:space="0"/>
              <w:right w:val="single" w:color="auto" w:sz="4" w:space="0"/>
            </w:tcBorders>
            <w:vAlign w:val="center"/>
          </w:tcPr>
          <w:p w14:paraId="1951E45F">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2</w:t>
            </w:r>
          </w:p>
        </w:tc>
      </w:tr>
      <w:tr w14:paraId="162CAB91">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right w:val="nil"/>
            </w:tcBorders>
            <w:shd w:val="clear" w:color="auto" w:fill="auto"/>
            <w:vAlign w:val="center"/>
          </w:tcPr>
          <w:p w14:paraId="45073EB1">
            <w:pPr>
              <w:widowControl/>
              <w:jc w:val="center"/>
              <w:rPr>
                <w:rFonts w:asciiTheme="majorEastAsia" w:hAnsiTheme="majorEastAsia" w:eastAsiaTheme="majorEastAsia" w:cstheme="minorEastAsia"/>
                <w:kern w:val="0"/>
                <w:sz w:val="18"/>
                <w:szCs w:val="18"/>
              </w:rPr>
            </w:pPr>
          </w:p>
        </w:tc>
        <w:tc>
          <w:tcPr>
            <w:tcW w:w="699" w:type="dxa"/>
            <w:vMerge w:val="restart"/>
            <w:tcBorders>
              <w:top w:val="single" w:color="auto" w:sz="4" w:space="0"/>
              <w:left w:val="single" w:color="auto" w:sz="4" w:space="0"/>
              <w:bottom w:val="single" w:color="auto" w:sz="4" w:space="0"/>
              <w:right w:val="nil"/>
            </w:tcBorders>
            <w:shd w:val="clear" w:color="auto" w:fill="auto"/>
            <w:vAlign w:val="center"/>
          </w:tcPr>
          <w:p w14:paraId="1C385668">
            <w:pPr>
              <w:widowControl/>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sz w:val="18"/>
                <w:szCs w:val="18"/>
              </w:rPr>
              <w:t>组织实施</w:t>
            </w:r>
          </w:p>
        </w:tc>
        <w:tc>
          <w:tcPr>
            <w:tcW w:w="992" w:type="dxa"/>
            <w:tcBorders>
              <w:top w:val="single" w:color="auto" w:sz="4" w:space="0"/>
              <w:left w:val="single" w:color="auto" w:sz="4" w:space="0"/>
              <w:bottom w:val="single" w:color="auto" w:sz="4" w:space="0"/>
              <w:right w:val="nil"/>
            </w:tcBorders>
            <w:shd w:val="clear" w:color="auto" w:fill="auto"/>
            <w:vAlign w:val="center"/>
          </w:tcPr>
          <w:p w14:paraId="0C48888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管理制度健全性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152D701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①是否己制定或具有相应的财务和业务管理制度</w:t>
            </w:r>
          </w:p>
          <w:p w14:paraId="51948AB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②财务和业务管理制度是否合法、合规、完整</w:t>
            </w:r>
          </w:p>
        </w:tc>
        <w:tc>
          <w:tcPr>
            <w:tcW w:w="503" w:type="dxa"/>
            <w:tcBorders>
              <w:top w:val="single" w:color="auto" w:sz="4" w:space="0"/>
              <w:left w:val="nil"/>
              <w:bottom w:val="single" w:color="auto" w:sz="4" w:space="0"/>
              <w:right w:val="single" w:color="auto" w:sz="4" w:space="0"/>
            </w:tcBorders>
            <w:shd w:val="clear" w:color="auto" w:fill="auto"/>
            <w:vAlign w:val="center"/>
          </w:tcPr>
          <w:p w14:paraId="0657ECE3">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0B7DCFA9">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健全、合法、合规、完整</w:t>
            </w:r>
          </w:p>
        </w:tc>
        <w:tc>
          <w:tcPr>
            <w:tcW w:w="709" w:type="dxa"/>
            <w:tcBorders>
              <w:top w:val="single" w:color="auto" w:sz="4" w:space="0"/>
              <w:left w:val="nil"/>
              <w:bottom w:val="single" w:color="auto" w:sz="4" w:space="0"/>
              <w:right w:val="single" w:color="auto" w:sz="4" w:space="0"/>
            </w:tcBorders>
            <w:vAlign w:val="center"/>
          </w:tcPr>
          <w:p w14:paraId="16FAD890">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r>
      <w:tr w14:paraId="3F1DA30B">
        <w:tblPrEx>
          <w:tblCellMar>
            <w:top w:w="0" w:type="dxa"/>
            <w:left w:w="108" w:type="dxa"/>
            <w:bottom w:w="0" w:type="dxa"/>
            <w:right w:w="108" w:type="dxa"/>
          </w:tblCellMar>
        </w:tblPrEx>
        <w:trPr>
          <w:trHeight w:val="416" w:hRule="atLeast"/>
          <w:jc w:val="center"/>
        </w:trPr>
        <w:tc>
          <w:tcPr>
            <w:tcW w:w="480" w:type="dxa"/>
            <w:vMerge w:val="continue"/>
            <w:tcBorders>
              <w:left w:val="single" w:color="auto" w:sz="4" w:space="0"/>
              <w:right w:val="nil"/>
            </w:tcBorders>
            <w:shd w:val="clear" w:color="auto" w:fill="auto"/>
            <w:vAlign w:val="center"/>
          </w:tcPr>
          <w:p w14:paraId="34B59D2C">
            <w:pPr>
              <w:widowControl/>
              <w:jc w:val="center"/>
              <w:rPr>
                <w:rFonts w:asciiTheme="majorEastAsia" w:hAnsiTheme="majorEastAsia" w:eastAsiaTheme="majorEastAsia" w:cstheme="minorEastAsia"/>
                <w:kern w:val="0"/>
                <w:sz w:val="18"/>
                <w:szCs w:val="18"/>
              </w:rPr>
            </w:pPr>
          </w:p>
        </w:tc>
        <w:tc>
          <w:tcPr>
            <w:tcW w:w="699" w:type="dxa"/>
            <w:vMerge w:val="continue"/>
            <w:tcBorders>
              <w:top w:val="single" w:color="auto" w:sz="4" w:space="0"/>
              <w:left w:val="single" w:color="auto" w:sz="4" w:space="0"/>
              <w:bottom w:val="single" w:color="auto" w:sz="4" w:space="0"/>
              <w:right w:val="nil"/>
            </w:tcBorders>
            <w:shd w:val="clear" w:color="auto" w:fill="auto"/>
            <w:vAlign w:val="center"/>
          </w:tcPr>
          <w:p w14:paraId="39E3769C">
            <w:pPr>
              <w:widowControl/>
              <w:jc w:val="center"/>
              <w:rPr>
                <w:rFonts w:asciiTheme="majorEastAsia" w:hAnsiTheme="majorEastAsia" w:eastAsiaTheme="majorEastAsia" w:cstheme="minorEastAsia"/>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1F9E5E5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制度执行有效性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359A8F1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①是否遵守相关法律法规和相关管理规定；</w:t>
            </w:r>
          </w:p>
          <w:p w14:paraId="7469955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②项目调整及支出调整手续是否完备</w:t>
            </w:r>
          </w:p>
          <w:p w14:paraId="67BE816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③项目合同书、验收报告、技术鉴定等资料是否齐全并及时归档</w:t>
            </w:r>
          </w:p>
          <w:p w14:paraId="1D460706">
            <w:pPr>
              <w:rPr>
                <w:rFonts w:asciiTheme="majorEastAsia" w:hAnsiTheme="majorEastAsia" w:eastAsiaTheme="majorEastAsia" w:cstheme="minorEastAsia"/>
                <w:sz w:val="18"/>
                <w:szCs w:val="18"/>
              </w:rPr>
            </w:pPr>
          </w:p>
        </w:tc>
        <w:tc>
          <w:tcPr>
            <w:tcW w:w="503" w:type="dxa"/>
            <w:tcBorders>
              <w:top w:val="single" w:color="auto" w:sz="4" w:space="0"/>
              <w:left w:val="nil"/>
              <w:bottom w:val="single" w:color="auto" w:sz="4" w:space="0"/>
              <w:right w:val="single" w:color="auto" w:sz="4" w:space="0"/>
            </w:tcBorders>
            <w:shd w:val="clear" w:color="auto" w:fill="auto"/>
            <w:vAlign w:val="center"/>
          </w:tcPr>
          <w:p w14:paraId="3BCE4504">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2F547356">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执</w:t>
            </w:r>
            <w:r>
              <w:rPr>
                <w:rFonts w:asciiTheme="majorEastAsia" w:hAnsiTheme="majorEastAsia" w:eastAsiaTheme="majorEastAsia" w:cstheme="minorEastAsia"/>
                <w:sz w:val="18"/>
                <w:szCs w:val="18"/>
              </w:rPr>
              <w:t>行有效</w:t>
            </w:r>
          </w:p>
        </w:tc>
        <w:tc>
          <w:tcPr>
            <w:tcW w:w="709" w:type="dxa"/>
            <w:tcBorders>
              <w:top w:val="single" w:color="auto" w:sz="4" w:space="0"/>
              <w:left w:val="nil"/>
              <w:bottom w:val="single" w:color="auto" w:sz="4" w:space="0"/>
              <w:right w:val="single" w:color="auto" w:sz="4" w:space="0"/>
            </w:tcBorders>
            <w:vAlign w:val="center"/>
          </w:tcPr>
          <w:p w14:paraId="7953F8A4">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2</w:t>
            </w:r>
          </w:p>
        </w:tc>
      </w:tr>
      <w:tr w14:paraId="5EF3831E">
        <w:tblPrEx>
          <w:tblCellMar>
            <w:top w:w="0" w:type="dxa"/>
            <w:left w:w="108" w:type="dxa"/>
            <w:bottom w:w="0" w:type="dxa"/>
            <w:right w:w="108" w:type="dxa"/>
          </w:tblCellMar>
        </w:tblPrEx>
        <w:trPr>
          <w:trHeight w:val="1165" w:hRule="atLeast"/>
          <w:jc w:val="center"/>
        </w:trPr>
        <w:tc>
          <w:tcPr>
            <w:tcW w:w="480" w:type="dxa"/>
            <w:vMerge w:val="restart"/>
            <w:tcBorders>
              <w:top w:val="single" w:color="auto" w:sz="4" w:space="0"/>
              <w:left w:val="single" w:color="auto" w:sz="4" w:space="0"/>
              <w:right w:val="nil"/>
            </w:tcBorders>
            <w:shd w:val="clear" w:color="auto" w:fill="auto"/>
            <w:vAlign w:val="center"/>
          </w:tcPr>
          <w:p w14:paraId="640F1AA0">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产出（32分</w:t>
            </w:r>
          </w:p>
          <w:p w14:paraId="62128E85">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14:paraId="530D9479">
            <w:pPr>
              <w:widowControl/>
              <w:spacing w:line="15" w:lineRule="auto"/>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产出数量</w:t>
            </w:r>
          </w:p>
        </w:tc>
        <w:tc>
          <w:tcPr>
            <w:tcW w:w="992" w:type="dxa"/>
            <w:tcBorders>
              <w:top w:val="single" w:color="auto" w:sz="4" w:space="0"/>
              <w:left w:val="nil"/>
              <w:bottom w:val="single" w:color="auto" w:sz="4" w:space="0"/>
              <w:right w:val="single" w:color="auto" w:sz="4" w:space="0"/>
            </w:tcBorders>
            <w:shd w:val="clear" w:color="auto" w:fill="auto"/>
            <w:vAlign w:val="center"/>
          </w:tcPr>
          <w:p w14:paraId="5BB8AFD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兑现企业进规进限奖励资金</w:t>
            </w:r>
          </w:p>
        </w:tc>
        <w:tc>
          <w:tcPr>
            <w:tcW w:w="3828" w:type="dxa"/>
            <w:tcBorders>
              <w:top w:val="single" w:color="auto" w:sz="4" w:space="0"/>
              <w:left w:val="nil"/>
              <w:bottom w:val="single" w:color="auto" w:sz="4" w:space="0"/>
              <w:right w:val="single" w:color="auto" w:sz="4" w:space="0"/>
            </w:tcBorders>
            <w:shd w:val="clear" w:color="auto" w:fill="auto"/>
            <w:vAlign w:val="center"/>
          </w:tcPr>
          <w:p w14:paraId="63B93378">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12家</w:t>
            </w:r>
          </w:p>
        </w:tc>
        <w:tc>
          <w:tcPr>
            <w:tcW w:w="503" w:type="dxa"/>
            <w:tcBorders>
              <w:top w:val="single" w:color="auto" w:sz="4" w:space="0"/>
              <w:left w:val="nil"/>
              <w:bottom w:val="single" w:color="auto" w:sz="4" w:space="0"/>
              <w:right w:val="single" w:color="auto" w:sz="4" w:space="0"/>
            </w:tcBorders>
            <w:shd w:val="clear" w:color="auto" w:fill="auto"/>
            <w:vAlign w:val="center"/>
          </w:tcPr>
          <w:p w14:paraId="6FE7CAAC">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190" w:type="dxa"/>
            <w:tcBorders>
              <w:top w:val="single" w:color="auto" w:sz="4" w:space="0"/>
              <w:left w:val="nil"/>
              <w:bottom w:val="single" w:color="auto" w:sz="4" w:space="0"/>
              <w:right w:val="single" w:color="auto" w:sz="4" w:space="0"/>
            </w:tcBorders>
            <w:vAlign w:val="center"/>
          </w:tcPr>
          <w:p w14:paraId="79A1DCFE">
            <w:pPr>
              <w:widowControl/>
              <w:spacing w:line="15" w:lineRule="auto"/>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100%</w:t>
            </w:r>
          </w:p>
        </w:tc>
        <w:tc>
          <w:tcPr>
            <w:tcW w:w="709" w:type="dxa"/>
            <w:tcBorders>
              <w:top w:val="single" w:color="auto" w:sz="4" w:space="0"/>
              <w:left w:val="nil"/>
              <w:bottom w:val="single" w:color="auto" w:sz="4" w:space="0"/>
              <w:right w:val="single" w:color="auto" w:sz="4" w:space="0"/>
            </w:tcBorders>
            <w:vAlign w:val="center"/>
          </w:tcPr>
          <w:p w14:paraId="70B6A012">
            <w:pPr>
              <w:widowControl/>
              <w:spacing w:line="15" w:lineRule="auto"/>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r>
      <w:tr w14:paraId="60618269">
        <w:tblPrEx>
          <w:tblCellMar>
            <w:top w:w="0" w:type="dxa"/>
            <w:left w:w="108" w:type="dxa"/>
            <w:bottom w:w="0" w:type="dxa"/>
            <w:right w:w="108" w:type="dxa"/>
          </w:tblCellMar>
        </w:tblPrEx>
        <w:trPr>
          <w:trHeight w:val="699" w:hRule="atLeast"/>
          <w:jc w:val="center"/>
        </w:trPr>
        <w:tc>
          <w:tcPr>
            <w:tcW w:w="480" w:type="dxa"/>
            <w:vMerge w:val="continue"/>
            <w:tcBorders>
              <w:left w:val="single" w:color="auto" w:sz="4" w:space="0"/>
              <w:right w:val="nil"/>
            </w:tcBorders>
            <w:vAlign w:val="center"/>
          </w:tcPr>
          <w:p w14:paraId="723264E8">
            <w:pPr>
              <w:widowControl/>
              <w:spacing w:line="15" w:lineRule="auto"/>
              <w:jc w:val="left"/>
              <w:rPr>
                <w:rFonts w:asciiTheme="majorEastAsia" w:hAnsiTheme="majorEastAsia" w:eastAsiaTheme="majorEastAsia" w:cstheme="minorEastAsia"/>
                <w:kern w:val="0"/>
                <w:sz w:val="18"/>
                <w:szCs w:val="18"/>
              </w:rPr>
            </w:pP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14:paraId="1C29EA38">
            <w:pPr>
              <w:widowControl/>
              <w:spacing w:line="15" w:lineRule="auto"/>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产出质量</w:t>
            </w:r>
          </w:p>
        </w:tc>
        <w:tc>
          <w:tcPr>
            <w:tcW w:w="992" w:type="dxa"/>
            <w:tcBorders>
              <w:top w:val="single" w:color="auto" w:sz="4" w:space="0"/>
              <w:left w:val="nil"/>
              <w:bottom w:val="single" w:color="auto" w:sz="4" w:space="0"/>
              <w:right w:val="single" w:color="auto" w:sz="4" w:space="0"/>
            </w:tcBorders>
            <w:shd w:val="clear" w:color="auto" w:fill="auto"/>
            <w:vAlign w:val="center"/>
          </w:tcPr>
          <w:p w14:paraId="15E7222F">
            <w:pPr>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每家企业奖励标准</w:t>
            </w:r>
          </w:p>
        </w:tc>
        <w:tc>
          <w:tcPr>
            <w:tcW w:w="3828" w:type="dxa"/>
            <w:tcBorders>
              <w:top w:val="single" w:color="auto" w:sz="4" w:space="0"/>
              <w:left w:val="nil"/>
              <w:bottom w:val="single" w:color="auto" w:sz="4" w:space="0"/>
              <w:right w:val="single" w:color="auto" w:sz="4" w:space="0"/>
            </w:tcBorders>
            <w:shd w:val="clear" w:color="auto" w:fill="auto"/>
            <w:vAlign w:val="center"/>
          </w:tcPr>
          <w:p w14:paraId="1EF94C22">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2万</w:t>
            </w:r>
          </w:p>
        </w:tc>
        <w:tc>
          <w:tcPr>
            <w:tcW w:w="503" w:type="dxa"/>
            <w:tcBorders>
              <w:top w:val="single" w:color="auto" w:sz="4" w:space="0"/>
              <w:left w:val="nil"/>
              <w:bottom w:val="single" w:color="auto" w:sz="4" w:space="0"/>
              <w:right w:val="single" w:color="auto" w:sz="4" w:space="0"/>
            </w:tcBorders>
            <w:shd w:val="clear" w:color="auto" w:fill="auto"/>
            <w:vAlign w:val="center"/>
          </w:tcPr>
          <w:p w14:paraId="37393040">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190" w:type="dxa"/>
            <w:tcBorders>
              <w:top w:val="single" w:color="auto" w:sz="4" w:space="0"/>
              <w:left w:val="nil"/>
              <w:bottom w:val="single" w:color="auto" w:sz="4" w:space="0"/>
              <w:right w:val="single" w:color="auto" w:sz="4" w:space="0"/>
            </w:tcBorders>
            <w:vAlign w:val="center"/>
          </w:tcPr>
          <w:p w14:paraId="57289CB9">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100%</w:t>
            </w:r>
          </w:p>
        </w:tc>
        <w:tc>
          <w:tcPr>
            <w:tcW w:w="709" w:type="dxa"/>
            <w:tcBorders>
              <w:top w:val="single" w:color="auto" w:sz="4" w:space="0"/>
              <w:left w:val="nil"/>
              <w:bottom w:val="single" w:color="auto" w:sz="4" w:space="0"/>
              <w:right w:val="single" w:color="auto" w:sz="4" w:space="0"/>
            </w:tcBorders>
            <w:vAlign w:val="center"/>
          </w:tcPr>
          <w:p w14:paraId="3B57B16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r>
      <w:tr w14:paraId="5BD7D60F">
        <w:tblPrEx>
          <w:tblCellMar>
            <w:top w:w="0" w:type="dxa"/>
            <w:left w:w="108" w:type="dxa"/>
            <w:bottom w:w="0" w:type="dxa"/>
            <w:right w:w="108" w:type="dxa"/>
          </w:tblCellMar>
        </w:tblPrEx>
        <w:trPr>
          <w:trHeight w:val="600" w:hRule="atLeast"/>
          <w:jc w:val="center"/>
        </w:trPr>
        <w:tc>
          <w:tcPr>
            <w:tcW w:w="480" w:type="dxa"/>
            <w:vMerge w:val="continue"/>
            <w:tcBorders>
              <w:left w:val="single" w:color="auto" w:sz="4" w:space="0"/>
              <w:right w:val="nil"/>
            </w:tcBorders>
            <w:vAlign w:val="center"/>
          </w:tcPr>
          <w:p w14:paraId="2A0EDAF2">
            <w:pPr>
              <w:widowControl/>
              <w:spacing w:line="15" w:lineRule="auto"/>
              <w:jc w:val="left"/>
              <w:rPr>
                <w:rFonts w:asciiTheme="majorEastAsia" w:hAnsiTheme="majorEastAsia" w:eastAsiaTheme="majorEastAsia" w:cstheme="minorEastAsia"/>
                <w:kern w:val="0"/>
                <w:sz w:val="18"/>
                <w:szCs w:val="18"/>
              </w:rPr>
            </w:pP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14:paraId="41BC91CF">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产出时效</w:t>
            </w:r>
          </w:p>
        </w:tc>
        <w:tc>
          <w:tcPr>
            <w:tcW w:w="992" w:type="dxa"/>
            <w:tcBorders>
              <w:top w:val="single" w:color="auto" w:sz="4" w:space="0"/>
              <w:left w:val="nil"/>
              <w:bottom w:val="single" w:color="auto" w:sz="4" w:space="0"/>
              <w:right w:val="single" w:color="auto" w:sz="4" w:space="0"/>
            </w:tcBorders>
            <w:shd w:val="clear" w:color="auto" w:fill="auto"/>
            <w:vAlign w:val="center"/>
          </w:tcPr>
          <w:p w14:paraId="43BEB49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完成及时性</w:t>
            </w:r>
          </w:p>
        </w:tc>
        <w:tc>
          <w:tcPr>
            <w:tcW w:w="3828" w:type="dxa"/>
            <w:tcBorders>
              <w:top w:val="single" w:color="auto" w:sz="4" w:space="0"/>
              <w:left w:val="nil"/>
              <w:bottom w:val="single" w:color="auto" w:sz="4" w:space="0"/>
              <w:right w:val="single" w:color="auto" w:sz="4" w:space="0"/>
            </w:tcBorders>
            <w:shd w:val="clear" w:color="auto" w:fill="auto"/>
            <w:vAlign w:val="center"/>
          </w:tcPr>
          <w:p w14:paraId="3EF81F8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实际完成时间：项目实施单位完成该项目实际所耗用的时间。</w:t>
            </w:r>
          </w:p>
          <w:p w14:paraId="5B03877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计划完成时间：按照项目实施计划或相关规定完成该项目所需的时间。</w:t>
            </w:r>
          </w:p>
        </w:tc>
        <w:tc>
          <w:tcPr>
            <w:tcW w:w="503" w:type="dxa"/>
            <w:tcBorders>
              <w:top w:val="single" w:color="auto" w:sz="4" w:space="0"/>
              <w:left w:val="nil"/>
              <w:bottom w:val="single" w:color="auto" w:sz="4" w:space="0"/>
              <w:right w:val="single" w:color="auto" w:sz="4" w:space="0"/>
            </w:tcBorders>
            <w:shd w:val="clear" w:color="auto" w:fill="auto"/>
            <w:vAlign w:val="center"/>
          </w:tcPr>
          <w:p w14:paraId="358A91B9">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190" w:type="dxa"/>
            <w:tcBorders>
              <w:top w:val="single" w:color="auto" w:sz="4" w:space="0"/>
              <w:left w:val="nil"/>
              <w:bottom w:val="single" w:color="auto" w:sz="4" w:space="0"/>
              <w:right w:val="single" w:color="auto" w:sz="4" w:space="0"/>
            </w:tcBorders>
            <w:vAlign w:val="center"/>
          </w:tcPr>
          <w:p w14:paraId="55EEC13C">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及时</w:t>
            </w:r>
          </w:p>
        </w:tc>
        <w:tc>
          <w:tcPr>
            <w:tcW w:w="709" w:type="dxa"/>
            <w:tcBorders>
              <w:top w:val="single" w:color="auto" w:sz="4" w:space="0"/>
              <w:left w:val="nil"/>
              <w:bottom w:val="single" w:color="auto" w:sz="4" w:space="0"/>
              <w:right w:val="single" w:color="auto" w:sz="4" w:space="0"/>
            </w:tcBorders>
            <w:vAlign w:val="center"/>
          </w:tcPr>
          <w:p w14:paraId="0F297832">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r>
      <w:tr w14:paraId="23474600">
        <w:tblPrEx>
          <w:tblCellMar>
            <w:top w:w="0" w:type="dxa"/>
            <w:left w:w="108" w:type="dxa"/>
            <w:bottom w:w="0" w:type="dxa"/>
            <w:right w:w="108" w:type="dxa"/>
          </w:tblCellMar>
        </w:tblPrEx>
        <w:trPr>
          <w:trHeight w:val="600" w:hRule="atLeast"/>
          <w:jc w:val="center"/>
        </w:trPr>
        <w:tc>
          <w:tcPr>
            <w:tcW w:w="480" w:type="dxa"/>
            <w:vMerge w:val="continue"/>
            <w:tcBorders>
              <w:left w:val="single" w:color="auto" w:sz="4" w:space="0"/>
              <w:bottom w:val="single" w:color="000000" w:sz="4" w:space="0"/>
              <w:right w:val="nil"/>
            </w:tcBorders>
            <w:vAlign w:val="center"/>
          </w:tcPr>
          <w:p w14:paraId="03EB6B7E">
            <w:pPr>
              <w:widowControl/>
              <w:spacing w:line="15" w:lineRule="auto"/>
              <w:jc w:val="left"/>
              <w:rPr>
                <w:rFonts w:asciiTheme="majorEastAsia" w:hAnsiTheme="majorEastAsia" w:eastAsiaTheme="majorEastAsia" w:cstheme="minorEastAsia"/>
                <w:kern w:val="0"/>
                <w:sz w:val="18"/>
                <w:szCs w:val="18"/>
              </w:rPr>
            </w:pPr>
          </w:p>
        </w:tc>
        <w:tc>
          <w:tcPr>
            <w:tcW w:w="699" w:type="dxa"/>
            <w:tcBorders>
              <w:top w:val="nil"/>
              <w:left w:val="single" w:color="auto" w:sz="4" w:space="0"/>
              <w:bottom w:val="single" w:color="auto" w:sz="4" w:space="0"/>
              <w:right w:val="single" w:color="auto" w:sz="4" w:space="0"/>
            </w:tcBorders>
            <w:shd w:val="clear" w:color="auto" w:fill="auto"/>
            <w:vAlign w:val="center"/>
          </w:tcPr>
          <w:p w14:paraId="0AC74B89">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产出成本</w:t>
            </w:r>
          </w:p>
        </w:tc>
        <w:tc>
          <w:tcPr>
            <w:tcW w:w="992" w:type="dxa"/>
            <w:tcBorders>
              <w:top w:val="nil"/>
              <w:left w:val="nil"/>
              <w:bottom w:val="single" w:color="auto" w:sz="4" w:space="0"/>
              <w:right w:val="single" w:color="auto" w:sz="4" w:space="0"/>
            </w:tcBorders>
            <w:shd w:val="clear" w:color="auto" w:fill="auto"/>
            <w:vAlign w:val="center"/>
          </w:tcPr>
          <w:p w14:paraId="4FB768B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成本节约率</w:t>
            </w:r>
          </w:p>
        </w:tc>
        <w:tc>
          <w:tcPr>
            <w:tcW w:w="3828" w:type="dxa"/>
            <w:tcBorders>
              <w:top w:val="nil"/>
              <w:left w:val="nil"/>
              <w:bottom w:val="single" w:color="auto" w:sz="4" w:space="0"/>
              <w:right w:val="single" w:color="auto" w:sz="4" w:space="0"/>
            </w:tcBorders>
            <w:shd w:val="clear" w:color="auto" w:fill="auto"/>
            <w:vAlign w:val="center"/>
          </w:tcPr>
          <w:p w14:paraId="0D3F12C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成本节约率={（计划成本-实际成本）/计划成本}*100%</w:t>
            </w:r>
          </w:p>
          <w:p w14:paraId="5CE9014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实际成本：项目实施单位如期、保质、保量完成既定工作目标实际所耗费的支出。</w:t>
            </w:r>
          </w:p>
          <w:p w14:paraId="75C497B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计划成本：项目实施单位为完成工作目标计划安排的支出，一般以项目预算为参考。</w:t>
            </w:r>
          </w:p>
        </w:tc>
        <w:tc>
          <w:tcPr>
            <w:tcW w:w="503" w:type="dxa"/>
            <w:tcBorders>
              <w:top w:val="nil"/>
              <w:left w:val="nil"/>
              <w:bottom w:val="single" w:color="auto" w:sz="4" w:space="0"/>
              <w:right w:val="single" w:color="auto" w:sz="4" w:space="0"/>
            </w:tcBorders>
            <w:shd w:val="clear" w:color="auto" w:fill="auto"/>
            <w:vAlign w:val="center"/>
          </w:tcPr>
          <w:p w14:paraId="7879D6E6">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190" w:type="dxa"/>
            <w:tcBorders>
              <w:top w:val="nil"/>
              <w:left w:val="nil"/>
              <w:bottom w:val="single" w:color="auto" w:sz="4" w:space="0"/>
              <w:right w:val="single" w:color="auto" w:sz="4" w:space="0"/>
            </w:tcBorders>
            <w:vAlign w:val="center"/>
          </w:tcPr>
          <w:p w14:paraId="274AAAD8">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b/>
                <w:bCs/>
                <w:sz w:val="18"/>
                <w:szCs w:val="18"/>
              </w:rPr>
              <w:t>≥</w:t>
            </w:r>
            <w:r>
              <w:rPr>
                <w:rFonts w:hint="eastAsia" w:asciiTheme="majorEastAsia" w:hAnsiTheme="majorEastAsia" w:eastAsiaTheme="majorEastAsia" w:cstheme="minorEastAsia"/>
                <w:bCs/>
                <w:sz w:val="18"/>
                <w:szCs w:val="18"/>
              </w:rPr>
              <w:t>0</w:t>
            </w:r>
          </w:p>
        </w:tc>
        <w:tc>
          <w:tcPr>
            <w:tcW w:w="709" w:type="dxa"/>
            <w:tcBorders>
              <w:top w:val="nil"/>
              <w:left w:val="nil"/>
              <w:bottom w:val="single" w:color="auto" w:sz="4" w:space="0"/>
              <w:right w:val="single" w:color="auto" w:sz="4" w:space="0"/>
            </w:tcBorders>
            <w:vAlign w:val="center"/>
          </w:tcPr>
          <w:p w14:paraId="087BA248">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r>
      <w:tr w14:paraId="5EBA7265">
        <w:tblPrEx>
          <w:tblCellMar>
            <w:top w:w="0" w:type="dxa"/>
            <w:left w:w="108" w:type="dxa"/>
            <w:bottom w:w="0" w:type="dxa"/>
            <w:right w:w="108" w:type="dxa"/>
          </w:tblCellMar>
        </w:tblPrEx>
        <w:trPr>
          <w:trHeight w:val="956" w:hRule="atLeast"/>
          <w:jc w:val="center"/>
        </w:trPr>
        <w:tc>
          <w:tcPr>
            <w:tcW w:w="480" w:type="dxa"/>
            <w:vMerge w:val="restart"/>
            <w:tcBorders>
              <w:top w:val="single" w:color="auto" w:sz="4" w:space="0"/>
              <w:left w:val="single" w:color="auto" w:sz="4" w:space="0"/>
              <w:right w:val="nil"/>
            </w:tcBorders>
            <w:vAlign w:val="center"/>
          </w:tcPr>
          <w:p w14:paraId="74473F21">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效果</w:t>
            </w:r>
          </w:p>
          <w:p w14:paraId="619F87E1">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（30分）</w:t>
            </w:r>
          </w:p>
        </w:tc>
        <w:tc>
          <w:tcPr>
            <w:tcW w:w="699" w:type="dxa"/>
            <w:vMerge w:val="restart"/>
            <w:tcBorders>
              <w:top w:val="single" w:color="auto" w:sz="4" w:space="0"/>
              <w:left w:val="single" w:color="auto" w:sz="4" w:space="0"/>
              <w:right w:val="single" w:color="auto" w:sz="4" w:space="0"/>
            </w:tcBorders>
            <w:shd w:val="clear" w:color="auto" w:fill="auto"/>
            <w:vAlign w:val="center"/>
          </w:tcPr>
          <w:p w14:paraId="30436976">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项目效果</w:t>
            </w:r>
          </w:p>
        </w:tc>
        <w:tc>
          <w:tcPr>
            <w:tcW w:w="992" w:type="dxa"/>
            <w:tcBorders>
              <w:top w:val="single" w:color="auto" w:sz="4" w:space="0"/>
              <w:left w:val="nil"/>
              <w:right w:val="single" w:color="auto" w:sz="4" w:space="0"/>
            </w:tcBorders>
            <w:shd w:val="clear" w:color="auto" w:fill="auto"/>
            <w:vAlign w:val="center"/>
          </w:tcPr>
          <w:p w14:paraId="20A52A1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社会效益</w:t>
            </w:r>
          </w:p>
        </w:tc>
        <w:tc>
          <w:tcPr>
            <w:tcW w:w="3828" w:type="dxa"/>
            <w:tcBorders>
              <w:top w:val="single" w:color="auto" w:sz="4" w:space="0"/>
              <w:left w:val="nil"/>
              <w:right w:val="single" w:color="auto" w:sz="4" w:space="0"/>
            </w:tcBorders>
            <w:shd w:val="clear" w:color="auto" w:fill="auto"/>
            <w:vAlign w:val="center"/>
          </w:tcPr>
          <w:p w14:paraId="605C828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充分调动中小企业进规进限的积极性，大力发展实体经济，不断提升企业的市场竞争力和社会责任感。</w:t>
            </w:r>
          </w:p>
        </w:tc>
        <w:tc>
          <w:tcPr>
            <w:tcW w:w="503" w:type="dxa"/>
            <w:tcBorders>
              <w:top w:val="single" w:color="auto" w:sz="4" w:space="0"/>
              <w:left w:val="nil"/>
              <w:right w:val="single" w:color="auto" w:sz="4" w:space="0"/>
            </w:tcBorders>
            <w:shd w:val="clear" w:color="auto" w:fill="auto"/>
            <w:vAlign w:val="center"/>
          </w:tcPr>
          <w:p w14:paraId="1DD4355C">
            <w:pPr>
              <w:widowControl/>
              <w:spacing w:line="240" w:lineRule="exact"/>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12</w:t>
            </w:r>
          </w:p>
        </w:tc>
        <w:tc>
          <w:tcPr>
            <w:tcW w:w="2190" w:type="dxa"/>
            <w:tcBorders>
              <w:top w:val="single" w:color="auto" w:sz="4" w:space="0"/>
              <w:left w:val="nil"/>
              <w:right w:val="single" w:color="auto" w:sz="4" w:space="0"/>
            </w:tcBorders>
            <w:vAlign w:val="center"/>
          </w:tcPr>
          <w:p w14:paraId="38BCE59C">
            <w:pPr>
              <w:widowControl/>
              <w:spacing w:line="240" w:lineRule="exact"/>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己完成</w:t>
            </w:r>
          </w:p>
        </w:tc>
        <w:tc>
          <w:tcPr>
            <w:tcW w:w="709" w:type="dxa"/>
            <w:tcBorders>
              <w:top w:val="single" w:color="auto" w:sz="4" w:space="0"/>
              <w:left w:val="nil"/>
              <w:right w:val="single" w:color="auto" w:sz="4" w:space="0"/>
            </w:tcBorders>
            <w:vAlign w:val="center"/>
          </w:tcPr>
          <w:p w14:paraId="5669AF42">
            <w:pPr>
              <w:widowControl/>
              <w:spacing w:line="240" w:lineRule="exact"/>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12</w:t>
            </w:r>
          </w:p>
        </w:tc>
      </w:tr>
      <w:tr w14:paraId="0F7971F8">
        <w:tblPrEx>
          <w:tblCellMar>
            <w:top w:w="0" w:type="dxa"/>
            <w:left w:w="108" w:type="dxa"/>
            <w:bottom w:w="0" w:type="dxa"/>
            <w:right w:w="108" w:type="dxa"/>
          </w:tblCellMar>
        </w:tblPrEx>
        <w:trPr>
          <w:trHeight w:val="983" w:hRule="atLeast"/>
          <w:jc w:val="center"/>
        </w:trPr>
        <w:tc>
          <w:tcPr>
            <w:tcW w:w="480" w:type="dxa"/>
            <w:vMerge w:val="continue"/>
            <w:tcBorders>
              <w:top w:val="single" w:color="auto" w:sz="4" w:space="0"/>
              <w:left w:val="single" w:color="auto" w:sz="4" w:space="0"/>
              <w:right w:val="nil"/>
            </w:tcBorders>
            <w:vAlign w:val="center"/>
          </w:tcPr>
          <w:p w14:paraId="7355E14F">
            <w:pPr>
              <w:widowControl/>
              <w:jc w:val="left"/>
              <w:rPr>
                <w:rFonts w:asciiTheme="majorEastAsia" w:hAnsiTheme="majorEastAsia" w:eastAsiaTheme="majorEastAsia" w:cstheme="minorEastAsia"/>
                <w:kern w:val="0"/>
                <w:sz w:val="18"/>
                <w:szCs w:val="18"/>
              </w:rPr>
            </w:pPr>
          </w:p>
        </w:tc>
        <w:tc>
          <w:tcPr>
            <w:tcW w:w="699" w:type="dxa"/>
            <w:vMerge w:val="continue"/>
            <w:tcBorders>
              <w:top w:val="single" w:color="auto" w:sz="4" w:space="0"/>
              <w:left w:val="single" w:color="auto" w:sz="4" w:space="0"/>
              <w:right w:val="single" w:color="auto" w:sz="4" w:space="0"/>
            </w:tcBorders>
            <w:shd w:val="clear" w:color="auto" w:fill="auto"/>
            <w:vAlign w:val="center"/>
          </w:tcPr>
          <w:p w14:paraId="22AC633A">
            <w:pPr>
              <w:jc w:val="center"/>
              <w:rPr>
                <w:rFonts w:asciiTheme="majorEastAsia" w:hAnsiTheme="majorEastAsia" w:eastAsiaTheme="majorEastAsia" w:cstheme="minorEastAsia"/>
                <w:sz w:val="18"/>
                <w:szCs w:val="18"/>
              </w:rPr>
            </w:pPr>
          </w:p>
        </w:tc>
        <w:tc>
          <w:tcPr>
            <w:tcW w:w="992" w:type="dxa"/>
            <w:tcBorders>
              <w:top w:val="single" w:color="auto" w:sz="4" w:space="0"/>
              <w:left w:val="nil"/>
              <w:right w:val="single" w:color="auto" w:sz="4" w:space="0"/>
            </w:tcBorders>
            <w:shd w:val="clear" w:color="auto" w:fill="auto"/>
            <w:vAlign w:val="center"/>
          </w:tcPr>
          <w:p w14:paraId="3782A95B">
            <w:pPr>
              <w:rPr>
                <w:rFonts w:asciiTheme="majorEastAsia" w:hAnsiTheme="majorEastAsia" w:eastAsiaTheme="majorEastAsia" w:cstheme="minorEastAsia"/>
                <w:kern w:val="0"/>
                <w:sz w:val="18"/>
                <w:szCs w:val="18"/>
              </w:rPr>
            </w:pPr>
            <w:r>
              <w:rPr>
                <w:rFonts w:asciiTheme="majorEastAsia" w:hAnsiTheme="majorEastAsia" w:eastAsiaTheme="majorEastAsia" w:cstheme="minorEastAsia"/>
                <w:sz w:val="18"/>
                <w:szCs w:val="18"/>
              </w:rPr>
              <w:t>可持续影响</w:t>
            </w:r>
          </w:p>
        </w:tc>
        <w:tc>
          <w:tcPr>
            <w:tcW w:w="3828" w:type="dxa"/>
            <w:tcBorders>
              <w:top w:val="single" w:color="auto" w:sz="4" w:space="0"/>
              <w:left w:val="nil"/>
              <w:right w:val="single" w:color="auto" w:sz="4" w:space="0"/>
            </w:tcBorders>
            <w:shd w:val="clear" w:color="auto" w:fill="auto"/>
            <w:vAlign w:val="center"/>
          </w:tcPr>
          <w:p w14:paraId="04807FEB">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项目后续运行及成效发挥的可持续影响情况</w:t>
            </w:r>
          </w:p>
        </w:tc>
        <w:tc>
          <w:tcPr>
            <w:tcW w:w="503" w:type="dxa"/>
            <w:tcBorders>
              <w:top w:val="single" w:color="auto" w:sz="4" w:space="0"/>
              <w:left w:val="nil"/>
              <w:right w:val="single" w:color="auto" w:sz="4" w:space="0"/>
            </w:tcBorders>
            <w:shd w:val="clear" w:color="auto" w:fill="auto"/>
            <w:vAlign w:val="center"/>
          </w:tcPr>
          <w:p w14:paraId="205F67D2">
            <w:pPr>
              <w:widowControl/>
              <w:spacing w:line="240" w:lineRule="exact"/>
              <w:jc w:val="center"/>
              <w:rPr>
                <w:rFonts w:cs="Tahoma" w:asciiTheme="minorEastAsia" w:hAnsiTheme="minorEastAsia" w:eastAsiaTheme="minorEastAsia"/>
                <w:color w:val="444444"/>
                <w:kern w:val="0"/>
                <w:sz w:val="18"/>
                <w:szCs w:val="18"/>
              </w:rPr>
            </w:pPr>
            <w:r>
              <w:rPr>
                <w:rFonts w:hint="eastAsia" w:cs="Tahoma" w:asciiTheme="minorEastAsia" w:hAnsiTheme="minorEastAsia" w:eastAsiaTheme="minorEastAsia"/>
                <w:color w:val="444444"/>
                <w:kern w:val="0"/>
                <w:sz w:val="18"/>
                <w:szCs w:val="18"/>
              </w:rPr>
              <w:t>6</w:t>
            </w:r>
          </w:p>
        </w:tc>
        <w:tc>
          <w:tcPr>
            <w:tcW w:w="2190" w:type="dxa"/>
            <w:tcBorders>
              <w:top w:val="single" w:color="auto" w:sz="4" w:space="0"/>
              <w:left w:val="nil"/>
              <w:right w:val="single" w:color="auto" w:sz="4" w:space="0"/>
            </w:tcBorders>
            <w:vAlign w:val="center"/>
          </w:tcPr>
          <w:p w14:paraId="16538362">
            <w:pPr>
              <w:widowControl/>
              <w:spacing w:line="240" w:lineRule="exact"/>
              <w:jc w:val="center"/>
              <w:rPr>
                <w:rFonts w:cs="Tahoma" w:asciiTheme="minorEastAsia" w:hAnsiTheme="minorEastAsia" w:eastAsiaTheme="minorEastAsia"/>
                <w:color w:val="444444"/>
                <w:kern w:val="0"/>
                <w:sz w:val="18"/>
                <w:szCs w:val="18"/>
              </w:rPr>
            </w:pPr>
            <w:r>
              <w:rPr>
                <w:rFonts w:cs="Tahoma" w:asciiTheme="minorEastAsia" w:hAnsiTheme="minorEastAsia" w:eastAsiaTheme="minorEastAsia"/>
                <w:color w:val="444444"/>
                <w:kern w:val="0"/>
                <w:sz w:val="18"/>
                <w:szCs w:val="18"/>
              </w:rPr>
              <w:t>具有可持</w:t>
            </w:r>
            <w:r>
              <w:rPr>
                <w:rFonts w:hint="eastAsia" w:cs="Tahoma" w:asciiTheme="minorEastAsia" w:hAnsiTheme="minorEastAsia" w:eastAsiaTheme="minorEastAsia"/>
                <w:color w:val="444444"/>
                <w:kern w:val="0"/>
                <w:sz w:val="18"/>
                <w:szCs w:val="18"/>
              </w:rPr>
              <w:t>续影响</w:t>
            </w:r>
          </w:p>
        </w:tc>
        <w:tc>
          <w:tcPr>
            <w:tcW w:w="709" w:type="dxa"/>
            <w:tcBorders>
              <w:top w:val="single" w:color="auto" w:sz="4" w:space="0"/>
              <w:left w:val="nil"/>
              <w:right w:val="single" w:color="auto" w:sz="4" w:space="0"/>
            </w:tcBorders>
            <w:vAlign w:val="center"/>
          </w:tcPr>
          <w:p w14:paraId="0A18886E">
            <w:pPr>
              <w:widowControl/>
              <w:spacing w:line="240" w:lineRule="exact"/>
              <w:jc w:val="center"/>
              <w:rPr>
                <w:rFonts w:cs="Tahoma" w:asciiTheme="minorEastAsia" w:hAnsiTheme="minorEastAsia" w:eastAsiaTheme="minorEastAsia"/>
                <w:color w:val="444444"/>
                <w:kern w:val="0"/>
                <w:sz w:val="18"/>
                <w:szCs w:val="18"/>
              </w:rPr>
            </w:pPr>
            <w:r>
              <w:rPr>
                <w:rFonts w:hint="eastAsia" w:cs="Tahoma" w:asciiTheme="minorEastAsia" w:hAnsiTheme="minorEastAsia" w:eastAsiaTheme="minorEastAsia"/>
                <w:color w:val="444444"/>
                <w:kern w:val="0"/>
                <w:sz w:val="18"/>
                <w:szCs w:val="18"/>
              </w:rPr>
              <w:t>6</w:t>
            </w:r>
          </w:p>
        </w:tc>
      </w:tr>
      <w:tr w14:paraId="19242A19">
        <w:tblPrEx>
          <w:tblCellMar>
            <w:top w:w="0" w:type="dxa"/>
            <w:left w:w="108" w:type="dxa"/>
            <w:bottom w:w="0" w:type="dxa"/>
            <w:right w:w="108" w:type="dxa"/>
          </w:tblCellMar>
        </w:tblPrEx>
        <w:trPr>
          <w:trHeight w:val="1205" w:hRule="atLeast"/>
          <w:jc w:val="center"/>
        </w:trPr>
        <w:tc>
          <w:tcPr>
            <w:tcW w:w="480" w:type="dxa"/>
            <w:vMerge w:val="continue"/>
            <w:tcBorders>
              <w:left w:val="single" w:color="auto" w:sz="4" w:space="0"/>
              <w:right w:val="nil"/>
            </w:tcBorders>
            <w:vAlign w:val="center"/>
          </w:tcPr>
          <w:p w14:paraId="3BAC0CED">
            <w:pPr>
              <w:rPr>
                <w:rFonts w:asciiTheme="majorEastAsia" w:hAnsiTheme="majorEastAsia" w:eastAsiaTheme="majorEastAsia" w:cstheme="minorEastAsia"/>
                <w:kern w:val="0"/>
                <w:sz w:val="18"/>
                <w:szCs w:val="18"/>
              </w:rPr>
            </w:pPr>
          </w:p>
        </w:tc>
        <w:tc>
          <w:tcPr>
            <w:tcW w:w="699" w:type="dxa"/>
            <w:vMerge w:val="continue"/>
            <w:tcBorders>
              <w:left w:val="single" w:color="auto" w:sz="4" w:space="0"/>
              <w:right w:val="single" w:color="auto" w:sz="4" w:space="0"/>
            </w:tcBorders>
            <w:shd w:val="clear" w:color="auto" w:fill="auto"/>
            <w:vAlign w:val="center"/>
          </w:tcPr>
          <w:p w14:paraId="7751274C">
            <w:pPr>
              <w:jc w:val="center"/>
              <w:rPr>
                <w:rFonts w:asciiTheme="majorEastAsia" w:hAnsiTheme="majorEastAsia" w:eastAsiaTheme="majorEastAsia" w:cstheme="minorEastAsia"/>
                <w:sz w:val="18"/>
                <w:szCs w:val="18"/>
              </w:rPr>
            </w:pPr>
          </w:p>
        </w:tc>
        <w:tc>
          <w:tcPr>
            <w:tcW w:w="992" w:type="dxa"/>
            <w:tcBorders>
              <w:top w:val="single" w:color="auto" w:sz="4" w:space="0"/>
              <w:left w:val="nil"/>
              <w:right w:val="single" w:color="auto" w:sz="4" w:space="0"/>
            </w:tcBorders>
            <w:shd w:val="clear" w:color="auto" w:fill="auto"/>
            <w:vAlign w:val="center"/>
          </w:tcPr>
          <w:p w14:paraId="3C9E2B70">
            <w:pPr>
              <w:rPr>
                <w:rFonts w:asciiTheme="majorEastAsia" w:hAnsiTheme="majorEastAsia" w:eastAsiaTheme="majorEastAsia" w:cstheme="minorEastAsia"/>
                <w:sz w:val="18"/>
                <w:szCs w:val="18"/>
              </w:rPr>
            </w:pPr>
            <w:r>
              <w:rPr>
                <w:rFonts w:hint="eastAsia" w:cs="Tahoma" w:asciiTheme="minorEastAsia" w:hAnsiTheme="minorEastAsia" w:eastAsiaTheme="minorEastAsia"/>
                <w:color w:val="444444"/>
                <w:kern w:val="0"/>
                <w:sz w:val="18"/>
                <w:szCs w:val="18"/>
              </w:rPr>
              <w:t>社会公众或服务对象满意度</w:t>
            </w:r>
          </w:p>
        </w:tc>
        <w:tc>
          <w:tcPr>
            <w:tcW w:w="3828" w:type="dxa"/>
            <w:tcBorders>
              <w:top w:val="single" w:color="auto" w:sz="4" w:space="0"/>
              <w:left w:val="nil"/>
              <w:right w:val="single" w:color="auto" w:sz="4" w:space="0"/>
            </w:tcBorders>
            <w:shd w:val="clear" w:color="auto" w:fill="auto"/>
            <w:vAlign w:val="center"/>
          </w:tcPr>
          <w:p w14:paraId="70D84B0C">
            <w:pPr>
              <w:rPr>
                <w:rFonts w:asciiTheme="majorEastAsia" w:hAnsiTheme="majorEastAsia" w:eastAsiaTheme="majorEastAsia" w:cstheme="minorEastAsia"/>
                <w:sz w:val="18"/>
                <w:szCs w:val="18"/>
              </w:rPr>
            </w:pPr>
            <w:r>
              <w:rPr>
                <w:rFonts w:hint="eastAsia" w:cs="Tahoma" w:asciiTheme="minorEastAsia" w:hAnsiTheme="minorEastAsia" w:eastAsiaTheme="minorEastAsia"/>
                <w:color w:val="444444"/>
                <w:kern w:val="0"/>
                <w:sz w:val="18"/>
                <w:szCs w:val="18"/>
              </w:rPr>
              <w:t>服务对象满意度</w:t>
            </w:r>
          </w:p>
        </w:tc>
        <w:tc>
          <w:tcPr>
            <w:tcW w:w="503" w:type="dxa"/>
            <w:tcBorders>
              <w:top w:val="single" w:color="auto" w:sz="4" w:space="0"/>
              <w:left w:val="nil"/>
              <w:right w:val="single" w:color="auto" w:sz="4" w:space="0"/>
            </w:tcBorders>
            <w:shd w:val="clear" w:color="auto" w:fill="auto"/>
            <w:vAlign w:val="center"/>
          </w:tcPr>
          <w:p w14:paraId="5955E05F">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12</w:t>
            </w:r>
          </w:p>
        </w:tc>
        <w:tc>
          <w:tcPr>
            <w:tcW w:w="2190" w:type="dxa"/>
            <w:tcBorders>
              <w:top w:val="single" w:color="auto" w:sz="4" w:space="0"/>
              <w:left w:val="nil"/>
              <w:right w:val="single" w:color="auto" w:sz="4" w:space="0"/>
            </w:tcBorders>
            <w:vAlign w:val="center"/>
          </w:tcPr>
          <w:p w14:paraId="244CF996">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满意</w:t>
            </w:r>
          </w:p>
        </w:tc>
        <w:tc>
          <w:tcPr>
            <w:tcW w:w="709" w:type="dxa"/>
            <w:tcBorders>
              <w:top w:val="single" w:color="auto" w:sz="4" w:space="0"/>
              <w:left w:val="nil"/>
              <w:right w:val="single" w:color="auto" w:sz="4" w:space="0"/>
            </w:tcBorders>
            <w:vAlign w:val="center"/>
          </w:tcPr>
          <w:p w14:paraId="12861AA9">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11</w:t>
            </w:r>
          </w:p>
        </w:tc>
      </w:tr>
      <w:tr w14:paraId="65CFB392">
        <w:tblPrEx>
          <w:tblCellMar>
            <w:top w:w="0" w:type="dxa"/>
            <w:left w:w="108" w:type="dxa"/>
            <w:bottom w:w="0" w:type="dxa"/>
            <w:right w:w="108" w:type="dxa"/>
          </w:tblCellMar>
        </w:tblPrEx>
        <w:trPr>
          <w:trHeight w:val="600" w:hRule="atLeast"/>
          <w:jc w:val="center"/>
        </w:trPr>
        <w:tc>
          <w:tcPr>
            <w:tcW w:w="480" w:type="dxa"/>
            <w:tcBorders>
              <w:top w:val="single" w:color="auto" w:sz="4" w:space="0"/>
              <w:left w:val="single" w:color="auto" w:sz="4" w:space="0"/>
              <w:bottom w:val="single" w:color="000000" w:sz="4" w:space="0"/>
              <w:right w:val="nil"/>
            </w:tcBorders>
            <w:vAlign w:val="center"/>
          </w:tcPr>
          <w:p w14:paraId="22378B69">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合计</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14:paraId="558BA00D">
            <w:pPr>
              <w:widowControl/>
              <w:jc w:val="center"/>
              <w:rPr>
                <w:rFonts w:asciiTheme="majorEastAsia" w:hAnsiTheme="majorEastAsia" w:eastAsiaTheme="majorEastAsia" w:cstheme="minorEastAsia"/>
                <w:kern w:val="0"/>
                <w:sz w:val="18"/>
                <w:szCs w:val="18"/>
              </w:rPr>
            </w:pPr>
          </w:p>
        </w:tc>
        <w:tc>
          <w:tcPr>
            <w:tcW w:w="992" w:type="dxa"/>
            <w:tcBorders>
              <w:top w:val="single" w:color="auto" w:sz="4" w:space="0"/>
              <w:left w:val="nil"/>
              <w:bottom w:val="single" w:color="auto" w:sz="4" w:space="0"/>
              <w:right w:val="single" w:color="auto" w:sz="4" w:space="0"/>
            </w:tcBorders>
            <w:shd w:val="clear" w:color="auto" w:fill="auto"/>
            <w:vAlign w:val="center"/>
          </w:tcPr>
          <w:p w14:paraId="5F86BD07">
            <w:pPr>
              <w:rPr>
                <w:rFonts w:asciiTheme="majorEastAsia" w:hAnsiTheme="majorEastAsia" w:eastAsiaTheme="majorEastAsia" w:cstheme="minorEastAsia"/>
                <w:sz w:val="18"/>
                <w:szCs w:val="18"/>
              </w:rPr>
            </w:pPr>
          </w:p>
        </w:tc>
        <w:tc>
          <w:tcPr>
            <w:tcW w:w="3828" w:type="dxa"/>
            <w:tcBorders>
              <w:top w:val="single" w:color="auto" w:sz="4" w:space="0"/>
              <w:left w:val="nil"/>
              <w:bottom w:val="single" w:color="auto" w:sz="4" w:space="0"/>
              <w:right w:val="single" w:color="auto" w:sz="4" w:space="0"/>
            </w:tcBorders>
            <w:shd w:val="clear" w:color="auto" w:fill="auto"/>
            <w:vAlign w:val="center"/>
          </w:tcPr>
          <w:p w14:paraId="3CB06719">
            <w:pPr>
              <w:rPr>
                <w:rFonts w:asciiTheme="majorEastAsia" w:hAnsiTheme="majorEastAsia" w:eastAsiaTheme="majorEastAsia" w:cstheme="minorEastAsia"/>
                <w:sz w:val="18"/>
                <w:szCs w:val="18"/>
              </w:rPr>
            </w:pPr>
          </w:p>
        </w:tc>
        <w:tc>
          <w:tcPr>
            <w:tcW w:w="503" w:type="dxa"/>
            <w:tcBorders>
              <w:top w:val="single" w:color="auto" w:sz="4" w:space="0"/>
              <w:left w:val="nil"/>
              <w:bottom w:val="single" w:color="auto" w:sz="4" w:space="0"/>
              <w:right w:val="single" w:color="auto" w:sz="4" w:space="0"/>
            </w:tcBorders>
            <w:shd w:val="clear" w:color="auto" w:fill="auto"/>
            <w:vAlign w:val="center"/>
          </w:tcPr>
          <w:p w14:paraId="5950E4FF">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100</w:t>
            </w:r>
          </w:p>
        </w:tc>
        <w:tc>
          <w:tcPr>
            <w:tcW w:w="2190" w:type="dxa"/>
            <w:tcBorders>
              <w:top w:val="single" w:color="auto" w:sz="4" w:space="0"/>
              <w:left w:val="nil"/>
              <w:bottom w:val="single" w:color="auto" w:sz="4" w:space="0"/>
              <w:right w:val="single" w:color="auto" w:sz="4" w:space="0"/>
            </w:tcBorders>
            <w:vAlign w:val="center"/>
          </w:tcPr>
          <w:p w14:paraId="0EB4681B">
            <w:pPr>
              <w:jc w:val="center"/>
              <w:rPr>
                <w:rFonts w:asciiTheme="majorEastAsia" w:hAnsiTheme="majorEastAsia" w:eastAsiaTheme="majorEastAsia" w:cstheme="minorEastAsia"/>
                <w:sz w:val="18"/>
                <w:szCs w:val="18"/>
              </w:rPr>
            </w:pPr>
          </w:p>
        </w:tc>
        <w:tc>
          <w:tcPr>
            <w:tcW w:w="709" w:type="dxa"/>
            <w:tcBorders>
              <w:top w:val="single" w:color="auto" w:sz="4" w:space="0"/>
              <w:left w:val="nil"/>
              <w:bottom w:val="single" w:color="auto" w:sz="4" w:space="0"/>
              <w:right w:val="single" w:color="auto" w:sz="4" w:space="0"/>
            </w:tcBorders>
            <w:vAlign w:val="center"/>
          </w:tcPr>
          <w:p w14:paraId="107C8B59">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92</w:t>
            </w:r>
          </w:p>
        </w:tc>
      </w:tr>
    </w:tbl>
    <w:p w14:paraId="3AB10222">
      <w:pPr>
        <w:spacing w:line="14" w:lineRule="auto"/>
        <w:ind w:firstLine="480" w:firstLineChars="200"/>
        <w:jc w:val="left"/>
        <w:rPr>
          <w:rFonts w:ascii="宋体" w:hAnsi="宋体" w:cs="宋体"/>
          <w:sz w:val="24"/>
          <w:szCs w:val="24"/>
        </w:rPr>
      </w:pPr>
    </w:p>
    <w:p w14:paraId="1EF12A8D">
      <w:pPr>
        <w:spacing w:line="14" w:lineRule="auto"/>
        <w:ind w:firstLine="480" w:firstLineChars="200"/>
        <w:jc w:val="left"/>
        <w:rPr>
          <w:rFonts w:ascii="宋体" w:hAnsi="宋体" w:cs="宋体"/>
          <w:sz w:val="24"/>
          <w:szCs w:val="24"/>
        </w:rPr>
      </w:pPr>
    </w:p>
    <w:p w14:paraId="431F63D3">
      <w:pPr>
        <w:spacing w:line="14" w:lineRule="auto"/>
        <w:ind w:firstLine="480" w:firstLineChars="200"/>
        <w:jc w:val="left"/>
        <w:rPr>
          <w:rFonts w:ascii="宋体" w:hAnsi="宋体" w:cs="宋体"/>
          <w:sz w:val="24"/>
          <w:szCs w:val="24"/>
        </w:rPr>
      </w:pPr>
    </w:p>
    <w:p w14:paraId="7460AE50">
      <w:pPr>
        <w:spacing w:line="14" w:lineRule="auto"/>
        <w:ind w:firstLine="480" w:firstLineChars="200"/>
        <w:jc w:val="left"/>
        <w:rPr>
          <w:rFonts w:ascii="宋体" w:hAnsi="宋体" w:cs="宋体"/>
          <w:sz w:val="24"/>
          <w:szCs w:val="24"/>
        </w:rPr>
      </w:pPr>
    </w:p>
    <w:p w14:paraId="27305E49">
      <w:pPr>
        <w:spacing w:line="14" w:lineRule="auto"/>
        <w:ind w:firstLine="480" w:firstLineChars="200"/>
        <w:jc w:val="left"/>
        <w:rPr>
          <w:rFonts w:ascii="宋体" w:hAnsi="宋体" w:cs="宋体"/>
          <w:sz w:val="24"/>
          <w:szCs w:val="24"/>
        </w:rPr>
      </w:pPr>
    </w:p>
    <w:p w14:paraId="026F310C">
      <w:pPr>
        <w:rPr>
          <w:rFonts w:asciiTheme="minorEastAsia" w:hAnsiTheme="minorEastAsia" w:eastAsiaTheme="minorEastAsia" w:cstheme="minorEastAsia"/>
          <w:sz w:val="18"/>
          <w:szCs w:val="18"/>
        </w:rPr>
      </w:pPr>
      <w:r>
        <w:rPr>
          <w:rFonts w:asciiTheme="minorEastAsia" w:hAnsiTheme="minorEastAsia" w:eastAsiaTheme="minorEastAsia" w:cstheme="minorEastAsia"/>
          <w:sz w:val="18"/>
          <w:szCs w:val="18"/>
        </w:rPr>
        <w:br w:type="page"/>
      </w:r>
    </w:p>
    <w:p w14:paraId="1BE75642">
      <w:pPr>
        <w:framePr w:hSpace="180" w:wrap="around" w:vAnchor="text" w:hAnchor="margin" w:y="36"/>
        <w:rPr>
          <w:rFonts w:ascii="宋体" w:hAnsi="宋体"/>
          <w:b/>
          <w:sz w:val="36"/>
          <w:szCs w:val="36"/>
        </w:rPr>
      </w:pPr>
    </w:p>
    <w:p w14:paraId="075A1470">
      <w:pPr>
        <w:framePr w:hSpace="180" w:wrap="around" w:vAnchor="text" w:hAnchor="margin" w:y="36"/>
        <w:adjustRightInd w:val="0"/>
        <w:snapToGrid w:val="0"/>
        <w:spacing w:line="420" w:lineRule="auto"/>
        <w:jc w:val="center"/>
        <w:rPr>
          <w:rFonts w:ascii="宋体" w:hAnsi="宋体"/>
          <w:b/>
          <w:sz w:val="36"/>
          <w:szCs w:val="36"/>
        </w:rPr>
      </w:pPr>
      <w:r>
        <w:rPr>
          <w:rFonts w:hint="eastAsia" w:ascii="宋体" w:hAnsi="宋体"/>
          <w:b/>
          <w:sz w:val="36"/>
          <w:szCs w:val="36"/>
        </w:rPr>
        <w:t>2</w:t>
      </w:r>
      <w:r>
        <w:rPr>
          <w:rFonts w:ascii="宋体" w:hAnsi="宋体"/>
          <w:b/>
          <w:sz w:val="36"/>
          <w:szCs w:val="36"/>
        </w:rPr>
        <w:t>0</w:t>
      </w:r>
      <w:r>
        <w:rPr>
          <w:rFonts w:hint="eastAsia" w:ascii="宋体" w:hAnsi="宋体"/>
          <w:b/>
          <w:sz w:val="36"/>
          <w:szCs w:val="36"/>
        </w:rPr>
        <w:t>21年度“省级民政一般性转移支付资金”</w:t>
      </w:r>
    </w:p>
    <w:p w14:paraId="172E3E35">
      <w:pPr>
        <w:framePr w:hSpace="180" w:wrap="around" w:vAnchor="text" w:hAnchor="margin" w:y="36"/>
        <w:adjustRightInd w:val="0"/>
        <w:snapToGrid w:val="0"/>
        <w:spacing w:line="420" w:lineRule="auto"/>
        <w:jc w:val="center"/>
        <w:rPr>
          <w:rFonts w:ascii="宋体" w:hAnsi="宋体"/>
          <w:b/>
          <w:sz w:val="36"/>
          <w:szCs w:val="36"/>
        </w:rPr>
      </w:pPr>
      <w:r>
        <w:rPr>
          <w:rFonts w:hint="eastAsia" w:ascii="宋体" w:hAnsi="宋体"/>
          <w:b/>
          <w:sz w:val="36"/>
          <w:szCs w:val="36"/>
        </w:rPr>
        <w:t>项目绩效评价报告</w:t>
      </w:r>
    </w:p>
    <w:p w14:paraId="699240F8">
      <w:pPr>
        <w:framePr w:hSpace="180" w:wrap="around" w:vAnchor="text" w:hAnchor="margin" w:y="36"/>
        <w:jc w:val="center"/>
        <w:rPr>
          <w:rFonts w:ascii="华文细黑" w:hAnsi="华文细黑" w:eastAsia="华文细黑" w:cs="华文细黑"/>
          <w:sz w:val="24"/>
          <w:szCs w:val="24"/>
        </w:rPr>
      </w:pPr>
      <w:r>
        <w:rPr>
          <w:rFonts w:hint="eastAsia" w:ascii="华文细黑" w:hAnsi="华文细黑" w:eastAsia="华文细黑" w:cs="华文细黑"/>
          <w:sz w:val="24"/>
          <w:szCs w:val="24"/>
        </w:rPr>
        <w:t>随方正绩评字[20</w:t>
      </w:r>
      <w:r>
        <w:rPr>
          <w:rFonts w:ascii="华文细黑" w:hAnsi="华文细黑" w:eastAsia="华文细黑" w:cs="华文细黑"/>
          <w:sz w:val="24"/>
          <w:szCs w:val="24"/>
        </w:rPr>
        <w:t>2</w:t>
      </w:r>
      <w:r>
        <w:rPr>
          <w:rFonts w:hint="eastAsia" w:ascii="华文细黑" w:hAnsi="华文细黑" w:eastAsia="华文细黑" w:cs="华文细黑"/>
          <w:sz w:val="24"/>
          <w:szCs w:val="24"/>
        </w:rPr>
        <w:t>2]Z015号</w:t>
      </w:r>
    </w:p>
    <w:p w14:paraId="7AC4CB07">
      <w:pPr>
        <w:framePr w:hSpace="180" w:wrap="around" w:vAnchor="text" w:hAnchor="margin" w:y="36"/>
        <w:adjustRightInd w:val="0"/>
        <w:snapToGrid w:val="0"/>
        <w:spacing w:line="420" w:lineRule="auto"/>
        <w:rPr>
          <w:rFonts w:ascii="宋体"/>
          <w:b/>
          <w:sz w:val="28"/>
          <w:szCs w:val="28"/>
        </w:rPr>
      </w:pPr>
    </w:p>
    <w:p w14:paraId="173B73FF">
      <w:pPr>
        <w:framePr w:hSpace="180" w:wrap="around" w:vAnchor="text" w:hAnchor="margin" w:y="36"/>
        <w:rPr>
          <w:rFonts w:ascii="仿宋_GB2312" w:hAnsi="仿宋" w:eastAsia="仿宋_GB2312"/>
          <w:b/>
          <w:sz w:val="28"/>
          <w:szCs w:val="28"/>
        </w:rPr>
      </w:pPr>
    </w:p>
    <w:p w14:paraId="57B546A5">
      <w:pPr>
        <w:framePr w:hSpace="180" w:wrap="around" w:vAnchor="text" w:hAnchor="margin" w:y="36"/>
        <w:widowControl/>
        <w:shd w:val="clear" w:color="auto" w:fill="FFFFFF"/>
        <w:adjustRightInd w:val="0"/>
        <w:snapToGrid w:val="0"/>
        <w:spacing w:line="420" w:lineRule="auto"/>
        <w:ind w:left="1342" w:leftChars="639"/>
        <w:jc w:val="left"/>
        <w:rPr>
          <w:rStyle w:val="9"/>
          <w:rFonts w:ascii="宋体" w:hAnsi="宋体" w:cs="宋体"/>
          <w:color w:val="000000"/>
          <w:kern w:val="0"/>
          <w:sz w:val="24"/>
          <w:szCs w:val="24"/>
          <w:shd w:val="clear" w:color="auto" w:fill="FFFFFF"/>
        </w:rPr>
      </w:pPr>
      <w:r>
        <w:rPr>
          <w:rStyle w:val="9"/>
          <w:rFonts w:hint="eastAsia" w:ascii="宋体" w:hAnsi="宋体" w:cs="宋体"/>
          <w:color w:val="000000"/>
          <w:kern w:val="0"/>
          <w:sz w:val="24"/>
          <w:szCs w:val="24"/>
          <w:shd w:val="clear" w:color="auto" w:fill="FFFFFF"/>
        </w:rPr>
        <w:t>项目名称：2021年度</w:t>
      </w:r>
      <w:r>
        <w:rPr>
          <w:rFonts w:hint="eastAsia"/>
          <w:bCs/>
        </w:rPr>
        <w:t>“</w:t>
      </w:r>
      <w:r>
        <w:rPr>
          <w:rFonts w:hint="eastAsia" w:ascii="宋体" w:hAnsi="宋体"/>
          <w:b/>
          <w:sz w:val="24"/>
          <w:szCs w:val="24"/>
        </w:rPr>
        <w:t>省级一般性转移支付资金</w:t>
      </w:r>
      <w:r>
        <w:rPr>
          <w:rFonts w:hint="eastAsia"/>
          <w:bCs/>
        </w:rPr>
        <w:t>”</w:t>
      </w:r>
    </w:p>
    <w:p w14:paraId="377ADDA6">
      <w:pPr>
        <w:framePr w:hSpace="180" w:wrap="around" w:vAnchor="text" w:hAnchor="margin" w:y="36"/>
        <w:widowControl/>
        <w:shd w:val="clear" w:color="auto" w:fill="FFFFFF"/>
        <w:adjustRightInd w:val="0"/>
        <w:snapToGrid w:val="0"/>
        <w:spacing w:line="420" w:lineRule="auto"/>
        <w:ind w:left="1342" w:leftChars="639"/>
        <w:jc w:val="left"/>
        <w:rPr>
          <w:rFonts w:ascii="宋体" w:hAnsi="宋体" w:cs="宋体"/>
          <w:b/>
          <w:bCs/>
          <w:color w:val="000000"/>
          <w:kern w:val="0"/>
          <w:sz w:val="24"/>
          <w:szCs w:val="24"/>
          <w:shd w:val="clear" w:color="auto" w:fill="FFFFFF"/>
        </w:rPr>
      </w:pPr>
      <w:r>
        <w:rPr>
          <w:rStyle w:val="9"/>
          <w:rFonts w:hint="eastAsia" w:ascii="宋体" w:hAnsi="宋体" w:cs="宋体"/>
          <w:color w:val="000000"/>
          <w:kern w:val="0"/>
          <w:sz w:val="24"/>
          <w:szCs w:val="24"/>
          <w:shd w:val="clear" w:color="auto" w:fill="FFFFFF"/>
        </w:rPr>
        <w:t>项目单位：</w:t>
      </w:r>
      <w:r>
        <w:rPr>
          <w:rFonts w:hint="eastAsia" w:ascii="宋体" w:hAnsi="宋体"/>
          <w:b/>
          <w:sz w:val="24"/>
          <w:szCs w:val="24"/>
        </w:rPr>
        <w:t>随州高新技术产业开发区民政局</w:t>
      </w:r>
    </w:p>
    <w:p w14:paraId="24DD8ACE">
      <w:pPr>
        <w:framePr w:hSpace="180" w:wrap="around" w:vAnchor="text" w:hAnchor="margin" w:y="36"/>
        <w:widowControl/>
        <w:shd w:val="clear" w:color="auto" w:fill="FFFFFF"/>
        <w:adjustRightInd w:val="0"/>
        <w:snapToGrid w:val="0"/>
        <w:spacing w:line="420" w:lineRule="auto"/>
        <w:jc w:val="left"/>
        <w:rPr>
          <w:rFonts w:ascii="宋体" w:cs="宋体"/>
          <w:color w:val="000000"/>
          <w:sz w:val="24"/>
          <w:szCs w:val="24"/>
        </w:rPr>
      </w:pPr>
      <w:r>
        <w:rPr>
          <w:rStyle w:val="9"/>
          <w:rFonts w:hint="eastAsia" w:ascii="宋体" w:hAnsi="宋体" w:cs="宋体"/>
          <w:color w:val="000000"/>
          <w:kern w:val="0"/>
          <w:sz w:val="24"/>
          <w:szCs w:val="24"/>
          <w:shd w:val="clear" w:color="auto" w:fill="FFFFFF"/>
        </w:rPr>
        <w:t>　　       主管部门：随州市高新区政府</w:t>
      </w:r>
    </w:p>
    <w:p w14:paraId="5BCC3E71">
      <w:pPr>
        <w:framePr w:hSpace="180" w:wrap="around" w:vAnchor="text" w:hAnchor="margin" w:y="36"/>
        <w:widowControl/>
        <w:shd w:val="clear" w:color="auto" w:fill="FFFFFF"/>
        <w:adjustRightInd w:val="0"/>
        <w:snapToGrid w:val="0"/>
        <w:spacing w:line="420" w:lineRule="auto"/>
        <w:ind w:firstLine="1275" w:firstLineChars="529"/>
        <w:jc w:val="left"/>
        <w:rPr>
          <w:rFonts w:ascii="宋体" w:cs="宋体"/>
          <w:color w:val="000000"/>
          <w:sz w:val="24"/>
          <w:szCs w:val="24"/>
        </w:rPr>
      </w:pPr>
      <w:r>
        <w:rPr>
          <w:rStyle w:val="9"/>
          <w:rFonts w:hint="eastAsia" w:ascii="宋体" w:hAnsi="宋体" w:cs="宋体"/>
          <w:color w:val="000000"/>
          <w:kern w:val="0"/>
          <w:sz w:val="24"/>
          <w:szCs w:val="24"/>
          <w:shd w:val="clear" w:color="auto" w:fill="FFFFFF"/>
        </w:rPr>
        <w:t>评价机构：</w:t>
      </w:r>
      <w:r>
        <w:rPr>
          <w:rFonts w:hint="eastAsia" w:ascii="宋体" w:hAnsi="宋体" w:cs="宋体"/>
          <w:b/>
          <w:color w:val="000000"/>
          <w:kern w:val="0"/>
          <w:sz w:val="24"/>
          <w:szCs w:val="24"/>
          <w:shd w:val="clear" w:color="auto" w:fill="FFFFFF"/>
        </w:rPr>
        <w:t>随州方正有限责任会计师事务所</w:t>
      </w:r>
    </w:p>
    <w:p w14:paraId="4CEF73F9">
      <w:pPr>
        <w:framePr w:hSpace="180" w:wrap="around" w:vAnchor="text" w:hAnchor="margin" w:y="36"/>
        <w:adjustRightInd w:val="0"/>
        <w:snapToGrid w:val="0"/>
        <w:spacing w:line="420" w:lineRule="auto"/>
        <w:ind w:firstLine="1400" w:firstLineChars="500"/>
        <w:rPr>
          <w:rFonts w:ascii="仿宋_GB2312" w:hAnsi="仿宋" w:eastAsia="仿宋_GB2312"/>
          <w:sz w:val="28"/>
          <w:szCs w:val="28"/>
        </w:rPr>
      </w:pPr>
    </w:p>
    <w:p w14:paraId="6B5B98A2">
      <w:pPr>
        <w:framePr w:hSpace="180" w:wrap="around" w:vAnchor="text" w:hAnchor="margin" w:y="36"/>
        <w:ind w:firstLine="1405" w:firstLineChars="500"/>
        <w:rPr>
          <w:rFonts w:ascii="仿宋_GB2312" w:hAnsi="仿宋" w:eastAsia="仿宋_GB2312"/>
          <w:b/>
          <w:sz w:val="28"/>
          <w:szCs w:val="28"/>
        </w:rPr>
      </w:pPr>
    </w:p>
    <w:p w14:paraId="64C1BB77">
      <w:pPr>
        <w:framePr w:hSpace="180" w:wrap="around" w:vAnchor="text" w:hAnchor="margin" w:y="36"/>
        <w:rPr>
          <w:rFonts w:ascii="仿宋_GB2312" w:hAnsi="仿宋" w:eastAsia="仿宋_GB2312"/>
          <w:b/>
          <w:sz w:val="28"/>
          <w:szCs w:val="28"/>
        </w:rPr>
      </w:pPr>
    </w:p>
    <w:p w14:paraId="750C86D6">
      <w:pPr>
        <w:widowControl/>
        <w:shd w:val="clear" w:color="auto" w:fill="FFFFFF"/>
        <w:spacing w:line="525" w:lineRule="atLeast"/>
        <w:jc w:val="center"/>
        <w:outlineLvl w:val="0"/>
        <w:rPr>
          <w:rFonts w:ascii="仿宋_GB2312" w:hAnsi="仿宋" w:eastAsia="仿宋_GB2312"/>
          <w:sz w:val="28"/>
          <w:szCs w:val="28"/>
        </w:rPr>
      </w:pPr>
      <w:r>
        <w:rPr>
          <w:rFonts w:ascii="仿宋_GB2312" w:hAnsi="仿宋" w:eastAsia="仿宋_GB2312"/>
          <w:b/>
          <w:bCs/>
          <w:sz w:val="28"/>
          <w:szCs w:val="28"/>
        </w:rPr>
        <w:t>202</w:t>
      </w:r>
      <w:r>
        <w:rPr>
          <w:rFonts w:hint="eastAsia" w:ascii="仿宋_GB2312" w:hAnsi="仿宋" w:eastAsia="仿宋_GB2312"/>
          <w:b/>
          <w:bCs/>
          <w:sz w:val="28"/>
          <w:szCs w:val="28"/>
        </w:rPr>
        <w:t>2年5月15日</w:t>
      </w:r>
    </w:p>
    <w:p w14:paraId="33CC23B8">
      <w:pPr>
        <w:widowControl/>
        <w:shd w:val="clear" w:color="auto" w:fill="FFFFFF"/>
        <w:spacing w:line="525" w:lineRule="atLeast"/>
        <w:jc w:val="center"/>
        <w:outlineLvl w:val="0"/>
        <w:rPr>
          <w:rFonts w:ascii="仿宋_GB2312" w:hAnsi="仿宋" w:eastAsia="仿宋_GB2312"/>
          <w:sz w:val="28"/>
          <w:szCs w:val="28"/>
        </w:rPr>
      </w:pPr>
    </w:p>
    <w:p w14:paraId="484A908A">
      <w:pPr>
        <w:widowControl/>
        <w:shd w:val="clear" w:color="auto" w:fill="FFFFFF"/>
        <w:spacing w:line="525" w:lineRule="atLeast"/>
        <w:jc w:val="center"/>
        <w:outlineLvl w:val="0"/>
        <w:rPr>
          <w:rFonts w:ascii="仿宋_GB2312" w:hAnsi="仿宋" w:eastAsia="仿宋_GB2312"/>
          <w:sz w:val="28"/>
          <w:szCs w:val="28"/>
        </w:rPr>
      </w:pPr>
    </w:p>
    <w:p w14:paraId="002EFFAF">
      <w:pPr>
        <w:widowControl/>
        <w:shd w:val="clear" w:color="auto" w:fill="FFFFFF"/>
        <w:spacing w:line="525" w:lineRule="atLeast"/>
        <w:jc w:val="center"/>
        <w:outlineLvl w:val="0"/>
        <w:rPr>
          <w:rFonts w:ascii="仿宋_GB2312" w:hAnsi="仿宋" w:eastAsia="仿宋_GB2312"/>
          <w:sz w:val="28"/>
          <w:szCs w:val="28"/>
        </w:rPr>
      </w:pPr>
    </w:p>
    <w:p w14:paraId="41DCA88D">
      <w:pPr>
        <w:widowControl/>
        <w:shd w:val="clear" w:color="auto" w:fill="FFFFFF"/>
        <w:spacing w:line="525" w:lineRule="atLeast"/>
        <w:jc w:val="center"/>
        <w:outlineLvl w:val="0"/>
        <w:rPr>
          <w:rFonts w:ascii="黑体" w:hAnsi="黑体" w:eastAsia="黑体" w:cs="Arial"/>
          <w:b/>
          <w:bCs/>
          <w:color w:val="000000"/>
          <w:kern w:val="36"/>
          <w:sz w:val="36"/>
          <w:szCs w:val="36"/>
        </w:rPr>
      </w:pPr>
    </w:p>
    <w:p w14:paraId="4AF1A71A">
      <w:pPr>
        <w:widowControl/>
        <w:shd w:val="clear" w:color="auto" w:fill="FFFFFF"/>
        <w:spacing w:line="525" w:lineRule="atLeast"/>
        <w:jc w:val="center"/>
        <w:outlineLvl w:val="0"/>
        <w:rPr>
          <w:rFonts w:ascii="黑体" w:hAnsi="黑体" w:eastAsia="黑体" w:cs="Arial"/>
          <w:b/>
          <w:bCs/>
          <w:color w:val="000000"/>
          <w:kern w:val="36"/>
          <w:sz w:val="36"/>
          <w:szCs w:val="36"/>
        </w:rPr>
      </w:pPr>
    </w:p>
    <w:p w14:paraId="0F8E9C81">
      <w:pPr>
        <w:widowControl/>
        <w:shd w:val="clear" w:color="auto" w:fill="FFFFFF"/>
        <w:spacing w:line="525" w:lineRule="atLeast"/>
        <w:jc w:val="center"/>
        <w:outlineLvl w:val="0"/>
        <w:rPr>
          <w:rFonts w:ascii="黑体" w:hAnsi="黑体" w:eastAsia="黑体" w:cs="Arial"/>
          <w:b/>
          <w:bCs/>
          <w:color w:val="000000"/>
          <w:kern w:val="36"/>
          <w:sz w:val="36"/>
          <w:szCs w:val="36"/>
        </w:rPr>
      </w:pPr>
    </w:p>
    <w:p w14:paraId="599DC281">
      <w:pPr>
        <w:pStyle w:val="2"/>
        <w:spacing w:beforeAutospacing="0" w:afterAutospacing="0"/>
        <w:jc w:val="center"/>
        <w:rPr>
          <w:color w:val="000000"/>
          <w:shd w:val="clear" w:color="auto" w:fill="FFFFFF"/>
        </w:rPr>
      </w:pPr>
    </w:p>
    <w:p w14:paraId="25D499F5">
      <w:pPr>
        <w:pStyle w:val="2"/>
        <w:spacing w:beforeAutospacing="0" w:afterAutospacing="0"/>
        <w:jc w:val="center"/>
        <w:rPr>
          <w:color w:val="000000"/>
          <w:sz w:val="36"/>
          <w:szCs w:val="36"/>
          <w:shd w:val="clear" w:color="auto" w:fill="FFFFFF"/>
        </w:rPr>
      </w:pPr>
    </w:p>
    <w:p w14:paraId="26118B86">
      <w:pPr>
        <w:pStyle w:val="2"/>
        <w:spacing w:beforeAutospacing="0" w:afterAutospacing="0"/>
        <w:jc w:val="center"/>
        <w:rPr>
          <w:color w:val="000000"/>
          <w:sz w:val="32"/>
          <w:szCs w:val="32"/>
          <w:shd w:val="clear" w:color="auto" w:fill="FFFFFF"/>
        </w:rPr>
      </w:pPr>
      <w:r>
        <w:rPr>
          <w:rFonts w:hint="eastAsia"/>
          <w:color w:val="000000"/>
          <w:sz w:val="32"/>
          <w:szCs w:val="32"/>
          <w:shd w:val="clear" w:color="auto" w:fill="FFFFFF"/>
        </w:rPr>
        <w:t>摘  要</w:t>
      </w:r>
      <w:r>
        <w:rPr>
          <w:color w:val="000000"/>
          <w:sz w:val="32"/>
          <w:szCs w:val="32"/>
          <w:shd w:val="clear" w:color="auto" w:fill="FFFFFF"/>
        </w:rPr>
        <w:t> </w:t>
      </w:r>
    </w:p>
    <w:p w14:paraId="6B187F6C">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为进一步规范和加强区级财政项目资金管理，提高专项资金的使用效益和管理水平，随州方正有限责任会计师事务所接受高新区财政局的委托对随州高新技术产业开发区民政局2021年度“</w:t>
      </w:r>
      <w:r>
        <w:rPr>
          <w:rFonts w:hint="eastAsia" w:ascii="宋体" w:hAnsi="宋体"/>
          <w:sz w:val="24"/>
          <w:szCs w:val="24"/>
        </w:rPr>
        <w:t>省级民政一般性转移支付资金</w:t>
      </w:r>
      <w:r>
        <w:rPr>
          <w:rFonts w:hint="eastAsia" w:ascii="宋体" w:hAnsi="宋体" w:cs="宋体"/>
          <w:color w:val="000000"/>
          <w:kern w:val="0"/>
          <w:sz w:val="24"/>
          <w:szCs w:val="24"/>
          <w:shd w:val="clear" w:color="auto" w:fill="FFFFFF"/>
        </w:rPr>
        <w:t>”项目资金使用情况实施绩效评价，形成区级财政项目资金绩效评价报告。项目绩效评价结果为91分。</w:t>
      </w:r>
    </w:p>
    <w:p w14:paraId="0513C54A">
      <w:pPr>
        <w:spacing w:line="360" w:lineRule="auto"/>
        <w:ind w:firstLine="482" w:firstLineChars="200"/>
        <w:jc w:val="left"/>
        <w:rPr>
          <w:rFonts w:ascii="宋体" w:hAnsi="宋体" w:cs="宋体"/>
          <w:b/>
          <w:bCs/>
          <w:color w:val="000000"/>
          <w:kern w:val="0"/>
          <w:sz w:val="24"/>
          <w:szCs w:val="24"/>
          <w:shd w:val="clear" w:color="auto" w:fill="FFFFFF"/>
        </w:rPr>
      </w:pPr>
      <w:r>
        <w:rPr>
          <w:rFonts w:hint="eastAsia" w:ascii="宋体" w:hAnsi="宋体" w:cs="宋体"/>
          <w:b/>
          <w:bCs/>
          <w:color w:val="000000"/>
          <w:kern w:val="0"/>
          <w:sz w:val="24"/>
          <w:szCs w:val="24"/>
          <w:shd w:val="clear" w:color="auto" w:fill="FFFFFF"/>
        </w:rPr>
        <w:t>一、项目基本情况</w:t>
      </w:r>
    </w:p>
    <w:p w14:paraId="7549E925">
      <w:pPr>
        <w:spacing w:line="36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（一）项目背景</w:t>
      </w:r>
    </w:p>
    <w:p w14:paraId="2C0AE7C9">
      <w:pPr>
        <w:spacing w:line="36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1、项目立项背景</w:t>
      </w:r>
    </w:p>
    <w:p w14:paraId="170E9B59">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根据《省财政厅关于提前下达2021年省级民政一般性转移支付资金的通知》（鄂财社发【2021】5号）文件精神，有效保障困难群众基本生活，保障残疾人生活和照护需要，为困难群众发放基本殡葬费用补贴，特下达2021年省级民政一般性转移支付资金548.80万元。</w:t>
      </w:r>
    </w:p>
    <w:p w14:paraId="43E43F0E">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2、项目主要内容及年度目标</w:t>
      </w:r>
    </w:p>
    <w:p w14:paraId="2E4AEB06">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主要内容：下达的2021年省级民政一般性转移支付资金统筹用于低保、特困人员救助供养、残疾人两项补贴。</w:t>
      </w:r>
    </w:p>
    <w:p w14:paraId="7E773ABD">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年度目标：(1)规范城乡低保政策实施，合理确定保障标准，有效保障困难群众基本生活。</w:t>
      </w:r>
    </w:p>
    <w:p w14:paraId="5EADDB72">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(2)及时足额发放补贴，保障残疾人生活和照护需要，残疾人两项补贴享受对象实现全覆盖，缓解残疾人生活困难和长期照护问题。</w:t>
      </w:r>
    </w:p>
    <w:p w14:paraId="2821E562">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3、项目绩效目标及实际完成情况</w:t>
      </w:r>
    </w:p>
    <w:p w14:paraId="3DFEFCE7">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（1）绩效目标：低保对象人数应保尽保，享受残疾人两项补贴人数应补尽补。</w:t>
      </w:r>
    </w:p>
    <w:p w14:paraId="51964D97">
      <w:pPr>
        <w:spacing w:line="360" w:lineRule="auto"/>
        <w:ind w:firstLine="480" w:firstLineChars="200"/>
        <w:rPr>
          <w:rFonts w:ascii="宋体" w:hAnsi="宋体" w:cs="Tahoma"/>
          <w:bCs/>
          <w:sz w:val="24"/>
          <w:szCs w:val="24"/>
        </w:rPr>
      </w:pPr>
      <w:r>
        <w:rPr>
          <w:rFonts w:hint="eastAsia" w:ascii="宋体" w:hAnsi="宋体"/>
          <w:sz w:val="24"/>
          <w:szCs w:val="24"/>
        </w:rPr>
        <w:t>实际完成情况：补发1-6月期间</w:t>
      </w:r>
      <w:bookmarkStart w:id="2" w:name="_GoBack"/>
      <w:bookmarkEnd w:id="2"/>
      <w:r>
        <w:rPr>
          <w:rFonts w:hint="eastAsia" w:ascii="宋体" w:hAnsi="宋体"/>
          <w:sz w:val="24"/>
          <w:szCs w:val="24"/>
          <w:lang w:eastAsia="zh-CN"/>
        </w:rPr>
        <w:t>已死亡</w:t>
      </w:r>
      <w:r>
        <w:rPr>
          <w:rFonts w:hint="eastAsia" w:ascii="宋体" w:hAnsi="宋体"/>
          <w:sz w:val="24"/>
          <w:szCs w:val="24"/>
        </w:rPr>
        <w:t>和残疾证到期困难残疾人生活补贴的残疾人51人，补发1-6月困难残疾人生活补贴的残疾人731人，支付6月重度护理补贴残疾人1711人、困难残疾人生活补贴731人、1-4级伤残军人9人（和其他资金统筹使用），2021年6月高新区支付城乡低保对象1857人，城乡特困人员693人。2021年7月高新区支付城乡低保对象1909人，城乡特困人员698人，支付困难残疾人生活补贴的残疾人743人，重度残疾人护理补贴1717人，支付1-4级伤残军人补贴9人。2021年8月高新区支付城乡低保对象1889人，城乡特困人员689人，支付困难残疾人生活补贴的残疾人737人，重度残疾人护理补贴1709人，支付1-4级伤残军人补贴9人。2021年9月高新区支付城乡低保对象1718人，城乡特困人员685人（和其他资金统筹使用），2021年9月高新区支付困难残疾人生活补贴的残疾人725人，重度残疾人护理补贴1712人，支付1-4级伤残军人补贴9人（和其他资金统筹使用）。</w:t>
      </w:r>
    </w:p>
    <w:p w14:paraId="2FC25AD2">
      <w:pPr>
        <w:spacing w:line="360" w:lineRule="auto"/>
        <w:ind w:firstLine="482" w:firstLineChars="200"/>
        <w:rPr>
          <w:rFonts w:ascii="宋体" w:cs="宋体"/>
          <w:b/>
          <w:bCs/>
          <w:color w:val="000000"/>
          <w:sz w:val="24"/>
          <w:szCs w:val="24"/>
        </w:rPr>
      </w:pPr>
      <w:r>
        <w:rPr>
          <w:rFonts w:hint="eastAsia"/>
          <w:b/>
          <w:bCs/>
          <w:color w:val="000000"/>
          <w:sz w:val="24"/>
          <w:szCs w:val="24"/>
          <w:shd w:val="clear" w:color="auto" w:fill="FFFFFF"/>
        </w:rPr>
        <w:t>二、评价结论和绩效情况</w:t>
      </w:r>
    </w:p>
    <w:p w14:paraId="3378B3C0">
      <w:pPr>
        <w:widowControl/>
        <w:shd w:val="clear" w:color="auto" w:fill="FFFFFF"/>
        <w:adjustRightInd w:val="0"/>
        <w:snapToGrid w:val="0"/>
        <w:spacing w:before="100" w:beforeAutospacing="1" w:line="360" w:lineRule="auto"/>
        <w:ind w:firstLine="420"/>
        <w:jc w:val="left"/>
        <w:rPr>
          <w:rFonts w:ascii="宋体" w:cs="宋体"/>
          <w:b/>
          <w:bCs/>
          <w:color w:val="000000"/>
          <w:sz w:val="24"/>
          <w:szCs w:val="24"/>
        </w:rPr>
      </w:pPr>
      <w:r>
        <w:rPr>
          <w:rFonts w:hint="eastAsia" w:ascii="宋体" w:hAnsi="宋体"/>
          <w:sz w:val="24"/>
          <w:szCs w:val="24"/>
        </w:rPr>
        <w:t>经综合评价，该项目财政预算资金支出绩效评价结果为91分，评分结果优（按各项目得分率与资金额度加权平均确定），</w:t>
      </w:r>
      <w:r>
        <w:rPr>
          <w:rFonts w:hint="eastAsia" w:ascii="宋体" w:hAnsi="宋体" w:cs="仿宋_GB2312"/>
          <w:sz w:val="24"/>
          <w:szCs w:val="24"/>
        </w:rPr>
        <w:t>具体情况如下表：</w:t>
      </w:r>
    </w:p>
    <w:tbl>
      <w:tblPr>
        <w:tblStyle w:val="6"/>
        <w:tblW w:w="0" w:type="auto"/>
        <w:tblInd w:w="6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1"/>
        <w:gridCol w:w="1628"/>
        <w:gridCol w:w="1554"/>
        <w:gridCol w:w="1559"/>
      </w:tblGrid>
      <w:tr w14:paraId="15076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26C4FD86">
            <w:pPr>
              <w:spacing w:line="540" w:lineRule="exact"/>
              <w:ind w:firstLine="420" w:firstLineChars="200"/>
              <w:rPr>
                <w:rFonts w:ascii="宋体" w:hAnsi="宋体" w:cs="仿宋_GB2312"/>
                <w:szCs w:val="21"/>
              </w:rPr>
            </w:pPr>
            <w:r>
              <w:rPr>
                <w:rFonts w:hint="eastAsia" w:ascii="宋体" w:hAnsi="宋体" w:cs="仿宋_GB2312"/>
                <w:szCs w:val="21"/>
              </w:rPr>
              <w:t>评价内容</w:t>
            </w:r>
          </w:p>
        </w:tc>
        <w:tc>
          <w:tcPr>
            <w:tcW w:w="1628" w:type="dxa"/>
          </w:tcPr>
          <w:p w14:paraId="3AFAB4B3">
            <w:pPr>
              <w:spacing w:line="540" w:lineRule="exact"/>
              <w:ind w:firstLine="420" w:firstLineChars="200"/>
              <w:rPr>
                <w:rFonts w:ascii="宋体" w:hAnsi="宋体" w:cs="仿宋_GB2312"/>
                <w:szCs w:val="21"/>
              </w:rPr>
            </w:pPr>
            <w:r>
              <w:rPr>
                <w:rFonts w:hint="eastAsia" w:ascii="宋体" w:hAnsi="宋体" w:cs="仿宋_GB2312"/>
                <w:szCs w:val="21"/>
              </w:rPr>
              <w:t>权重</w:t>
            </w:r>
          </w:p>
        </w:tc>
        <w:tc>
          <w:tcPr>
            <w:tcW w:w="1554" w:type="dxa"/>
          </w:tcPr>
          <w:p w14:paraId="419B1B3F">
            <w:pPr>
              <w:spacing w:line="540" w:lineRule="exact"/>
              <w:ind w:firstLine="210" w:firstLineChars="100"/>
              <w:rPr>
                <w:rFonts w:ascii="宋体" w:hAnsi="宋体" w:cs="仿宋_GB2312"/>
                <w:szCs w:val="21"/>
              </w:rPr>
            </w:pPr>
            <w:r>
              <w:rPr>
                <w:rFonts w:hint="eastAsia" w:ascii="宋体" w:hAnsi="宋体" w:cs="仿宋_GB2312"/>
                <w:szCs w:val="21"/>
              </w:rPr>
              <w:t>标准分值</w:t>
            </w:r>
          </w:p>
        </w:tc>
        <w:tc>
          <w:tcPr>
            <w:tcW w:w="1559" w:type="dxa"/>
          </w:tcPr>
          <w:p w14:paraId="141CEE16">
            <w:pPr>
              <w:spacing w:line="540" w:lineRule="exact"/>
              <w:ind w:firstLine="210" w:firstLineChars="100"/>
              <w:rPr>
                <w:rFonts w:ascii="宋体" w:hAnsi="宋体" w:cs="仿宋_GB2312"/>
                <w:szCs w:val="21"/>
              </w:rPr>
            </w:pPr>
            <w:r>
              <w:rPr>
                <w:rFonts w:hint="eastAsia" w:ascii="宋体" w:hAnsi="宋体" w:cs="仿宋_GB2312"/>
                <w:szCs w:val="21"/>
              </w:rPr>
              <w:t>评价得分</w:t>
            </w:r>
          </w:p>
        </w:tc>
      </w:tr>
      <w:tr w14:paraId="0266F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2B958413">
            <w:pPr>
              <w:spacing w:line="540" w:lineRule="exact"/>
              <w:ind w:firstLine="420" w:firstLineChars="200"/>
              <w:rPr>
                <w:rFonts w:ascii="宋体" w:hAnsi="宋体" w:cs="仿宋_GB2312"/>
                <w:szCs w:val="21"/>
              </w:rPr>
            </w:pPr>
            <w:r>
              <w:rPr>
                <w:rFonts w:hint="eastAsia" w:ascii="宋体" w:hAnsi="宋体" w:cs="仿宋_GB2312"/>
                <w:szCs w:val="21"/>
              </w:rPr>
              <w:t>决策</w:t>
            </w:r>
          </w:p>
        </w:tc>
        <w:tc>
          <w:tcPr>
            <w:tcW w:w="1628" w:type="dxa"/>
          </w:tcPr>
          <w:p w14:paraId="7D169333">
            <w:pPr>
              <w:spacing w:line="540" w:lineRule="exact"/>
              <w:ind w:firstLine="420" w:firstLineChars="200"/>
              <w:rPr>
                <w:rFonts w:ascii="宋体" w:hAnsi="宋体" w:cs="仿宋_GB2312"/>
                <w:szCs w:val="21"/>
              </w:rPr>
            </w:pPr>
            <w:r>
              <w:rPr>
                <w:rFonts w:hint="eastAsia" w:ascii="宋体" w:hAnsi="宋体" w:cs="仿宋_GB2312"/>
                <w:szCs w:val="21"/>
              </w:rPr>
              <w:t>18</w:t>
            </w:r>
            <w:r>
              <w:rPr>
                <w:rFonts w:ascii="宋体" w:hAnsi="宋体" w:cs="仿宋_GB2312"/>
                <w:szCs w:val="21"/>
              </w:rPr>
              <w:t>%</w:t>
            </w:r>
          </w:p>
        </w:tc>
        <w:tc>
          <w:tcPr>
            <w:tcW w:w="1554" w:type="dxa"/>
          </w:tcPr>
          <w:p w14:paraId="184063C2">
            <w:pPr>
              <w:spacing w:line="540" w:lineRule="exact"/>
              <w:ind w:firstLine="420" w:firstLineChars="200"/>
              <w:rPr>
                <w:rFonts w:ascii="宋体" w:hAnsi="宋体" w:cs="仿宋_GB2312"/>
                <w:szCs w:val="21"/>
              </w:rPr>
            </w:pPr>
            <w:r>
              <w:rPr>
                <w:rFonts w:hint="eastAsia" w:ascii="宋体" w:hAnsi="宋体" w:cs="仿宋_GB2312"/>
                <w:szCs w:val="21"/>
              </w:rPr>
              <w:t>18</w:t>
            </w:r>
          </w:p>
        </w:tc>
        <w:tc>
          <w:tcPr>
            <w:tcW w:w="1559" w:type="dxa"/>
          </w:tcPr>
          <w:p w14:paraId="3B6A908A">
            <w:pPr>
              <w:spacing w:line="540" w:lineRule="exact"/>
              <w:ind w:firstLine="420" w:firstLineChars="200"/>
              <w:rPr>
                <w:rFonts w:ascii="宋体" w:hAnsi="宋体" w:cs="仿宋_GB2312"/>
                <w:szCs w:val="21"/>
              </w:rPr>
            </w:pPr>
            <w:r>
              <w:rPr>
                <w:rFonts w:hint="eastAsia" w:ascii="宋体" w:hAnsi="宋体" w:cs="仿宋_GB2312"/>
                <w:szCs w:val="21"/>
              </w:rPr>
              <w:t>18</w:t>
            </w:r>
          </w:p>
        </w:tc>
      </w:tr>
      <w:tr w14:paraId="65979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1C46D978">
            <w:pPr>
              <w:spacing w:line="540" w:lineRule="exact"/>
              <w:ind w:firstLine="420" w:firstLineChars="200"/>
              <w:rPr>
                <w:rFonts w:ascii="宋体" w:hAnsi="宋体" w:cs="仿宋_GB2312"/>
                <w:szCs w:val="21"/>
              </w:rPr>
            </w:pPr>
            <w:r>
              <w:rPr>
                <w:rFonts w:hint="eastAsia" w:ascii="宋体" w:hAnsi="宋体" w:cs="仿宋_GB2312"/>
                <w:szCs w:val="21"/>
              </w:rPr>
              <w:t>过程</w:t>
            </w:r>
          </w:p>
        </w:tc>
        <w:tc>
          <w:tcPr>
            <w:tcW w:w="1628" w:type="dxa"/>
          </w:tcPr>
          <w:p w14:paraId="3AABD415">
            <w:pPr>
              <w:spacing w:line="540" w:lineRule="exact"/>
              <w:ind w:firstLine="420" w:firstLineChars="200"/>
              <w:rPr>
                <w:rFonts w:ascii="宋体" w:hAnsi="宋体" w:cs="仿宋_GB2312"/>
                <w:szCs w:val="21"/>
              </w:rPr>
            </w:pPr>
            <w:r>
              <w:rPr>
                <w:rFonts w:hint="eastAsia" w:ascii="宋体" w:hAnsi="宋体" w:cs="仿宋_GB2312"/>
                <w:szCs w:val="21"/>
              </w:rPr>
              <w:t>20</w:t>
            </w:r>
            <w:r>
              <w:rPr>
                <w:rFonts w:ascii="宋体" w:hAnsi="宋体" w:cs="仿宋_GB2312"/>
                <w:szCs w:val="21"/>
              </w:rPr>
              <w:t>%</w:t>
            </w:r>
          </w:p>
        </w:tc>
        <w:tc>
          <w:tcPr>
            <w:tcW w:w="1554" w:type="dxa"/>
          </w:tcPr>
          <w:p w14:paraId="76DE35DE">
            <w:pPr>
              <w:spacing w:line="540" w:lineRule="exact"/>
              <w:ind w:firstLine="420" w:firstLineChars="200"/>
              <w:rPr>
                <w:rFonts w:ascii="宋体" w:hAnsi="宋体" w:cs="仿宋_GB2312"/>
                <w:szCs w:val="21"/>
              </w:rPr>
            </w:pPr>
            <w:r>
              <w:rPr>
                <w:rFonts w:hint="eastAsia" w:ascii="宋体" w:hAnsi="宋体" w:cs="仿宋_GB2312"/>
                <w:szCs w:val="21"/>
              </w:rPr>
              <w:t>20</w:t>
            </w:r>
          </w:p>
        </w:tc>
        <w:tc>
          <w:tcPr>
            <w:tcW w:w="1559" w:type="dxa"/>
          </w:tcPr>
          <w:p w14:paraId="39D2F1E5">
            <w:pPr>
              <w:spacing w:line="540" w:lineRule="exact"/>
              <w:ind w:firstLine="420" w:firstLineChars="200"/>
              <w:rPr>
                <w:rFonts w:ascii="宋体" w:hAnsi="宋体" w:cs="仿宋_GB2312"/>
                <w:szCs w:val="21"/>
              </w:rPr>
            </w:pPr>
            <w:r>
              <w:rPr>
                <w:rFonts w:hint="eastAsia" w:ascii="宋体" w:hAnsi="宋体" w:cs="仿宋_GB2312"/>
                <w:szCs w:val="21"/>
              </w:rPr>
              <w:t>12</w:t>
            </w:r>
          </w:p>
        </w:tc>
      </w:tr>
      <w:tr w14:paraId="06F07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0EB65341">
            <w:pPr>
              <w:spacing w:line="540" w:lineRule="exact"/>
              <w:ind w:firstLine="420" w:firstLineChars="200"/>
              <w:rPr>
                <w:rFonts w:ascii="宋体" w:hAnsi="宋体" w:cs="仿宋_GB2312"/>
                <w:szCs w:val="21"/>
              </w:rPr>
            </w:pPr>
            <w:r>
              <w:rPr>
                <w:rFonts w:hint="eastAsia" w:ascii="宋体" w:hAnsi="宋体" w:cs="仿宋_GB2312"/>
                <w:szCs w:val="21"/>
              </w:rPr>
              <w:t>产出</w:t>
            </w:r>
          </w:p>
        </w:tc>
        <w:tc>
          <w:tcPr>
            <w:tcW w:w="1628" w:type="dxa"/>
          </w:tcPr>
          <w:p w14:paraId="00406841">
            <w:pPr>
              <w:spacing w:line="540" w:lineRule="exact"/>
              <w:ind w:firstLine="420" w:firstLineChars="200"/>
              <w:rPr>
                <w:rFonts w:ascii="宋体" w:hAnsi="宋体" w:cs="仿宋_GB2312"/>
                <w:szCs w:val="21"/>
              </w:rPr>
            </w:pPr>
            <w:r>
              <w:rPr>
                <w:rFonts w:hint="eastAsia" w:ascii="宋体" w:hAnsi="宋体" w:cs="仿宋_GB2312"/>
                <w:szCs w:val="21"/>
              </w:rPr>
              <w:t>32</w:t>
            </w:r>
            <w:r>
              <w:rPr>
                <w:rFonts w:ascii="宋体" w:hAnsi="宋体" w:cs="仿宋_GB2312"/>
                <w:szCs w:val="21"/>
              </w:rPr>
              <w:t>%</w:t>
            </w:r>
          </w:p>
        </w:tc>
        <w:tc>
          <w:tcPr>
            <w:tcW w:w="1554" w:type="dxa"/>
          </w:tcPr>
          <w:p w14:paraId="197A798B">
            <w:pPr>
              <w:spacing w:line="540" w:lineRule="exact"/>
              <w:ind w:firstLine="420" w:firstLineChars="200"/>
              <w:rPr>
                <w:rFonts w:ascii="宋体" w:hAnsi="宋体" w:cs="仿宋_GB2312"/>
                <w:szCs w:val="21"/>
              </w:rPr>
            </w:pPr>
            <w:r>
              <w:rPr>
                <w:rFonts w:hint="eastAsia" w:ascii="宋体" w:hAnsi="宋体" w:cs="仿宋_GB2312"/>
                <w:szCs w:val="21"/>
              </w:rPr>
              <w:t>32</w:t>
            </w:r>
          </w:p>
        </w:tc>
        <w:tc>
          <w:tcPr>
            <w:tcW w:w="1559" w:type="dxa"/>
          </w:tcPr>
          <w:p w14:paraId="5693A0E4">
            <w:pPr>
              <w:spacing w:line="540" w:lineRule="exact"/>
              <w:ind w:firstLine="420" w:firstLineChars="200"/>
              <w:rPr>
                <w:rFonts w:ascii="宋体" w:hAnsi="宋体" w:cs="仿宋_GB2312"/>
                <w:szCs w:val="21"/>
              </w:rPr>
            </w:pPr>
            <w:r>
              <w:rPr>
                <w:rFonts w:hint="eastAsia" w:ascii="宋体" w:hAnsi="宋体" w:cs="仿宋_GB2312"/>
                <w:szCs w:val="21"/>
              </w:rPr>
              <w:t>32</w:t>
            </w:r>
          </w:p>
        </w:tc>
      </w:tr>
      <w:tr w14:paraId="0D1D1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171" w:type="dxa"/>
          </w:tcPr>
          <w:p w14:paraId="1E11F72A">
            <w:pPr>
              <w:spacing w:line="540" w:lineRule="exact"/>
              <w:ind w:firstLine="420" w:firstLineChars="200"/>
              <w:rPr>
                <w:rFonts w:ascii="宋体" w:hAnsi="宋体" w:cs="仿宋_GB2312"/>
                <w:szCs w:val="21"/>
              </w:rPr>
            </w:pPr>
            <w:r>
              <w:rPr>
                <w:rFonts w:hint="eastAsia" w:ascii="宋体" w:hAnsi="宋体" w:cs="仿宋_GB2312"/>
                <w:szCs w:val="21"/>
              </w:rPr>
              <w:t>效果</w:t>
            </w:r>
          </w:p>
        </w:tc>
        <w:tc>
          <w:tcPr>
            <w:tcW w:w="1628" w:type="dxa"/>
          </w:tcPr>
          <w:p w14:paraId="6A25AE6D">
            <w:pPr>
              <w:spacing w:line="540" w:lineRule="exact"/>
              <w:ind w:firstLine="420" w:firstLineChars="200"/>
              <w:rPr>
                <w:rFonts w:ascii="宋体" w:hAnsi="宋体" w:cs="仿宋_GB2312"/>
                <w:szCs w:val="21"/>
              </w:rPr>
            </w:pPr>
            <w:r>
              <w:rPr>
                <w:rFonts w:hint="eastAsia" w:ascii="宋体" w:hAnsi="宋体" w:cs="仿宋_GB2312"/>
                <w:szCs w:val="21"/>
              </w:rPr>
              <w:t>30</w:t>
            </w:r>
            <w:r>
              <w:rPr>
                <w:rFonts w:ascii="宋体" w:hAnsi="宋体" w:cs="仿宋_GB2312"/>
                <w:szCs w:val="21"/>
              </w:rPr>
              <w:t>%</w:t>
            </w:r>
          </w:p>
        </w:tc>
        <w:tc>
          <w:tcPr>
            <w:tcW w:w="1554" w:type="dxa"/>
          </w:tcPr>
          <w:p w14:paraId="3398F5F7">
            <w:pPr>
              <w:spacing w:line="540" w:lineRule="exact"/>
              <w:ind w:firstLine="420" w:firstLineChars="200"/>
              <w:rPr>
                <w:rFonts w:ascii="宋体" w:hAnsi="宋体" w:cs="仿宋_GB2312"/>
                <w:szCs w:val="21"/>
              </w:rPr>
            </w:pPr>
            <w:r>
              <w:rPr>
                <w:rFonts w:hint="eastAsia" w:ascii="宋体" w:hAnsi="宋体" w:cs="仿宋_GB2312"/>
                <w:szCs w:val="21"/>
              </w:rPr>
              <w:t>30</w:t>
            </w:r>
          </w:p>
        </w:tc>
        <w:tc>
          <w:tcPr>
            <w:tcW w:w="1559" w:type="dxa"/>
          </w:tcPr>
          <w:p w14:paraId="5B7394CC">
            <w:pPr>
              <w:spacing w:line="540" w:lineRule="exact"/>
              <w:ind w:firstLine="420" w:firstLineChars="200"/>
              <w:rPr>
                <w:rFonts w:ascii="宋体" w:hAnsi="宋体" w:cs="仿宋_GB2312"/>
                <w:szCs w:val="21"/>
              </w:rPr>
            </w:pPr>
            <w:r>
              <w:rPr>
                <w:rFonts w:hint="eastAsia" w:ascii="宋体" w:hAnsi="宋体" w:cs="仿宋_GB2312"/>
                <w:szCs w:val="21"/>
              </w:rPr>
              <w:t>29</w:t>
            </w:r>
          </w:p>
        </w:tc>
      </w:tr>
      <w:tr w14:paraId="25C7F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04D877AF">
            <w:pPr>
              <w:spacing w:line="540" w:lineRule="exact"/>
              <w:ind w:firstLine="420" w:firstLineChars="200"/>
              <w:rPr>
                <w:rFonts w:ascii="宋体" w:hAnsi="宋体" w:cs="仿宋_GB2312"/>
                <w:szCs w:val="21"/>
              </w:rPr>
            </w:pPr>
            <w:r>
              <w:rPr>
                <w:rFonts w:hint="eastAsia" w:ascii="宋体" w:hAnsi="宋体" w:cs="仿宋_GB2312"/>
                <w:szCs w:val="21"/>
              </w:rPr>
              <w:t>综合绩效</w:t>
            </w:r>
          </w:p>
        </w:tc>
        <w:tc>
          <w:tcPr>
            <w:tcW w:w="1628" w:type="dxa"/>
          </w:tcPr>
          <w:p w14:paraId="17F12366">
            <w:pPr>
              <w:spacing w:line="540" w:lineRule="exact"/>
              <w:ind w:firstLine="420" w:firstLineChars="200"/>
              <w:rPr>
                <w:rFonts w:ascii="宋体" w:hAnsi="宋体" w:cs="仿宋_GB2312"/>
                <w:szCs w:val="21"/>
              </w:rPr>
            </w:pPr>
            <w:r>
              <w:rPr>
                <w:rFonts w:hint="eastAsia" w:ascii="宋体" w:hAnsi="宋体" w:cs="仿宋_GB2312"/>
                <w:szCs w:val="21"/>
              </w:rPr>
              <w:t>1</w:t>
            </w:r>
            <w:r>
              <w:rPr>
                <w:rFonts w:ascii="宋体" w:hAnsi="宋体" w:cs="仿宋_GB2312"/>
                <w:szCs w:val="21"/>
              </w:rPr>
              <w:t>00%</w:t>
            </w:r>
          </w:p>
        </w:tc>
        <w:tc>
          <w:tcPr>
            <w:tcW w:w="1554" w:type="dxa"/>
          </w:tcPr>
          <w:p w14:paraId="70634193">
            <w:pPr>
              <w:spacing w:line="540" w:lineRule="exact"/>
              <w:ind w:firstLine="420" w:firstLineChars="200"/>
              <w:rPr>
                <w:rFonts w:ascii="宋体" w:hAnsi="宋体" w:cs="仿宋_GB2312"/>
                <w:szCs w:val="21"/>
              </w:rPr>
            </w:pPr>
            <w:r>
              <w:rPr>
                <w:rFonts w:hint="eastAsia" w:ascii="宋体" w:hAnsi="宋体" w:cs="仿宋_GB2312"/>
                <w:szCs w:val="21"/>
              </w:rPr>
              <w:t>1</w:t>
            </w:r>
            <w:r>
              <w:rPr>
                <w:rFonts w:ascii="宋体" w:hAnsi="宋体" w:cs="仿宋_GB2312"/>
                <w:szCs w:val="21"/>
              </w:rPr>
              <w:t>00</w:t>
            </w:r>
          </w:p>
        </w:tc>
        <w:tc>
          <w:tcPr>
            <w:tcW w:w="1559" w:type="dxa"/>
          </w:tcPr>
          <w:p w14:paraId="31AEE71C">
            <w:pPr>
              <w:spacing w:line="540" w:lineRule="exact"/>
              <w:ind w:firstLine="420" w:firstLineChars="200"/>
              <w:rPr>
                <w:rFonts w:ascii="宋体" w:hAnsi="宋体" w:cs="仿宋_GB2312"/>
                <w:szCs w:val="21"/>
              </w:rPr>
            </w:pPr>
            <w:r>
              <w:rPr>
                <w:rFonts w:hint="eastAsia" w:ascii="宋体" w:hAnsi="宋体" w:cs="仿宋_GB2312"/>
                <w:szCs w:val="21"/>
              </w:rPr>
              <w:t>91</w:t>
            </w:r>
          </w:p>
        </w:tc>
      </w:tr>
    </w:tbl>
    <w:p w14:paraId="2B371DB5">
      <w:pPr>
        <w:spacing w:line="540" w:lineRule="exact"/>
        <w:ind w:firstLine="480" w:firstLineChars="200"/>
        <w:rPr>
          <w:rFonts w:ascii="宋体" w:hAnsi="宋体" w:cs="仿宋_GB2312"/>
          <w:sz w:val="24"/>
          <w:szCs w:val="24"/>
        </w:rPr>
      </w:pPr>
      <w:r>
        <w:rPr>
          <w:rFonts w:hint="eastAsia" w:ascii="宋体" w:hAnsi="宋体" w:cs="仿宋_GB2312"/>
          <w:sz w:val="24"/>
          <w:szCs w:val="24"/>
        </w:rPr>
        <w:t>注：根据《关于规范绩效评价结果等级划分标准的通知》（财预便【2</w:t>
      </w:r>
      <w:r>
        <w:rPr>
          <w:rFonts w:ascii="宋体" w:hAnsi="宋体" w:cs="仿宋_GB2312"/>
          <w:sz w:val="24"/>
          <w:szCs w:val="24"/>
        </w:rPr>
        <w:t>018</w:t>
      </w:r>
      <w:r>
        <w:rPr>
          <w:rFonts w:hint="eastAsia" w:ascii="宋体" w:hAnsi="宋体" w:cs="仿宋_GB2312"/>
          <w:sz w:val="24"/>
          <w:szCs w:val="24"/>
        </w:rPr>
        <w:t>】4</w:t>
      </w:r>
      <w:r>
        <w:rPr>
          <w:rFonts w:ascii="宋体" w:hAnsi="宋体" w:cs="仿宋_GB2312"/>
          <w:sz w:val="24"/>
          <w:szCs w:val="24"/>
        </w:rPr>
        <w:t>4</w:t>
      </w:r>
      <w:r>
        <w:rPr>
          <w:rFonts w:hint="eastAsia" w:ascii="宋体" w:hAnsi="宋体" w:cs="仿宋_GB2312"/>
          <w:sz w:val="24"/>
          <w:szCs w:val="24"/>
        </w:rPr>
        <w:t>号）文，对绩效评价结果等级划分标准统一为优、良、中、差四档，具体参照下表：</w:t>
      </w:r>
    </w:p>
    <w:tbl>
      <w:tblPr>
        <w:tblStyle w:val="7"/>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2"/>
        <w:gridCol w:w="3261"/>
      </w:tblGrid>
      <w:tr w14:paraId="2268E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14:paraId="4177C622">
            <w:pPr>
              <w:spacing w:line="540" w:lineRule="exact"/>
              <w:ind w:firstLine="840" w:firstLineChars="400"/>
              <w:rPr>
                <w:rFonts w:ascii="宋体" w:hAnsi="宋体" w:cs="仿宋_GB2312"/>
                <w:szCs w:val="21"/>
              </w:rPr>
            </w:pPr>
            <w:r>
              <w:rPr>
                <w:rFonts w:hint="eastAsia" w:ascii="宋体" w:hAnsi="宋体" w:cs="仿宋_GB2312"/>
                <w:szCs w:val="21"/>
              </w:rPr>
              <w:t>评价评分结果</w:t>
            </w:r>
          </w:p>
        </w:tc>
        <w:tc>
          <w:tcPr>
            <w:tcW w:w="3261" w:type="dxa"/>
          </w:tcPr>
          <w:p w14:paraId="4B2D3F51">
            <w:pPr>
              <w:spacing w:line="540" w:lineRule="exact"/>
              <w:ind w:firstLine="1260" w:firstLineChars="600"/>
              <w:rPr>
                <w:rFonts w:ascii="宋体" w:hAnsi="宋体" w:cs="仿宋_GB2312"/>
                <w:szCs w:val="21"/>
              </w:rPr>
            </w:pPr>
            <w:r>
              <w:rPr>
                <w:rFonts w:hint="eastAsia" w:ascii="宋体" w:hAnsi="宋体" w:cs="仿宋_GB2312"/>
                <w:szCs w:val="21"/>
              </w:rPr>
              <w:t>评价结果级别</w:t>
            </w:r>
          </w:p>
        </w:tc>
      </w:tr>
      <w:tr w14:paraId="0EA79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14:paraId="7900188D">
            <w:pPr>
              <w:spacing w:line="540" w:lineRule="exact"/>
              <w:ind w:firstLine="1050" w:firstLineChars="500"/>
              <w:rPr>
                <w:rFonts w:ascii="宋体" w:hAnsi="宋体" w:cs="仿宋_GB2312"/>
                <w:szCs w:val="21"/>
              </w:rPr>
            </w:pPr>
            <w:r>
              <w:rPr>
                <w:rFonts w:hint="eastAsia" w:ascii="宋体" w:hAnsi="宋体" w:cs="仿宋_GB2312"/>
                <w:szCs w:val="21"/>
              </w:rPr>
              <w:t>9</w:t>
            </w:r>
            <w:r>
              <w:rPr>
                <w:rFonts w:ascii="宋体" w:hAnsi="宋体" w:cs="仿宋_GB2312"/>
                <w:szCs w:val="21"/>
              </w:rPr>
              <w:t>0</w:t>
            </w:r>
            <w:r>
              <w:rPr>
                <w:rFonts w:hint="eastAsia" w:ascii="宋体" w:hAnsi="宋体" w:cs="仿宋_GB2312"/>
                <w:szCs w:val="21"/>
              </w:rPr>
              <w:t>~</w:t>
            </w:r>
            <w:r>
              <w:rPr>
                <w:rFonts w:ascii="宋体" w:hAnsi="宋体" w:cs="仿宋_GB2312"/>
                <w:szCs w:val="21"/>
              </w:rPr>
              <w:t>100</w:t>
            </w:r>
            <w:r>
              <w:rPr>
                <w:rFonts w:hint="eastAsia" w:ascii="宋体" w:hAnsi="宋体" w:cs="仿宋_GB2312"/>
                <w:szCs w:val="21"/>
              </w:rPr>
              <w:t>分</w:t>
            </w:r>
          </w:p>
        </w:tc>
        <w:tc>
          <w:tcPr>
            <w:tcW w:w="3261" w:type="dxa"/>
          </w:tcPr>
          <w:p w14:paraId="68BCD582">
            <w:pPr>
              <w:spacing w:line="540" w:lineRule="exact"/>
              <w:ind w:firstLine="1890" w:firstLineChars="900"/>
              <w:rPr>
                <w:rFonts w:ascii="宋体" w:hAnsi="宋体" w:cs="仿宋_GB2312"/>
                <w:szCs w:val="21"/>
              </w:rPr>
            </w:pPr>
            <w:r>
              <w:rPr>
                <w:rFonts w:hint="eastAsia" w:ascii="宋体" w:hAnsi="宋体" w:cs="仿宋_GB2312"/>
                <w:szCs w:val="21"/>
              </w:rPr>
              <w:t>优</w:t>
            </w:r>
          </w:p>
        </w:tc>
      </w:tr>
      <w:tr w14:paraId="2862F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14:paraId="3E8F5047">
            <w:pPr>
              <w:spacing w:line="540" w:lineRule="exact"/>
              <w:ind w:firstLine="1050" w:firstLineChars="500"/>
              <w:rPr>
                <w:rFonts w:ascii="宋体" w:hAnsi="宋体" w:cs="仿宋_GB2312"/>
                <w:szCs w:val="21"/>
              </w:rPr>
            </w:pPr>
            <w:r>
              <w:rPr>
                <w:rFonts w:hint="eastAsia" w:ascii="宋体" w:hAnsi="宋体" w:cs="仿宋_GB2312"/>
                <w:szCs w:val="21"/>
              </w:rPr>
              <w:t>8</w:t>
            </w:r>
            <w:r>
              <w:rPr>
                <w:rFonts w:ascii="宋体" w:hAnsi="宋体" w:cs="仿宋_GB2312"/>
                <w:szCs w:val="21"/>
              </w:rPr>
              <w:t>0~89</w:t>
            </w:r>
            <w:r>
              <w:rPr>
                <w:rFonts w:hint="eastAsia" w:ascii="宋体" w:hAnsi="宋体" w:cs="仿宋_GB2312"/>
                <w:szCs w:val="21"/>
              </w:rPr>
              <w:t>分</w:t>
            </w:r>
          </w:p>
        </w:tc>
        <w:tc>
          <w:tcPr>
            <w:tcW w:w="3261" w:type="dxa"/>
          </w:tcPr>
          <w:p w14:paraId="6BC01BA4">
            <w:pPr>
              <w:spacing w:line="540" w:lineRule="exact"/>
              <w:ind w:firstLine="1890" w:firstLineChars="900"/>
              <w:rPr>
                <w:rFonts w:ascii="宋体" w:hAnsi="宋体" w:cs="仿宋_GB2312"/>
                <w:szCs w:val="21"/>
              </w:rPr>
            </w:pPr>
            <w:r>
              <w:rPr>
                <w:rFonts w:hint="eastAsia" w:ascii="宋体" w:hAnsi="宋体" w:cs="仿宋_GB2312"/>
                <w:szCs w:val="21"/>
              </w:rPr>
              <w:t>良</w:t>
            </w:r>
          </w:p>
        </w:tc>
      </w:tr>
      <w:tr w14:paraId="35294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14:paraId="71E2DA2B">
            <w:pPr>
              <w:spacing w:line="540" w:lineRule="exact"/>
              <w:ind w:firstLine="1050" w:firstLineChars="500"/>
              <w:rPr>
                <w:rFonts w:ascii="宋体" w:hAnsi="宋体" w:cs="仿宋_GB2312"/>
                <w:szCs w:val="21"/>
              </w:rPr>
            </w:pPr>
            <w:r>
              <w:rPr>
                <w:rFonts w:hint="eastAsia" w:ascii="宋体" w:hAnsi="宋体" w:cs="仿宋_GB2312"/>
                <w:szCs w:val="21"/>
              </w:rPr>
              <w:t>6</w:t>
            </w:r>
            <w:r>
              <w:rPr>
                <w:rFonts w:ascii="宋体" w:hAnsi="宋体" w:cs="仿宋_GB2312"/>
                <w:szCs w:val="21"/>
              </w:rPr>
              <w:t>0~79</w:t>
            </w:r>
            <w:r>
              <w:rPr>
                <w:rFonts w:hint="eastAsia" w:ascii="宋体" w:hAnsi="宋体" w:cs="仿宋_GB2312"/>
                <w:szCs w:val="21"/>
              </w:rPr>
              <w:t>分</w:t>
            </w:r>
          </w:p>
        </w:tc>
        <w:tc>
          <w:tcPr>
            <w:tcW w:w="3261" w:type="dxa"/>
          </w:tcPr>
          <w:p w14:paraId="0E04E879">
            <w:pPr>
              <w:spacing w:line="540" w:lineRule="exact"/>
              <w:ind w:firstLine="1890" w:firstLineChars="900"/>
              <w:rPr>
                <w:rFonts w:ascii="宋体" w:hAnsi="宋体" w:cs="仿宋_GB2312"/>
                <w:szCs w:val="21"/>
              </w:rPr>
            </w:pPr>
            <w:r>
              <w:rPr>
                <w:rFonts w:hint="eastAsia" w:ascii="宋体" w:hAnsi="宋体" w:cs="仿宋_GB2312"/>
                <w:szCs w:val="21"/>
              </w:rPr>
              <w:t>中</w:t>
            </w:r>
          </w:p>
        </w:tc>
      </w:tr>
      <w:tr w14:paraId="1621B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14:paraId="3F183BC9">
            <w:pPr>
              <w:spacing w:line="540" w:lineRule="exact"/>
              <w:ind w:firstLine="1050" w:firstLineChars="500"/>
              <w:rPr>
                <w:rFonts w:ascii="宋体" w:hAnsi="宋体" w:cs="仿宋_GB2312"/>
                <w:szCs w:val="21"/>
              </w:rPr>
            </w:pPr>
            <w:r>
              <w:rPr>
                <w:rFonts w:hint="eastAsia" w:ascii="宋体" w:hAnsi="宋体" w:cs="仿宋_GB2312"/>
                <w:szCs w:val="21"/>
              </w:rPr>
              <w:t>0</w:t>
            </w:r>
            <w:r>
              <w:rPr>
                <w:rFonts w:ascii="宋体" w:hAnsi="宋体" w:cs="仿宋_GB2312"/>
                <w:szCs w:val="21"/>
              </w:rPr>
              <w:t>~59</w:t>
            </w:r>
            <w:r>
              <w:rPr>
                <w:rFonts w:hint="eastAsia" w:ascii="宋体" w:hAnsi="宋体" w:cs="仿宋_GB2312"/>
                <w:szCs w:val="21"/>
              </w:rPr>
              <w:t>分</w:t>
            </w:r>
          </w:p>
        </w:tc>
        <w:tc>
          <w:tcPr>
            <w:tcW w:w="3261" w:type="dxa"/>
          </w:tcPr>
          <w:p w14:paraId="6EB4ACCC">
            <w:pPr>
              <w:spacing w:line="540" w:lineRule="exact"/>
              <w:ind w:firstLine="1890" w:firstLineChars="900"/>
              <w:rPr>
                <w:rFonts w:ascii="宋体" w:hAnsi="宋体" w:cs="仿宋_GB2312"/>
                <w:szCs w:val="21"/>
              </w:rPr>
            </w:pPr>
            <w:r>
              <w:rPr>
                <w:rFonts w:hint="eastAsia" w:ascii="宋体" w:hAnsi="宋体" w:cs="仿宋_GB2312"/>
                <w:szCs w:val="21"/>
              </w:rPr>
              <w:t>差</w:t>
            </w:r>
          </w:p>
        </w:tc>
      </w:tr>
    </w:tbl>
    <w:p w14:paraId="5D6D6050">
      <w:pPr>
        <w:widowControl/>
        <w:spacing w:line="360" w:lineRule="auto"/>
        <w:ind w:firstLine="482"/>
        <w:jc w:val="left"/>
        <w:rPr>
          <w:rFonts w:cs="宋体" w:asciiTheme="minorEastAsia" w:hAnsiTheme="minorEastAsia" w:eastAsiaTheme="minorEastAsia"/>
          <w:kern w:val="0"/>
          <w:sz w:val="24"/>
          <w:szCs w:val="24"/>
        </w:rPr>
      </w:pPr>
      <w:r>
        <w:rPr>
          <w:rFonts w:hint="eastAsia" w:ascii="宋体" w:hAnsi="宋体"/>
          <w:sz w:val="24"/>
          <w:szCs w:val="24"/>
        </w:rPr>
        <w:t>我们认为，</w:t>
      </w:r>
      <w:r>
        <w:rPr>
          <w:rFonts w:hint="eastAsia" w:ascii="宋体" w:hAnsi="宋体" w:cs="宋体"/>
          <w:sz w:val="24"/>
          <w:szCs w:val="24"/>
        </w:rPr>
        <w:t>2</w:t>
      </w:r>
      <w:r>
        <w:rPr>
          <w:rFonts w:ascii="宋体" w:hAnsi="宋体" w:cs="宋体"/>
          <w:sz w:val="24"/>
          <w:szCs w:val="24"/>
        </w:rPr>
        <w:t>0</w:t>
      </w:r>
      <w:r>
        <w:rPr>
          <w:rFonts w:hint="eastAsia" w:ascii="宋体" w:hAnsi="宋体" w:cs="宋体"/>
          <w:sz w:val="24"/>
          <w:szCs w:val="24"/>
        </w:rPr>
        <w:t>21年度“</w:t>
      </w:r>
      <w:r>
        <w:rPr>
          <w:rFonts w:hint="eastAsia" w:ascii="宋体" w:hAnsi="宋体"/>
          <w:sz w:val="24"/>
          <w:szCs w:val="24"/>
        </w:rPr>
        <w:t>省级民政一般性转移支付资金</w:t>
      </w:r>
      <w:r>
        <w:rPr>
          <w:rFonts w:hint="eastAsia" w:ascii="宋体" w:hAnsi="宋体" w:cs="宋体"/>
          <w:sz w:val="24"/>
          <w:szCs w:val="24"/>
        </w:rPr>
        <w:t>”项目</w:t>
      </w:r>
      <w:r>
        <w:rPr>
          <w:rFonts w:cs="宋体" w:asciiTheme="minorEastAsia" w:hAnsiTheme="minorEastAsia" w:eastAsiaTheme="minorEastAsia"/>
          <w:color w:val="000000"/>
          <w:kern w:val="0"/>
          <w:sz w:val="24"/>
          <w:szCs w:val="24"/>
        </w:rPr>
        <w:t>管理规范，资金管理安全，</w:t>
      </w:r>
      <w:r>
        <w:rPr>
          <w:rFonts w:hint="eastAsia" w:cs="宋体" w:asciiTheme="minorEastAsia" w:hAnsiTheme="minorEastAsia" w:eastAsiaTheme="minorEastAsia"/>
          <w:kern w:val="0"/>
          <w:sz w:val="24"/>
          <w:szCs w:val="24"/>
        </w:rPr>
        <w:t>专款专用，社会效益及格。经综合评分，</w:t>
      </w:r>
      <w:r>
        <w:rPr>
          <w:rFonts w:hint="eastAsia" w:ascii="宋体" w:hAnsi="宋体" w:cs="宋体"/>
          <w:sz w:val="24"/>
          <w:szCs w:val="24"/>
        </w:rPr>
        <w:t>2</w:t>
      </w:r>
      <w:r>
        <w:rPr>
          <w:rFonts w:ascii="宋体" w:hAnsi="宋体" w:cs="宋体"/>
          <w:sz w:val="24"/>
          <w:szCs w:val="24"/>
        </w:rPr>
        <w:t>0</w:t>
      </w:r>
      <w:r>
        <w:rPr>
          <w:rFonts w:hint="eastAsia" w:ascii="宋体" w:hAnsi="宋体" w:cs="宋体"/>
          <w:sz w:val="24"/>
          <w:szCs w:val="24"/>
        </w:rPr>
        <w:t>21年度“</w:t>
      </w:r>
      <w:r>
        <w:rPr>
          <w:rFonts w:hint="eastAsia" w:ascii="宋体" w:hAnsi="宋体"/>
          <w:sz w:val="24"/>
          <w:szCs w:val="24"/>
        </w:rPr>
        <w:t>省级民政一般性转移支付资金</w:t>
      </w:r>
      <w:r>
        <w:rPr>
          <w:rFonts w:hint="eastAsia" w:ascii="宋体" w:hAnsi="宋体" w:cs="宋体"/>
          <w:sz w:val="24"/>
          <w:szCs w:val="24"/>
        </w:rPr>
        <w:t>”项目</w:t>
      </w:r>
      <w:r>
        <w:rPr>
          <w:rFonts w:hint="eastAsia" w:cs="宋体" w:asciiTheme="minorEastAsia" w:hAnsiTheme="minorEastAsia" w:eastAsiaTheme="minorEastAsia"/>
          <w:kern w:val="0"/>
          <w:sz w:val="24"/>
          <w:szCs w:val="24"/>
        </w:rPr>
        <w:t>综合绩效评分91分，评价结果为优。</w:t>
      </w:r>
    </w:p>
    <w:p w14:paraId="68B2FC89">
      <w:pPr>
        <w:spacing w:line="360" w:lineRule="auto"/>
        <w:ind w:left="420" w:leftChars="200"/>
        <w:rPr>
          <w:rFonts w:ascii="宋体" w:hAnsi="宋体"/>
          <w:sz w:val="24"/>
          <w:szCs w:val="24"/>
        </w:rPr>
      </w:pPr>
      <w:r>
        <w:rPr>
          <w:rStyle w:val="9"/>
          <w:rFonts w:hint="eastAsia" w:ascii="宋体" w:hAnsi="宋体" w:cs="Tahoma"/>
          <w:sz w:val="24"/>
          <w:szCs w:val="24"/>
        </w:rPr>
        <w:t>三</w:t>
      </w:r>
      <w:r>
        <w:rPr>
          <w:rStyle w:val="9"/>
          <w:rFonts w:ascii="宋体" w:hAnsi="宋体" w:cs="Tahoma"/>
          <w:sz w:val="24"/>
          <w:szCs w:val="24"/>
        </w:rPr>
        <w:t>、绩效评价结果、问题及建议</w:t>
      </w:r>
      <w:r>
        <w:rPr>
          <w:rFonts w:ascii="宋体" w:hAnsi="宋体" w:cs="Tahoma"/>
          <w:sz w:val="24"/>
          <w:szCs w:val="24"/>
        </w:rPr>
        <w:br w:type="textWrapping"/>
      </w:r>
      <w:r>
        <w:rPr>
          <w:rStyle w:val="9"/>
          <w:rFonts w:ascii="宋体" w:hAnsi="宋体" w:cs="Tahoma"/>
          <w:b w:val="0"/>
          <w:bCs w:val="0"/>
          <w:sz w:val="24"/>
          <w:szCs w:val="24"/>
        </w:rPr>
        <w:t>（一）绩效评价结果</w:t>
      </w:r>
    </w:p>
    <w:p w14:paraId="4814D2D5">
      <w:pPr>
        <w:spacing w:line="360" w:lineRule="auto"/>
        <w:ind w:left="105" w:leftChars="50" w:firstLine="360" w:firstLineChars="150"/>
        <w:rPr>
          <w:rFonts w:ascii="宋体" w:hAnsi="宋体"/>
          <w:sz w:val="24"/>
          <w:szCs w:val="24"/>
        </w:rPr>
      </w:pPr>
      <w:r>
        <w:rPr>
          <w:rFonts w:hint="eastAsia" w:ascii="宋体" w:hAnsi="宋体"/>
          <w:sz w:val="24"/>
          <w:szCs w:val="24"/>
        </w:rPr>
        <w:t xml:space="preserve">  项目</w:t>
      </w:r>
      <w:r>
        <w:rPr>
          <w:rFonts w:ascii="宋体" w:hAnsi="宋体"/>
          <w:sz w:val="24"/>
          <w:szCs w:val="24"/>
        </w:rPr>
        <w:t>成效：困难群众救助资金项目的实施，使受助人员得到及时救助，保障了他们的身体健康</w:t>
      </w:r>
      <w:r>
        <w:rPr>
          <w:rFonts w:hint="eastAsia" w:ascii="宋体" w:hAnsi="宋体"/>
          <w:sz w:val="24"/>
          <w:szCs w:val="24"/>
        </w:rPr>
        <w:t>；残疾人两项补贴的发放实施，体现了对残疾人群体的关心和关爱，促进了民政事业的发展，也有利于构建和谐社会。</w:t>
      </w:r>
    </w:p>
    <w:p w14:paraId="742B884D">
      <w:pPr>
        <w:spacing w:line="360" w:lineRule="auto"/>
        <w:ind w:firstLine="360" w:firstLineChars="150"/>
        <w:rPr>
          <w:rStyle w:val="9"/>
          <w:rFonts w:ascii="宋体" w:hAnsi="宋体" w:cs="Tahoma"/>
          <w:b w:val="0"/>
          <w:sz w:val="24"/>
          <w:szCs w:val="24"/>
        </w:rPr>
      </w:pPr>
      <w:r>
        <w:rPr>
          <w:rStyle w:val="9"/>
          <w:rFonts w:ascii="宋体" w:hAnsi="宋体" w:cs="Tahoma"/>
          <w:b w:val="0"/>
          <w:sz w:val="24"/>
          <w:szCs w:val="24"/>
        </w:rPr>
        <w:t>（二）存在的问题</w:t>
      </w:r>
    </w:p>
    <w:p w14:paraId="42F617F3">
      <w:pPr>
        <w:spacing w:line="360" w:lineRule="auto"/>
        <w:ind w:firstLine="600" w:firstLineChars="250"/>
        <w:rPr>
          <w:rFonts w:ascii="宋体" w:hAnsi="宋体" w:cs="Tahoma"/>
          <w:sz w:val="24"/>
          <w:szCs w:val="24"/>
        </w:rPr>
      </w:pPr>
      <w:r>
        <w:rPr>
          <w:rFonts w:hint="eastAsia" w:ascii="宋体" w:hAnsi="宋体" w:cs="Tahoma"/>
          <w:sz w:val="24"/>
          <w:szCs w:val="24"/>
        </w:rPr>
        <w:t>1、项目制度执行有效性有待加强。</w:t>
      </w:r>
    </w:p>
    <w:p w14:paraId="13052677">
      <w:pPr>
        <w:spacing w:line="360" w:lineRule="auto"/>
        <w:ind w:firstLine="360" w:firstLineChars="150"/>
        <w:rPr>
          <w:rFonts w:ascii="宋体" w:hAnsi="宋体" w:cs="Tahoma"/>
          <w:sz w:val="24"/>
          <w:szCs w:val="24"/>
        </w:rPr>
      </w:pPr>
      <w:r>
        <w:rPr>
          <w:rFonts w:hint="eastAsia" w:ascii="宋体" w:hAnsi="宋体" w:cs="Tahoma"/>
          <w:sz w:val="24"/>
          <w:szCs w:val="24"/>
        </w:rPr>
        <w:t>（三）建议</w:t>
      </w:r>
    </w:p>
    <w:p w14:paraId="7980F575">
      <w:pPr>
        <w:spacing w:line="360" w:lineRule="auto"/>
        <w:ind w:firstLine="600" w:firstLineChars="250"/>
        <w:rPr>
          <w:rFonts w:ascii="宋体" w:hAnsi="宋体" w:cs="Tahoma"/>
          <w:sz w:val="24"/>
          <w:szCs w:val="24"/>
        </w:rPr>
      </w:pPr>
      <w:r>
        <w:rPr>
          <w:rFonts w:hint="eastAsia" w:ascii="宋体" w:hAnsi="宋体" w:cs="Tahoma"/>
          <w:sz w:val="24"/>
          <w:szCs w:val="24"/>
        </w:rPr>
        <w:t>1、应采取定期督查和不定期检查的方式对项目进行管理，发现问题及时处理，</w:t>
      </w:r>
      <w:r>
        <w:rPr>
          <w:rFonts w:ascii="宋体" w:hAnsi="宋体" w:cs="Tahoma"/>
          <w:sz w:val="24"/>
          <w:szCs w:val="24"/>
        </w:rPr>
        <w:t>项目工作质量进行自评再评价。</w:t>
      </w:r>
    </w:p>
    <w:p w14:paraId="3D046E63">
      <w:pPr>
        <w:spacing w:line="360" w:lineRule="auto"/>
        <w:ind w:firstLine="482" w:firstLineChars="200"/>
        <w:rPr>
          <w:rFonts w:ascii="宋体" w:hAnsi="宋体"/>
          <w:b/>
          <w:bCs/>
          <w:sz w:val="24"/>
        </w:rPr>
      </w:pPr>
      <w:r>
        <w:rPr>
          <w:rFonts w:hint="eastAsia" w:ascii="宋体" w:hAnsi="宋体"/>
          <w:b/>
          <w:bCs/>
          <w:sz w:val="24"/>
        </w:rPr>
        <w:t>四、其他需说明的事项</w:t>
      </w:r>
    </w:p>
    <w:p w14:paraId="30BB52CD">
      <w:pPr>
        <w:spacing w:line="360" w:lineRule="auto"/>
        <w:ind w:firstLine="480" w:firstLineChars="200"/>
        <w:rPr>
          <w:rFonts w:ascii="宋体" w:hAnsi="宋体" w:cs="仿宋_GB2312"/>
          <w:sz w:val="24"/>
        </w:rPr>
      </w:pPr>
      <w:r>
        <w:rPr>
          <w:rFonts w:hint="eastAsia" w:ascii="宋体" w:hAnsi="宋体" w:cs="仿宋_GB2312"/>
          <w:sz w:val="24"/>
        </w:rPr>
        <w:t>1、随州方正有限责任会计师事务所及评价人员与委托评价单位和项目实施单位之间不存在任何特殊的、需要回避的利害关系，评价人员在评价过程恪守了职业道德规范。</w:t>
      </w:r>
    </w:p>
    <w:p w14:paraId="58FDE7FA">
      <w:pPr>
        <w:spacing w:line="360" w:lineRule="auto"/>
        <w:ind w:firstLine="480" w:firstLineChars="200"/>
        <w:rPr>
          <w:rFonts w:ascii="宋体" w:hAnsi="宋体" w:cs="仿宋_GB2312"/>
          <w:sz w:val="24"/>
        </w:rPr>
      </w:pPr>
      <w:r>
        <w:rPr>
          <w:rFonts w:hint="eastAsia" w:ascii="宋体" w:hAnsi="宋体" w:cs="仿宋_GB2312"/>
          <w:sz w:val="24"/>
        </w:rPr>
        <w:t>2、本报告使用人对评价结果的把握应建立在对本报告所提供的有关评价结果的各项条件及说明的认真阅读和理解的基础之上。</w:t>
      </w:r>
    </w:p>
    <w:p w14:paraId="7BEC2FF7">
      <w:pPr>
        <w:spacing w:line="360" w:lineRule="auto"/>
        <w:ind w:firstLine="480" w:firstLineChars="200"/>
        <w:rPr>
          <w:rFonts w:ascii="宋体" w:hAnsi="宋体" w:cs="仿宋_GB2312"/>
          <w:sz w:val="24"/>
        </w:rPr>
      </w:pPr>
      <w:r>
        <w:rPr>
          <w:rFonts w:hint="eastAsia" w:ascii="宋体" w:hAnsi="宋体" w:cs="仿宋_GB2312"/>
          <w:sz w:val="24"/>
        </w:rPr>
        <w:t>3、随州高新技术产业开发区民政局和其他项目单位的责任是提供与形成本项目绩效评价报告相关的基础工作材料和项目资金财务核算等相关资料，并对其真实性、合法性、完整性负责。</w:t>
      </w:r>
    </w:p>
    <w:p w14:paraId="2A0AE50D">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7CC0BA34">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2AACDA99">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098C77EA">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1515CFDF">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6AE697C6">
      <w:pPr>
        <w:adjustRightInd w:val="0"/>
        <w:snapToGrid w:val="0"/>
        <w:spacing w:line="420" w:lineRule="auto"/>
        <w:jc w:val="center"/>
        <w:rPr>
          <w:rFonts w:ascii="宋体" w:hAnsi="宋体"/>
          <w:b/>
          <w:sz w:val="36"/>
          <w:szCs w:val="36"/>
        </w:rPr>
      </w:pPr>
      <w:r>
        <w:rPr>
          <w:rFonts w:hint="eastAsia" w:ascii="宋体" w:hAnsi="宋体"/>
          <w:b/>
          <w:sz w:val="36"/>
          <w:szCs w:val="36"/>
        </w:rPr>
        <w:t>2</w:t>
      </w:r>
      <w:r>
        <w:rPr>
          <w:rFonts w:ascii="宋体" w:hAnsi="宋体"/>
          <w:b/>
          <w:sz w:val="36"/>
          <w:szCs w:val="36"/>
        </w:rPr>
        <w:t>0</w:t>
      </w:r>
      <w:r>
        <w:rPr>
          <w:rFonts w:hint="eastAsia" w:ascii="宋体" w:hAnsi="宋体"/>
          <w:b/>
          <w:sz w:val="36"/>
          <w:szCs w:val="36"/>
        </w:rPr>
        <w:t>21年度“省级民政一般性转移支付资金”</w:t>
      </w:r>
    </w:p>
    <w:p w14:paraId="7BD5EF56">
      <w:pPr>
        <w:adjustRightInd w:val="0"/>
        <w:snapToGrid w:val="0"/>
        <w:spacing w:line="420" w:lineRule="auto"/>
        <w:jc w:val="center"/>
        <w:rPr>
          <w:rFonts w:ascii="宋体" w:hAnsi="宋体"/>
          <w:b/>
          <w:sz w:val="36"/>
          <w:szCs w:val="36"/>
        </w:rPr>
      </w:pPr>
      <w:r>
        <w:rPr>
          <w:rFonts w:hint="eastAsia" w:ascii="宋体" w:hAnsi="宋体"/>
          <w:b/>
          <w:sz w:val="36"/>
          <w:szCs w:val="36"/>
        </w:rPr>
        <w:t>项目绩效评价报告</w:t>
      </w:r>
    </w:p>
    <w:p w14:paraId="6AB383B4">
      <w:pPr>
        <w:widowControl/>
        <w:shd w:val="clear" w:color="auto" w:fill="FFFFFF"/>
        <w:spacing w:line="360" w:lineRule="auto"/>
        <w:jc w:val="center"/>
        <w:rPr>
          <w:rFonts w:ascii="宋体" w:hAnsi="宋体" w:cs="宋体"/>
          <w:b/>
          <w:bCs/>
          <w:color w:val="000000"/>
          <w:kern w:val="0"/>
          <w:sz w:val="28"/>
          <w:szCs w:val="28"/>
          <w:shd w:val="clear" w:color="auto" w:fill="FFFFFF"/>
        </w:rPr>
      </w:pPr>
      <w:r>
        <w:rPr>
          <w:rFonts w:hint="eastAsia" w:ascii="宋体" w:hAnsi="宋体" w:cs="宋体"/>
          <w:b/>
          <w:bCs/>
          <w:color w:val="000000"/>
          <w:kern w:val="0"/>
          <w:sz w:val="28"/>
          <w:szCs w:val="28"/>
          <w:shd w:val="clear" w:color="auto" w:fill="FFFFFF"/>
        </w:rPr>
        <w:t>前  言</w:t>
      </w:r>
    </w:p>
    <w:p w14:paraId="4FEE953A">
      <w:pPr>
        <w:widowControl/>
        <w:shd w:val="clear" w:color="auto" w:fill="FFFFFF"/>
        <w:spacing w:line="360" w:lineRule="auto"/>
        <w:ind w:firstLine="480" w:firstLineChars="200"/>
        <w:jc w:val="left"/>
        <w:rPr>
          <w:rFonts w:ascii="宋体" w:hAnsi="宋体" w:cs="宋体"/>
          <w:b/>
          <w:bCs/>
          <w:color w:val="000000"/>
          <w:kern w:val="0"/>
          <w:sz w:val="36"/>
          <w:szCs w:val="36"/>
          <w:shd w:val="clear" w:color="auto" w:fill="FFFFFF"/>
        </w:rPr>
      </w:pPr>
      <w:r>
        <w:rPr>
          <w:rFonts w:hint="eastAsia" w:ascii="宋体" w:hAnsi="宋体" w:cs="仿宋_GB2312"/>
          <w:sz w:val="24"/>
          <w:szCs w:val="24"/>
        </w:rPr>
        <w:t>为深入贯彻落实新《预算法》和中央、省、市关于推进预算绩效管理的有关精神，做好2021年度绩效评审管理工作，根据《中共中央国务院关于全面实施预算绩效管理的意见》（中发〔2018〕34号）、《湖北省第三方机构参与预算绩效管理工作暂行办法》（鄂财绩规〔2014〕3号）、《随州市高新区财政绩效评价委托协议书》等文件要求安排，随州市高新区财政局委托随州方正有限责任会计师事务所成立项目评价小组，对2021年度“省级一般性转移支付资金”项目预算资金</w:t>
      </w:r>
      <w:r>
        <w:rPr>
          <w:rFonts w:hint="eastAsia" w:ascii="宋体" w:hAnsi="宋体"/>
          <w:sz w:val="24"/>
          <w:szCs w:val="24"/>
        </w:rPr>
        <w:t>548.80万元</w:t>
      </w:r>
      <w:r>
        <w:rPr>
          <w:rFonts w:hint="eastAsia" w:ascii="宋体" w:hAnsi="宋体" w:cs="仿宋_GB2312"/>
          <w:sz w:val="24"/>
          <w:szCs w:val="24"/>
        </w:rPr>
        <w:t>支出实施绩效评价。</w:t>
      </w:r>
    </w:p>
    <w:p w14:paraId="2D33C629">
      <w:pPr>
        <w:spacing w:line="360" w:lineRule="auto"/>
        <w:ind w:firstLine="241" w:firstLineChars="100"/>
        <w:rPr>
          <w:rStyle w:val="9"/>
          <w:rFonts w:ascii="宋体" w:hAnsi="宋体" w:cs="Tahoma"/>
          <w:b w:val="0"/>
          <w:sz w:val="24"/>
          <w:szCs w:val="24"/>
        </w:rPr>
      </w:pPr>
      <w:r>
        <w:rPr>
          <w:rStyle w:val="9"/>
          <w:rFonts w:hint="eastAsia" w:ascii="宋体" w:hAnsi="宋体" w:cs="Tahoma"/>
          <w:bCs w:val="0"/>
          <w:sz w:val="24"/>
          <w:szCs w:val="24"/>
        </w:rPr>
        <w:t>一、项目基本情况</w:t>
      </w:r>
      <w:r>
        <w:rPr>
          <w:rStyle w:val="9"/>
          <w:rFonts w:hint="eastAsia" w:ascii="宋体" w:hAnsi="宋体" w:cs="Tahoma"/>
          <w:b w:val="0"/>
          <w:sz w:val="24"/>
          <w:szCs w:val="24"/>
        </w:rPr>
        <w:br w:type="textWrapping"/>
      </w:r>
      <w:r>
        <w:rPr>
          <w:rStyle w:val="9"/>
          <w:rFonts w:hint="eastAsia" w:ascii="宋体" w:hAnsi="宋体" w:cs="Tahoma"/>
          <w:b w:val="0"/>
          <w:sz w:val="24"/>
          <w:szCs w:val="24"/>
        </w:rPr>
        <w:t xml:space="preserve">   （一）项目概况</w:t>
      </w:r>
    </w:p>
    <w:p w14:paraId="4C6B0CAF">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根据《省财政厅关于提前下达2021年省级民政一般性转移支付资金的通知》（鄂财社发【2021】5号）文件精神，有效保障困难群众基本生活，保障残疾人生活和照护需要，为困难群众发放基本殡葬费用补贴，特下达2021年省级民政一般性转移支付资金548.80万元。</w:t>
      </w:r>
    </w:p>
    <w:p w14:paraId="7D5FB6C2">
      <w:pPr>
        <w:spacing w:line="360" w:lineRule="auto"/>
        <w:ind w:firstLine="480" w:firstLineChars="200"/>
        <w:rPr>
          <w:rFonts w:ascii="宋体" w:hAnsi="宋体" w:cs="Tahoma"/>
          <w:bCs/>
          <w:sz w:val="24"/>
          <w:szCs w:val="24"/>
        </w:rPr>
      </w:pPr>
      <w:r>
        <w:rPr>
          <w:rStyle w:val="9"/>
          <w:rFonts w:hint="eastAsia" w:ascii="宋体" w:hAnsi="宋体" w:cs="Tahoma"/>
          <w:b w:val="0"/>
          <w:sz w:val="24"/>
          <w:szCs w:val="24"/>
        </w:rPr>
        <w:t>（二）</w:t>
      </w:r>
      <w:r>
        <w:rPr>
          <w:rFonts w:hint="eastAsia" w:ascii="宋体" w:hAnsi="宋体" w:cs="Tahoma"/>
          <w:bCs/>
          <w:sz w:val="24"/>
          <w:szCs w:val="24"/>
        </w:rPr>
        <w:t>项目实施情况</w:t>
      </w:r>
    </w:p>
    <w:p w14:paraId="1AABCE4B">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下达的2021年省级民政一般性转移支付资金统筹用于低保、特困人员救助供养、残疾人两项补贴。</w:t>
      </w:r>
    </w:p>
    <w:p w14:paraId="2B9E3114">
      <w:pPr>
        <w:pStyle w:val="5"/>
        <w:spacing w:before="0" w:beforeAutospacing="0" w:after="0" w:afterAutospacing="0" w:line="360" w:lineRule="auto"/>
        <w:ind w:left="480"/>
        <w:rPr>
          <w:color w:val="000000"/>
        </w:rPr>
      </w:pPr>
      <w:r>
        <w:rPr>
          <w:rFonts w:hint="eastAsia"/>
          <w:color w:val="000000"/>
        </w:rPr>
        <w:t>（三）项目资金来源和使用情况</w:t>
      </w:r>
    </w:p>
    <w:p w14:paraId="00ADFBE4">
      <w:pPr>
        <w:spacing w:line="360" w:lineRule="auto"/>
        <w:ind w:firstLine="480" w:firstLineChars="200"/>
        <w:rPr>
          <w:rStyle w:val="9"/>
          <w:rFonts w:ascii="宋体" w:hAnsi="宋体" w:cs="Tahoma"/>
          <w:b w:val="0"/>
          <w:sz w:val="24"/>
          <w:szCs w:val="24"/>
        </w:rPr>
      </w:pPr>
      <w:r>
        <w:rPr>
          <w:rFonts w:hint="eastAsia" w:ascii="宋体" w:hAnsi="宋体" w:cs="宋体"/>
          <w:color w:val="000000"/>
          <w:kern w:val="0"/>
          <w:sz w:val="24"/>
          <w:szCs w:val="24"/>
          <w:shd w:val="clear" w:color="auto" w:fill="FFFFFF"/>
        </w:rPr>
        <w:t>2021年省级民政一般性转移支付资金</w:t>
      </w:r>
      <w:r>
        <w:rPr>
          <w:rFonts w:hint="eastAsia" w:ascii="宋体" w:cs="宋体"/>
          <w:color w:val="000000"/>
          <w:kern w:val="0"/>
          <w:sz w:val="24"/>
          <w:szCs w:val="24"/>
          <w:shd w:val="clear" w:color="auto" w:fill="FFFFFF"/>
        </w:rPr>
        <w:t>年初</w:t>
      </w:r>
      <w:r>
        <w:rPr>
          <w:rStyle w:val="9"/>
          <w:rFonts w:hint="eastAsia" w:ascii="宋体" w:hAnsi="宋体" w:cs="Tahoma"/>
          <w:b w:val="0"/>
          <w:sz w:val="24"/>
          <w:szCs w:val="24"/>
        </w:rPr>
        <w:t>预算</w:t>
      </w:r>
      <w:r>
        <w:rPr>
          <w:rFonts w:hint="eastAsia" w:ascii="宋体" w:hAnsi="宋体" w:cs="宋体"/>
          <w:color w:val="000000"/>
          <w:kern w:val="0"/>
          <w:sz w:val="24"/>
          <w:szCs w:val="24"/>
          <w:shd w:val="clear" w:color="auto" w:fill="FFFFFF"/>
        </w:rPr>
        <w:t>548.80</w:t>
      </w:r>
      <w:r>
        <w:rPr>
          <w:rStyle w:val="9"/>
          <w:rFonts w:hint="eastAsia" w:ascii="宋体" w:hAnsi="宋体" w:cs="Tahoma"/>
          <w:b w:val="0"/>
          <w:sz w:val="24"/>
          <w:szCs w:val="24"/>
        </w:rPr>
        <w:t xml:space="preserve">万元，实际支付资金       </w:t>
      </w:r>
      <w:r>
        <w:rPr>
          <w:rFonts w:hint="eastAsia" w:ascii="宋体" w:hAnsi="宋体" w:cs="宋体"/>
          <w:color w:val="000000"/>
          <w:kern w:val="0"/>
          <w:sz w:val="24"/>
          <w:szCs w:val="24"/>
          <w:shd w:val="clear" w:color="auto" w:fill="FFFFFF"/>
        </w:rPr>
        <w:t>5,468,000.00</w:t>
      </w:r>
      <w:r>
        <w:rPr>
          <w:rFonts w:hint="eastAsia" w:cs="宋体"/>
          <w:bCs/>
          <w:color w:val="000000"/>
          <w:kern w:val="0"/>
          <w:shd w:val="clear" w:color="auto" w:fill="FFFFFF"/>
        </w:rPr>
        <w:t>元</w:t>
      </w:r>
      <w:r>
        <w:rPr>
          <w:rStyle w:val="9"/>
          <w:rFonts w:hint="eastAsia" w:ascii="宋体" w:hAnsi="宋体" w:cs="Tahoma"/>
          <w:b w:val="0"/>
          <w:sz w:val="24"/>
          <w:szCs w:val="24"/>
        </w:rPr>
        <w:t>，资金拨付明细如下：</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230"/>
        <w:gridCol w:w="3235"/>
        <w:gridCol w:w="1441"/>
        <w:gridCol w:w="992"/>
      </w:tblGrid>
      <w:tr w14:paraId="20FEB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Pr>
          <w:p w14:paraId="428B9185">
            <w:pPr>
              <w:spacing w:line="360" w:lineRule="auto"/>
              <w:jc w:val="center"/>
              <w:rPr>
                <w:rFonts w:cs="Tahoma" w:asciiTheme="majorEastAsia" w:hAnsiTheme="majorEastAsia" w:eastAsiaTheme="majorEastAsia"/>
                <w:bCs/>
                <w:szCs w:val="21"/>
              </w:rPr>
            </w:pPr>
            <w:r>
              <w:rPr>
                <w:rFonts w:hint="eastAsia" w:cs="Tahoma" w:asciiTheme="majorEastAsia" w:hAnsiTheme="majorEastAsia" w:eastAsiaTheme="majorEastAsia"/>
                <w:bCs/>
                <w:szCs w:val="21"/>
              </w:rPr>
              <w:t>序号</w:t>
            </w:r>
          </w:p>
        </w:tc>
        <w:tc>
          <w:tcPr>
            <w:tcW w:w="1230" w:type="dxa"/>
          </w:tcPr>
          <w:p w14:paraId="12EBF1C1">
            <w:pPr>
              <w:spacing w:line="360" w:lineRule="auto"/>
              <w:jc w:val="center"/>
              <w:rPr>
                <w:rFonts w:cs="Tahoma" w:asciiTheme="majorEastAsia" w:hAnsiTheme="majorEastAsia" w:eastAsiaTheme="majorEastAsia"/>
                <w:bCs/>
                <w:szCs w:val="21"/>
              </w:rPr>
            </w:pPr>
            <w:r>
              <w:rPr>
                <w:rFonts w:hint="eastAsia" w:cs="Tahoma" w:asciiTheme="majorEastAsia" w:hAnsiTheme="majorEastAsia" w:eastAsiaTheme="majorEastAsia"/>
                <w:bCs/>
                <w:szCs w:val="21"/>
              </w:rPr>
              <w:t>拨付时间</w:t>
            </w:r>
          </w:p>
        </w:tc>
        <w:tc>
          <w:tcPr>
            <w:tcW w:w="3235" w:type="dxa"/>
          </w:tcPr>
          <w:p w14:paraId="7E2A90F1">
            <w:pPr>
              <w:spacing w:line="360" w:lineRule="auto"/>
              <w:jc w:val="center"/>
              <w:rPr>
                <w:rFonts w:cs="Tahoma" w:asciiTheme="majorEastAsia" w:hAnsiTheme="majorEastAsia" w:eastAsiaTheme="majorEastAsia"/>
                <w:bCs/>
                <w:szCs w:val="21"/>
              </w:rPr>
            </w:pPr>
            <w:r>
              <w:rPr>
                <w:rFonts w:hint="eastAsia" w:cs="Tahoma" w:asciiTheme="majorEastAsia" w:hAnsiTheme="majorEastAsia" w:eastAsiaTheme="majorEastAsia"/>
                <w:bCs/>
                <w:szCs w:val="21"/>
              </w:rPr>
              <w:t>摘要</w:t>
            </w:r>
          </w:p>
        </w:tc>
        <w:tc>
          <w:tcPr>
            <w:tcW w:w="1441" w:type="dxa"/>
          </w:tcPr>
          <w:p w14:paraId="6429D9D8">
            <w:pPr>
              <w:spacing w:line="360" w:lineRule="auto"/>
              <w:jc w:val="center"/>
              <w:rPr>
                <w:rFonts w:cs="Tahoma" w:asciiTheme="majorEastAsia" w:hAnsiTheme="majorEastAsia" w:eastAsiaTheme="majorEastAsia"/>
                <w:bCs/>
                <w:szCs w:val="21"/>
              </w:rPr>
            </w:pPr>
            <w:r>
              <w:rPr>
                <w:rFonts w:hint="eastAsia" w:cs="Tahoma" w:asciiTheme="majorEastAsia" w:hAnsiTheme="majorEastAsia" w:eastAsiaTheme="majorEastAsia"/>
                <w:bCs/>
                <w:szCs w:val="21"/>
              </w:rPr>
              <w:t>拨付金额(元)</w:t>
            </w:r>
          </w:p>
        </w:tc>
        <w:tc>
          <w:tcPr>
            <w:tcW w:w="992" w:type="dxa"/>
          </w:tcPr>
          <w:p w14:paraId="5CDEA1BC">
            <w:pPr>
              <w:spacing w:line="360" w:lineRule="auto"/>
              <w:jc w:val="center"/>
              <w:rPr>
                <w:rFonts w:cs="Tahoma" w:asciiTheme="majorEastAsia" w:hAnsiTheme="majorEastAsia" w:eastAsiaTheme="majorEastAsia"/>
                <w:bCs/>
                <w:szCs w:val="21"/>
              </w:rPr>
            </w:pPr>
            <w:r>
              <w:rPr>
                <w:rFonts w:hint="eastAsia" w:cs="Tahoma" w:asciiTheme="majorEastAsia" w:hAnsiTheme="majorEastAsia" w:eastAsiaTheme="majorEastAsia"/>
                <w:bCs/>
                <w:szCs w:val="21"/>
              </w:rPr>
              <w:t>备注</w:t>
            </w:r>
          </w:p>
        </w:tc>
      </w:tr>
      <w:tr w14:paraId="43602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Pr>
          <w:p w14:paraId="00DD2C1A">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1</w:t>
            </w:r>
          </w:p>
        </w:tc>
        <w:tc>
          <w:tcPr>
            <w:tcW w:w="1230" w:type="dxa"/>
          </w:tcPr>
          <w:p w14:paraId="3F0EBC51">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2021年6月</w:t>
            </w:r>
          </w:p>
        </w:tc>
        <w:tc>
          <w:tcPr>
            <w:tcW w:w="3235" w:type="dxa"/>
          </w:tcPr>
          <w:p w14:paraId="41222B91">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支付1-6月残疾人生活增补资金</w:t>
            </w:r>
          </w:p>
        </w:tc>
        <w:tc>
          <w:tcPr>
            <w:tcW w:w="1441" w:type="dxa"/>
          </w:tcPr>
          <w:p w14:paraId="7EB68DC1">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140,600.00</w:t>
            </w:r>
          </w:p>
        </w:tc>
        <w:tc>
          <w:tcPr>
            <w:tcW w:w="992" w:type="dxa"/>
          </w:tcPr>
          <w:p w14:paraId="4FF883B8">
            <w:pPr>
              <w:spacing w:line="360" w:lineRule="auto"/>
              <w:rPr>
                <w:rFonts w:cs="Tahoma" w:asciiTheme="majorEastAsia" w:hAnsiTheme="majorEastAsia" w:eastAsiaTheme="majorEastAsia"/>
                <w:bCs/>
                <w:sz w:val="18"/>
                <w:szCs w:val="18"/>
              </w:rPr>
            </w:pPr>
          </w:p>
        </w:tc>
      </w:tr>
      <w:tr w14:paraId="763CF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Pr>
          <w:p w14:paraId="0FD48410">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2</w:t>
            </w:r>
          </w:p>
        </w:tc>
        <w:tc>
          <w:tcPr>
            <w:tcW w:w="1230" w:type="dxa"/>
          </w:tcPr>
          <w:p w14:paraId="031BE8A8">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2021年6月</w:t>
            </w:r>
          </w:p>
        </w:tc>
        <w:tc>
          <w:tcPr>
            <w:tcW w:w="3235" w:type="dxa"/>
          </w:tcPr>
          <w:p w14:paraId="661EAFA0">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 xml:space="preserve">支付“城乡低保、特困对象”生活补贴 </w:t>
            </w:r>
          </w:p>
        </w:tc>
        <w:tc>
          <w:tcPr>
            <w:tcW w:w="1441" w:type="dxa"/>
          </w:tcPr>
          <w:p w14:paraId="1534C258">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1,385,728.00</w:t>
            </w:r>
          </w:p>
        </w:tc>
        <w:tc>
          <w:tcPr>
            <w:tcW w:w="992" w:type="dxa"/>
          </w:tcPr>
          <w:p w14:paraId="12411BDB">
            <w:pPr>
              <w:spacing w:line="360" w:lineRule="auto"/>
              <w:rPr>
                <w:rFonts w:cs="Tahoma" w:asciiTheme="majorEastAsia" w:hAnsiTheme="majorEastAsia" w:eastAsiaTheme="majorEastAsia"/>
                <w:bCs/>
                <w:sz w:val="18"/>
                <w:szCs w:val="18"/>
              </w:rPr>
            </w:pPr>
          </w:p>
        </w:tc>
      </w:tr>
      <w:tr w14:paraId="47390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Pr>
          <w:p w14:paraId="4AD23FFF">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3</w:t>
            </w:r>
          </w:p>
        </w:tc>
        <w:tc>
          <w:tcPr>
            <w:tcW w:w="1230" w:type="dxa"/>
          </w:tcPr>
          <w:p w14:paraId="2D8084B5">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2021年7月</w:t>
            </w:r>
          </w:p>
        </w:tc>
        <w:tc>
          <w:tcPr>
            <w:tcW w:w="3235" w:type="dxa"/>
          </w:tcPr>
          <w:p w14:paraId="1FF633D8">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支付低保、特困对象生活补贴资金</w:t>
            </w:r>
          </w:p>
        </w:tc>
        <w:tc>
          <w:tcPr>
            <w:tcW w:w="1441" w:type="dxa"/>
          </w:tcPr>
          <w:p w14:paraId="488C3FF8">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1,413,696.00</w:t>
            </w:r>
          </w:p>
        </w:tc>
        <w:tc>
          <w:tcPr>
            <w:tcW w:w="992" w:type="dxa"/>
          </w:tcPr>
          <w:p w14:paraId="7BEE4A63">
            <w:pPr>
              <w:spacing w:line="360" w:lineRule="auto"/>
              <w:rPr>
                <w:rFonts w:cs="Tahoma" w:asciiTheme="majorEastAsia" w:hAnsiTheme="majorEastAsia" w:eastAsiaTheme="majorEastAsia"/>
                <w:bCs/>
                <w:sz w:val="18"/>
                <w:szCs w:val="18"/>
              </w:rPr>
            </w:pPr>
          </w:p>
        </w:tc>
      </w:tr>
      <w:tr w14:paraId="3626F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Pr>
          <w:p w14:paraId="08165023">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4</w:t>
            </w:r>
          </w:p>
        </w:tc>
        <w:tc>
          <w:tcPr>
            <w:tcW w:w="1230" w:type="dxa"/>
          </w:tcPr>
          <w:p w14:paraId="4B30DEEB">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2021年7月</w:t>
            </w:r>
          </w:p>
        </w:tc>
        <w:tc>
          <w:tcPr>
            <w:tcW w:w="3235" w:type="dxa"/>
          </w:tcPr>
          <w:p w14:paraId="7E13E2DF">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支付残疾人两补资金</w:t>
            </w:r>
          </w:p>
        </w:tc>
        <w:tc>
          <w:tcPr>
            <w:tcW w:w="1441" w:type="dxa"/>
          </w:tcPr>
          <w:p w14:paraId="4B2C474F">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224,650.00</w:t>
            </w:r>
          </w:p>
        </w:tc>
        <w:tc>
          <w:tcPr>
            <w:tcW w:w="992" w:type="dxa"/>
          </w:tcPr>
          <w:p w14:paraId="1283E54E">
            <w:pPr>
              <w:spacing w:line="360" w:lineRule="auto"/>
              <w:rPr>
                <w:rFonts w:cs="Tahoma" w:asciiTheme="majorEastAsia" w:hAnsiTheme="majorEastAsia" w:eastAsiaTheme="majorEastAsia"/>
                <w:bCs/>
                <w:sz w:val="18"/>
                <w:szCs w:val="18"/>
              </w:rPr>
            </w:pPr>
          </w:p>
        </w:tc>
      </w:tr>
      <w:tr w14:paraId="79557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Pr>
          <w:p w14:paraId="150F0DFD">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5</w:t>
            </w:r>
          </w:p>
        </w:tc>
        <w:tc>
          <w:tcPr>
            <w:tcW w:w="1230" w:type="dxa"/>
          </w:tcPr>
          <w:p w14:paraId="4CE7BC50">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2021年8月</w:t>
            </w:r>
          </w:p>
        </w:tc>
        <w:tc>
          <w:tcPr>
            <w:tcW w:w="3235" w:type="dxa"/>
          </w:tcPr>
          <w:p w14:paraId="29FF530D">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支付城乡低保、城乡特困供养对象生活补助资金</w:t>
            </w:r>
          </w:p>
        </w:tc>
        <w:tc>
          <w:tcPr>
            <w:tcW w:w="1441" w:type="dxa"/>
          </w:tcPr>
          <w:p w14:paraId="4EA23D33">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1,397,010.00</w:t>
            </w:r>
          </w:p>
        </w:tc>
        <w:tc>
          <w:tcPr>
            <w:tcW w:w="992" w:type="dxa"/>
          </w:tcPr>
          <w:p w14:paraId="2F45DA66">
            <w:pPr>
              <w:spacing w:line="360" w:lineRule="auto"/>
              <w:rPr>
                <w:rFonts w:cs="Tahoma" w:asciiTheme="majorEastAsia" w:hAnsiTheme="majorEastAsia" w:eastAsiaTheme="majorEastAsia"/>
                <w:bCs/>
                <w:sz w:val="18"/>
                <w:szCs w:val="18"/>
              </w:rPr>
            </w:pPr>
          </w:p>
        </w:tc>
      </w:tr>
      <w:tr w14:paraId="314F2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Pr>
          <w:p w14:paraId="4A7D3B99">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6</w:t>
            </w:r>
          </w:p>
        </w:tc>
        <w:tc>
          <w:tcPr>
            <w:tcW w:w="1230" w:type="dxa"/>
          </w:tcPr>
          <w:p w14:paraId="4E9EE6F5">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2021年8月</w:t>
            </w:r>
          </w:p>
        </w:tc>
        <w:tc>
          <w:tcPr>
            <w:tcW w:w="3235" w:type="dxa"/>
          </w:tcPr>
          <w:p w14:paraId="4FAD3750">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支付残疾人两补资金</w:t>
            </w:r>
          </w:p>
        </w:tc>
        <w:tc>
          <w:tcPr>
            <w:tcW w:w="1441" w:type="dxa"/>
          </w:tcPr>
          <w:p w14:paraId="4D7D36E7">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223,390.00</w:t>
            </w:r>
          </w:p>
        </w:tc>
        <w:tc>
          <w:tcPr>
            <w:tcW w:w="992" w:type="dxa"/>
          </w:tcPr>
          <w:p w14:paraId="24780908">
            <w:pPr>
              <w:spacing w:line="360" w:lineRule="auto"/>
              <w:rPr>
                <w:rFonts w:cs="Tahoma" w:asciiTheme="majorEastAsia" w:hAnsiTheme="majorEastAsia" w:eastAsiaTheme="majorEastAsia"/>
                <w:bCs/>
                <w:sz w:val="18"/>
                <w:szCs w:val="18"/>
              </w:rPr>
            </w:pPr>
          </w:p>
        </w:tc>
      </w:tr>
      <w:tr w14:paraId="7313F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Pr>
          <w:p w14:paraId="109E5C5F">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7</w:t>
            </w:r>
          </w:p>
        </w:tc>
        <w:tc>
          <w:tcPr>
            <w:tcW w:w="1230" w:type="dxa"/>
          </w:tcPr>
          <w:p w14:paraId="2F1E1456">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2021年9月</w:t>
            </w:r>
          </w:p>
        </w:tc>
        <w:tc>
          <w:tcPr>
            <w:tcW w:w="3235" w:type="dxa"/>
          </w:tcPr>
          <w:p w14:paraId="33A80B02">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支付城乡低保、城乡特困供养对象生活补助资金</w:t>
            </w:r>
          </w:p>
        </w:tc>
        <w:tc>
          <w:tcPr>
            <w:tcW w:w="1441" w:type="dxa"/>
          </w:tcPr>
          <w:p w14:paraId="55DAE13A">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503,566.00</w:t>
            </w:r>
          </w:p>
        </w:tc>
        <w:tc>
          <w:tcPr>
            <w:tcW w:w="992" w:type="dxa"/>
          </w:tcPr>
          <w:p w14:paraId="4D310CD9">
            <w:pPr>
              <w:spacing w:line="360" w:lineRule="auto"/>
              <w:rPr>
                <w:rFonts w:cs="Tahoma" w:asciiTheme="majorEastAsia" w:hAnsiTheme="majorEastAsia" w:eastAsiaTheme="majorEastAsia"/>
                <w:bCs/>
                <w:sz w:val="18"/>
                <w:szCs w:val="18"/>
              </w:rPr>
            </w:pPr>
          </w:p>
        </w:tc>
      </w:tr>
      <w:tr w14:paraId="42293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Pr>
          <w:p w14:paraId="7A50AC1C">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8</w:t>
            </w:r>
          </w:p>
        </w:tc>
        <w:tc>
          <w:tcPr>
            <w:tcW w:w="1230" w:type="dxa"/>
          </w:tcPr>
          <w:p w14:paraId="2B42679B">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2021年9月</w:t>
            </w:r>
          </w:p>
        </w:tc>
        <w:tc>
          <w:tcPr>
            <w:tcW w:w="3235" w:type="dxa"/>
          </w:tcPr>
          <w:p w14:paraId="61DF1E98">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支付残疾人两补资金</w:t>
            </w:r>
          </w:p>
        </w:tc>
        <w:tc>
          <w:tcPr>
            <w:tcW w:w="1441" w:type="dxa"/>
          </w:tcPr>
          <w:p w14:paraId="7249CE82">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179,360.00</w:t>
            </w:r>
          </w:p>
        </w:tc>
        <w:tc>
          <w:tcPr>
            <w:tcW w:w="992" w:type="dxa"/>
          </w:tcPr>
          <w:p w14:paraId="22A490A6">
            <w:pPr>
              <w:spacing w:line="360" w:lineRule="auto"/>
              <w:rPr>
                <w:rFonts w:cs="Tahoma" w:asciiTheme="majorEastAsia" w:hAnsiTheme="majorEastAsia" w:eastAsiaTheme="majorEastAsia"/>
                <w:bCs/>
                <w:sz w:val="18"/>
                <w:szCs w:val="18"/>
              </w:rPr>
            </w:pPr>
          </w:p>
        </w:tc>
      </w:tr>
      <w:tr w14:paraId="17AFA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Pr>
          <w:p w14:paraId="4B1BA9F9">
            <w:pPr>
              <w:spacing w:line="360" w:lineRule="auto"/>
              <w:jc w:val="center"/>
              <w:rPr>
                <w:rFonts w:cs="Tahoma" w:asciiTheme="majorEastAsia" w:hAnsiTheme="majorEastAsia" w:eastAsiaTheme="majorEastAsia"/>
                <w:bCs/>
                <w:sz w:val="18"/>
                <w:szCs w:val="18"/>
              </w:rPr>
            </w:pPr>
          </w:p>
        </w:tc>
        <w:tc>
          <w:tcPr>
            <w:tcW w:w="1230" w:type="dxa"/>
          </w:tcPr>
          <w:p w14:paraId="09BB3A49">
            <w:pPr>
              <w:spacing w:line="360" w:lineRule="auto"/>
              <w:ind w:firstLine="180" w:firstLineChars="100"/>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合   计</w:t>
            </w:r>
          </w:p>
        </w:tc>
        <w:tc>
          <w:tcPr>
            <w:tcW w:w="3235" w:type="dxa"/>
          </w:tcPr>
          <w:p w14:paraId="38CDEC4B">
            <w:pPr>
              <w:spacing w:line="360" w:lineRule="auto"/>
              <w:jc w:val="center"/>
              <w:rPr>
                <w:rFonts w:cs="Tahoma" w:asciiTheme="majorEastAsia" w:hAnsiTheme="majorEastAsia" w:eastAsiaTheme="majorEastAsia"/>
                <w:bCs/>
                <w:sz w:val="18"/>
                <w:szCs w:val="18"/>
              </w:rPr>
            </w:pPr>
          </w:p>
        </w:tc>
        <w:tc>
          <w:tcPr>
            <w:tcW w:w="1441" w:type="dxa"/>
          </w:tcPr>
          <w:p w14:paraId="15D70A8F">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5,468,000.00</w:t>
            </w:r>
          </w:p>
        </w:tc>
        <w:tc>
          <w:tcPr>
            <w:tcW w:w="992" w:type="dxa"/>
          </w:tcPr>
          <w:p w14:paraId="302FA57B">
            <w:pPr>
              <w:spacing w:line="360" w:lineRule="auto"/>
              <w:rPr>
                <w:rFonts w:cs="Tahoma" w:asciiTheme="majorEastAsia" w:hAnsiTheme="majorEastAsia" w:eastAsiaTheme="majorEastAsia"/>
                <w:bCs/>
                <w:sz w:val="18"/>
                <w:szCs w:val="18"/>
              </w:rPr>
            </w:pPr>
          </w:p>
        </w:tc>
      </w:tr>
    </w:tbl>
    <w:p w14:paraId="6D43AEE0">
      <w:pPr>
        <w:spacing w:line="360" w:lineRule="auto"/>
        <w:ind w:firstLine="480" w:firstLineChars="200"/>
        <w:rPr>
          <w:rFonts w:ascii="宋体" w:hAnsi="宋体" w:cs="Tahoma"/>
          <w:bCs/>
          <w:sz w:val="24"/>
          <w:szCs w:val="24"/>
        </w:rPr>
      </w:pPr>
    </w:p>
    <w:p w14:paraId="0088C50A">
      <w:pPr>
        <w:spacing w:line="360" w:lineRule="auto"/>
        <w:rPr>
          <w:color w:val="000000"/>
          <w:sz w:val="24"/>
          <w:szCs w:val="24"/>
        </w:rPr>
      </w:pPr>
      <w:r>
        <w:rPr>
          <w:rFonts w:hint="eastAsia" w:ascii="宋体" w:hAnsi="宋体" w:cs="Tahoma"/>
          <w:bCs/>
          <w:sz w:val="24"/>
          <w:szCs w:val="24"/>
        </w:rPr>
        <w:t>(</w:t>
      </w:r>
      <w:r>
        <w:rPr>
          <w:rFonts w:hint="eastAsia"/>
          <w:color w:val="000000"/>
          <w:sz w:val="24"/>
          <w:szCs w:val="24"/>
        </w:rPr>
        <w:t>四）项目绩效目标及实际完成情况</w:t>
      </w:r>
    </w:p>
    <w:p w14:paraId="6CBA006A">
      <w:pPr>
        <w:spacing w:line="360" w:lineRule="auto"/>
        <w:ind w:firstLine="480" w:firstLineChars="200"/>
        <w:rPr>
          <w:rFonts w:ascii="宋体" w:hAnsi="宋体"/>
          <w:sz w:val="24"/>
          <w:szCs w:val="24"/>
        </w:rPr>
      </w:pPr>
      <w:r>
        <w:rPr>
          <w:rFonts w:hint="eastAsia" w:ascii="宋体" w:hAnsi="宋体"/>
          <w:sz w:val="24"/>
          <w:szCs w:val="24"/>
        </w:rPr>
        <w:t>绩效目标：低保对象人数应保尽保，临时救助人次应救尽救，孤儿（含事实无人抚养儿童）保障金发放人数应保尽保，享受残疾人两项补贴人数应补尽补，困难群众基本殡葬费用补贴人数应补尽补。</w:t>
      </w:r>
    </w:p>
    <w:p w14:paraId="475A77B8">
      <w:pPr>
        <w:spacing w:line="360" w:lineRule="auto"/>
        <w:ind w:firstLine="480" w:firstLineChars="200"/>
        <w:rPr>
          <w:rFonts w:ascii="宋体" w:hAnsi="宋体" w:cs="Tahoma"/>
          <w:bCs/>
          <w:sz w:val="24"/>
          <w:szCs w:val="24"/>
        </w:rPr>
      </w:pPr>
      <w:r>
        <w:rPr>
          <w:rFonts w:hint="eastAsia" w:ascii="宋体" w:hAnsi="宋体"/>
          <w:sz w:val="24"/>
          <w:szCs w:val="24"/>
        </w:rPr>
        <w:t>实际完成情况：补发1-6月期间</w:t>
      </w:r>
      <w:r>
        <w:rPr>
          <w:rFonts w:hint="eastAsia" w:ascii="宋体" w:hAnsi="宋体"/>
          <w:sz w:val="24"/>
          <w:szCs w:val="24"/>
          <w:lang w:eastAsia="zh-CN"/>
        </w:rPr>
        <w:t>已死亡</w:t>
      </w:r>
      <w:r>
        <w:rPr>
          <w:rFonts w:hint="eastAsia" w:ascii="宋体" w:hAnsi="宋体"/>
          <w:sz w:val="24"/>
          <w:szCs w:val="24"/>
        </w:rPr>
        <w:t>和残疾证到期困难残疾人生活补贴的残疾人51人，补发1-6月困难残疾人生活补贴的残疾人731人，支付6月重度护理补贴残疾人1711人、困难残疾人生活补贴731人、1-4级伤残军人9人（和其他资金统筹使用），2021年6月高新区支付城乡低保对象1857人，城乡特困人员693人。2021年7月高新区支付城乡低保对象1909人，城乡特困人员698人，支付困难残疾人生活补贴的残疾人743人，重度残疾人护理补贴1717人，支付1-4级伤残军人补贴9人。2021年8月高新区支付城乡低保对象1889人，城乡特困人员689人，支付困难残疾人生活补贴的残疾人737人，重度残疾人护理补贴1709人，支付1-4级伤残军人补贴9人。2021年9月高新区支付城乡低保对象1718人，城乡特困人员685人（和其他资金统筹使用），2021年9月高新区支付困难残疾人生活补贴的残疾人725人，重度残疾人护理补贴1712人，支付1-4级伤残军人补贴9人（和其他资金统筹使用）。</w:t>
      </w:r>
    </w:p>
    <w:p w14:paraId="5AF52078">
      <w:pPr>
        <w:widowControl/>
        <w:spacing w:line="360" w:lineRule="auto"/>
        <w:ind w:firstLine="482" w:firstLineChars="200"/>
        <w:jc w:val="left"/>
        <w:rPr>
          <w:rFonts w:ascii="宋体" w:hAnsi="宋体" w:cs="Tahoma"/>
          <w:kern w:val="0"/>
          <w:sz w:val="24"/>
          <w:szCs w:val="24"/>
        </w:rPr>
      </w:pPr>
      <w:r>
        <w:rPr>
          <w:rFonts w:hint="eastAsia" w:ascii="宋体" w:hAnsi="宋体" w:cs="Tahoma"/>
          <w:b/>
          <w:bCs/>
          <w:kern w:val="0"/>
          <w:sz w:val="24"/>
          <w:szCs w:val="24"/>
        </w:rPr>
        <w:t>二、</w:t>
      </w:r>
      <w:r>
        <w:rPr>
          <w:rFonts w:ascii="宋体" w:hAnsi="宋体" w:cs="Tahoma"/>
          <w:b/>
          <w:bCs/>
          <w:kern w:val="0"/>
          <w:sz w:val="24"/>
          <w:szCs w:val="24"/>
        </w:rPr>
        <w:t>绩效评价情况</w:t>
      </w:r>
      <w:r>
        <w:rPr>
          <w:rFonts w:ascii="宋体" w:hAnsi="宋体" w:cs="Tahoma"/>
          <w:kern w:val="0"/>
          <w:sz w:val="24"/>
          <w:szCs w:val="24"/>
        </w:rPr>
        <w:br w:type="textWrapping"/>
      </w:r>
      <w:r>
        <w:rPr>
          <w:rFonts w:ascii="宋体" w:hAnsi="宋体" w:cs="Tahoma"/>
          <w:kern w:val="0"/>
          <w:sz w:val="24"/>
          <w:szCs w:val="24"/>
        </w:rPr>
        <w:t>（一）绩效评价目的</w:t>
      </w:r>
      <w:r>
        <w:rPr>
          <w:rFonts w:ascii="宋体" w:hAnsi="宋体" w:cs="Tahoma"/>
          <w:kern w:val="0"/>
          <w:sz w:val="24"/>
          <w:szCs w:val="24"/>
        </w:rPr>
        <w:br w:type="textWrapping"/>
      </w:r>
      <w:r>
        <w:rPr>
          <w:rFonts w:hint="eastAsia" w:ascii="宋体" w:hAnsi="宋体" w:cs="Tahoma"/>
          <w:kern w:val="0"/>
          <w:sz w:val="24"/>
          <w:szCs w:val="24"/>
        </w:rPr>
        <w:t xml:space="preserve">   </w:t>
      </w:r>
      <w:r>
        <w:rPr>
          <w:rFonts w:ascii="宋体" w:hAnsi="宋体" w:cs="Tahoma"/>
          <w:kern w:val="0"/>
          <w:sz w:val="24"/>
          <w:szCs w:val="24"/>
        </w:rPr>
        <w:t>本次绩效评价，旨在通过对项目预算资金支出的绩效情况进行客观反映，进一步了解财政资金的使用情况和取得的效果，强化预算资金的支出责任，规范预算资金管理行为，促进项目业主单位从整体上提高预算资金绩效管理工作水平，全面提升财政资金使用效益。</w:t>
      </w:r>
      <w:r>
        <w:rPr>
          <w:rFonts w:ascii="宋体" w:hAnsi="宋体" w:cs="Tahoma"/>
          <w:kern w:val="0"/>
          <w:sz w:val="24"/>
          <w:szCs w:val="24"/>
        </w:rPr>
        <w:br w:type="textWrapping"/>
      </w:r>
      <w:r>
        <w:rPr>
          <w:rFonts w:ascii="宋体" w:hAnsi="宋体" w:cs="Tahoma"/>
          <w:kern w:val="0"/>
          <w:sz w:val="24"/>
          <w:szCs w:val="24"/>
        </w:rPr>
        <w:t>（二）</w:t>
      </w:r>
      <w:r>
        <w:rPr>
          <w:rFonts w:hint="eastAsia" w:ascii="宋体" w:hAnsi="宋体" w:cs="Tahoma"/>
          <w:kern w:val="0"/>
          <w:sz w:val="24"/>
          <w:szCs w:val="24"/>
        </w:rPr>
        <w:t>评价依据</w:t>
      </w:r>
    </w:p>
    <w:p w14:paraId="7B0AD4B3">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（1）《中华人民共和国预算法》；</w:t>
      </w:r>
    </w:p>
    <w:p w14:paraId="3A3D48ED">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（2）《财政支出绩效评价管理暂行办法》（财预[2011]285号）；</w:t>
      </w:r>
    </w:p>
    <w:p w14:paraId="6722C8F2">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（3）《关于推进预算绩效管理的指导意见》（财预[2011]416号）；</w:t>
      </w:r>
    </w:p>
    <w:p w14:paraId="05CA611D">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（4） 《湖北省省级财政项目资金绩效评价实施暂行办法》（鄂财绩发[2012]5号）；</w:t>
      </w:r>
    </w:p>
    <w:p w14:paraId="364CE727">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（5）《湖北省财政项目资金绩效评价操作指南》（鄂财函[2014]376号）；</w:t>
      </w:r>
    </w:p>
    <w:p w14:paraId="55D2A943">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（6）《湖北省第三方机构参与预算绩效管理工作暂行办法》（鄂财绩规[2014]3号）；</w:t>
      </w:r>
    </w:p>
    <w:p w14:paraId="6198C76A">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（7）中注协发布《会计师事务所财政支出绩效评价业务指引》；</w:t>
      </w:r>
    </w:p>
    <w:p w14:paraId="628093B1">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（8）《高新区财政局关于委托第三方机构开展绩效评价工作的函》;</w:t>
      </w:r>
    </w:p>
    <w:p w14:paraId="532745D3">
      <w:pPr>
        <w:widowControl/>
        <w:spacing w:line="360" w:lineRule="auto"/>
        <w:ind w:firstLine="240" w:firstLineChars="100"/>
        <w:jc w:val="left"/>
        <w:rPr>
          <w:rFonts w:ascii="宋体" w:hAnsi="宋体" w:cs="Tahoma"/>
          <w:kern w:val="0"/>
          <w:sz w:val="24"/>
          <w:szCs w:val="24"/>
        </w:rPr>
      </w:pPr>
      <w:r>
        <w:rPr>
          <w:rFonts w:hint="eastAsia" w:ascii="宋体" w:hAnsi="宋体" w:cs="Tahoma"/>
          <w:kern w:val="0"/>
          <w:sz w:val="24"/>
          <w:szCs w:val="24"/>
        </w:rPr>
        <w:t>（三）</w:t>
      </w:r>
      <w:r>
        <w:rPr>
          <w:rFonts w:ascii="宋体" w:hAnsi="宋体" w:cs="Tahoma"/>
          <w:kern w:val="0"/>
          <w:sz w:val="24"/>
          <w:szCs w:val="24"/>
        </w:rPr>
        <w:t>绩效评价实施过程</w:t>
      </w:r>
      <w:r>
        <w:rPr>
          <w:rFonts w:ascii="宋体" w:hAnsi="宋体" w:cs="Tahoma"/>
          <w:kern w:val="0"/>
          <w:sz w:val="24"/>
          <w:szCs w:val="24"/>
        </w:rPr>
        <w:br w:type="textWrapping"/>
      </w:r>
      <w:r>
        <w:rPr>
          <w:rFonts w:hint="eastAsia" w:ascii="宋体" w:hAnsi="宋体" w:cs="Tahoma"/>
          <w:kern w:val="0"/>
          <w:sz w:val="24"/>
          <w:szCs w:val="24"/>
        </w:rPr>
        <w:t xml:space="preserve">     </w:t>
      </w:r>
      <w:r>
        <w:rPr>
          <w:rFonts w:ascii="宋体" w:hAnsi="宋体" w:cs="Tahoma"/>
          <w:kern w:val="0"/>
          <w:sz w:val="24"/>
          <w:szCs w:val="24"/>
        </w:rPr>
        <w:t>1、接受委托，制订绩效评价工作方案及指标体系</w:t>
      </w:r>
      <w:r>
        <w:rPr>
          <w:rFonts w:ascii="宋体" w:hAnsi="宋体" w:cs="Tahoma"/>
          <w:kern w:val="0"/>
          <w:sz w:val="24"/>
          <w:szCs w:val="24"/>
        </w:rPr>
        <w:br w:type="textWrapping"/>
      </w:r>
      <w:r>
        <w:rPr>
          <w:rFonts w:hint="eastAsia" w:ascii="宋体" w:hAnsi="宋体" w:cs="Tahoma"/>
          <w:kern w:val="0"/>
          <w:sz w:val="24"/>
          <w:szCs w:val="24"/>
        </w:rPr>
        <w:t xml:space="preserve">    </w:t>
      </w:r>
      <w:r>
        <w:rPr>
          <w:rFonts w:ascii="宋体" w:hAnsi="宋体" w:cs="Tahoma"/>
          <w:kern w:val="0"/>
          <w:sz w:val="24"/>
          <w:szCs w:val="24"/>
        </w:rPr>
        <w:t>我们接受委托后，通过对委托方、被评价方及绩效评价的目的、内容和要求等基本情况的了解，重要项目进行实地查看后，制订了绩效评价工作计划及评价指标体系，并与委托方、业主方交换意见。</w:t>
      </w:r>
      <w:r>
        <w:rPr>
          <w:rFonts w:ascii="宋体" w:hAnsi="宋体" w:cs="Tahoma"/>
          <w:kern w:val="0"/>
          <w:sz w:val="24"/>
          <w:szCs w:val="24"/>
        </w:rPr>
        <w:br w:type="textWrapping"/>
      </w:r>
      <w:r>
        <w:rPr>
          <w:rFonts w:hint="eastAsia" w:ascii="宋体" w:hAnsi="宋体" w:cs="Tahoma"/>
          <w:kern w:val="0"/>
          <w:sz w:val="24"/>
          <w:szCs w:val="24"/>
        </w:rPr>
        <w:t xml:space="preserve">    </w:t>
      </w:r>
      <w:r>
        <w:rPr>
          <w:rFonts w:ascii="宋体" w:hAnsi="宋体" w:cs="Tahoma"/>
          <w:kern w:val="0"/>
          <w:sz w:val="24"/>
          <w:szCs w:val="24"/>
        </w:rPr>
        <w:t>2、收集、整理和核实绩效评价的相关资料</w:t>
      </w:r>
      <w:r>
        <w:rPr>
          <w:rFonts w:ascii="宋体" w:hAnsi="宋体" w:cs="Tahoma"/>
          <w:kern w:val="0"/>
          <w:sz w:val="24"/>
          <w:szCs w:val="24"/>
        </w:rPr>
        <w:br w:type="textWrapping"/>
      </w:r>
      <w:r>
        <w:rPr>
          <w:rFonts w:hint="eastAsia" w:ascii="宋体" w:hAnsi="宋体" w:cs="Tahoma"/>
          <w:kern w:val="0"/>
          <w:sz w:val="24"/>
          <w:szCs w:val="24"/>
        </w:rPr>
        <w:t xml:space="preserve">   </w:t>
      </w:r>
      <w:r>
        <w:rPr>
          <w:rFonts w:ascii="宋体" w:hAnsi="宋体" w:cs="Tahoma"/>
          <w:kern w:val="0"/>
          <w:sz w:val="24"/>
          <w:szCs w:val="24"/>
        </w:rPr>
        <w:t>根据</w:t>
      </w:r>
      <w:r>
        <w:rPr>
          <w:rFonts w:hint="eastAsia" w:ascii="宋体" w:hAnsi="宋体" w:cs="Tahoma"/>
          <w:kern w:val="0"/>
          <w:sz w:val="24"/>
          <w:szCs w:val="24"/>
        </w:rPr>
        <w:t>区财政局</w:t>
      </w:r>
      <w:r>
        <w:rPr>
          <w:rFonts w:ascii="宋体" w:hAnsi="宋体" w:cs="Tahoma"/>
          <w:kern w:val="0"/>
          <w:sz w:val="24"/>
          <w:szCs w:val="24"/>
        </w:rPr>
        <w:t>要求，收集本次绩效评价所需的项目目标设定资料、申报审批资料、项目施工管理资料、财务资料等基础数据资料，并对所收集的资料进行归类、整理和核实。</w:t>
      </w:r>
      <w:r>
        <w:rPr>
          <w:rFonts w:ascii="宋体" w:hAnsi="宋体" w:cs="Tahoma"/>
          <w:kern w:val="0"/>
          <w:sz w:val="24"/>
          <w:szCs w:val="24"/>
        </w:rPr>
        <w:br w:type="textWrapping"/>
      </w:r>
      <w:r>
        <w:rPr>
          <w:rFonts w:hint="eastAsia" w:ascii="宋体" w:hAnsi="宋体" w:cs="Tahoma"/>
          <w:kern w:val="0"/>
          <w:sz w:val="24"/>
          <w:szCs w:val="24"/>
        </w:rPr>
        <w:t xml:space="preserve">   </w:t>
      </w:r>
      <w:r>
        <w:rPr>
          <w:rFonts w:ascii="宋体" w:hAnsi="宋体" w:cs="Tahoma"/>
          <w:kern w:val="0"/>
          <w:sz w:val="24"/>
          <w:szCs w:val="24"/>
        </w:rPr>
        <w:t>3、评价、计算绩效指标的实际完成情况和得分</w:t>
      </w:r>
      <w:r>
        <w:rPr>
          <w:rFonts w:ascii="宋体" w:hAnsi="宋体" w:cs="Tahoma"/>
          <w:kern w:val="0"/>
          <w:sz w:val="24"/>
          <w:szCs w:val="24"/>
        </w:rPr>
        <w:br w:type="textWrapping"/>
      </w:r>
      <w:r>
        <w:rPr>
          <w:rFonts w:hint="eastAsia" w:ascii="宋体" w:hAnsi="宋体" w:cs="Tahoma"/>
          <w:kern w:val="0"/>
          <w:sz w:val="24"/>
          <w:szCs w:val="24"/>
        </w:rPr>
        <w:t xml:space="preserve">   </w:t>
      </w:r>
      <w:r>
        <w:rPr>
          <w:rFonts w:ascii="宋体" w:hAnsi="宋体" w:cs="Tahoma"/>
          <w:kern w:val="0"/>
          <w:sz w:val="24"/>
          <w:szCs w:val="24"/>
        </w:rPr>
        <w:t>根据收集、整理和核实的资料，按照评价标准，对各项指标进行计算、比较和分析，得出各项指标的实际得分。</w:t>
      </w:r>
      <w:r>
        <w:rPr>
          <w:rFonts w:ascii="宋体" w:hAnsi="宋体" w:cs="Tahoma"/>
          <w:kern w:val="0"/>
          <w:sz w:val="24"/>
          <w:szCs w:val="24"/>
        </w:rPr>
        <w:br w:type="textWrapping"/>
      </w:r>
      <w:r>
        <w:rPr>
          <w:rFonts w:hint="eastAsia" w:ascii="宋体" w:hAnsi="宋体" w:cs="Tahoma"/>
          <w:kern w:val="0"/>
          <w:sz w:val="24"/>
          <w:szCs w:val="24"/>
        </w:rPr>
        <w:t xml:space="preserve">   </w:t>
      </w:r>
      <w:r>
        <w:rPr>
          <w:rFonts w:ascii="宋体" w:hAnsi="宋体" w:cs="Tahoma"/>
          <w:kern w:val="0"/>
          <w:sz w:val="24"/>
          <w:szCs w:val="24"/>
        </w:rPr>
        <w:t>4、综合分析并形成初步评价结论，征求相关各方意见</w:t>
      </w:r>
      <w:r>
        <w:rPr>
          <w:rFonts w:ascii="宋体" w:hAnsi="宋体" w:cs="Tahoma"/>
          <w:kern w:val="0"/>
          <w:sz w:val="24"/>
          <w:szCs w:val="24"/>
        </w:rPr>
        <w:br w:type="textWrapping"/>
      </w:r>
      <w:r>
        <w:rPr>
          <w:rFonts w:ascii="宋体" w:hAnsi="宋体" w:cs="Tahoma"/>
          <w:kern w:val="0"/>
          <w:sz w:val="24"/>
          <w:szCs w:val="24"/>
        </w:rPr>
        <w:t>根据各项评价指标的计算得分，综合分析并形成初步评价结论，并与委托方及相关方就初步评价结论交换意见。</w:t>
      </w:r>
      <w:r>
        <w:rPr>
          <w:rFonts w:ascii="宋体" w:hAnsi="宋体" w:cs="Tahoma"/>
          <w:kern w:val="0"/>
          <w:sz w:val="24"/>
          <w:szCs w:val="24"/>
        </w:rPr>
        <w:br w:type="textWrapping"/>
      </w:r>
      <w:r>
        <w:rPr>
          <w:rFonts w:hint="eastAsia" w:ascii="宋体" w:hAnsi="宋体" w:cs="Tahoma"/>
          <w:kern w:val="0"/>
          <w:sz w:val="24"/>
          <w:szCs w:val="24"/>
        </w:rPr>
        <w:t xml:space="preserve">   </w:t>
      </w:r>
      <w:r>
        <w:rPr>
          <w:rFonts w:ascii="宋体" w:hAnsi="宋体" w:cs="Tahoma"/>
          <w:kern w:val="0"/>
          <w:sz w:val="24"/>
          <w:szCs w:val="24"/>
        </w:rPr>
        <w:t>5、撰写与提交评价报告</w:t>
      </w:r>
      <w:r>
        <w:rPr>
          <w:rFonts w:ascii="宋体" w:hAnsi="宋体" w:cs="Tahoma"/>
          <w:kern w:val="0"/>
          <w:sz w:val="24"/>
          <w:szCs w:val="24"/>
        </w:rPr>
        <w:br w:type="textWrapping"/>
      </w:r>
      <w:r>
        <w:rPr>
          <w:rFonts w:hint="eastAsia" w:ascii="宋体" w:hAnsi="宋体" w:cs="Tahoma"/>
          <w:kern w:val="0"/>
          <w:sz w:val="24"/>
          <w:szCs w:val="24"/>
        </w:rPr>
        <w:t xml:space="preserve">  </w:t>
      </w:r>
      <w:r>
        <w:rPr>
          <w:rFonts w:ascii="宋体" w:hAnsi="宋体" w:cs="Tahoma"/>
          <w:kern w:val="0"/>
          <w:sz w:val="24"/>
          <w:szCs w:val="24"/>
        </w:rPr>
        <w:t>在充分考虑委托方及相关方合理意见的基础上，对初步评价结论进行完善，撰写和提交正式的绩效评价报告。</w:t>
      </w:r>
      <w:r>
        <w:rPr>
          <w:rFonts w:ascii="宋体" w:hAnsi="宋体" w:cs="Tahoma"/>
          <w:kern w:val="0"/>
          <w:sz w:val="24"/>
          <w:szCs w:val="24"/>
        </w:rPr>
        <w:br w:type="textWrapping"/>
      </w:r>
      <w:r>
        <w:rPr>
          <w:rFonts w:hint="eastAsia" w:ascii="宋体" w:hAnsi="宋体" w:cs="Tahoma"/>
          <w:kern w:val="0"/>
          <w:sz w:val="24"/>
          <w:szCs w:val="24"/>
        </w:rPr>
        <w:t xml:space="preserve">  （四）</w:t>
      </w:r>
      <w:r>
        <w:rPr>
          <w:rFonts w:ascii="宋体" w:hAnsi="宋体" w:cs="Tahoma"/>
          <w:kern w:val="0"/>
          <w:sz w:val="24"/>
          <w:szCs w:val="24"/>
        </w:rPr>
        <w:t>绩效评价框架</w:t>
      </w:r>
      <w:r>
        <w:rPr>
          <w:rFonts w:ascii="宋体" w:hAnsi="宋体" w:cs="Tahoma"/>
          <w:kern w:val="0"/>
          <w:sz w:val="24"/>
          <w:szCs w:val="24"/>
        </w:rPr>
        <w:br w:type="textWrapping"/>
      </w:r>
      <w:r>
        <w:rPr>
          <w:rFonts w:ascii="宋体" w:hAnsi="宋体" w:cs="Tahoma"/>
          <w:kern w:val="0"/>
          <w:sz w:val="24"/>
          <w:szCs w:val="24"/>
        </w:rPr>
        <w:t>评价原则</w:t>
      </w:r>
      <w:r>
        <w:rPr>
          <w:rFonts w:ascii="宋体" w:hAnsi="宋体" w:cs="Tahoma"/>
          <w:kern w:val="0"/>
          <w:sz w:val="24"/>
          <w:szCs w:val="24"/>
        </w:rPr>
        <w:br w:type="textWrapping"/>
      </w:r>
      <w:r>
        <w:rPr>
          <w:rFonts w:ascii="宋体" w:hAnsi="宋体" w:cs="Tahoma"/>
          <w:kern w:val="0"/>
          <w:sz w:val="24"/>
          <w:szCs w:val="24"/>
        </w:rPr>
        <w:t>根据本次绩效评价目的及评价对象特点，在指标设置及评价过程中，遵循了相关性、重要性、系统性及经济性原则。</w:t>
      </w:r>
      <w:r>
        <w:rPr>
          <w:rFonts w:ascii="宋体" w:hAnsi="宋体" w:cs="Tahoma"/>
          <w:kern w:val="0"/>
          <w:sz w:val="24"/>
          <w:szCs w:val="24"/>
        </w:rPr>
        <w:br w:type="textWrapping"/>
      </w:r>
      <w:r>
        <w:rPr>
          <w:rFonts w:ascii="宋体" w:hAnsi="宋体" w:cs="Tahoma"/>
          <w:kern w:val="0"/>
          <w:sz w:val="24"/>
          <w:szCs w:val="24"/>
        </w:rPr>
        <w:t>相关性原则，是指设置的评价指标与项目的绩效目标有直接联系，能够恰当反映目标的实现程度。</w:t>
      </w:r>
      <w:r>
        <w:rPr>
          <w:rFonts w:ascii="宋体" w:hAnsi="宋体" w:cs="Tahoma"/>
          <w:kern w:val="0"/>
          <w:sz w:val="24"/>
          <w:szCs w:val="24"/>
        </w:rPr>
        <w:br w:type="textWrapping"/>
      </w:r>
      <w:r>
        <w:rPr>
          <w:rFonts w:ascii="宋体" w:hAnsi="宋体" w:cs="Tahoma"/>
          <w:kern w:val="0"/>
          <w:sz w:val="24"/>
          <w:szCs w:val="24"/>
        </w:rPr>
        <w:t>重要性原则，是指设置指标时，应当考虑优先使用对项目建设最具有代表性、最能反映评价要求的核心指标。</w:t>
      </w:r>
      <w:r>
        <w:rPr>
          <w:rFonts w:ascii="宋体" w:hAnsi="宋体" w:cs="Tahoma"/>
          <w:kern w:val="0"/>
          <w:sz w:val="24"/>
          <w:szCs w:val="24"/>
        </w:rPr>
        <w:br w:type="textWrapping"/>
      </w:r>
      <w:r>
        <w:rPr>
          <w:rFonts w:ascii="宋体" w:hAnsi="宋体" w:cs="Tahoma"/>
          <w:kern w:val="0"/>
          <w:sz w:val="24"/>
          <w:szCs w:val="24"/>
        </w:rPr>
        <w:t>系统性原则，是指设置指标时，应将定量指标和定性指标相结合，系统反映建设资金支出所产生的社会效益性、经济效益性、环境效益性和可持续性的影响。</w:t>
      </w:r>
      <w:r>
        <w:rPr>
          <w:rFonts w:ascii="宋体" w:hAnsi="宋体" w:cs="Tahoma"/>
          <w:kern w:val="0"/>
          <w:sz w:val="24"/>
          <w:szCs w:val="24"/>
        </w:rPr>
        <w:br w:type="textWrapping"/>
      </w:r>
      <w:r>
        <w:rPr>
          <w:rFonts w:ascii="宋体" w:hAnsi="宋体" w:cs="Tahoma"/>
          <w:kern w:val="0"/>
          <w:sz w:val="24"/>
          <w:szCs w:val="24"/>
        </w:rPr>
        <w:t>经济性原则，是指制定的指标，应通俗易懂、简便易行，数据的取得应当符合现实条件，具有可操作性。</w:t>
      </w:r>
      <w:r>
        <w:rPr>
          <w:rFonts w:ascii="宋体" w:hAnsi="宋体" w:cs="Tahoma"/>
          <w:kern w:val="0"/>
          <w:sz w:val="24"/>
          <w:szCs w:val="24"/>
        </w:rPr>
        <w:br w:type="textWrapping"/>
      </w:r>
      <w:r>
        <w:rPr>
          <w:rFonts w:hint="eastAsia" w:ascii="宋体" w:hAnsi="宋体" w:cs="Tahoma"/>
          <w:kern w:val="0"/>
          <w:sz w:val="24"/>
          <w:szCs w:val="24"/>
        </w:rPr>
        <w:t>（五）</w:t>
      </w:r>
      <w:r>
        <w:rPr>
          <w:rFonts w:ascii="宋体" w:hAnsi="宋体" w:cs="Tahoma"/>
          <w:kern w:val="0"/>
          <w:sz w:val="24"/>
          <w:szCs w:val="24"/>
        </w:rPr>
        <w:t>评价指标体系及评价标准</w:t>
      </w:r>
      <w:r>
        <w:rPr>
          <w:rFonts w:ascii="宋体" w:hAnsi="宋体" w:cs="Tahoma"/>
          <w:kern w:val="0"/>
          <w:sz w:val="24"/>
          <w:szCs w:val="24"/>
        </w:rPr>
        <w:br w:type="textWrapping"/>
      </w:r>
      <w:r>
        <w:rPr>
          <w:rFonts w:ascii="宋体" w:hAnsi="宋体" w:cs="Tahoma"/>
          <w:kern w:val="0"/>
          <w:sz w:val="24"/>
          <w:szCs w:val="24"/>
        </w:rPr>
        <w:t>主要根据</w:t>
      </w:r>
      <w:r>
        <w:rPr>
          <w:rFonts w:hint="eastAsia" w:ascii="宋体" w:hAnsi="宋体" w:cs="Tahoma"/>
          <w:kern w:val="0"/>
          <w:sz w:val="24"/>
          <w:szCs w:val="24"/>
        </w:rPr>
        <w:t>区财政局</w:t>
      </w:r>
      <w:r>
        <w:rPr>
          <w:rFonts w:ascii="宋体" w:hAnsi="宋体" w:cs="Tahoma"/>
          <w:kern w:val="0"/>
          <w:sz w:val="24"/>
          <w:szCs w:val="24"/>
        </w:rPr>
        <w:t>设定的绩效目标内容，我们结合项目的实际情况，在进行现场察看、调查了解、分析项目相关资料的基础上，拟定了项目绩效评价指标体系，经与委托方及业主方共同商讨、修订后，形成该项目预算资金支出的绩效评价指标体系，具体情况如下表：</w:t>
      </w:r>
    </w:p>
    <w:p w14:paraId="08B8AB3B">
      <w:pPr>
        <w:widowControl/>
        <w:spacing w:line="240" w:lineRule="exact"/>
        <w:ind w:left="1749" w:leftChars="833" w:firstLine="472" w:firstLineChars="196"/>
        <w:jc w:val="left"/>
        <w:rPr>
          <w:rFonts w:cs="Tahoma" w:asciiTheme="minorEastAsia" w:hAnsiTheme="minorEastAsia" w:eastAsiaTheme="minorEastAsia"/>
          <w:b/>
          <w:bCs/>
          <w:kern w:val="0"/>
          <w:sz w:val="24"/>
          <w:szCs w:val="24"/>
        </w:rPr>
      </w:pPr>
    </w:p>
    <w:p w14:paraId="71CC8620">
      <w:pPr>
        <w:widowControl/>
        <w:spacing w:line="240" w:lineRule="exact"/>
        <w:ind w:left="1749" w:leftChars="833" w:firstLine="472" w:firstLineChars="196"/>
        <w:jc w:val="left"/>
        <w:rPr>
          <w:rFonts w:cs="Tahoma" w:asciiTheme="minorEastAsia" w:hAnsiTheme="minorEastAsia" w:eastAsiaTheme="minorEastAsia"/>
          <w:b/>
          <w:bCs/>
          <w:kern w:val="0"/>
          <w:sz w:val="24"/>
          <w:szCs w:val="24"/>
        </w:rPr>
      </w:pPr>
    </w:p>
    <w:p w14:paraId="52674CD4">
      <w:pPr>
        <w:widowControl/>
        <w:spacing w:line="240" w:lineRule="exact"/>
        <w:ind w:firstLine="723" w:firstLineChars="300"/>
        <w:jc w:val="left"/>
        <w:rPr>
          <w:rFonts w:cs="Tahoma" w:asciiTheme="minorEastAsia" w:hAnsiTheme="minorEastAsia" w:eastAsiaTheme="minorEastAsia"/>
          <w:b/>
          <w:bCs/>
          <w:kern w:val="0"/>
          <w:sz w:val="24"/>
          <w:szCs w:val="24"/>
        </w:rPr>
      </w:pPr>
      <w:r>
        <w:rPr>
          <w:rFonts w:hint="eastAsia" w:cs="Tahoma" w:asciiTheme="minorEastAsia" w:hAnsiTheme="minorEastAsia" w:eastAsiaTheme="minorEastAsia"/>
          <w:b/>
          <w:bCs/>
          <w:kern w:val="0"/>
          <w:sz w:val="24"/>
          <w:szCs w:val="24"/>
        </w:rPr>
        <w:t>2021年度“省级民政一般性转移支付资金”项目</w:t>
      </w:r>
      <w:r>
        <w:rPr>
          <w:rFonts w:cs="Tahoma" w:asciiTheme="minorEastAsia" w:hAnsiTheme="minorEastAsia" w:eastAsiaTheme="minorEastAsia"/>
          <w:b/>
          <w:bCs/>
          <w:kern w:val="0"/>
          <w:sz w:val="24"/>
          <w:szCs w:val="24"/>
        </w:rPr>
        <w:t>绩效评价指标体系表</w:t>
      </w:r>
    </w:p>
    <w:p w14:paraId="6AF75DF7">
      <w:pPr>
        <w:widowControl/>
        <w:spacing w:line="360" w:lineRule="auto"/>
        <w:ind w:firstLine="240" w:firstLineChars="100"/>
        <w:jc w:val="left"/>
        <w:rPr>
          <w:rFonts w:ascii="宋体" w:hAnsi="宋体" w:cs="Tahoma"/>
          <w:kern w:val="0"/>
          <w:sz w:val="24"/>
          <w:szCs w:val="24"/>
        </w:rPr>
      </w:pPr>
    </w:p>
    <w:tbl>
      <w:tblPr>
        <w:tblStyle w:val="6"/>
        <w:tblW w:w="9660" w:type="dxa"/>
        <w:jc w:val="center"/>
        <w:tblLayout w:type="fixed"/>
        <w:tblCellMar>
          <w:top w:w="0" w:type="dxa"/>
          <w:left w:w="108" w:type="dxa"/>
          <w:bottom w:w="0" w:type="dxa"/>
          <w:right w:w="108" w:type="dxa"/>
        </w:tblCellMar>
      </w:tblPr>
      <w:tblGrid>
        <w:gridCol w:w="677"/>
        <w:gridCol w:w="795"/>
        <w:gridCol w:w="1559"/>
        <w:gridCol w:w="3511"/>
        <w:gridCol w:w="514"/>
        <w:gridCol w:w="2604"/>
      </w:tblGrid>
      <w:tr w14:paraId="515A55AE">
        <w:tblPrEx>
          <w:tblCellMar>
            <w:top w:w="0" w:type="dxa"/>
            <w:left w:w="108" w:type="dxa"/>
            <w:bottom w:w="0" w:type="dxa"/>
            <w:right w:w="108" w:type="dxa"/>
          </w:tblCellMar>
        </w:tblPrEx>
        <w:trPr>
          <w:trHeight w:val="660" w:hRule="atLeast"/>
          <w:jc w:val="center"/>
        </w:trPr>
        <w:tc>
          <w:tcPr>
            <w:tcW w:w="677" w:type="dxa"/>
            <w:tcBorders>
              <w:top w:val="single" w:color="auto" w:sz="4" w:space="0"/>
              <w:left w:val="single" w:color="auto" w:sz="4" w:space="0"/>
              <w:bottom w:val="nil"/>
              <w:right w:val="nil"/>
            </w:tcBorders>
            <w:shd w:val="clear" w:color="auto" w:fill="auto"/>
            <w:vAlign w:val="center"/>
          </w:tcPr>
          <w:p w14:paraId="7092DFFF">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一级指标</w:t>
            </w:r>
          </w:p>
        </w:tc>
        <w:tc>
          <w:tcPr>
            <w:tcW w:w="795" w:type="dxa"/>
            <w:tcBorders>
              <w:top w:val="single" w:color="auto" w:sz="4" w:space="0"/>
              <w:left w:val="single" w:color="auto" w:sz="4" w:space="0"/>
              <w:bottom w:val="single" w:color="auto" w:sz="4" w:space="0"/>
              <w:right w:val="nil"/>
            </w:tcBorders>
            <w:shd w:val="clear" w:color="auto" w:fill="auto"/>
            <w:vAlign w:val="center"/>
          </w:tcPr>
          <w:p w14:paraId="4A57D6CA">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二级指标</w:t>
            </w:r>
          </w:p>
        </w:tc>
        <w:tc>
          <w:tcPr>
            <w:tcW w:w="1559" w:type="dxa"/>
            <w:tcBorders>
              <w:top w:val="single" w:color="auto" w:sz="4" w:space="0"/>
              <w:left w:val="single" w:color="auto" w:sz="4" w:space="0"/>
              <w:bottom w:val="single" w:color="auto" w:sz="4" w:space="0"/>
              <w:right w:val="nil"/>
            </w:tcBorders>
            <w:shd w:val="clear" w:color="auto" w:fill="auto"/>
            <w:vAlign w:val="center"/>
          </w:tcPr>
          <w:p w14:paraId="4EA52B15">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三级指标内容</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7A319F11">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指标说明</w:t>
            </w:r>
          </w:p>
        </w:tc>
        <w:tc>
          <w:tcPr>
            <w:tcW w:w="514" w:type="dxa"/>
            <w:tcBorders>
              <w:top w:val="single" w:color="auto" w:sz="4" w:space="0"/>
              <w:left w:val="nil"/>
              <w:bottom w:val="single" w:color="auto" w:sz="4" w:space="0"/>
              <w:right w:val="single" w:color="auto" w:sz="4" w:space="0"/>
            </w:tcBorders>
            <w:shd w:val="clear" w:color="auto" w:fill="auto"/>
            <w:vAlign w:val="center"/>
          </w:tcPr>
          <w:p w14:paraId="49DCDE43">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分值</w:t>
            </w:r>
          </w:p>
        </w:tc>
        <w:tc>
          <w:tcPr>
            <w:tcW w:w="2604" w:type="dxa"/>
            <w:tcBorders>
              <w:top w:val="single" w:color="auto" w:sz="4" w:space="0"/>
              <w:left w:val="nil"/>
              <w:bottom w:val="single" w:color="auto" w:sz="4" w:space="0"/>
              <w:right w:val="single" w:color="auto" w:sz="4" w:space="0"/>
            </w:tcBorders>
            <w:shd w:val="clear" w:color="auto" w:fill="auto"/>
            <w:vAlign w:val="center"/>
          </w:tcPr>
          <w:p w14:paraId="72EF1618">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评分标准</w:t>
            </w:r>
          </w:p>
        </w:tc>
      </w:tr>
      <w:tr w14:paraId="50357820">
        <w:tblPrEx>
          <w:tblCellMar>
            <w:top w:w="0" w:type="dxa"/>
            <w:left w:w="108" w:type="dxa"/>
            <w:bottom w:w="0" w:type="dxa"/>
            <w:right w:w="108" w:type="dxa"/>
          </w:tblCellMar>
        </w:tblPrEx>
        <w:trPr>
          <w:trHeight w:val="1851" w:hRule="atLeast"/>
          <w:jc w:val="center"/>
        </w:trPr>
        <w:tc>
          <w:tcPr>
            <w:tcW w:w="677" w:type="dxa"/>
            <w:vMerge w:val="restart"/>
            <w:tcBorders>
              <w:top w:val="single" w:color="auto" w:sz="4" w:space="0"/>
              <w:left w:val="single" w:color="auto" w:sz="4" w:space="0"/>
              <w:right w:val="nil"/>
            </w:tcBorders>
            <w:shd w:val="clear" w:color="auto" w:fill="auto"/>
            <w:vAlign w:val="center"/>
          </w:tcPr>
          <w:p w14:paraId="507E8F26">
            <w:pPr>
              <w:widowControl/>
              <w:jc w:val="center"/>
              <w:rPr>
                <w:rFonts w:asciiTheme="majorEastAsia" w:hAnsiTheme="majorEastAsia" w:eastAsiaTheme="majorEastAsia" w:cstheme="minorEastAsia"/>
                <w:kern w:val="0"/>
                <w:sz w:val="18"/>
                <w:szCs w:val="18"/>
              </w:rPr>
            </w:pPr>
          </w:p>
          <w:p w14:paraId="44E0D9E3">
            <w:pPr>
              <w:widowControl/>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决</w:t>
            </w:r>
          </w:p>
          <w:p w14:paraId="61B04EB9">
            <w:pPr>
              <w:widowControl/>
              <w:rPr>
                <w:rFonts w:asciiTheme="majorEastAsia" w:hAnsiTheme="majorEastAsia" w:eastAsiaTheme="majorEastAsia" w:cstheme="minorEastAsia"/>
                <w:kern w:val="0"/>
                <w:sz w:val="18"/>
                <w:szCs w:val="18"/>
              </w:rPr>
            </w:pPr>
          </w:p>
          <w:p w14:paraId="702EEF76">
            <w:pPr>
              <w:widowControl/>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策</w:t>
            </w:r>
          </w:p>
          <w:p w14:paraId="76E6B7D5">
            <w:pPr>
              <w:widowControl/>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（18分）</w:t>
            </w:r>
          </w:p>
        </w:tc>
        <w:tc>
          <w:tcPr>
            <w:tcW w:w="795" w:type="dxa"/>
            <w:vMerge w:val="restart"/>
            <w:tcBorders>
              <w:top w:val="single" w:color="auto" w:sz="4" w:space="0"/>
              <w:left w:val="single" w:color="auto" w:sz="4" w:space="0"/>
              <w:right w:val="nil"/>
            </w:tcBorders>
            <w:shd w:val="clear" w:color="auto" w:fill="auto"/>
            <w:vAlign w:val="center"/>
          </w:tcPr>
          <w:p w14:paraId="28F5DD9B">
            <w:pPr>
              <w:widowControl/>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项目立项</w:t>
            </w:r>
          </w:p>
        </w:tc>
        <w:tc>
          <w:tcPr>
            <w:tcW w:w="1559" w:type="dxa"/>
            <w:tcBorders>
              <w:top w:val="single" w:color="auto" w:sz="4" w:space="0"/>
              <w:left w:val="single" w:color="auto" w:sz="4" w:space="0"/>
              <w:bottom w:val="single" w:color="auto" w:sz="4" w:space="0"/>
              <w:right w:val="nil"/>
            </w:tcBorders>
            <w:shd w:val="clear" w:color="auto" w:fill="auto"/>
            <w:vAlign w:val="center"/>
          </w:tcPr>
          <w:p w14:paraId="5893B3AC">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立项依据充分性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3003B53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①项目立项是否符合国家法律法规、国民经济发展规划和相关政策；</w:t>
            </w:r>
          </w:p>
          <w:p w14:paraId="5510C40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②项目立项是否符合行业发展规划和政策要求；</w:t>
            </w:r>
          </w:p>
          <w:p w14:paraId="086ACD7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③项目立项是否与部门职责范围相符，属于部门履职所需；</w:t>
            </w:r>
          </w:p>
          <w:p w14:paraId="38E7B45F">
            <w:pPr>
              <w:rPr>
                <w:rFonts w:asciiTheme="majorEastAsia" w:hAnsiTheme="majorEastAsia" w:eastAsiaTheme="majorEastAsia" w:cstheme="minorEastAsia"/>
                <w:sz w:val="18"/>
                <w:szCs w:val="18"/>
              </w:rPr>
            </w:pPr>
          </w:p>
        </w:tc>
        <w:tc>
          <w:tcPr>
            <w:tcW w:w="514" w:type="dxa"/>
            <w:tcBorders>
              <w:top w:val="single" w:color="auto" w:sz="4" w:space="0"/>
              <w:left w:val="nil"/>
              <w:bottom w:val="single" w:color="auto" w:sz="4" w:space="0"/>
              <w:right w:val="single" w:color="auto" w:sz="4" w:space="0"/>
            </w:tcBorders>
            <w:shd w:val="clear" w:color="auto" w:fill="auto"/>
            <w:vAlign w:val="center"/>
          </w:tcPr>
          <w:p w14:paraId="76D0BD62">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1B73A59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项目立项符合国家法律法规及相关政策计1分；符合行业发展规划和政策要求计1分；属于部门履职所需计1分。</w:t>
            </w:r>
          </w:p>
          <w:p w14:paraId="52DCBC01">
            <w:pPr>
              <w:rPr>
                <w:rFonts w:asciiTheme="majorEastAsia" w:hAnsiTheme="majorEastAsia" w:eastAsiaTheme="majorEastAsia" w:cstheme="minorEastAsia"/>
                <w:sz w:val="18"/>
                <w:szCs w:val="18"/>
              </w:rPr>
            </w:pPr>
          </w:p>
        </w:tc>
      </w:tr>
      <w:tr w14:paraId="15ED0118">
        <w:tblPrEx>
          <w:tblCellMar>
            <w:top w:w="0" w:type="dxa"/>
            <w:left w:w="108" w:type="dxa"/>
            <w:bottom w:w="0" w:type="dxa"/>
            <w:right w:w="108" w:type="dxa"/>
          </w:tblCellMar>
        </w:tblPrEx>
        <w:trPr>
          <w:trHeight w:val="660" w:hRule="atLeast"/>
          <w:jc w:val="center"/>
        </w:trPr>
        <w:tc>
          <w:tcPr>
            <w:tcW w:w="677" w:type="dxa"/>
            <w:vMerge w:val="continue"/>
            <w:tcBorders>
              <w:top w:val="single" w:color="auto" w:sz="4" w:space="0"/>
              <w:left w:val="single" w:color="auto" w:sz="4" w:space="0"/>
              <w:right w:val="nil"/>
            </w:tcBorders>
            <w:shd w:val="clear" w:color="auto" w:fill="auto"/>
            <w:vAlign w:val="center"/>
          </w:tcPr>
          <w:p w14:paraId="74F38366">
            <w:pPr>
              <w:widowControl/>
              <w:jc w:val="center"/>
              <w:rPr>
                <w:rFonts w:asciiTheme="majorEastAsia" w:hAnsiTheme="majorEastAsia" w:eastAsiaTheme="majorEastAsia" w:cstheme="minorEastAsia"/>
                <w:kern w:val="0"/>
                <w:sz w:val="18"/>
                <w:szCs w:val="18"/>
              </w:rPr>
            </w:pPr>
          </w:p>
        </w:tc>
        <w:tc>
          <w:tcPr>
            <w:tcW w:w="795" w:type="dxa"/>
            <w:vMerge w:val="continue"/>
            <w:tcBorders>
              <w:left w:val="single" w:color="auto" w:sz="4" w:space="0"/>
              <w:bottom w:val="single" w:color="auto" w:sz="4" w:space="0"/>
              <w:right w:val="nil"/>
            </w:tcBorders>
            <w:shd w:val="clear" w:color="auto" w:fill="auto"/>
            <w:vAlign w:val="center"/>
          </w:tcPr>
          <w:p w14:paraId="2CB71CFD">
            <w:pPr>
              <w:widowControl/>
              <w:jc w:val="center"/>
              <w:rPr>
                <w:rFonts w:asciiTheme="majorEastAsia" w:hAnsiTheme="majorEastAsia" w:eastAsiaTheme="majorEastAsia" w:cstheme="minorEastAsia"/>
                <w:kern w:val="0"/>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046ACB4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立项程序规范性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508D33E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①项目是否按照规定的程序申请设立；</w:t>
            </w:r>
          </w:p>
          <w:p w14:paraId="6753795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②审批文件、材料是否符合相关要求；</w:t>
            </w:r>
          </w:p>
          <w:p w14:paraId="10756B1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③事前是否己经过必要的可行性研究、专家论证、风险评估、绩效评估、集体决策。</w:t>
            </w:r>
          </w:p>
        </w:tc>
        <w:tc>
          <w:tcPr>
            <w:tcW w:w="514" w:type="dxa"/>
            <w:tcBorders>
              <w:top w:val="single" w:color="auto" w:sz="4" w:space="0"/>
              <w:left w:val="nil"/>
              <w:bottom w:val="single" w:color="auto" w:sz="4" w:space="0"/>
              <w:right w:val="single" w:color="auto" w:sz="4" w:space="0"/>
            </w:tcBorders>
            <w:shd w:val="clear" w:color="auto" w:fill="auto"/>
            <w:vAlign w:val="center"/>
          </w:tcPr>
          <w:p w14:paraId="3B4BA2EA">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33075AD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项目按照规定的程序申请设立计1分；</w:t>
            </w:r>
          </w:p>
          <w:p w14:paraId="2E25D67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审批材料符合要求计1分；</w:t>
            </w:r>
          </w:p>
          <w:p w14:paraId="19E5C13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项目经过必要的可行性研究计1分；</w:t>
            </w:r>
          </w:p>
        </w:tc>
      </w:tr>
      <w:tr w14:paraId="1E9F925F">
        <w:tblPrEx>
          <w:tblCellMar>
            <w:top w:w="0" w:type="dxa"/>
            <w:left w:w="108" w:type="dxa"/>
            <w:bottom w:w="0" w:type="dxa"/>
            <w:right w:w="108" w:type="dxa"/>
          </w:tblCellMar>
        </w:tblPrEx>
        <w:trPr>
          <w:trHeight w:val="660" w:hRule="atLeast"/>
          <w:jc w:val="center"/>
        </w:trPr>
        <w:tc>
          <w:tcPr>
            <w:tcW w:w="677" w:type="dxa"/>
            <w:vMerge w:val="continue"/>
            <w:tcBorders>
              <w:left w:val="single" w:color="auto" w:sz="4" w:space="0"/>
              <w:bottom w:val="nil"/>
              <w:right w:val="nil"/>
            </w:tcBorders>
            <w:shd w:val="clear" w:color="auto" w:fill="auto"/>
            <w:vAlign w:val="center"/>
          </w:tcPr>
          <w:p w14:paraId="04189E05">
            <w:pPr>
              <w:widowControl/>
              <w:jc w:val="center"/>
              <w:rPr>
                <w:rFonts w:asciiTheme="majorEastAsia" w:hAnsiTheme="majorEastAsia" w:eastAsiaTheme="majorEastAsia" w:cstheme="minorEastAsia"/>
                <w:kern w:val="0"/>
                <w:sz w:val="18"/>
                <w:szCs w:val="18"/>
              </w:rPr>
            </w:pPr>
          </w:p>
        </w:tc>
        <w:tc>
          <w:tcPr>
            <w:tcW w:w="795" w:type="dxa"/>
            <w:vMerge w:val="restart"/>
            <w:tcBorders>
              <w:top w:val="single" w:color="auto" w:sz="4" w:space="0"/>
              <w:left w:val="single" w:color="auto" w:sz="4" w:space="0"/>
              <w:right w:val="nil"/>
            </w:tcBorders>
            <w:shd w:val="clear" w:color="auto" w:fill="auto"/>
            <w:vAlign w:val="center"/>
          </w:tcPr>
          <w:p w14:paraId="62871F71">
            <w:pPr>
              <w:widowControl/>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绩效目标</w:t>
            </w:r>
          </w:p>
        </w:tc>
        <w:tc>
          <w:tcPr>
            <w:tcW w:w="1559" w:type="dxa"/>
            <w:tcBorders>
              <w:top w:val="single" w:color="auto" w:sz="4" w:space="0"/>
              <w:left w:val="single" w:color="auto" w:sz="4" w:space="0"/>
              <w:bottom w:val="single" w:color="auto" w:sz="4" w:space="0"/>
              <w:right w:val="nil"/>
            </w:tcBorders>
            <w:shd w:val="clear" w:color="auto" w:fill="auto"/>
            <w:vAlign w:val="center"/>
          </w:tcPr>
          <w:p w14:paraId="09B5D973">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绩效目标合理性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6DA5826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①项目是否有绩效目标，与实际工作内容是否具有相关性</w:t>
            </w:r>
          </w:p>
          <w:p w14:paraId="2EDDB56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②项目预期产出效益和效果是否符合正常的业绩水平</w:t>
            </w:r>
          </w:p>
          <w:p w14:paraId="2BD0AB0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③是否与预算确定的项目投资额或资金量相匹配</w:t>
            </w:r>
          </w:p>
        </w:tc>
        <w:tc>
          <w:tcPr>
            <w:tcW w:w="514" w:type="dxa"/>
            <w:tcBorders>
              <w:top w:val="single" w:color="auto" w:sz="4" w:space="0"/>
              <w:left w:val="nil"/>
              <w:bottom w:val="single" w:color="auto" w:sz="4" w:space="0"/>
              <w:right w:val="single" w:color="auto" w:sz="4" w:space="0"/>
            </w:tcBorders>
            <w:shd w:val="clear" w:color="auto" w:fill="auto"/>
            <w:vAlign w:val="center"/>
          </w:tcPr>
          <w:p w14:paraId="3B3D6578">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4212CAD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项目有绩效目标，具有相关性计1分；</w:t>
            </w:r>
          </w:p>
          <w:p w14:paraId="6BDDEE6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项目预期产出效益和效果符合正常的业绩水平计1分；</w:t>
            </w:r>
          </w:p>
          <w:p w14:paraId="7894517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项目与预算确定的项目投资额或资金量相匹配计1分</w:t>
            </w:r>
          </w:p>
          <w:p w14:paraId="2D8F1898">
            <w:pPr>
              <w:rPr>
                <w:rFonts w:asciiTheme="majorEastAsia" w:hAnsiTheme="majorEastAsia" w:eastAsiaTheme="majorEastAsia" w:cstheme="minorEastAsia"/>
                <w:sz w:val="18"/>
                <w:szCs w:val="18"/>
              </w:rPr>
            </w:pPr>
          </w:p>
        </w:tc>
      </w:tr>
      <w:tr w14:paraId="62E9EA59">
        <w:tblPrEx>
          <w:tblCellMar>
            <w:top w:w="0" w:type="dxa"/>
            <w:left w:w="108" w:type="dxa"/>
            <w:bottom w:w="0" w:type="dxa"/>
            <w:right w:w="108" w:type="dxa"/>
          </w:tblCellMar>
        </w:tblPrEx>
        <w:trPr>
          <w:trHeight w:val="660" w:hRule="atLeast"/>
          <w:jc w:val="center"/>
        </w:trPr>
        <w:tc>
          <w:tcPr>
            <w:tcW w:w="677" w:type="dxa"/>
            <w:tcBorders>
              <w:left w:val="single" w:color="auto" w:sz="4" w:space="0"/>
              <w:bottom w:val="nil"/>
              <w:right w:val="nil"/>
            </w:tcBorders>
            <w:shd w:val="clear" w:color="auto" w:fill="auto"/>
            <w:vAlign w:val="center"/>
          </w:tcPr>
          <w:p w14:paraId="0352B827">
            <w:pPr>
              <w:widowControl/>
              <w:jc w:val="center"/>
              <w:rPr>
                <w:rFonts w:asciiTheme="majorEastAsia" w:hAnsiTheme="majorEastAsia" w:eastAsiaTheme="majorEastAsia" w:cstheme="minorEastAsia"/>
                <w:kern w:val="0"/>
                <w:sz w:val="18"/>
                <w:szCs w:val="18"/>
              </w:rPr>
            </w:pPr>
          </w:p>
        </w:tc>
        <w:tc>
          <w:tcPr>
            <w:tcW w:w="795" w:type="dxa"/>
            <w:vMerge w:val="continue"/>
            <w:tcBorders>
              <w:left w:val="single" w:color="auto" w:sz="4" w:space="0"/>
              <w:bottom w:val="single" w:color="auto" w:sz="4" w:space="0"/>
              <w:right w:val="nil"/>
            </w:tcBorders>
            <w:shd w:val="clear" w:color="auto" w:fill="auto"/>
            <w:vAlign w:val="center"/>
          </w:tcPr>
          <w:p w14:paraId="317EC4DA">
            <w:pPr>
              <w:widowControl/>
              <w:jc w:val="center"/>
              <w:rPr>
                <w:rFonts w:asciiTheme="majorEastAsia" w:hAnsiTheme="majorEastAsia" w:eastAsiaTheme="majorEastAsia" w:cstheme="minorEastAsia"/>
                <w:kern w:val="0"/>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78C38F57">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绩效指标明确性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25B2ACE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①是否将项目绩效目标细化分解为具体的绩效目标</w:t>
            </w:r>
          </w:p>
          <w:p w14:paraId="40E2F3C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②是否通过清晰、可衡量的指标值予以体现</w:t>
            </w:r>
          </w:p>
          <w:p w14:paraId="363BE7A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③是否与项目目标任务数或计划数相对应</w:t>
            </w:r>
          </w:p>
        </w:tc>
        <w:tc>
          <w:tcPr>
            <w:tcW w:w="514" w:type="dxa"/>
            <w:tcBorders>
              <w:top w:val="single" w:color="auto" w:sz="4" w:space="0"/>
              <w:left w:val="nil"/>
              <w:bottom w:val="single" w:color="auto" w:sz="4" w:space="0"/>
              <w:right w:val="single" w:color="auto" w:sz="4" w:space="0"/>
            </w:tcBorders>
            <w:shd w:val="clear" w:color="auto" w:fill="auto"/>
            <w:vAlign w:val="center"/>
          </w:tcPr>
          <w:p w14:paraId="000540C8">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4FA2C97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绩效目标细化、清晰、可衡量计2分，绩效目标与项目目标任务数或计划数相对应计1分</w:t>
            </w:r>
          </w:p>
        </w:tc>
      </w:tr>
      <w:tr w14:paraId="22D7DBD4">
        <w:tblPrEx>
          <w:tblCellMar>
            <w:top w:w="0" w:type="dxa"/>
            <w:left w:w="108" w:type="dxa"/>
            <w:bottom w:w="0" w:type="dxa"/>
            <w:right w:w="108" w:type="dxa"/>
          </w:tblCellMar>
        </w:tblPrEx>
        <w:trPr>
          <w:trHeight w:val="660" w:hRule="atLeast"/>
          <w:jc w:val="center"/>
        </w:trPr>
        <w:tc>
          <w:tcPr>
            <w:tcW w:w="677" w:type="dxa"/>
            <w:tcBorders>
              <w:left w:val="single" w:color="auto" w:sz="4" w:space="0"/>
              <w:bottom w:val="nil"/>
              <w:right w:val="nil"/>
            </w:tcBorders>
            <w:shd w:val="clear" w:color="auto" w:fill="auto"/>
            <w:vAlign w:val="center"/>
          </w:tcPr>
          <w:p w14:paraId="03BE5E6E">
            <w:pPr>
              <w:widowControl/>
              <w:jc w:val="center"/>
              <w:rPr>
                <w:rFonts w:asciiTheme="majorEastAsia" w:hAnsiTheme="majorEastAsia" w:eastAsiaTheme="majorEastAsia" w:cstheme="minorEastAsia"/>
                <w:kern w:val="0"/>
                <w:sz w:val="18"/>
                <w:szCs w:val="18"/>
              </w:rPr>
            </w:pPr>
          </w:p>
        </w:tc>
        <w:tc>
          <w:tcPr>
            <w:tcW w:w="795" w:type="dxa"/>
            <w:vMerge w:val="restart"/>
            <w:tcBorders>
              <w:top w:val="single" w:color="auto" w:sz="4" w:space="0"/>
              <w:left w:val="single" w:color="auto" w:sz="4" w:space="0"/>
              <w:right w:val="nil"/>
            </w:tcBorders>
            <w:shd w:val="clear" w:color="auto" w:fill="auto"/>
            <w:vAlign w:val="center"/>
          </w:tcPr>
          <w:p w14:paraId="209B9074">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资金投入</w:t>
            </w:r>
          </w:p>
        </w:tc>
        <w:tc>
          <w:tcPr>
            <w:tcW w:w="1559" w:type="dxa"/>
            <w:tcBorders>
              <w:top w:val="single" w:color="auto" w:sz="4" w:space="0"/>
              <w:left w:val="single" w:color="auto" w:sz="4" w:space="0"/>
              <w:bottom w:val="single" w:color="auto" w:sz="4" w:space="0"/>
              <w:right w:val="nil"/>
            </w:tcBorders>
            <w:shd w:val="clear" w:color="auto" w:fill="auto"/>
            <w:vAlign w:val="center"/>
          </w:tcPr>
          <w:p w14:paraId="472AAF0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预算编制科学性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0DA6BC8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①预算编制是否经过科学论证</w:t>
            </w:r>
          </w:p>
          <w:p w14:paraId="0FF176C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②预算内容与项目内容是否匹配</w:t>
            </w:r>
          </w:p>
          <w:p w14:paraId="20A47A8E">
            <w:pPr>
              <w:rPr>
                <w:rFonts w:asciiTheme="majorEastAsia" w:hAnsiTheme="majorEastAsia" w:eastAsiaTheme="majorEastAsia" w:cstheme="minorEastAsia"/>
                <w:sz w:val="18"/>
                <w:szCs w:val="18"/>
              </w:rPr>
            </w:pPr>
          </w:p>
        </w:tc>
        <w:tc>
          <w:tcPr>
            <w:tcW w:w="514" w:type="dxa"/>
            <w:tcBorders>
              <w:top w:val="single" w:color="auto" w:sz="4" w:space="0"/>
              <w:left w:val="nil"/>
              <w:bottom w:val="single" w:color="auto" w:sz="4" w:space="0"/>
              <w:right w:val="single" w:color="auto" w:sz="4" w:space="0"/>
            </w:tcBorders>
            <w:shd w:val="clear" w:color="auto" w:fill="auto"/>
            <w:vAlign w:val="center"/>
          </w:tcPr>
          <w:p w14:paraId="722D31BF">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53E4A51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预算编制经过科学论证计1.5分，预算内容与项目内容匹配计1.5分。</w:t>
            </w:r>
          </w:p>
          <w:p w14:paraId="2FBA146D">
            <w:pPr>
              <w:rPr>
                <w:rFonts w:asciiTheme="majorEastAsia" w:hAnsiTheme="majorEastAsia" w:eastAsiaTheme="majorEastAsia" w:cstheme="minorEastAsia"/>
                <w:sz w:val="18"/>
                <w:szCs w:val="18"/>
              </w:rPr>
            </w:pPr>
          </w:p>
        </w:tc>
      </w:tr>
      <w:tr w14:paraId="3A2F425B">
        <w:tblPrEx>
          <w:tblCellMar>
            <w:top w:w="0" w:type="dxa"/>
            <w:left w:w="108" w:type="dxa"/>
            <w:bottom w:w="0" w:type="dxa"/>
            <w:right w:w="108" w:type="dxa"/>
          </w:tblCellMar>
        </w:tblPrEx>
        <w:trPr>
          <w:trHeight w:val="660" w:hRule="atLeast"/>
          <w:jc w:val="center"/>
        </w:trPr>
        <w:tc>
          <w:tcPr>
            <w:tcW w:w="677" w:type="dxa"/>
            <w:tcBorders>
              <w:left w:val="single" w:color="auto" w:sz="4" w:space="0"/>
              <w:bottom w:val="nil"/>
              <w:right w:val="nil"/>
            </w:tcBorders>
            <w:shd w:val="clear" w:color="auto" w:fill="auto"/>
            <w:vAlign w:val="center"/>
          </w:tcPr>
          <w:p w14:paraId="580245BB">
            <w:pPr>
              <w:widowControl/>
              <w:jc w:val="center"/>
              <w:rPr>
                <w:rFonts w:asciiTheme="majorEastAsia" w:hAnsiTheme="majorEastAsia" w:eastAsiaTheme="majorEastAsia" w:cstheme="minorEastAsia"/>
                <w:kern w:val="0"/>
                <w:sz w:val="18"/>
                <w:szCs w:val="18"/>
              </w:rPr>
            </w:pPr>
          </w:p>
        </w:tc>
        <w:tc>
          <w:tcPr>
            <w:tcW w:w="795" w:type="dxa"/>
            <w:vMerge w:val="continue"/>
            <w:tcBorders>
              <w:left w:val="single" w:color="auto" w:sz="4" w:space="0"/>
              <w:bottom w:val="single" w:color="auto" w:sz="4" w:space="0"/>
              <w:right w:val="nil"/>
            </w:tcBorders>
            <w:shd w:val="clear" w:color="auto" w:fill="auto"/>
            <w:vAlign w:val="center"/>
          </w:tcPr>
          <w:p w14:paraId="5E351ED0">
            <w:pPr>
              <w:widowControl/>
              <w:jc w:val="center"/>
              <w:rPr>
                <w:rFonts w:asciiTheme="majorEastAsia" w:hAnsiTheme="majorEastAsia" w:eastAsiaTheme="majorEastAsia" w:cstheme="minorEastAsia"/>
                <w:kern w:val="0"/>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4742DA4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资金分配合理性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165272E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①预算资金分配依据是否充分；</w:t>
            </w:r>
          </w:p>
          <w:p w14:paraId="79999B3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②资金分配额度是否合理，与项目单位或地方实际是否相适应。</w:t>
            </w:r>
          </w:p>
        </w:tc>
        <w:tc>
          <w:tcPr>
            <w:tcW w:w="514" w:type="dxa"/>
            <w:tcBorders>
              <w:top w:val="single" w:color="auto" w:sz="4" w:space="0"/>
              <w:left w:val="nil"/>
              <w:bottom w:val="single" w:color="auto" w:sz="4" w:space="0"/>
              <w:right w:val="single" w:color="auto" w:sz="4" w:space="0"/>
            </w:tcBorders>
            <w:shd w:val="clear" w:color="auto" w:fill="auto"/>
            <w:vAlign w:val="center"/>
          </w:tcPr>
          <w:p w14:paraId="4F0FE2D5">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0CED5D5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资金分配依据充分、合理计3分</w:t>
            </w:r>
          </w:p>
        </w:tc>
      </w:tr>
      <w:tr w14:paraId="79E33229">
        <w:tblPrEx>
          <w:tblCellMar>
            <w:top w:w="0" w:type="dxa"/>
            <w:left w:w="108" w:type="dxa"/>
            <w:bottom w:w="0" w:type="dxa"/>
            <w:right w:w="108" w:type="dxa"/>
          </w:tblCellMar>
        </w:tblPrEx>
        <w:trPr>
          <w:trHeight w:val="660" w:hRule="atLeast"/>
          <w:jc w:val="center"/>
        </w:trPr>
        <w:tc>
          <w:tcPr>
            <w:tcW w:w="677" w:type="dxa"/>
            <w:vMerge w:val="restart"/>
            <w:tcBorders>
              <w:top w:val="single" w:color="auto" w:sz="4" w:space="0"/>
              <w:left w:val="single" w:color="auto" w:sz="4" w:space="0"/>
              <w:right w:val="nil"/>
            </w:tcBorders>
            <w:shd w:val="clear" w:color="auto" w:fill="auto"/>
            <w:vAlign w:val="center"/>
          </w:tcPr>
          <w:p w14:paraId="5F4ECF95">
            <w:pPr>
              <w:widowControl/>
              <w:jc w:val="center"/>
              <w:rPr>
                <w:rFonts w:asciiTheme="majorEastAsia" w:hAnsiTheme="majorEastAsia" w:eastAsiaTheme="majorEastAsia" w:cstheme="minorEastAsia"/>
                <w:kern w:val="0"/>
                <w:sz w:val="18"/>
                <w:szCs w:val="18"/>
              </w:rPr>
            </w:pPr>
          </w:p>
          <w:p w14:paraId="2A41491D">
            <w:pPr>
              <w:widowControl/>
              <w:jc w:val="center"/>
              <w:rPr>
                <w:rFonts w:asciiTheme="majorEastAsia" w:hAnsiTheme="majorEastAsia" w:eastAsiaTheme="majorEastAsia" w:cstheme="minorEastAsia"/>
                <w:kern w:val="0"/>
                <w:sz w:val="18"/>
                <w:szCs w:val="18"/>
              </w:rPr>
            </w:pPr>
          </w:p>
          <w:p w14:paraId="493B9A98">
            <w:pPr>
              <w:widowControl/>
              <w:jc w:val="center"/>
              <w:rPr>
                <w:rFonts w:asciiTheme="majorEastAsia" w:hAnsiTheme="majorEastAsia" w:eastAsiaTheme="majorEastAsia" w:cstheme="minorEastAsia"/>
                <w:kern w:val="0"/>
                <w:sz w:val="18"/>
                <w:szCs w:val="18"/>
              </w:rPr>
            </w:pPr>
          </w:p>
          <w:p w14:paraId="2571B642">
            <w:pPr>
              <w:widowControl/>
              <w:jc w:val="center"/>
              <w:rPr>
                <w:rFonts w:asciiTheme="majorEastAsia" w:hAnsiTheme="majorEastAsia" w:eastAsiaTheme="majorEastAsia" w:cstheme="minorEastAsia"/>
                <w:kern w:val="0"/>
                <w:sz w:val="18"/>
                <w:szCs w:val="18"/>
              </w:rPr>
            </w:pPr>
          </w:p>
          <w:p w14:paraId="266F6E8C">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过</w:t>
            </w:r>
          </w:p>
          <w:p w14:paraId="79249DD7">
            <w:pPr>
              <w:widowControl/>
              <w:jc w:val="center"/>
              <w:rPr>
                <w:rFonts w:asciiTheme="majorEastAsia" w:hAnsiTheme="majorEastAsia" w:eastAsiaTheme="majorEastAsia" w:cstheme="minorEastAsia"/>
                <w:kern w:val="0"/>
                <w:sz w:val="18"/>
                <w:szCs w:val="18"/>
              </w:rPr>
            </w:pPr>
          </w:p>
          <w:p w14:paraId="2AE7CF4B">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程</w:t>
            </w:r>
          </w:p>
          <w:p w14:paraId="6EE96672">
            <w:pPr>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w:t>
            </w:r>
            <w:r>
              <w:rPr>
                <w:rFonts w:hint="eastAsia" w:asciiTheme="majorEastAsia" w:hAnsiTheme="majorEastAsia" w:eastAsiaTheme="majorEastAsia" w:cstheme="minorEastAsia"/>
                <w:kern w:val="0"/>
                <w:sz w:val="18"/>
                <w:szCs w:val="18"/>
              </w:rPr>
              <w:t>20分</w:t>
            </w:r>
            <w:r>
              <w:rPr>
                <w:rFonts w:asciiTheme="majorEastAsia" w:hAnsiTheme="majorEastAsia" w:eastAsiaTheme="majorEastAsia" w:cstheme="minorEastAsia"/>
                <w:kern w:val="0"/>
                <w:sz w:val="18"/>
                <w:szCs w:val="18"/>
              </w:rPr>
              <w:t>）</w:t>
            </w:r>
          </w:p>
        </w:tc>
        <w:tc>
          <w:tcPr>
            <w:tcW w:w="795" w:type="dxa"/>
            <w:vMerge w:val="restart"/>
            <w:tcBorders>
              <w:top w:val="single" w:color="auto" w:sz="4" w:space="0"/>
              <w:left w:val="single" w:color="auto" w:sz="4" w:space="0"/>
              <w:right w:val="nil"/>
            </w:tcBorders>
            <w:shd w:val="clear" w:color="auto" w:fill="auto"/>
            <w:vAlign w:val="center"/>
          </w:tcPr>
          <w:p w14:paraId="343B64D6">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资金管理</w:t>
            </w:r>
          </w:p>
        </w:tc>
        <w:tc>
          <w:tcPr>
            <w:tcW w:w="1559" w:type="dxa"/>
            <w:tcBorders>
              <w:top w:val="single" w:color="auto" w:sz="4" w:space="0"/>
              <w:left w:val="single" w:color="auto" w:sz="4" w:space="0"/>
              <w:bottom w:val="single" w:color="auto" w:sz="4" w:space="0"/>
              <w:right w:val="nil"/>
            </w:tcBorders>
            <w:shd w:val="clear" w:color="auto" w:fill="auto"/>
            <w:vAlign w:val="center"/>
          </w:tcPr>
          <w:p w14:paraId="231F2B0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资金到位率</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492EACC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资金到位率=（实际到位资金/预算资金）*100%</w:t>
            </w:r>
          </w:p>
          <w:p w14:paraId="015827C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实际到位资金：一定时期（本年度或项目期）内落实到具体项目的资金。</w:t>
            </w:r>
          </w:p>
          <w:p w14:paraId="5B671EC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预算资金：一定时期（本年度或项目期）内预算安排到具体项目的资金。</w:t>
            </w:r>
          </w:p>
        </w:tc>
        <w:tc>
          <w:tcPr>
            <w:tcW w:w="514" w:type="dxa"/>
            <w:tcBorders>
              <w:top w:val="single" w:color="auto" w:sz="4" w:space="0"/>
              <w:left w:val="nil"/>
              <w:bottom w:val="single" w:color="auto" w:sz="4" w:space="0"/>
              <w:right w:val="single" w:color="auto" w:sz="4" w:space="0"/>
            </w:tcBorders>
            <w:shd w:val="clear" w:color="auto" w:fill="auto"/>
            <w:vAlign w:val="center"/>
          </w:tcPr>
          <w:p w14:paraId="5B692D64">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16FADDF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实际到位资金占计划投入资金的100%计4分；占90%以上计2分；占80%以上计1分；80%以下不得分。</w:t>
            </w:r>
          </w:p>
        </w:tc>
      </w:tr>
      <w:tr w14:paraId="0E83A0DF">
        <w:tblPrEx>
          <w:tblCellMar>
            <w:top w:w="0" w:type="dxa"/>
            <w:left w:w="108" w:type="dxa"/>
            <w:bottom w:w="0" w:type="dxa"/>
            <w:right w:w="108" w:type="dxa"/>
          </w:tblCellMar>
        </w:tblPrEx>
        <w:trPr>
          <w:trHeight w:val="660" w:hRule="atLeast"/>
          <w:jc w:val="center"/>
        </w:trPr>
        <w:tc>
          <w:tcPr>
            <w:tcW w:w="677" w:type="dxa"/>
            <w:vMerge w:val="continue"/>
            <w:tcBorders>
              <w:left w:val="single" w:color="auto" w:sz="4" w:space="0"/>
              <w:right w:val="nil"/>
            </w:tcBorders>
            <w:shd w:val="clear" w:color="auto" w:fill="auto"/>
            <w:vAlign w:val="center"/>
          </w:tcPr>
          <w:p w14:paraId="673B373F">
            <w:pPr>
              <w:jc w:val="center"/>
              <w:rPr>
                <w:rFonts w:asciiTheme="majorEastAsia" w:hAnsiTheme="majorEastAsia" w:eastAsiaTheme="majorEastAsia" w:cstheme="minorEastAsia"/>
                <w:kern w:val="0"/>
                <w:sz w:val="18"/>
                <w:szCs w:val="18"/>
              </w:rPr>
            </w:pPr>
          </w:p>
        </w:tc>
        <w:tc>
          <w:tcPr>
            <w:tcW w:w="795" w:type="dxa"/>
            <w:vMerge w:val="continue"/>
            <w:tcBorders>
              <w:left w:val="single" w:color="auto" w:sz="4" w:space="0"/>
              <w:right w:val="nil"/>
            </w:tcBorders>
            <w:shd w:val="clear" w:color="auto" w:fill="auto"/>
            <w:vAlign w:val="center"/>
          </w:tcPr>
          <w:p w14:paraId="074D8DA4">
            <w:pPr>
              <w:widowControl/>
              <w:jc w:val="center"/>
              <w:rPr>
                <w:rFonts w:asciiTheme="majorEastAsia" w:hAnsiTheme="majorEastAsia" w:eastAsiaTheme="majorEastAsia" w:cstheme="minorEastAsia"/>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610C171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预算执行率</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13210133">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预算执行率</w:t>
            </w:r>
            <w:r>
              <w:rPr>
                <w:rFonts w:hint="eastAsia" w:asciiTheme="majorEastAsia" w:hAnsiTheme="majorEastAsia" w:eastAsiaTheme="majorEastAsia" w:cstheme="minorEastAsia"/>
                <w:sz w:val="18"/>
                <w:szCs w:val="18"/>
              </w:rPr>
              <w:t>=（实际支出资金/实际到位资金）*100%</w:t>
            </w:r>
          </w:p>
          <w:p w14:paraId="034756E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实际支出资金：一定时期（本年度或项目期）内项目实际拨付的资金。</w:t>
            </w:r>
          </w:p>
        </w:tc>
        <w:tc>
          <w:tcPr>
            <w:tcW w:w="514" w:type="dxa"/>
            <w:tcBorders>
              <w:top w:val="single" w:color="auto" w:sz="4" w:space="0"/>
              <w:left w:val="nil"/>
              <w:bottom w:val="single" w:color="auto" w:sz="4" w:space="0"/>
              <w:right w:val="single" w:color="auto" w:sz="4" w:space="0"/>
            </w:tcBorders>
            <w:shd w:val="clear" w:color="auto" w:fill="auto"/>
            <w:vAlign w:val="center"/>
          </w:tcPr>
          <w:p w14:paraId="0B0D065F">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6B5C30E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实际支出资金占实际到位资金的100%计4分；占90%以上计2分；占70%以上计1分；70%以下不得分。</w:t>
            </w:r>
          </w:p>
        </w:tc>
      </w:tr>
      <w:tr w14:paraId="5025E2E3">
        <w:tblPrEx>
          <w:tblCellMar>
            <w:top w:w="0" w:type="dxa"/>
            <w:left w:w="108" w:type="dxa"/>
            <w:bottom w:w="0" w:type="dxa"/>
            <w:right w:w="108" w:type="dxa"/>
          </w:tblCellMar>
        </w:tblPrEx>
        <w:trPr>
          <w:trHeight w:val="660" w:hRule="atLeast"/>
          <w:jc w:val="center"/>
        </w:trPr>
        <w:tc>
          <w:tcPr>
            <w:tcW w:w="677" w:type="dxa"/>
            <w:vMerge w:val="continue"/>
            <w:tcBorders>
              <w:left w:val="single" w:color="auto" w:sz="4" w:space="0"/>
              <w:right w:val="nil"/>
            </w:tcBorders>
            <w:shd w:val="clear" w:color="auto" w:fill="auto"/>
            <w:vAlign w:val="center"/>
          </w:tcPr>
          <w:p w14:paraId="68D9B914">
            <w:pPr>
              <w:jc w:val="center"/>
              <w:rPr>
                <w:rFonts w:asciiTheme="majorEastAsia" w:hAnsiTheme="majorEastAsia" w:eastAsiaTheme="majorEastAsia" w:cstheme="minorEastAsia"/>
                <w:kern w:val="0"/>
                <w:sz w:val="18"/>
                <w:szCs w:val="18"/>
              </w:rPr>
            </w:pPr>
          </w:p>
        </w:tc>
        <w:tc>
          <w:tcPr>
            <w:tcW w:w="795" w:type="dxa"/>
            <w:vMerge w:val="continue"/>
            <w:tcBorders>
              <w:left w:val="single" w:color="auto" w:sz="4" w:space="0"/>
              <w:bottom w:val="single" w:color="auto" w:sz="4" w:space="0"/>
              <w:right w:val="nil"/>
            </w:tcBorders>
            <w:shd w:val="clear" w:color="auto" w:fill="auto"/>
            <w:vAlign w:val="center"/>
          </w:tcPr>
          <w:p w14:paraId="04CAEC0A">
            <w:pPr>
              <w:widowControl/>
              <w:jc w:val="center"/>
              <w:rPr>
                <w:rFonts w:asciiTheme="majorEastAsia" w:hAnsiTheme="majorEastAsia" w:eastAsiaTheme="majorEastAsia" w:cstheme="minorEastAsia"/>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4B608B6B">
            <w:pP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资金使用合规性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7D844A1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①是否符合国家财经法规和财务管理制度以及有关专项资金管理办法的规定</w:t>
            </w:r>
          </w:p>
          <w:p w14:paraId="2AA27CF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②资金的拨付是否有完整的审批程序和手续</w:t>
            </w:r>
          </w:p>
          <w:p w14:paraId="2F58B14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③是否符合项目预算批复或合同规定的用途</w:t>
            </w:r>
          </w:p>
          <w:p w14:paraId="37DF0FF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④是否存在截留、挤占、挪用、虚列支出等情况</w:t>
            </w:r>
          </w:p>
        </w:tc>
        <w:tc>
          <w:tcPr>
            <w:tcW w:w="514" w:type="dxa"/>
            <w:tcBorders>
              <w:top w:val="single" w:color="auto" w:sz="4" w:space="0"/>
              <w:left w:val="nil"/>
              <w:bottom w:val="single" w:color="auto" w:sz="4" w:space="0"/>
              <w:right w:val="single" w:color="auto" w:sz="4" w:space="0"/>
            </w:tcBorders>
            <w:shd w:val="clear" w:color="auto" w:fill="auto"/>
            <w:vAlign w:val="center"/>
          </w:tcPr>
          <w:p w14:paraId="330F9B66">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014869D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符合国家财经法规和财务管理制度以及有关专项资金管理办法的规定计1分，资金拨付符合规定的审批程序计1分；符合项目预算批复或合同规定的用途计1分；不存在截留、挤占、挪用、虚列支出等情况计1分。否则不得分。</w:t>
            </w:r>
          </w:p>
        </w:tc>
      </w:tr>
      <w:tr w14:paraId="5C6FA325">
        <w:tblPrEx>
          <w:tblCellMar>
            <w:top w:w="0" w:type="dxa"/>
            <w:left w:w="108" w:type="dxa"/>
            <w:bottom w:w="0" w:type="dxa"/>
            <w:right w:w="108" w:type="dxa"/>
          </w:tblCellMar>
        </w:tblPrEx>
        <w:trPr>
          <w:trHeight w:val="660" w:hRule="atLeast"/>
          <w:jc w:val="center"/>
        </w:trPr>
        <w:tc>
          <w:tcPr>
            <w:tcW w:w="677" w:type="dxa"/>
            <w:vMerge w:val="continue"/>
            <w:tcBorders>
              <w:left w:val="single" w:color="auto" w:sz="4" w:space="0"/>
              <w:right w:val="nil"/>
            </w:tcBorders>
            <w:shd w:val="clear" w:color="auto" w:fill="auto"/>
            <w:vAlign w:val="center"/>
          </w:tcPr>
          <w:p w14:paraId="08EA5DE8">
            <w:pPr>
              <w:widowControl/>
              <w:jc w:val="center"/>
              <w:rPr>
                <w:rFonts w:asciiTheme="majorEastAsia" w:hAnsiTheme="majorEastAsia" w:eastAsiaTheme="majorEastAsia" w:cstheme="minorEastAsia"/>
                <w:kern w:val="0"/>
                <w:sz w:val="18"/>
                <w:szCs w:val="18"/>
              </w:rPr>
            </w:pPr>
          </w:p>
        </w:tc>
        <w:tc>
          <w:tcPr>
            <w:tcW w:w="795" w:type="dxa"/>
            <w:vMerge w:val="restart"/>
            <w:tcBorders>
              <w:top w:val="single" w:color="auto" w:sz="4" w:space="0"/>
              <w:left w:val="single" w:color="auto" w:sz="4" w:space="0"/>
              <w:bottom w:val="single" w:color="auto" w:sz="4" w:space="0"/>
              <w:right w:val="nil"/>
            </w:tcBorders>
            <w:shd w:val="clear" w:color="auto" w:fill="auto"/>
            <w:vAlign w:val="center"/>
          </w:tcPr>
          <w:p w14:paraId="5B1EE935">
            <w:pPr>
              <w:widowControl/>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sz w:val="18"/>
                <w:szCs w:val="18"/>
              </w:rPr>
              <w:t>组织实施</w:t>
            </w:r>
          </w:p>
        </w:tc>
        <w:tc>
          <w:tcPr>
            <w:tcW w:w="1559" w:type="dxa"/>
            <w:tcBorders>
              <w:top w:val="single" w:color="auto" w:sz="4" w:space="0"/>
              <w:left w:val="single" w:color="auto" w:sz="4" w:space="0"/>
              <w:bottom w:val="single" w:color="auto" w:sz="4" w:space="0"/>
              <w:right w:val="nil"/>
            </w:tcBorders>
            <w:shd w:val="clear" w:color="auto" w:fill="auto"/>
            <w:vAlign w:val="center"/>
          </w:tcPr>
          <w:p w14:paraId="5EBC182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管理制度健全性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2C83986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①是否己制定或具有相应的财务和业务管理制度</w:t>
            </w:r>
          </w:p>
          <w:p w14:paraId="0BDB9B9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②财务和业务管理制度是否合法、合规、完整</w:t>
            </w:r>
          </w:p>
        </w:tc>
        <w:tc>
          <w:tcPr>
            <w:tcW w:w="514" w:type="dxa"/>
            <w:tcBorders>
              <w:top w:val="single" w:color="auto" w:sz="4" w:space="0"/>
              <w:left w:val="nil"/>
              <w:bottom w:val="single" w:color="auto" w:sz="4" w:space="0"/>
              <w:right w:val="single" w:color="auto" w:sz="4" w:space="0"/>
            </w:tcBorders>
            <w:shd w:val="clear" w:color="auto" w:fill="auto"/>
            <w:vAlign w:val="center"/>
          </w:tcPr>
          <w:p w14:paraId="3B532BC9">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5E7D30E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己制定或具有相应的财务和业务管理制度计2分；制度合法、合规、完整计2分；否则不得分。</w:t>
            </w:r>
          </w:p>
          <w:p w14:paraId="1A5569D1">
            <w:pPr>
              <w:rPr>
                <w:rFonts w:asciiTheme="majorEastAsia" w:hAnsiTheme="majorEastAsia" w:eastAsiaTheme="majorEastAsia" w:cstheme="minorEastAsia"/>
                <w:sz w:val="18"/>
                <w:szCs w:val="18"/>
              </w:rPr>
            </w:pPr>
          </w:p>
        </w:tc>
      </w:tr>
      <w:tr w14:paraId="43136D8D">
        <w:tblPrEx>
          <w:tblCellMar>
            <w:top w:w="0" w:type="dxa"/>
            <w:left w:w="108" w:type="dxa"/>
            <w:bottom w:w="0" w:type="dxa"/>
            <w:right w:w="108" w:type="dxa"/>
          </w:tblCellMar>
        </w:tblPrEx>
        <w:trPr>
          <w:trHeight w:val="416" w:hRule="atLeast"/>
          <w:jc w:val="center"/>
        </w:trPr>
        <w:tc>
          <w:tcPr>
            <w:tcW w:w="677" w:type="dxa"/>
            <w:vMerge w:val="continue"/>
            <w:tcBorders>
              <w:left w:val="single" w:color="auto" w:sz="4" w:space="0"/>
              <w:right w:val="nil"/>
            </w:tcBorders>
            <w:shd w:val="clear" w:color="auto" w:fill="auto"/>
            <w:vAlign w:val="center"/>
          </w:tcPr>
          <w:p w14:paraId="33F6D2D5">
            <w:pPr>
              <w:widowControl/>
              <w:jc w:val="center"/>
              <w:rPr>
                <w:rFonts w:asciiTheme="majorEastAsia" w:hAnsiTheme="majorEastAsia" w:eastAsiaTheme="majorEastAsia" w:cstheme="minorEastAsia"/>
                <w:kern w:val="0"/>
                <w:sz w:val="18"/>
                <w:szCs w:val="18"/>
              </w:rPr>
            </w:pPr>
          </w:p>
        </w:tc>
        <w:tc>
          <w:tcPr>
            <w:tcW w:w="795" w:type="dxa"/>
            <w:vMerge w:val="continue"/>
            <w:tcBorders>
              <w:top w:val="single" w:color="auto" w:sz="4" w:space="0"/>
              <w:left w:val="single" w:color="auto" w:sz="4" w:space="0"/>
              <w:bottom w:val="single" w:color="auto" w:sz="4" w:space="0"/>
              <w:right w:val="nil"/>
            </w:tcBorders>
            <w:shd w:val="clear" w:color="auto" w:fill="auto"/>
            <w:vAlign w:val="center"/>
          </w:tcPr>
          <w:p w14:paraId="12580FD5">
            <w:pPr>
              <w:widowControl/>
              <w:jc w:val="center"/>
              <w:rPr>
                <w:rFonts w:asciiTheme="majorEastAsia" w:hAnsiTheme="majorEastAsia" w:eastAsiaTheme="majorEastAsia" w:cstheme="minorEastAsia"/>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6EE9431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制度执行有效性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5FC129B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①是否遵守相关法律法规和相关管理规定；</w:t>
            </w:r>
          </w:p>
          <w:p w14:paraId="599E077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②项目调整及支出调整手续是否完备</w:t>
            </w:r>
          </w:p>
          <w:p w14:paraId="43794FC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③项目合同书、验收报告、技术鉴定等资料是否齐全并及时归档</w:t>
            </w:r>
          </w:p>
          <w:p w14:paraId="4BBAE798">
            <w:pPr>
              <w:rPr>
                <w:rFonts w:asciiTheme="majorEastAsia" w:hAnsiTheme="majorEastAsia" w:eastAsiaTheme="majorEastAsia" w:cstheme="minorEastAsia"/>
                <w:sz w:val="18"/>
                <w:szCs w:val="18"/>
              </w:rPr>
            </w:pPr>
          </w:p>
        </w:tc>
        <w:tc>
          <w:tcPr>
            <w:tcW w:w="514" w:type="dxa"/>
            <w:tcBorders>
              <w:top w:val="single" w:color="auto" w:sz="4" w:space="0"/>
              <w:left w:val="nil"/>
              <w:bottom w:val="single" w:color="auto" w:sz="4" w:space="0"/>
              <w:right w:val="single" w:color="auto" w:sz="4" w:space="0"/>
            </w:tcBorders>
            <w:shd w:val="clear" w:color="auto" w:fill="auto"/>
            <w:vAlign w:val="center"/>
          </w:tcPr>
          <w:p w14:paraId="58E5A436">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5626768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项目遵守相关法律法规和相关管理规定计1分；项目调整及支出调整手续完备计1分；项目合同书、验收报告、技术鉴定等资料齐全并及时归档计2分；否则不得分。</w:t>
            </w:r>
          </w:p>
          <w:p w14:paraId="563C1EE1">
            <w:pPr>
              <w:rPr>
                <w:rFonts w:asciiTheme="majorEastAsia" w:hAnsiTheme="majorEastAsia" w:eastAsiaTheme="majorEastAsia" w:cstheme="minorEastAsia"/>
                <w:sz w:val="18"/>
                <w:szCs w:val="18"/>
              </w:rPr>
            </w:pPr>
          </w:p>
        </w:tc>
      </w:tr>
      <w:tr w14:paraId="2FFDC22B">
        <w:tblPrEx>
          <w:tblCellMar>
            <w:top w:w="0" w:type="dxa"/>
            <w:left w:w="108" w:type="dxa"/>
            <w:bottom w:w="0" w:type="dxa"/>
            <w:right w:w="108" w:type="dxa"/>
          </w:tblCellMar>
        </w:tblPrEx>
        <w:trPr>
          <w:trHeight w:val="952" w:hRule="atLeast"/>
          <w:jc w:val="center"/>
        </w:trPr>
        <w:tc>
          <w:tcPr>
            <w:tcW w:w="677" w:type="dxa"/>
            <w:vMerge w:val="restart"/>
            <w:tcBorders>
              <w:top w:val="single" w:color="auto" w:sz="4" w:space="0"/>
              <w:left w:val="single" w:color="auto" w:sz="4" w:space="0"/>
              <w:right w:val="nil"/>
            </w:tcBorders>
            <w:shd w:val="clear" w:color="auto" w:fill="auto"/>
            <w:vAlign w:val="center"/>
          </w:tcPr>
          <w:p w14:paraId="2BEFA53D">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产出（32分</w:t>
            </w:r>
          </w:p>
          <w:p w14:paraId="51BE4FFE">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w:t>
            </w:r>
          </w:p>
        </w:tc>
        <w:tc>
          <w:tcPr>
            <w:tcW w:w="795" w:type="dxa"/>
            <w:vMerge w:val="restart"/>
            <w:tcBorders>
              <w:top w:val="single" w:color="auto" w:sz="4" w:space="0"/>
              <w:left w:val="single" w:color="auto" w:sz="4" w:space="0"/>
              <w:right w:val="single" w:color="auto" w:sz="4" w:space="0"/>
            </w:tcBorders>
            <w:shd w:val="clear" w:color="auto" w:fill="auto"/>
            <w:vAlign w:val="center"/>
          </w:tcPr>
          <w:p w14:paraId="0CE09950">
            <w:pPr>
              <w:widowControl/>
              <w:spacing w:line="15" w:lineRule="auto"/>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产出数量</w:t>
            </w:r>
          </w:p>
        </w:tc>
        <w:tc>
          <w:tcPr>
            <w:tcW w:w="1559" w:type="dxa"/>
            <w:tcBorders>
              <w:top w:val="single" w:color="auto" w:sz="4" w:space="0"/>
              <w:left w:val="nil"/>
              <w:bottom w:val="single" w:color="auto" w:sz="4" w:space="0"/>
              <w:right w:val="single" w:color="auto" w:sz="4" w:space="0"/>
            </w:tcBorders>
            <w:shd w:val="clear" w:color="auto" w:fill="auto"/>
            <w:vAlign w:val="center"/>
          </w:tcPr>
          <w:p w14:paraId="45A3D98F">
            <w:pPr>
              <w:widowControl/>
              <w:spacing w:line="15" w:lineRule="auto"/>
              <w:jc w:val="left"/>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低保对象人数</w:t>
            </w:r>
          </w:p>
        </w:tc>
        <w:tc>
          <w:tcPr>
            <w:tcW w:w="3511" w:type="dxa"/>
            <w:tcBorders>
              <w:top w:val="single" w:color="auto" w:sz="4" w:space="0"/>
              <w:left w:val="nil"/>
              <w:bottom w:val="single" w:color="auto" w:sz="4" w:space="0"/>
              <w:right w:val="single" w:color="auto" w:sz="4" w:space="0"/>
            </w:tcBorders>
            <w:shd w:val="clear" w:color="auto" w:fill="auto"/>
            <w:vAlign w:val="center"/>
          </w:tcPr>
          <w:p w14:paraId="77789176">
            <w:pPr>
              <w:widowControl/>
              <w:spacing w:line="15" w:lineRule="auto"/>
              <w:jc w:val="left"/>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应保尽保</w:t>
            </w:r>
          </w:p>
        </w:tc>
        <w:tc>
          <w:tcPr>
            <w:tcW w:w="514" w:type="dxa"/>
            <w:tcBorders>
              <w:top w:val="single" w:color="auto" w:sz="4" w:space="0"/>
              <w:left w:val="nil"/>
              <w:bottom w:val="single" w:color="auto" w:sz="4" w:space="0"/>
              <w:right w:val="single" w:color="auto" w:sz="4" w:space="0"/>
            </w:tcBorders>
            <w:shd w:val="clear" w:color="auto" w:fill="auto"/>
            <w:vAlign w:val="center"/>
          </w:tcPr>
          <w:p w14:paraId="4FC4CC82">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vMerge w:val="restart"/>
            <w:tcBorders>
              <w:top w:val="single" w:color="auto" w:sz="4" w:space="0"/>
              <w:left w:val="nil"/>
              <w:right w:val="single" w:color="auto" w:sz="4" w:space="0"/>
            </w:tcBorders>
            <w:shd w:val="clear" w:color="auto" w:fill="auto"/>
            <w:vAlign w:val="center"/>
          </w:tcPr>
          <w:p w14:paraId="57EFF2F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完成得满分，否则不得分。</w:t>
            </w:r>
          </w:p>
        </w:tc>
      </w:tr>
      <w:tr w14:paraId="49638D37">
        <w:tblPrEx>
          <w:tblCellMar>
            <w:top w:w="0" w:type="dxa"/>
            <w:left w:w="108" w:type="dxa"/>
            <w:bottom w:w="0" w:type="dxa"/>
            <w:right w:w="108" w:type="dxa"/>
          </w:tblCellMar>
        </w:tblPrEx>
        <w:trPr>
          <w:trHeight w:val="547" w:hRule="atLeast"/>
          <w:jc w:val="center"/>
        </w:trPr>
        <w:tc>
          <w:tcPr>
            <w:tcW w:w="677" w:type="dxa"/>
            <w:vMerge w:val="continue"/>
            <w:tcBorders>
              <w:left w:val="single" w:color="auto" w:sz="4" w:space="0"/>
              <w:right w:val="nil"/>
            </w:tcBorders>
            <w:shd w:val="clear" w:color="auto" w:fill="auto"/>
            <w:vAlign w:val="center"/>
          </w:tcPr>
          <w:p w14:paraId="09E88464">
            <w:pPr>
              <w:widowControl/>
              <w:jc w:val="center"/>
              <w:rPr>
                <w:rFonts w:asciiTheme="majorEastAsia" w:hAnsiTheme="majorEastAsia" w:eastAsiaTheme="majorEastAsia" w:cstheme="minorEastAsia"/>
                <w:kern w:val="0"/>
                <w:sz w:val="18"/>
                <w:szCs w:val="18"/>
              </w:rPr>
            </w:pPr>
          </w:p>
        </w:tc>
        <w:tc>
          <w:tcPr>
            <w:tcW w:w="795" w:type="dxa"/>
            <w:vMerge w:val="continue"/>
            <w:tcBorders>
              <w:left w:val="single" w:color="auto" w:sz="4" w:space="0"/>
              <w:right w:val="single" w:color="auto" w:sz="4" w:space="0"/>
            </w:tcBorders>
            <w:shd w:val="clear" w:color="auto" w:fill="auto"/>
            <w:vAlign w:val="center"/>
          </w:tcPr>
          <w:p w14:paraId="5C0954DF">
            <w:pPr>
              <w:widowControl/>
              <w:spacing w:line="15" w:lineRule="auto"/>
              <w:jc w:val="left"/>
              <w:rPr>
                <w:rFonts w:asciiTheme="majorEastAsia" w:hAnsiTheme="majorEastAsia" w:eastAsiaTheme="majorEastAsia" w:cstheme="minorEastAsia"/>
                <w:sz w:val="18"/>
                <w:szCs w:val="18"/>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274863A9">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享受残疾人两项补贴人数</w:t>
            </w:r>
          </w:p>
        </w:tc>
        <w:tc>
          <w:tcPr>
            <w:tcW w:w="3511" w:type="dxa"/>
            <w:tcBorders>
              <w:top w:val="single" w:color="auto" w:sz="4" w:space="0"/>
              <w:left w:val="nil"/>
              <w:bottom w:val="single" w:color="auto" w:sz="4" w:space="0"/>
              <w:right w:val="single" w:color="auto" w:sz="4" w:space="0"/>
            </w:tcBorders>
            <w:shd w:val="clear" w:color="auto" w:fill="auto"/>
            <w:vAlign w:val="center"/>
          </w:tcPr>
          <w:p w14:paraId="689A0D50">
            <w:pPr>
              <w:widowControl/>
              <w:spacing w:line="15" w:lineRule="auto"/>
              <w:jc w:val="left"/>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应</w:t>
            </w:r>
            <w:r>
              <w:rPr>
                <w:rFonts w:hint="eastAsia" w:asciiTheme="majorEastAsia" w:hAnsiTheme="majorEastAsia" w:eastAsiaTheme="majorEastAsia" w:cstheme="minorEastAsia"/>
                <w:sz w:val="18"/>
                <w:szCs w:val="18"/>
              </w:rPr>
              <w:t>补尽补</w:t>
            </w:r>
          </w:p>
        </w:tc>
        <w:tc>
          <w:tcPr>
            <w:tcW w:w="514" w:type="dxa"/>
            <w:tcBorders>
              <w:top w:val="single" w:color="auto" w:sz="4" w:space="0"/>
              <w:left w:val="nil"/>
              <w:bottom w:val="single" w:color="auto" w:sz="4" w:space="0"/>
              <w:right w:val="single" w:color="auto" w:sz="4" w:space="0"/>
            </w:tcBorders>
            <w:shd w:val="clear" w:color="auto" w:fill="auto"/>
            <w:vAlign w:val="center"/>
          </w:tcPr>
          <w:p w14:paraId="54884B7B">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vMerge w:val="continue"/>
            <w:tcBorders>
              <w:left w:val="nil"/>
              <w:right w:val="single" w:color="auto" w:sz="4" w:space="0"/>
            </w:tcBorders>
            <w:shd w:val="clear" w:color="auto" w:fill="auto"/>
            <w:vAlign w:val="center"/>
          </w:tcPr>
          <w:p w14:paraId="0A8C1D8D">
            <w:pPr>
              <w:rPr>
                <w:rFonts w:asciiTheme="majorEastAsia" w:hAnsiTheme="majorEastAsia" w:eastAsiaTheme="majorEastAsia" w:cstheme="minorEastAsia"/>
                <w:sz w:val="18"/>
                <w:szCs w:val="18"/>
              </w:rPr>
            </w:pPr>
          </w:p>
        </w:tc>
      </w:tr>
      <w:tr w14:paraId="47CD4011">
        <w:tblPrEx>
          <w:tblCellMar>
            <w:top w:w="0" w:type="dxa"/>
            <w:left w:w="108" w:type="dxa"/>
            <w:bottom w:w="0" w:type="dxa"/>
            <w:right w:w="108" w:type="dxa"/>
          </w:tblCellMar>
        </w:tblPrEx>
        <w:trPr>
          <w:trHeight w:val="1245" w:hRule="atLeast"/>
          <w:jc w:val="center"/>
        </w:trPr>
        <w:tc>
          <w:tcPr>
            <w:tcW w:w="677" w:type="dxa"/>
            <w:vMerge w:val="continue"/>
            <w:tcBorders>
              <w:left w:val="single" w:color="auto" w:sz="4" w:space="0"/>
              <w:right w:val="nil"/>
            </w:tcBorders>
            <w:vAlign w:val="center"/>
          </w:tcPr>
          <w:p w14:paraId="0913E65A">
            <w:pPr>
              <w:widowControl/>
              <w:spacing w:line="15" w:lineRule="auto"/>
              <w:jc w:val="left"/>
              <w:rPr>
                <w:rFonts w:asciiTheme="majorEastAsia" w:hAnsiTheme="majorEastAsia" w:eastAsiaTheme="majorEastAsia" w:cstheme="minorEastAsia"/>
                <w:kern w:val="0"/>
                <w:sz w:val="18"/>
                <w:szCs w:val="18"/>
              </w:rPr>
            </w:pPr>
          </w:p>
        </w:tc>
        <w:tc>
          <w:tcPr>
            <w:tcW w:w="795" w:type="dxa"/>
            <w:vMerge w:val="restart"/>
            <w:tcBorders>
              <w:top w:val="single" w:color="auto" w:sz="4" w:space="0"/>
              <w:left w:val="single" w:color="auto" w:sz="4" w:space="0"/>
              <w:right w:val="single" w:color="auto" w:sz="4" w:space="0"/>
            </w:tcBorders>
            <w:shd w:val="clear" w:color="auto" w:fill="auto"/>
            <w:vAlign w:val="center"/>
          </w:tcPr>
          <w:p w14:paraId="2C488064">
            <w:pPr>
              <w:widowControl/>
              <w:spacing w:line="15" w:lineRule="auto"/>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产出质量</w:t>
            </w:r>
          </w:p>
        </w:tc>
        <w:tc>
          <w:tcPr>
            <w:tcW w:w="1559" w:type="dxa"/>
            <w:tcBorders>
              <w:top w:val="single" w:color="auto" w:sz="4" w:space="0"/>
              <w:left w:val="nil"/>
              <w:bottom w:val="single" w:color="auto" w:sz="4" w:space="0"/>
              <w:right w:val="single" w:color="auto" w:sz="4" w:space="0"/>
            </w:tcBorders>
            <w:shd w:val="clear" w:color="auto" w:fill="auto"/>
            <w:vAlign w:val="center"/>
          </w:tcPr>
          <w:p w14:paraId="2010DBD4">
            <w:pPr>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困难残疾人生活补贴、重度残疾人护理补贴标准</w:t>
            </w:r>
          </w:p>
        </w:tc>
        <w:tc>
          <w:tcPr>
            <w:tcW w:w="3511" w:type="dxa"/>
            <w:tcBorders>
              <w:top w:val="single" w:color="auto" w:sz="4" w:space="0"/>
              <w:left w:val="nil"/>
              <w:bottom w:val="single" w:color="auto" w:sz="4" w:space="0"/>
              <w:right w:val="single" w:color="auto" w:sz="4" w:space="0"/>
            </w:tcBorders>
            <w:shd w:val="clear" w:color="auto" w:fill="auto"/>
            <w:vAlign w:val="center"/>
          </w:tcPr>
          <w:p w14:paraId="34AACF2B">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分别为70元/人/月、100元/人/月</w:t>
            </w:r>
          </w:p>
        </w:tc>
        <w:tc>
          <w:tcPr>
            <w:tcW w:w="514" w:type="dxa"/>
            <w:tcBorders>
              <w:top w:val="single" w:color="auto" w:sz="4" w:space="0"/>
              <w:left w:val="nil"/>
              <w:bottom w:val="single" w:color="auto" w:sz="4" w:space="0"/>
              <w:right w:val="single" w:color="auto" w:sz="4" w:space="0"/>
            </w:tcBorders>
            <w:shd w:val="clear" w:color="auto" w:fill="auto"/>
            <w:vAlign w:val="center"/>
          </w:tcPr>
          <w:p w14:paraId="67FE1CBC">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vMerge w:val="restart"/>
            <w:tcBorders>
              <w:top w:val="single" w:color="auto" w:sz="4" w:space="0"/>
              <w:left w:val="nil"/>
              <w:right w:val="single" w:color="auto" w:sz="4" w:space="0"/>
            </w:tcBorders>
            <w:shd w:val="clear" w:color="auto" w:fill="auto"/>
            <w:vAlign w:val="center"/>
          </w:tcPr>
          <w:p w14:paraId="075F042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完成得满分，否则不得分。</w:t>
            </w:r>
          </w:p>
        </w:tc>
      </w:tr>
      <w:tr w14:paraId="099564B4">
        <w:tblPrEx>
          <w:tblCellMar>
            <w:top w:w="0" w:type="dxa"/>
            <w:left w:w="108" w:type="dxa"/>
            <w:bottom w:w="0" w:type="dxa"/>
            <w:right w:w="108" w:type="dxa"/>
          </w:tblCellMar>
        </w:tblPrEx>
        <w:trPr>
          <w:trHeight w:val="1245" w:hRule="atLeast"/>
          <w:jc w:val="center"/>
        </w:trPr>
        <w:tc>
          <w:tcPr>
            <w:tcW w:w="677" w:type="dxa"/>
            <w:vMerge w:val="continue"/>
            <w:tcBorders>
              <w:left w:val="single" w:color="auto" w:sz="4" w:space="0"/>
              <w:right w:val="nil"/>
            </w:tcBorders>
            <w:vAlign w:val="center"/>
          </w:tcPr>
          <w:p w14:paraId="317A4BD6">
            <w:pPr>
              <w:widowControl/>
              <w:spacing w:line="15" w:lineRule="auto"/>
              <w:jc w:val="left"/>
              <w:rPr>
                <w:rFonts w:asciiTheme="majorEastAsia" w:hAnsiTheme="majorEastAsia" w:eastAsiaTheme="majorEastAsia" w:cstheme="minorEastAsia"/>
                <w:kern w:val="0"/>
                <w:sz w:val="18"/>
                <w:szCs w:val="18"/>
              </w:rPr>
            </w:pPr>
          </w:p>
        </w:tc>
        <w:tc>
          <w:tcPr>
            <w:tcW w:w="795" w:type="dxa"/>
            <w:vMerge w:val="continue"/>
            <w:tcBorders>
              <w:left w:val="single" w:color="auto" w:sz="4" w:space="0"/>
              <w:bottom w:val="single" w:color="auto" w:sz="4" w:space="0"/>
              <w:right w:val="single" w:color="auto" w:sz="4" w:space="0"/>
            </w:tcBorders>
            <w:shd w:val="clear" w:color="auto" w:fill="auto"/>
            <w:vAlign w:val="center"/>
          </w:tcPr>
          <w:p w14:paraId="5EC44831">
            <w:pPr>
              <w:widowControl/>
              <w:spacing w:line="15" w:lineRule="auto"/>
              <w:jc w:val="left"/>
              <w:rPr>
                <w:rFonts w:asciiTheme="majorEastAsia" w:hAnsiTheme="majorEastAsia" w:eastAsiaTheme="majorEastAsia" w:cstheme="minorEastAsia"/>
                <w:sz w:val="18"/>
                <w:szCs w:val="18"/>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1445CF75">
            <w:pPr>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困难残疾人生活补贴、残疾人两项补贴</w:t>
            </w:r>
          </w:p>
        </w:tc>
        <w:tc>
          <w:tcPr>
            <w:tcW w:w="3511" w:type="dxa"/>
            <w:tcBorders>
              <w:top w:val="single" w:color="auto" w:sz="4" w:space="0"/>
              <w:left w:val="nil"/>
              <w:bottom w:val="single" w:color="auto" w:sz="4" w:space="0"/>
              <w:right w:val="single" w:color="auto" w:sz="4" w:space="0"/>
            </w:tcBorders>
            <w:shd w:val="clear" w:color="auto" w:fill="auto"/>
            <w:vAlign w:val="center"/>
          </w:tcPr>
          <w:p w14:paraId="14FA26D2">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100%</w:t>
            </w:r>
          </w:p>
        </w:tc>
        <w:tc>
          <w:tcPr>
            <w:tcW w:w="514" w:type="dxa"/>
            <w:tcBorders>
              <w:top w:val="single" w:color="auto" w:sz="4" w:space="0"/>
              <w:left w:val="nil"/>
              <w:bottom w:val="single" w:color="auto" w:sz="4" w:space="0"/>
              <w:right w:val="single" w:color="auto" w:sz="4" w:space="0"/>
            </w:tcBorders>
            <w:shd w:val="clear" w:color="auto" w:fill="auto"/>
            <w:vAlign w:val="center"/>
          </w:tcPr>
          <w:p w14:paraId="488D5B4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vMerge w:val="continue"/>
            <w:tcBorders>
              <w:left w:val="nil"/>
              <w:bottom w:val="single" w:color="auto" w:sz="4" w:space="0"/>
              <w:right w:val="single" w:color="auto" w:sz="4" w:space="0"/>
            </w:tcBorders>
            <w:shd w:val="clear" w:color="auto" w:fill="auto"/>
            <w:vAlign w:val="center"/>
          </w:tcPr>
          <w:p w14:paraId="74C7C5CF">
            <w:pPr>
              <w:rPr>
                <w:rFonts w:asciiTheme="majorEastAsia" w:hAnsiTheme="majorEastAsia" w:eastAsiaTheme="majorEastAsia" w:cstheme="minorEastAsia"/>
                <w:sz w:val="18"/>
                <w:szCs w:val="18"/>
              </w:rPr>
            </w:pPr>
          </w:p>
        </w:tc>
      </w:tr>
      <w:tr w14:paraId="50FEF6F3">
        <w:tblPrEx>
          <w:tblCellMar>
            <w:top w:w="0" w:type="dxa"/>
            <w:left w:w="108" w:type="dxa"/>
            <w:bottom w:w="0" w:type="dxa"/>
            <w:right w:w="108" w:type="dxa"/>
          </w:tblCellMar>
        </w:tblPrEx>
        <w:trPr>
          <w:trHeight w:val="600" w:hRule="atLeast"/>
          <w:jc w:val="center"/>
        </w:trPr>
        <w:tc>
          <w:tcPr>
            <w:tcW w:w="677" w:type="dxa"/>
            <w:vMerge w:val="continue"/>
            <w:tcBorders>
              <w:left w:val="single" w:color="auto" w:sz="4" w:space="0"/>
              <w:right w:val="nil"/>
            </w:tcBorders>
            <w:vAlign w:val="center"/>
          </w:tcPr>
          <w:p w14:paraId="79DA9908">
            <w:pPr>
              <w:widowControl/>
              <w:spacing w:line="15" w:lineRule="auto"/>
              <w:jc w:val="left"/>
              <w:rPr>
                <w:rFonts w:asciiTheme="majorEastAsia" w:hAnsiTheme="majorEastAsia" w:eastAsiaTheme="majorEastAsia" w:cstheme="minorEastAsia"/>
                <w:kern w:val="0"/>
                <w:sz w:val="18"/>
                <w:szCs w:val="18"/>
              </w:rPr>
            </w:pP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4452487E">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产出时效</w:t>
            </w:r>
          </w:p>
        </w:tc>
        <w:tc>
          <w:tcPr>
            <w:tcW w:w="1559" w:type="dxa"/>
            <w:tcBorders>
              <w:top w:val="single" w:color="auto" w:sz="4" w:space="0"/>
              <w:left w:val="nil"/>
              <w:bottom w:val="single" w:color="auto" w:sz="4" w:space="0"/>
              <w:right w:val="single" w:color="auto" w:sz="4" w:space="0"/>
            </w:tcBorders>
            <w:shd w:val="clear" w:color="auto" w:fill="auto"/>
            <w:vAlign w:val="center"/>
          </w:tcPr>
          <w:p w14:paraId="4BAAC0F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完成及时性</w:t>
            </w:r>
          </w:p>
        </w:tc>
        <w:tc>
          <w:tcPr>
            <w:tcW w:w="3511" w:type="dxa"/>
            <w:tcBorders>
              <w:top w:val="single" w:color="auto" w:sz="4" w:space="0"/>
              <w:left w:val="nil"/>
              <w:bottom w:val="single" w:color="auto" w:sz="4" w:space="0"/>
              <w:right w:val="single" w:color="auto" w:sz="4" w:space="0"/>
            </w:tcBorders>
            <w:shd w:val="clear" w:color="auto" w:fill="auto"/>
            <w:vAlign w:val="center"/>
          </w:tcPr>
          <w:p w14:paraId="6B84DFE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实际完成时间：项目实施单位完成该项目实际所耗用的时间。</w:t>
            </w:r>
          </w:p>
          <w:p w14:paraId="6E4B5A1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计划完成时间：按照项目实施计划或相关规定完成该项目所需的时间。</w:t>
            </w:r>
          </w:p>
        </w:tc>
        <w:tc>
          <w:tcPr>
            <w:tcW w:w="514" w:type="dxa"/>
            <w:tcBorders>
              <w:top w:val="single" w:color="auto" w:sz="4" w:space="0"/>
              <w:left w:val="nil"/>
              <w:bottom w:val="single" w:color="auto" w:sz="4" w:space="0"/>
              <w:right w:val="single" w:color="auto" w:sz="4" w:space="0"/>
            </w:tcBorders>
            <w:shd w:val="clear" w:color="auto" w:fill="auto"/>
            <w:vAlign w:val="center"/>
          </w:tcPr>
          <w:p w14:paraId="41596470">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604" w:type="dxa"/>
            <w:tcBorders>
              <w:top w:val="single" w:color="auto" w:sz="4" w:space="0"/>
              <w:left w:val="nil"/>
              <w:bottom w:val="single" w:color="auto" w:sz="4" w:space="0"/>
              <w:right w:val="single" w:color="auto" w:sz="4" w:space="0"/>
            </w:tcBorders>
            <w:shd w:val="clear" w:color="auto" w:fill="auto"/>
            <w:vAlign w:val="center"/>
          </w:tcPr>
          <w:p w14:paraId="7F9496C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及时完成计8分，每超过2个月扣1分，扣完为止。</w:t>
            </w:r>
          </w:p>
        </w:tc>
      </w:tr>
      <w:tr w14:paraId="53848CDD">
        <w:tblPrEx>
          <w:tblCellMar>
            <w:top w:w="0" w:type="dxa"/>
            <w:left w:w="108" w:type="dxa"/>
            <w:bottom w:w="0" w:type="dxa"/>
            <w:right w:w="108" w:type="dxa"/>
          </w:tblCellMar>
        </w:tblPrEx>
        <w:trPr>
          <w:trHeight w:val="600" w:hRule="atLeast"/>
          <w:jc w:val="center"/>
        </w:trPr>
        <w:tc>
          <w:tcPr>
            <w:tcW w:w="677" w:type="dxa"/>
            <w:vMerge w:val="continue"/>
            <w:tcBorders>
              <w:left w:val="single" w:color="auto" w:sz="4" w:space="0"/>
              <w:bottom w:val="single" w:color="000000" w:sz="4" w:space="0"/>
              <w:right w:val="nil"/>
            </w:tcBorders>
            <w:vAlign w:val="center"/>
          </w:tcPr>
          <w:p w14:paraId="38146D45">
            <w:pPr>
              <w:widowControl/>
              <w:spacing w:line="15" w:lineRule="auto"/>
              <w:jc w:val="left"/>
              <w:rPr>
                <w:rFonts w:asciiTheme="majorEastAsia" w:hAnsiTheme="majorEastAsia" w:eastAsiaTheme="majorEastAsia" w:cstheme="minorEastAsia"/>
                <w:kern w:val="0"/>
                <w:sz w:val="18"/>
                <w:szCs w:val="18"/>
              </w:rPr>
            </w:pPr>
          </w:p>
        </w:tc>
        <w:tc>
          <w:tcPr>
            <w:tcW w:w="795" w:type="dxa"/>
            <w:tcBorders>
              <w:top w:val="nil"/>
              <w:left w:val="single" w:color="auto" w:sz="4" w:space="0"/>
              <w:bottom w:val="single" w:color="auto" w:sz="4" w:space="0"/>
              <w:right w:val="single" w:color="auto" w:sz="4" w:space="0"/>
            </w:tcBorders>
            <w:shd w:val="clear" w:color="auto" w:fill="auto"/>
            <w:vAlign w:val="center"/>
          </w:tcPr>
          <w:p w14:paraId="5E05FA50">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产出成本</w:t>
            </w:r>
          </w:p>
        </w:tc>
        <w:tc>
          <w:tcPr>
            <w:tcW w:w="1559" w:type="dxa"/>
            <w:tcBorders>
              <w:top w:val="nil"/>
              <w:left w:val="nil"/>
              <w:bottom w:val="single" w:color="auto" w:sz="4" w:space="0"/>
              <w:right w:val="single" w:color="auto" w:sz="4" w:space="0"/>
            </w:tcBorders>
            <w:shd w:val="clear" w:color="auto" w:fill="auto"/>
            <w:vAlign w:val="center"/>
          </w:tcPr>
          <w:p w14:paraId="51E3709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成本节约率</w:t>
            </w:r>
          </w:p>
        </w:tc>
        <w:tc>
          <w:tcPr>
            <w:tcW w:w="3511" w:type="dxa"/>
            <w:tcBorders>
              <w:top w:val="nil"/>
              <w:left w:val="nil"/>
              <w:bottom w:val="single" w:color="auto" w:sz="4" w:space="0"/>
              <w:right w:val="single" w:color="auto" w:sz="4" w:space="0"/>
            </w:tcBorders>
            <w:shd w:val="clear" w:color="auto" w:fill="auto"/>
            <w:vAlign w:val="center"/>
          </w:tcPr>
          <w:p w14:paraId="705EEC7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成本节约率={（计划成本-实际成本）/计划成本}*100%</w:t>
            </w:r>
          </w:p>
          <w:p w14:paraId="2321763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实际成本：项目实施单位如期、保质、保量完成既定工作目标实际所耗费的支出。</w:t>
            </w:r>
          </w:p>
          <w:p w14:paraId="6E83A62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计划成本：项目实施单位为完成工作目标计划安排的支出，一般以项目预算为参考。</w:t>
            </w:r>
          </w:p>
        </w:tc>
        <w:tc>
          <w:tcPr>
            <w:tcW w:w="514" w:type="dxa"/>
            <w:tcBorders>
              <w:top w:val="nil"/>
              <w:left w:val="nil"/>
              <w:bottom w:val="single" w:color="auto" w:sz="4" w:space="0"/>
              <w:right w:val="single" w:color="auto" w:sz="4" w:space="0"/>
            </w:tcBorders>
            <w:shd w:val="clear" w:color="auto" w:fill="auto"/>
            <w:vAlign w:val="center"/>
          </w:tcPr>
          <w:p w14:paraId="4A652753">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604" w:type="dxa"/>
            <w:tcBorders>
              <w:top w:val="nil"/>
              <w:left w:val="nil"/>
              <w:bottom w:val="single" w:color="auto" w:sz="4" w:space="0"/>
              <w:right w:val="single" w:color="auto" w:sz="4" w:space="0"/>
            </w:tcBorders>
            <w:shd w:val="clear" w:color="auto" w:fill="auto"/>
            <w:vAlign w:val="center"/>
          </w:tcPr>
          <w:p w14:paraId="10E172F8">
            <w:pPr>
              <w:rPr>
                <w:rFonts w:asciiTheme="majorEastAsia" w:hAnsiTheme="majorEastAsia" w:eastAsiaTheme="majorEastAsia" w:cstheme="minorEastAsia"/>
                <w:sz w:val="18"/>
                <w:szCs w:val="18"/>
              </w:rPr>
            </w:pPr>
            <w:r>
              <w:rPr>
                <w:rFonts w:hint="eastAsia" w:ascii="宋体" w:hAnsi="宋体" w:cs="仿宋_GB2312"/>
                <w:sz w:val="18"/>
                <w:szCs w:val="18"/>
              </w:rPr>
              <w:t>成本节约率≥0的，得满分；成本节约率＜0，每低5%的，扣1分，直至扣完本项分值。</w:t>
            </w:r>
          </w:p>
        </w:tc>
      </w:tr>
      <w:tr w14:paraId="7110CEA9">
        <w:tblPrEx>
          <w:tblCellMar>
            <w:top w:w="0" w:type="dxa"/>
            <w:left w:w="108" w:type="dxa"/>
            <w:bottom w:w="0" w:type="dxa"/>
            <w:right w:w="108" w:type="dxa"/>
          </w:tblCellMar>
        </w:tblPrEx>
        <w:trPr>
          <w:trHeight w:val="1210" w:hRule="atLeast"/>
          <w:jc w:val="center"/>
        </w:trPr>
        <w:tc>
          <w:tcPr>
            <w:tcW w:w="677" w:type="dxa"/>
            <w:vMerge w:val="restart"/>
            <w:tcBorders>
              <w:top w:val="single" w:color="auto" w:sz="4" w:space="0"/>
              <w:left w:val="single" w:color="auto" w:sz="4" w:space="0"/>
              <w:right w:val="nil"/>
            </w:tcBorders>
            <w:vAlign w:val="center"/>
          </w:tcPr>
          <w:p w14:paraId="4FEE2B92">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效果</w:t>
            </w:r>
          </w:p>
          <w:p w14:paraId="2E7D3AC5">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（30分）</w:t>
            </w:r>
          </w:p>
        </w:tc>
        <w:tc>
          <w:tcPr>
            <w:tcW w:w="795" w:type="dxa"/>
            <w:vMerge w:val="restart"/>
            <w:tcBorders>
              <w:top w:val="single" w:color="auto" w:sz="4" w:space="0"/>
              <w:left w:val="single" w:color="auto" w:sz="4" w:space="0"/>
              <w:right w:val="single" w:color="auto" w:sz="4" w:space="0"/>
            </w:tcBorders>
            <w:shd w:val="clear" w:color="auto" w:fill="auto"/>
            <w:vAlign w:val="center"/>
          </w:tcPr>
          <w:p w14:paraId="51E21891">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项目效果</w:t>
            </w:r>
          </w:p>
        </w:tc>
        <w:tc>
          <w:tcPr>
            <w:tcW w:w="1559" w:type="dxa"/>
            <w:tcBorders>
              <w:top w:val="single" w:color="auto" w:sz="4" w:space="0"/>
              <w:left w:val="nil"/>
              <w:right w:val="single" w:color="auto" w:sz="4" w:space="0"/>
            </w:tcBorders>
            <w:shd w:val="clear" w:color="auto" w:fill="auto"/>
            <w:vAlign w:val="center"/>
          </w:tcPr>
          <w:p w14:paraId="79C256B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社会效益</w:t>
            </w:r>
          </w:p>
        </w:tc>
        <w:tc>
          <w:tcPr>
            <w:tcW w:w="3511" w:type="dxa"/>
            <w:tcBorders>
              <w:top w:val="single" w:color="auto" w:sz="4" w:space="0"/>
              <w:left w:val="nil"/>
              <w:right w:val="single" w:color="auto" w:sz="4" w:space="0"/>
            </w:tcBorders>
            <w:shd w:val="clear" w:color="auto" w:fill="auto"/>
            <w:vAlign w:val="center"/>
          </w:tcPr>
          <w:p w14:paraId="12E6F37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困难群众生活水平情况有所提升</w:t>
            </w:r>
          </w:p>
        </w:tc>
        <w:tc>
          <w:tcPr>
            <w:tcW w:w="514" w:type="dxa"/>
            <w:tcBorders>
              <w:top w:val="single" w:color="auto" w:sz="4" w:space="0"/>
              <w:left w:val="nil"/>
              <w:right w:val="single" w:color="auto" w:sz="4" w:space="0"/>
            </w:tcBorders>
            <w:shd w:val="clear" w:color="auto" w:fill="auto"/>
            <w:vAlign w:val="center"/>
          </w:tcPr>
          <w:p w14:paraId="43B749C5">
            <w:pPr>
              <w:widowControl/>
              <w:spacing w:line="240" w:lineRule="exact"/>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12</w:t>
            </w:r>
          </w:p>
        </w:tc>
        <w:tc>
          <w:tcPr>
            <w:tcW w:w="2604" w:type="dxa"/>
            <w:tcBorders>
              <w:top w:val="single" w:color="auto" w:sz="4" w:space="0"/>
              <w:left w:val="nil"/>
              <w:right w:val="single" w:color="auto" w:sz="4" w:space="0"/>
            </w:tcBorders>
            <w:shd w:val="clear" w:color="auto" w:fill="auto"/>
            <w:vAlign w:val="center"/>
          </w:tcPr>
          <w:p w14:paraId="46BC4CE7">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实现计</w:t>
            </w:r>
            <w:r>
              <w:rPr>
                <w:rFonts w:hint="eastAsia" w:asciiTheme="majorEastAsia" w:hAnsiTheme="majorEastAsia" w:eastAsiaTheme="majorEastAsia" w:cstheme="minorEastAsia"/>
                <w:sz w:val="18"/>
                <w:szCs w:val="18"/>
              </w:rPr>
              <w:t>12分，未实现不计分。</w:t>
            </w:r>
          </w:p>
        </w:tc>
      </w:tr>
      <w:tr w14:paraId="26B457F0">
        <w:tblPrEx>
          <w:tblCellMar>
            <w:top w:w="0" w:type="dxa"/>
            <w:left w:w="108" w:type="dxa"/>
            <w:bottom w:w="0" w:type="dxa"/>
            <w:right w:w="108" w:type="dxa"/>
          </w:tblCellMar>
        </w:tblPrEx>
        <w:trPr>
          <w:trHeight w:val="1210" w:hRule="atLeast"/>
          <w:jc w:val="center"/>
        </w:trPr>
        <w:tc>
          <w:tcPr>
            <w:tcW w:w="677" w:type="dxa"/>
            <w:vMerge w:val="continue"/>
            <w:tcBorders>
              <w:top w:val="single" w:color="auto" w:sz="4" w:space="0"/>
              <w:left w:val="single" w:color="auto" w:sz="4" w:space="0"/>
              <w:right w:val="nil"/>
            </w:tcBorders>
            <w:vAlign w:val="center"/>
          </w:tcPr>
          <w:p w14:paraId="40A24604">
            <w:pPr>
              <w:widowControl/>
              <w:jc w:val="left"/>
              <w:rPr>
                <w:rFonts w:asciiTheme="majorEastAsia" w:hAnsiTheme="majorEastAsia" w:eastAsiaTheme="majorEastAsia" w:cstheme="minorEastAsia"/>
                <w:kern w:val="0"/>
                <w:sz w:val="18"/>
                <w:szCs w:val="18"/>
              </w:rPr>
            </w:pPr>
          </w:p>
        </w:tc>
        <w:tc>
          <w:tcPr>
            <w:tcW w:w="795" w:type="dxa"/>
            <w:vMerge w:val="continue"/>
            <w:tcBorders>
              <w:top w:val="single" w:color="auto" w:sz="4" w:space="0"/>
              <w:left w:val="single" w:color="auto" w:sz="4" w:space="0"/>
              <w:right w:val="single" w:color="auto" w:sz="4" w:space="0"/>
            </w:tcBorders>
            <w:shd w:val="clear" w:color="auto" w:fill="auto"/>
            <w:vAlign w:val="center"/>
          </w:tcPr>
          <w:p w14:paraId="5FEB9D81">
            <w:pPr>
              <w:jc w:val="center"/>
              <w:rPr>
                <w:rFonts w:asciiTheme="majorEastAsia" w:hAnsiTheme="majorEastAsia" w:eastAsiaTheme="majorEastAsia" w:cstheme="minorEastAsia"/>
                <w:sz w:val="18"/>
                <w:szCs w:val="18"/>
              </w:rPr>
            </w:pPr>
          </w:p>
        </w:tc>
        <w:tc>
          <w:tcPr>
            <w:tcW w:w="1559" w:type="dxa"/>
            <w:tcBorders>
              <w:top w:val="single" w:color="auto" w:sz="4" w:space="0"/>
              <w:left w:val="nil"/>
              <w:right w:val="single" w:color="auto" w:sz="4" w:space="0"/>
            </w:tcBorders>
            <w:shd w:val="clear" w:color="auto" w:fill="auto"/>
            <w:vAlign w:val="center"/>
          </w:tcPr>
          <w:p w14:paraId="6F83F066">
            <w:pPr>
              <w:rPr>
                <w:rFonts w:asciiTheme="majorEastAsia" w:hAnsiTheme="majorEastAsia" w:eastAsiaTheme="majorEastAsia" w:cstheme="minorEastAsia"/>
                <w:kern w:val="0"/>
                <w:sz w:val="18"/>
                <w:szCs w:val="18"/>
              </w:rPr>
            </w:pPr>
            <w:r>
              <w:rPr>
                <w:rFonts w:asciiTheme="majorEastAsia" w:hAnsiTheme="majorEastAsia" w:eastAsiaTheme="majorEastAsia" w:cstheme="minorEastAsia"/>
                <w:sz w:val="18"/>
                <w:szCs w:val="18"/>
              </w:rPr>
              <w:t>可持续影响</w:t>
            </w:r>
          </w:p>
        </w:tc>
        <w:tc>
          <w:tcPr>
            <w:tcW w:w="3511" w:type="dxa"/>
            <w:tcBorders>
              <w:top w:val="single" w:color="auto" w:sz="4" w:space="0"/>
              <w:left w:val="nil"/>
              <w:right w:val="single" w:color="auto" w:sz="4" w:space="0"/>
            </w:tcBorders>
            <w:shd w:val="clear" w:color="auto" w:fill="auto"/>
            <w:vAlign w:val="center"/>
          </w:tcPr>
          <w:p w14:paraId="3C9423E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困难群众基本生活救助和孤儿生活保障制度进一步完善</w:t>
            </w:r>
          </w:p>
        </w:tc>
        <w:tc>
          <w:tcPr>
            <w:tcW w:w="514" w:type="dxa"/>
            <w:tcBorders>
              <w:top w:val="single" w:color="auto" w:sz="4" w:space="0"/>
              <w:left w:val="nil"/>
              <w:right w:val="single" w:color="auto" w:sz="4" w:space="0"/>
            </w:tcBorders>
            <w:shd w:val="clear" w:color="auto" w:fill="auto"/>
            <w:vAlign w:val="center"/>
          </w:tcPr>
          <w:p w14:paraId="07990AC1">
            <w:pPr>
              <w:widowControl/>
              <w:spacing w:line="240" w:lineRule="exact"/>
              <w:jc w:val="center"/>
              <w:rPr>
                <w:rFonts w:cs="Tahoma" w:asciiTheme="minorEastAsia" w:hAnsiTheme="minorEastAsia" w:eastAsiaTheme="minorEastAsia"/>
                <w:color w:val="444444"/>
                <w:kern w:val="0"/>
                <w:sz w:val="18"/>
                <w:szCs w:val="18"/>
              </w:rPr>
            </w:pPr>
            <w:r>
              <w:rPr>
                <w:rFonts w:hint="eastAsia" w:cs="Tahoma" w:asciiTheme="minorEastAsia" w:hAnsiTheme="minorEastAsia" w:eastAsiaTheme="minorEastAsia"/>
                <w:color w:val="444444"/>
                <w:kern w:val="0"/>
                <w:sz w:val="18"/>
                <w:szCs w:val="18"/>
              </w:rPr>
              <w:t>6</w:t>
            </w:r>
          </w:p>
        </w:tc>
        <w:tc>
          <w:tcPr>
            <w:tcW w:w="2604" w:type="dxa"/>
            <w:tcBorders>
              <w:top w:val="single" w:color="auto" w:sz="4" w:space="0"/>
              <w:left w:val="nil"/>
              <w:right w:val="single" w:color="auto" w:sz="4" w:space="0"/>
            </w:tcBorders>
            <w:shd w:val="clear" w:color="auto" w:fill="auto"/>
            <w:vAlign w:val="center"/>
          </w:tcPr>
          <w:p w14:paraId="480D24FE">
            <w:pPr>
              <w:rPr>
                <w:rFonts w:cs="Tahoma" w:asciiTheme="minorEastAsia" w:hAnsiTheme="minorEastAsia" w:eastAsiaTheme="minorEastAsia"/>
                <w:color w:val="444444"/>
                <w:kern w:val="0"/>
                <w:sz w:val="18"/>
                <w:szCs w:val="18"/>
              </w:rPr>
            </w:pPr>
            <w:r>
              <w:rPr>
                <w:rFonts w:hint="eastAsia" w:asciiTheme="majorEastAsia" w:hAnsiTheme="majorEastAsia" w:eastAsiaTheme="majorEastAsia" w:cstheme="minorEastAsia"/>
                <w:sz w:val="18"/>
                <w:szCs w:val="18"/>
              </w:rPr>
              <w:t>实现计6分，未实现不计分。</w:t>
            </w:r>
          </w:p>
        </w:tc>
      </w:tr>
      <w:tr w14:paraId="56239541">
        <w:tblPrEx>
          <w:tblCellMar>
            <w:top w:w="0" w:type="dxa"/>
            <w:left w:w="108" w:type="dxa"/>
            <w:bottom w:w="0" w:type="dxa"/>
            <w:right w:w="108" w:type="dxa"/>
          </w:tblCellMar>
        </w:tblPrEx>
        <w:trPr>
          <w:trHeight w:val="1205" w:hRule="atLeast"/>
          <w:jc w:val="center"/>
        </w:trPr>
        <w:tc>
          <w:tcPr>
            <w:tcW w:w="677" w:type="dxa"/>
            <w:vMerge w:val="continue"/>
            <w:tcBorders>
              <w:left w:val="single" w:color="auto" w:sz="4" w:space="0"/>
              <w:right w:val="nil"/>
            </w:tcBorders>
            <w:vAlign w:val="center"/>
          </w:tcPr>
          <w:p w14:paraId="3F7B2D05">
            <w:pPr>
              <w:rPr>
                <w:rFonts w:asciiTheme="majorEastAsia" w:hAnsiTheme="majorEastAsia" w:eastAsiaTheme="majorEastAsia" w:cstheme="minorEastAsia"/>
                <w:kern w:val="0"/>
                <w:sz w:val="18"/>
                <w:szCs w:val="18"/>
              </w:rPr>
            </w:pPr>
          </w:p>
        </w:tc>
        <w:tc>
          <w:tcPr>
            <w:tcW w:w="795" w:type="dxa"/>
            <w:vMerge w:val="continue"/>
            <w:tcBorders>
              <w:left w:val="single" w:color="auto" w:sz="4" w:space="0"/>
              <w:right w:val="single" w:color="auto" w:sz="4" w:space="0"/>
            </w:tcBorders>
            <w:shd w:val="clear" w:color="auto" w:fill="auto"/>
            <w:vAlign w:val="center"/>
          </w:tcPr>
          <w:p w14:paraId="2BE89D3A">
            <w:pPr>
              <w:jc w:val="center"/>
              <w:rPr>
                <w:rFonts w:asciiTheme="majorEastAsia" w:hAnsiTheme="majorEastAsia" w:eastAsiaTheme="majorEastAsia" w:cstheme="minorEastAsia"/>
                <w:sz w:val="18"/>
                <w:szCs w:val="18"/>
              </w:rPr>
            </w:pPr>
          </w:p>
        </w:tc>
        <w:tc>
          <w:tcPr>
            <w:tcW w:w="1559" w:type="dxa"/>
            <w:tcBorders>
              <w:top w:val="single" w:color="auto" w:sz="4" w:space="0"/>
              <w:left w:val="nil"/>
              <w:right w:val="single" w:color="auto" w:sz="4" w:space="0"/>
            </w:tcBorders>
            <w:shd w:val="clear" w:color="auto" w:fill="auto"/>
            <w:vAlign w:val="center"/>
          </w:tcPr>
          <w:p w14:paraId="0D66F4A6">
            <w:pPr>
              <w:rPr>
                <w:rFonts w:asciiTheme="majorEastAsia" w:hAnsiTheme="majorEastAsia" w:eastAsiaTheme="majorEastAsia" w:cstheme="minorEastAsia"/>
                <w:sz w:val="18"/>
                <w:szCs w:val="18"/>
              </w:rPr>
            </w:pPr>
            <w:r>
              <w:rPr>
                <w:rFonts w:hint="eastAsia" w:cs="Tahoma" w:asciiTheme="minorEastAsia" w:hAnsiTheme="minorEastAsia" w:eastAsiaTheme="minorEastAsia"/>
                <w:color w:val="444444"/>
                <w:kern w:val="0"/>
                <w:sz w:val="18"/>
                <w:szCs w:val="18"/>
              </w:rPr>
              <w:t>社会公众或服务对象满意度</w:t>
            </w:r>
          </w:p>
        </w:tc>
        <w:tc>
          <w:tcPr>
            <w:tcW w:w="3511" w:type="dxa"/>
            <w:tcBorders>
              <w:top w:val="single" w:color="auto" w:sz="4" w:space="0"/>
              <w:left w:val="nil"/>
              <w:right w:val="single" w:color="auto" w:sz="4" w:space="0"/>
            </w:tcBorders>
            <w:shd w:val="clear" w:color="auto" w:fill="auto"/>
            <w:vAlign w:val="center"/>
          </w:tcPr>
          <w:p w14:paraId="504CCF6A">
            <w:pPr>
              <w:rPr>
                <w:rFonts w:asciiTheme="majorEastAsia" w:hAnsiTheme="majorEastAsia" w:eastAsiaTheme="majorEastAsia" w:cstheme="minorEastAsia"/>
                <w:sz w:val="18"/>
                <w:szCs w:val="18"/>
              </w:rPr>
            </w:pPr>
            <w:r>
              <w:rPr>
                <w:rFonts w:hint="eastAsia" w:cs="Tahoma" w:asciiTheme="minorEastAsia" w:hAnsiTheme="minorEastAsia" w:eastAsiaTheme="minorEastAsia"/>
                <w:color w:val="444444"/>
                <w:kern w:val="0"/>
                <w:sz w:val="18"/>
                <w:szCs w:val="18"/>
              </w:rPr>
              <w:t>服务对象满意度</w:t>
            </w:r>
          </w:p>
        </w:tc>
        <w:tc>
          <w:tcPr>
            <w:tcW w:w="514" w:type="dxa"/>
            <w:tcBorders>
              <w:top w:val="single" w:color="auto" w:sz="4" w:space="0"/>
              <w:left w:val="nil"/>
              <w:right w:val="single" w:color="auto" w:sz="4" w:space="0"/>
            </w:tcBorders>
            <w:shd w:val="clear" w:color="auto" w:fill="auto"/>
            <w:vAlign w:val="center"/>
          </w:tcPr>
          <w:p w14:paraId="00CA0594">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12</w:t>
            </w:r>
          </w:p>
        </w:tc>
        <w:tc>
          <w:tcPr>
            <w:tcW w:w="2604" w:type="dxa"/>
            <w:tcBorders>
              <w:top w:val="single" w:color="auto" w:sz="4" w:space="0"/>
              <w:left w:val="nil"/>
              <w:right w:val="single" w:color="auto" w:sz="4" w:space="0"/>
            </w:tcBorders>
            <w:shd w:val="clear" w:color="auto" w:fill="auto"/>
            <w:vAlign w:val="center"/>
          </w:tcPr>
          <w:p w14:paraId="3DBDE86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非常满意12分、满意10分、一般5分、不满意0分</w:t>
            </w:r>
          </w:p>
        </w:tc>
      </w:tr>
      <w:tr w14:paraId="05182C17">
        <w:tblPrEx>
          <w:tblCellMar>
            <w:top w:w="0" w:type="dxa"/>
            <w:left w:w="108" w:type="dxa"/>
            <w:bottom w:w="0" w:type="dxa"/>
            <w:right w:w="108" w:type="dxa"/>
          </w:tblCellMar>
        </w:tblPrEx>
        <w:trPr>
          <w:trHeight w:val="600" w:hRule="atLeast"/>
          <w:jc w:val="center"/>
        </w:trPr>
        <w:tc>
          <w:tcPr>
            <w:tcW w:w="677" w:type="dxa"/>
            <w:tcBorders>
              <w:top w:val="single" w:color="auto" w:sz="4" w:space="0"/>
              <w:left w:val="single" w:color="auto" w:sz="4" w:space="0"/>
              <w:bottom w:val="single" w:color="000000" w:sz="4" w:space="0"/>
              <w:right w:val="nil"/>
            </w:tcBorders>
            <w:vAlign w:val="center"/>
          </w:tcPr>
          <w:p w14:paraId="4B4F0836">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合计</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0A9B4E1E">
            <w:pPr>
              <w:widowControl/>
              <w:jc w:val="center"/>
              <w:rPr>
                <w:rFonts w:asciiTheme="majorEastAsia" w:hAnsiTheme="majorEastAsia" w:eastAsiaTheme="majorEastAsia" w:cstheme="minorEastAsia"/>
                <w:kern w:val="0"/>
                <w:sz w:val="18"/>
                <w:szCs w:val="18"/>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79AEA6EE">
            <w:pPr>
              <w:rPr>
                <w:rFonts w:asciiTheme="majorEastAsia" w:hAnsiTheme="majorEastAsia" w:eastAsiaTheme="majorEastAsia" w:cstheme="minorEastAsia"/>
                <w:sz w:val="18"/>
                <w:szCs w:val="18"/>
              </w:rPr>
            </w:pPr>
          </w:p>
        </w:tc>
        <w:tc>
          <w:tcPr>
            <w:tcW w:w="3511" w:type="dxa"/>
            <w:tcBorders>
              <w:top w:val="single" w:color="auto" w:sz="4" w:space="0"/>
              <w:left w:val="nil"/>
              <w:bottom w:val="single" w:color="auto" w:sz="4" w:space="0"/>
              <w:right w:val="single" w:color="auto" w:sz="4" w:space="0"/>
            </w:tcBorders>
            <w:shd w:val="clear" w:color="auto" w:fill="auto"/>
            <w:vAlign w:val="center"/>
          </w:tcPr>
          <w:p w14:paraId="11282CF5">
            <w:pPr>
              <w:rPr>
                <w:rFonts w:asciiTheme="majorEastAsia" w:hAnsiTheme="majorEastAsia" w:eastAsiaTheme="majorEastAsia" w:cstheme="minorEastAsia"/>
                <w:sz w:val="18"/>
                <w:szCs w:val="18"/>
              </w:rPr>
            </w:pPr>
          </w:p>
        </w:tc>
        <w:tc>
          <w:tcPr>
            <w:tcW w:w="514" w:type="dxa"/>
            <w:tcBorders>
              <w:top w:val="single" w:color="auto" w:sz="4" w:space="0"/>
              <w:left w:val="nil"/>
              <w:bottom w:val="single" w:color="auto" w:sz="4" w:space="0"/>
              <w:right w:val="single" w:color="auto" w:sz="4" w:space="0"/>
            </w:tcBorders>
            <w:shd w:val="clear" w:color="auto" w:fill="auto"/>
            <w:vAlign w:val="center"/>
          </w:tcPr>
          <w:p w14:paraId="51241918">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100</w:t>
            </w:r>
          </w:p>
        </w:tc>
        <w:tc>
          <w:tcPr>
            <w:tcW w:w="2604" w:type="dxa"/>
            <w:tcBorders>
              <w:top w:val="single" w:color="auto" w:sz="4" w:space="0"/>
              <w:left w:val="nil"/>
              <w:bottom w:val="single" w:color="auto" w:sz="4" w:space="0"/>
              <w:right w:val="single" w:color="auto" w:sz="4" w:space="0"/>
            </w:tcBorders>
            <w:shd w:val="clear" w:color="auto" w:fill="auto"/>
            <w:vAlign w:val="center"/>
          </w:tcPr>
          <w:p w14:paraId="6F7B25BC">
            <w:pPr>
              <w:rPr>
                <w:rFonts w:asciiTheme="majorEastAsia" w:hAnsiTheme="majorEastAsia" w:eastAsiaTheme="majorEastAsia" w:cstheme="minorEastAsia"/>
                <w:sz w:val="18"/>
                <w:szCs w:val="18"/>
              </w:rPr>
            </w:pPr>
          </w:p>
        </w:tc>
      </w:tr>
    </w:tbl>
    <w:p w14:paraId="769C005E">
      <w:pPr>
        <w:spacing w:line="360" w:lineRule="auto"/>
        <w:ind w:left="1" w:firstLine="480" w:firstLineChars="200"/>
        <w:rPr>
          <w:rFonts w:ascii="宋体" w:hAnsi="宋体" w:cs="Tahoma"/>
          <w:kern w:val="0"/>
          <w:sz w:val="24"/>
          <w:szCs w:val="24"/>
        </w:rPr>
      </w:pPr>
      <w:r>
        <w:rPr>
          <w:rFonts w:ascii="宋体" w:hAnsi="宋体" w:cs="Tahoma"/>
          <w:kern w:val="0"/>
          <w:sz w:val="24"/>
          <w:szCs w:val="24"/>
        </w:rPr>
        <w:t>（</w:t>
      </w:r>
      <w:r>
        <w:rPr>
          <w:rFonts w:hint="eastAsia" w:ascii="宋体" w:hAnsi="宋体" w:cs="Tahoma"/>
          <w:kern w:val="0"/>
          <w:sz w:val="24"/>
          <w:szCs w:val="24"/>
        </w:rPr>
        <w:t>六</w:t>
      </w:r>
      <w:r>
        <w:rPr>
          <w:rFonts w:ascii="宋体" w:hAnsi="宋体" w:cs="Tahoma"/>
          <w:kern w:val="0"/>
          <w:sz w:val="24"/>
          <w:szCs w:val="24"/>
        </w:rPr>
        <w:t>）评价方法</w:t>
      </w:r>
    </w:p>
    <w:p w14:paraId="5EBAA5FF">
      <w:pPr>
        <w:spacing w:line="360" w:lineRule="auto"/>
        <w:ind w:left="1" w:firstLine="480" w:firstLineChars="200"/>
        <w:rPr>
          <w:rFonts w:ascii="宋体" w:hAnsi="宋体" w:cs="Tahoma"/>
          <w:kern w:val="0"/>
          <w:sz w:val="24"/>
          <w:szCs w:val="24"/>
        </w:rPr>
      </w:pPr>
      <w:r>
        <w:rPr>
          <w:rFonts w:ascii="宋体" w:hAnsi="宋体" w:cs="Tahoma"/>
          <w:kern w:val="0"/>
          <w:sz w:val="24"/>
          <w:szCs w:val="24"/>
        </w:rPr>
        <w:t>本次绩效评价，主要采取比较法、公众评判法和投入产出法。</w:t>
      </w:r>
    </w:p>
    <w:p w14:paraId="5DA8339B">
      <w:pPr>
        <w:spacing w:line="360" w:lineRule="auto"/>
        <w:ind w:firstLine="480" w:firstLineChars="200"/>
        <w:rPr>
          <w:rFonts w:ascii="宋体" w:hAnsi="宋体"/>
          <w:b/>
          <w:bCs/>
          <w:sz w:val="24"/>
          <w:szCs w:val="24"/>
        </w:rPr>
      </w:pPr>
      <w:r>
        <w:rPr>
          <w:rFonts w:ascii="宋体" w:hAnsi="宋体" w:cs="Tahoma"/>
          <w:kern w:val="0"/>
          <w:sz w:val="24"/>
          <w:szCs w:val="24"/>
        </w:rPr>
        <w:t>比较法是指通过对绩效目标与实施效果的比较，综合分析和计算绩效目标的实现程度，从而计算出绩效指标的实际得分。</w:t>
      </w:r>
      <w:r>
        <w:rPr>
          <w:rFonts w:ascii="宋体" w:hAnsi="宋体" w:cs="Tahoma"/>
          <w:kern w:val="0"/>
          <w:sz w:val="24"/>
          <w:szCs w:val="24"/>
        </w:rPr>
        <w:br w:type="textWrapping"/>
      </w:r>
      <w:r>
        <w:rPr>
          <w:rFonts w:hint="eastAsia" w:ascii="宋体" w:hAnsi="宋体" w:cs="Tahoma"/>
          <w:kern w:val="0"/>
          <w:sz w:val="24"/>
          <w:szCs w:val="24"/>
        </w:rPr>
        <w:t xml:space="preserve">   </w:t>
      </w:r>
      <w:r>
        <w:rPr>
          <w:rFonts w:ascii="宋体" w:hAnsi="宋体" w:cs="Tahoma"/>
          <w:kern w:val="0"/>
          <w:sz w:val="24"/>
          <w:szCs w:val="24"/>
        </w:rPr>
        <w:t>公众评判法，主要是指通过专家评估、公众问卷及抽样调查等对财政支出效果进行评判，评价绩效目标的实现程度。</w:t>
      </w:r>
      <w:r>
        <w:rPr>
          <w:rFonts w:ascii="宋体" w:hAnsi="宋体" w:cs="Tahoma"/>
          <w:kern w:val="0"/>
          <w:sz w:val="24"/>
          <w:szCs w:val="24"/>
        </w:rPr>
        <w:br w:type="textWrapping"/>
      </w:r>
      <w:r>
        <w:rPr>
          <w:rFonts w:hint="eastAsia" w:ascii="宋体" w:hAnsi="宋体" w:cs="Tahoma"/>
          <w:kern w:val="0"/>
          <w:sz w:val="24"/>
          <w:szCs w:val="24"/>
        </w:rPr>
        <w:t xml:space="preserve">   </w:t>
      </w:r>
      <w:r>
        <w:rPr>
          <w:rFonts w:ascii="宋体" w:hAnsi="宋体" w:cs="Tahoma"/>
          <w:kern w:val="0"/>
          <w:sz w:val="24"/>
          <w:szCs w:val="24"/>
        </w:rPr>
        <w:t>投入产出法，主要是指将一定时期内的支出与效益进行对比分析，以评价绩效目标的实现程度。</w:t>
      </w:r>
      <w:r>
        <w:rPr>
          <w:rFonts w:ascii="宋体" w:hAnsi="宋体" w:cs="Tahoma"/>
          <w:kern w:val="0"/>
          <w:sz w:val="24"/>
          <w:szCs w:val="24"/>
        </w:rPr>
        <w:br w:type="textWrapping"/>
      </w:r>
      <w:r>
        <w:rPr>
          <w:rFonts w:hint="eastAsia" w:ascii="宋体" w:hAnsi="宋体"/>
          <w:sz w:val="24"/>
          <w:szCs w:val="24"/>
        </w:rPr>
        <w:t>　</w:t>
      </w:r>
      <w:r>
        <w:rPr>
          <w:rFonts w:hint="eastAsia" w:ascii="宋体" w:hAnsi="宋体"/>
          <w:b/>
          <w:bCs/>
          <w:sz w:val="24"/>
          <w:szCs w:val="24"/>
        </w:rPr>
        <w:t xml:space="preserve"> 三、绩效分析及绩效评价结论</w:t>
      </w:r>
    </w:p>
    <w:p w14:paraId="6DAABEE9">
      <w:pPr>
        <w:ind w:firstLine="480" w:firstLineChars="200"/>
        <w:rPr>
          <w:rFonts w:ascii="宋体" w:hAnsi="宋体"/>
          <w:sz w:val="24"/>
          <w:szCs w:val="24"/>
        </w:rPr>
      </w:pPr>
      <w:r>
        <w:rPr>
          <w:rFonts w:hint="eastAsia" w:ascii="宋体" w:hAnsi="宋体"/>
          <w:sz w:val="24"/>
          <w:szCs w:val="24"/>
        </w:rPr>
        <w:t>（一）绩效分析</w:t>
      </w:r>
    </w:p>
    <w:p w14:paraId="20411031">
      <w:pPr>
        <w:spacing w:line="360" w:lineRule="auto"/>
        <w:ind w:firstLine="480" w:firstLineChars="200"/>
        <w:jc w:val="left"/>
        <w:rPr>
          <w:rFonts w:ascii="宋体" w:hAnsi="宋体"/>
          <w:sz w:val="24"/>
          <w:szCs w:val="24"/>
        </w:rPr>
      </w:pPr>
      <w:r>
        <w:rPr>
          <w:rFonts w:hint="eastAsia" w:ascii="宋体" w:hAnsi="宋体"/>
          <w:sz w:val="24"/>
          <w:szCs w:val="24"/>
        </w:rPr>
        <w:t>1、决策-项目立项（6分）</w:t>
      </w:r>
    </w:p>
    <w:p w14:paraId="51062286">
      <w:pPr>
        <w:spacing w:line="360" w:lineRule="auto"/>
        <w:ind w:firstLine="480" w:firstLineChars="200"/>
        <w:jc w:val="left"/>
        <w:rPr>
          <w:rFonts w:ascii="宋体" w:hAnsi="宋体"/>
          <w:sz w:val="24"/>
          <w:szCs w:val="24"/>
        </w:rPr>
      </w:pPr>
      <w:r>
        <w:rPr>
          <w:rFonts w:hint="eastAsia" w:ascii="宋体" w:hAnsi="宋体" w:cs="宋体"/>
          <w:sz w:val="24"/>
          <w:szCs w:val="24"/>
        </w:rPr>
        <w:t>2</w:t>
      </w:r>
      <w:r>
        <w:rPr>
          <w:rFonts w:ascii="宋体" w:hAnsi="宋体" w:cs="宋体"/>
          <w:sz w:val="24"/>
          <w:szCs w:val="24"/>
        </w:rPr>
        <w:t>0</w:t>
      </w:r>
      <w:r>
        <w:rPr>
          <w:rFonts w:hint="eastAsia" w:ascii="宋体" w:hAnsi="宋体" w:cs="宋体"/>
          <w:sz w:val="24"/>
          <w:szCs w:val="24"/>
        </w:rPr>
        <w:t>21年度“省级民政一般性转移支付资金”项目的定位准确，符合国家、市县区及部门发展规划，决策依据充分、程序合法，并呈报领导批准同意和取得批复文件，各项审批手续完整，符合国家相关法律法</w:t>
      </w:r>
      <w:r>
        <w:rPr>
          <w:rFonts w:ascii="宋体" w:hAnsi="宋体" w:cs="Tahoma"/>
          <w:kern w:val="0"/>
          <w:sz w:val="24"/>
          <w:szCs w:val="24"/>
        </w:rPr>
        <w:t>规规定。</w:t>
      </w:r>
    </w:p>
    <w:p w14:paraId="2B7A433E">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本项目标准分值6分，实际得分6分。</w:t>
      </w:r>
    </w:p>
    <w:p w14:paraId="44927A5E">
      <w:pPr>
        <w:spacing w:line="360" w:lineRule="auto"/>
        <w:ind w:firstLine="480" w:firstLineChars="200"/>
        <w:jc w:val="left"/>
        <w:rPr>
          <w:rFonts w:ascii="宋体" w:hAnsi="宋体" w:cs="宋体"/>
          <w:sz w:val="24"/>
          <w:szCs w:val="24"/>
        </w:rPr>
      </w:pPr>
      <w:r>
        <w:rPr>
          <w:rFonts w:hint="eastAsia" w:ascii="宋体" w:hAnsi="宋体" w:cs="宋体"/>
          <w:sz w:val="24"/>
          <w:szCs w:val="24"/>
        </w:rPr>
        <w:t>2、决策-绩效目标（6分）</w:t>
      </w:r>
    </w:p>
    <w:p w14:paraId="32A01F6D">
      <w:pPr>
        <w:adjustRightInd w:val="0"/>
        <w:snapToGrid w:val="0"/>
        <w:spacing w:line="420" w:lineRule="auto"/>
        <w:jc w:val="left"/>
        <w:rPr>
          <w:rFonts w:ascii="宋体" w:hAnsi="宋体" w:cs="宋体"/>
          <w:sz w:val="24"/>
          <w:szCs w:val="24"/>
        </w:rPr>
      </w:pPr>
      <w:r>
        <w:rPr>
          <w:rFonts w:hint="eastAsia" w:ascii="宋体" w:hAnsi="宋体" w:cs="宋体"/>
          <w:sz w:val="24"/>
          <w:szCs w:val="24"/>
        </w:rPr>
        <w:t xml:space="preserve">   2</w:t>
      </w:r>
      <w:r>
        <w:rPr>
          <w:rFonts w:ascii="宋体" w:hAnsi="宋体" w:cs="宋体"/>
          <w:sz w:val="24"/>
          <w:szCs w:val="24"/>
        </w:rPr>
        <w:t>0</w:t>
      </w:r>
      <w:r>
        <w:rPr>
          <w:rFonts w:hint="eastAsia" w:ascii="宋体" w:hAnsi="宋体" w:cs="宋体"/>
          <w:sz w:val="24"/>
          <w:szCs w:val="24"/>
        </w:rPr>
        <w:t>21年度“省级民政一般性转移支付资金”项目目标明确，内容全面完整，与投入资金相匹配，2021年度“省级民政一般性转移支付资金”项目资金需求报告中有明确具体的项目及目标。</w:t>
      </w:r>
    </w:p>
    <w:p w14:paraId="6AE459B7">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本项目标准分值6分，实际得分6分。</w:t>
      </w:r>
    </w:p>
    <w:p w14:paraId="4FE3E446">
      <w:pPr>
        <w:spacing w:line="360" w:lineRule="auto"/>
        <w:ind w:firstLine="480" w:firstLineChars="200"/>
        <w:jc w:val="left"/>
        <w:rPr>
          <w:rFonts w:ascii="宋体" w:hAnsi="宋体" w:cs="宋体"/>
          <w:sz w:val="24"/>
          <w:szCs w:val="24"/>
        </w:rPr>
      </w:pPr>
      <w:r>
        <w:rPr>
          <w:rFonts w:hint="eastAsia" w:ascii="宋体" w:hAnsi="宋体" w:cs="宋体"/>
          <w:sz w:val="24"/>
          <w:szCs w:val="24"/>
        </w:rPr>
        <w:t>3、决策-资金投入（6分）</w:t>
      </w:r>
    </w:p>
    <w:p w14:paraId="22C746ED">
      <w:pPr>
        <w:spacing w:line="360" w:lineRule="auto"/>
        <w:ind w:firstLine="480" w:firstLineChars="200"/>
        <w:jc w:val="left"/>
        <w:rPr>
          <w:rFonts w:ascii="宋体" w:hAnsi="宋体" w:cs="宋体"/>
          <w:sz w:val="24"/>
          <w:szCs w:val="24"/>
        </w:rPr>
      </w:pPr>
      <w:r>
        <w:rPr>
          <w:rFonts w:hint="eastAsia" w:ascii="宋体" w:hAnsi="宋体" w:cs="宋体"/>
          <w:sz w:val="24"/>
          <w:szCs w:val="24"/>
        </w:rPr>
        <w:t>预算资金按照标准编制，分配依据充分，资金分配额度合理，预算确定的项目投资额与工作任务相匹配。</w:t>
      </w:r>
    </w:p>
    <w:p w14:paraId="06BA6C9B">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本项目标准分值6分，实际得分6分。</w:t>
      </w:r>
    </w:p>
    <w:p w14:paraId="54E0A0E4">
      <w:pPr>
        <w:spacing w:line="360" w:lineRule="auto"/>
        <w:ind w:firstLine="480" w:firstLineChars="200"/>
        <w:jc w:val="left"/>
        <w:rPr>
          <w:rFonts w:ascii="宋体" w:hAnsi="宋体" w:cs="宋体"/>
          <w:sz w:val="24"/>
          <w:szCs w:val="24"/>
        </w:rPr>
      </w:pPr>
      <w:r>
        <w:rPr>
          <w:rFonts w:hint="eastAsia" w:ascii="宋体" w:hAnsi="宋体" w:cs="宋体"/>
          <w:sz w:val="24"/>
          <w:szCs w:val="24"/>
        </w:rPr>
        <w:t>4、过程（20分）</w:t>
      </w:r>
    </w:p>
    <w:p w14:paraId="7733B570">
      <w:pPr>
        <w:spacing w:line="360" w:lineRule="auto"/>
        <w:ind w:firstLine="480" w:firstLineChars="200"/>
        <w:jc w:val="left"/>
        <w:rPr>
          <w:rFonts w:ascii="宋体" w:hAnsi="宋体" w:cs="宋体"/>
          <w:sz w:val="24"/>
          <w:szCs w:val="24"/>
        </w:rPr>
      </w:pPr>
      <w:r>
        <w:rPr>
          <w:rFonts w:hint="eastAsia" w:ascii="宋体" w:hAnsi="宋体" w:cs="宋体"/>
          <w:sz w:val="24"/>
          <w:szCs w:val="24"/>
        </w:rPr>
        <w:t>（1）资金到位率</w:t>
      </w:r>
    </w:p>
    <w:p w14:paraId="5035F4D8">
      <w:pPr>
        <w:spacing w:line="360" w:lineRule="auto"/>
        <w:ind w:firstLine="480" w:firstLineChars="200"/>
        <w:rPr>
          <w:rFonts w:ascii="宋体" w:hAnsi="宋体"/>
          <w:sz w:val="24"/>
          <w:szCs w:val="24"/>
        </w:rPr>
      </w:pPr>
      <w:r>
        <w:rPr>
          <w:rFonts w:hint="eastAsia" w:ascii="宋体" w:hAnsi="宋体" w:cs="宋体"/>
          <w:sz w:val="24"/>
          <w:szCs w:val="24"/>
        </w:rPr>
        <w:t>2</w:t>
      </w:r>
      <w:r>
        <w:rPr>
          <w:rFonts w:ascii="宋体" w:hAnsi="宋体" w:cs="宋体"/>
          <w:sz w:val="24"/>
          <w:szCs w:val="24"/>
        </w:rPr>
        <w:t>0</w:t>
      </w:r>
      <w:r>
        <w:rPr>
          <w:rFonts w:hint="eastAsia" w:ascii="宋体" w:hAnsi="宋体" w:cs="宋体"/>
          <w:sz w:val="24"/>
          <w:szCs w:val="24"/>
        </w:rPr>
        <w:t>21年度</w:t>
      </w:r>
      <w:r>
        <w:rPr>
          <w:rFonts w:hint="eastAsia" w:ascii="宋体" w:hAnsi="宋体"/>
          <w:sz w:val="24"/>
          <w:szCs w:val="24"/>
        </w:rPr>
        <w:t>“省级民政一般性转移支付资金”专</w:t>
      </w:r>
      <w:r>
        <w:rPr>
          <w:rFonts w:hint="eastAsia" w:ascii="宋体" w:hAnsi="宋体" w:cs="宋体"/>
          <w:sz w:val="24"/>
          <w:szCs w:val="24"/>
        </w:rPr>
        <w:t>项资金</w:t>
      </w:r>
      <w:r>
        <w:rPr>
          <w:rFonts w:hint="eastAsia" w:ascii="宋体" w:hAnsi="宋体"/>
          <w:sz w:val="24"/>
          <w:szCs w:val="24"/>
        </w:rPr>
        <w:t>预算548.80万元,</w:t>
      </w:r>
      <w:r>
        <w:rPr>
          <w:rStyle w:val="9"/>
          <w:rFonts w:hint="eastAsia" w:ascii="宋体" w:hAnsi="宋体" w:cs="Tahoma"/>
          <w:b w:val="0"/>
          <w:sz w:val="24"/>
          <w:szCs w:val="24"/>
        </w:rPr>
        <w:t>资金到位率100%。</w:t>
      </w:r>
    </w:p>
    <w:p w14:paraId="7DA96458">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本项目标准分值4分，实际得分4分。</w:t>
      </w:r>
    </w:p>
    <w:p w14:paraId="17C7C3AC">
      <w:pPr>
        <w:spacing w:line="360" w:lineRule="auto"/>
        <w:ind w:firstLine="480" w:firstLineChars="200"/>
        <w:jc w:val="left"/>
        <w:rPr>
          <w:rFonts w:ascii="宋体" w:hAnsi="宋体" w:cs="宋体"/>
          <w:sz w:val="24"/>
          <w:szCs w:val="24"/>
        </w:rPr>
      </w:pPr>
      <w:r>
        <w:rPr>
          <w:rFonts w:hint="eastAsia" w:ascii="宋体" w:hAnsi="宋体" w:cs="宋体"/>
          <w:sz w:val="24"/>
          <w:szCs w:val="24"/>
        </w:rPr>
        <w:t>（2）预算执行率</w:t>
      </w:r>
    </w:p>
    <w:p w14:paraId="7A466EC7">
      <w:pPr>
        <w:spacing w:line="360" w:lineRule="auto"/>
        <w:ind w:firstLine="480" w:firstLineChars="200"/>
        <w:jc w:val="left"/>
        <w:rPr>
          <w:rFonts w:ascii="宋体" w:hAnsi="宋体" w:cs="宋体"/>
          <w:sz w:val="24"/>
          <w:szCs w:val="24"/>
        </w:rPr>
      </w:pPr>
      <w:r>
        <w:rPr>
          <w:rFonts w:hint="eastAsia" w:ascii="宋体" w:hAnsi="宋体" w:cs="宋体"/>
          <w:sz w:val="24"/>
          <w:szCs w:val="24"/>
        </w:rPr>
        <w:t>2</w:t>
      </w:r>
      <w:r>
        <w:rPr>
          <w:rFonts w:ascii="宋体" w:hAnsi="宋体" w:cs="宋体"/>
          <w:sz w:val="24"/>
          <w:szCs w:val="24"/>
        </w:rPr>
        <w:t>0</w:t>
      </w:r>
      <w:r>
        <w:rPr>
          <w:rFonts w:hint="eastAsia" w:ascii="宋体" w:hAnsi="宋体" w:cs="宋体"/>
          <w:sz w:val="24"/>
          <w:szCs w:val="24"/>
        </w:rPr>
        <w:t>21年度“</w:t>
      </w:r>
      <w:r>
        <w:rPr>
          <w:rFonts w:hint="eastAsia" w:ascii="宋体" w:hAnsi="宋体"/>
          <w:sz w:val="24"/>
          <w:szCs w:val="24"/>
        </w:rPr>
        <w:t>省级民政一般性转移支付资金</w:t>
      </w:r>
      <w:r>
        <w:rPr>
          <w:rFonts w:hint="eastAsia" w:ascii="宋体" w:hAnsi="宋体" w:cs="宋体"/>
          <w:sz w:val="24"/>
          <w:szCs w:val="24"/>
        </w:rPr>
        <w:t>”项目</w:t>
      </w:r>
      <w:r>
        <w:rPr>
          <w:rStyle w:val="9"/>
          <w:rFonts w:hint="eastAsia" w:ascii="宋体" w:hAnsi="宋体" w:cs="Tahoma"/>
          <w:b w:val="0"/>
          <w:sz w:val="24"/>
          <w:szCs w:val="24"/>
        </w:rPr>
        <w:t>实际拨付资</w:t>
      </w:r>
      <w:r>
        <w:rPr>
          <w:rFonts w:hint="eastAsia" w:cs="宋体"/>
          <w:bCs/>
        </w:rPr>
        <w:t>金</w:t>
      </w:r>
      <w:r>
        <w:rPr>
          <w:rFonts w:hint="eastAsia" w:ascii="宋体" w:hAnsi="宋体" w:cs="宋体"/>
          <w:sz w:val="24"/>
          <w:szCs w:val="24"/>
        </w:rPr>
        <w:t>546.80万</w:t>
      </w:r>
      <w:r>
        <w:rPr>
          <w:rStyle w:val="9"/>
          <w:rFonts w:hint="eastAsia" w:ascii="宋体" w:hAnsi="宋体" w:cs="Tahoma"/>
          <w:b w:val="0"/>
          <w:sz w:val="24"/>
          <w:szCs w:val="24"/>
        </w:rPr>
        <w:t>元，预算执行率99.64%。</w:t>
      </w:r>
      <w:r>
        <w:rPr>
          <w:rFonts w:hint="eastAsia" w:ascii="宋体" w:hAnsi="宋体" w:cs="宋体"/>
          <w:sz w:val="24"/>
          <w:szCs w:val="24"/>
        </w:rPr>
        <w:t>本项目得2分。</w:t>
      </w:r>
    </w:p>
    <w:p w14:paraId="3D6E9CA3">
      <w:pPr>
        <w:spacing w:line="360" w:lineRule="auto"/>
        <w:ind w:firstLine="480" w:firstLineChars="200"/>
        <w:jc w:val="left"/>
        <w:rPr>
          <w:rFonts w:ascii="宋体" w:hAnsi="宋体" w:cs="宋体"/>
          <w:sz w:val="24"/>
          <w:szCs w:val="24"/>
        </w:rPr>
      </w:pPr>
      <w:r>
        <w:rPr>
          <w:rFonts w:hint="eastAsia" w:ascii="宋体" w:hAnsi="宋体" w:cs="宋体"/>
          <w:sz w:val="24"/>
          <w:szCs w:val="24"/>
        </w:rPr>
        <w:t>(3)资金使用合规性</w:t>
      </w:r>
    </w:p>
    <w:p w14:paraId="4F127AB4">
      <w:pPr>
        <w:spacing w:line="360" w:lineRule="auto"/>
        <w:ind w:firstLine="480" w:firstLineChars="200"/>
        <w:jc w:val="left"/>
        <w:rPr>
          <w:rFonts w:ascii="宋体" w:hAnsi="宋体" w:cs="宋体"/>
          <w:sz w:val="24"/>
          <w:szCs w:val="24"/>
        </w:rPr>
      </w:pPr>
      <w:r>
        <w:rPr>
          <w:rFonts w:hint="eastAsia" w:ascii="宋体" w:hAnsi="宋体" w:cs="宋体"/>
          <w:sz w:val="24"/>
          <w:szCs w:val="24"/>
        </w:rPr>
        <w:t>项目单位基本建立了相应的机关财务管理制度，明确了资金支付的审批程序，项目资金使用手续完备，财务管理制度健全、规范、合规，组织机构健全、分工明确。其中农村特困集中供养人员（居住光化福利院）“困难群众救助资金”统一发放到魏义真账户，不符合规定。</w:t>
      </w:r>
    </w:p>
    <w:p w14:paraId="546A3B1D">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本项目标准分值4分，实际得分2分。</w:t>
      </w:r>
    </w:p>
    <w:p w14:paraId="1495281E">
      <w:pPr>
        <w:spacing w:line="360" w:lineRule="auto"/>
        <w:ind w:firstLine="480" w:firstLineChars="200"/>
        <w:jc w:val="left"/>
        <w:rPr>
          <w:rFonts w:ascii="宋体" w:hAnsi="宋体" w:cs="宋体"/>
          <w:sz w:val="24"/>
          <w:szCs w:val="24"/>
        </w:rPr>
      </w:pPr>
      <w:r>
        <w:rPr>
          <w:rFonts w:hint="eastAsia" w:ascii="宋体" w:hAnsi="宋体" w:cs="宋体"/>
          <w:sz w:val="24"/>
          <w:szCs w:val="24"/>
        </w:rPr>
        <w:t>（4）管理制度健全性及制度执行有效性</w:t>
      </w:r>
    </w:p>
    <w:p w14:paraId="1F2F214D">
      <w:pPr>
        <w:spacing w:line="360" w:lineRule="auto"/>
        <w:ind w:firstLine="480" w:firstLineChars="200"/>
        <w:rPr>
          <w:rFonts w:ascii="宋体" w:hAnsi="宋体" w:cs="宋体"/>
          <w:sz w:val="24"/>
          <w:szCs w:val="24"/>
        </w:rPr>
      </w:pPr>
      <w:r>
        <w:rPr>
          <w:rFonts w:hint="eastAsia" w:ascii="宋体" w:hAnsi="宋体" w:cs="宋体"/>
          <w:sz w:val="24"/>
          <w:szCs w:val="24"/>
        </w:rPr>
        <w:t>项目管理制度健全、规范、合规，组织机构健全、分工明确。但未见该项目的自评报告。部分人员档案资料未完善，涂改严重，低保人员计算补助金额有待核实，增加了错报的风险，项目执行有效性欠缺。</w:t>
      </w:r>
    </w:p>
    <w:p w14:paraId="6D9D1E5E">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本项目标准分值8分，实际得分4分。</w:t>
      </w:r>
    </w:p>
    <w:p w14:paraId="2CBD4605">
      <w:pPr>
        <w:spacing w:line="360" w:lineRule="auto"/>
        <w:rPr>
          <w:rFonts w:ascii="宋体" w:hAnsi="宋体"/>
          <w:sz w:val="24"/>
          <w:szCs w:val="24"/>
        </w:rPr>
      </w:pPr>
      <w:r>
        <w:rPr>
          <w:rFonts w:hint="eastAsia" w:ascii="宋体" w:hAnsi="宋体"/>
          <w:sz w:val="24"/>
          <w:szCs w:val="24"/>
        </w:rPr>
        <w:t>　</w:t>
      </w:r>
      <w:r>
        <w:rPr>
          <w:rFonts w:ascii="宋体" w:hAnsi="宋体"/>
          <w:sz w:val="24"/>
          <w:szCs w:val="24"/>
        </w:rPr>
        <w:t>5</w:t>
      </w:r>
      <w:r>
        <w:rPr>
          <w:rFonts w:hint="eastAsia" w:ascii="宋体" w:hAnsi="宋体"/>
          <w:sz w:val="24"/>
          <w:szCs w:val="24"/>
        </w:rPr>
        <w:t>、项目产出（32分）</w:t>
      </w:r>
    </w:p>
    <w:p w14:paraId="11FB17EC">
      <w:pPr>
        <w:spacing w:line="360" w:lineRule="auto"/>
        <w:ind w:firstLine="480" w:firstLineChars="200"/>
        <w:rPr>
          <w:rFonts w:ascii="宋体" w:hAnsi="宋体"/>
          <w:sz w:val="24"/>
          <w:szCs w:val="24"/>
        </w:rPr>
      </w:pPr>
      <w:r>
        <w:rPr>
          <w:rFonts w:hint="eastAsia" w:ascii="宋体" w:hAnsi="宋体"/>
          <w:sz w:val="24"/>
          <w:szCs w:val="24"/>
        </w:rPr>
        <w:t>项目产出数量指标：</w:t>
      </w:r>
    </w:p>
    <w:p w14:paraId="581AB292">
      <w:pPr>
        <w:spacing w:line="360" w:lineRule="auto"/>
        <w:ind w:firstLine="480" w:firstLineChars="200"/>
        <w:rPr>
          <w:rFonts w:ascii="宋体" w:hAnsi="宋体" w:cs="Tahoma"/>
          <w:bCs/>
          <w:sz w:val="24"/>
          <w:szCs w:val="24"/>
        </w:rPr>
      </w:pPr>
      <w:r>
        <w:rPr>
          <w:rFonts w:hint="eastAsia" w:ascii="宋体" w:hAnsi="宋体"/>
          <w:sz w:val="24"/>
          <w:szCs w:val="24"/>
        </w:rPr>
        <w:t>补发1-6月期间</w:t>
      </w:r>
      <w:r>
        <w:rPr>
          <w:rFonts w:hint="eastAsia" w:ascii="宋体" w:hAnsi="宋体"/>
          <w:sz w:val="24"/>
          <w:szCs w:val="24"/>
          <w:lang w:eastAsia="zh-CN"/>
        </w:rPr>
        <w:t>已死亡</w:t>
      </w:r>
      <w:r>
        <w:rPr>
          <w:rFonts w:hint="eastAsia" w:ascii="宋体" w:hAnsi="宋体"/>
          <w:sz w:val="24"/>
          <w:szCs w:val="24"/>
        </w:rPr>
        <w:t>和残疾证到期困难残疾人生活补贴的残疾人51人，补发1-6月困难残疾人生活补贴的残疾人731人，支付6月重度护理补贴残疾人1711人、困难残疾人生活补贴731人、1-4级伤残军人9人（和其他资金统筹使用），2021年6月高新区支付城乡低保对象1857人，城乡特困人员693人。2021年7月高新区支付城乡低保对象1909人，城乡特困人员698人，支付困难残疾人生活补贴的残疾人743人，重度残疾人护理补贴1717人，支付1-4级伤残军人补贴9人。2021年8月高新区支付城乡低保对象1889人，城乡特困人员689人，支付困难残疾人生活补贴的残疾人737人，重度残疾人护理补贴1709人，支付1-4级伤残军人补贴9人。2021年9月高新区支付城乡低保对象1718人，城乡特困人员685人（和其他资金统筹使用），2021年9月高新区支付困难残疾人生活补贴的残疾人725人，重度残疾人护理补贴1712人，支付1-4级伤残军人补贴9人（和其他资金统筹使用）。</w:t>
      </w:r>
    </w:p>
    <w:p w14:paraId="3126EEDC">
      <w:pPr>
        <w:spacing w:line="360" w:lineRule="auto"/>
        <w:ind w:firstLine="480" w:firstLineChars="200"/>
        <w:rPr>
          <w:rFonts w:ascii="宋体" w:hAnsi="宋体"/>
          <w:sz w:val="24"/>
          <w:szCs w:val="24"/>
        </w:rPr>
      </w:pPr>
      <w:r>
        <w:rPr>
          <w:rFonts w:hint="eastAsia" w:ascii="宋体" w:hAnsi="宋体"/>
          <w:sz w:val="24"/>
          <w:szCs w:val="24"/>
        </w:rPr>
        <w:t>项目数量指标标准分值8分，实际得分8分。</w:t>
      </w:r>
    </w:p>
    <w:p w14:paraId="0F85BCF2">
      <w:pPr>
        <w:spacing w:line="360" w:lineRule="auto"/>
        <w:ind w:firstLine="480" w:firstLineChars="200"/>
        <w:rPr>
          <w:rFonts w:ascii="宋体" w:hAnsi="宋体"/>
          <w:sz w:val="24"/>
          <w:szCs w:val="24"/>
        </w:rPr>
      </w:pPr>
      <w:r>
        <w:rPr>
          <w:rFonts w:hint="eastAsia" w:ascii="宋体" w:hAnsi="宋体"/>
          <w:sz w:val="24"/>
          <w:szCs w:val="24"/>
        </w:rPr>
        <w:t>项目产出质量指标：</w:t>
      </w:r>
    </w:p>
    <w:p w14:paraId="5F740BF4">
      <w:pPr>
        <w:spacing w:line="360" w:lineRule="auto"/>
        <w:ind w:firstLine="480" w:firstLineChars="200"/>
        <w:rPr>
          <w:rFonts w:ascii="宋体" w:hAnsi="宋体"/>
          <w:sz w:val="24"/>
          <w:szCs w:val="24"/>
        </w:rPr>
      </w:pPr>
      <w:r>
        <w:rPr>
          <w:rFonts w:ascii="宋体" w:hAnsi="宋体" w:cs="Tahoma"/>
          <w:kern w:val="0"/>
          <w:sz w:val="24"/>
          <w:szCs w:val="24"/>
        </w:rPr>
        <w:t>实际完成情况：</w:t>
      </w:r>
      <w:r>
        <w:rPr>
          <w:rFonts w:ascii="宋体" w:hAnsi="宋体"/>
          <w:sz w:val="24"/>
          <w:szCs w:val="24"/>
        </w:rPr>
        <w:t xml:space="preserve"> </w:t>
      </w:r>
      <w:r>
        <w:rPr>
          <w:rFonts w:hint="eastAsia" w:ascii="宋体" w:hAnsi="宋体" w:cs="宋体"/>
          <w:sz w:val="24"/>
          <w:szCs w:val="24"/>
        </w:rPr>
        <w:t>2</w:t>
      </w:r>
      <w:r>
        <w:rPr>
          <w:rFonts w:ascii="宋体" w:hAnsi="宋体" w:cs="宋体"/>
          <w:sz w:val="24"/>
          <w:szCs w:val="24"/>
        </w:rPr>
        <w:t>0</w:t>
      </w:r>
      <w:r>
        <w:rPr>
          <w:rFonts w:hint="eastAsia" w:ascii="宋体" w:hAnsi="宋体" w:cs="宋体"/>
          <w:sz w:val="24"/>
          <w:szCs w:val="24"/>
        </w:rPr>
        <w:t>21年度困难残疾人生活补贴标准为70元/人/月，重度残疾人护理补贴标准100元/人/月。困难群众基本生活救助金、残疾人两项补贴100%发放到位。</w:t>
      </w:r>
    </w:p>
    <w:p w14:paraId="6FC5B00E">
      <w:pPr>
        <w:spacing w:line="360" w:lineRule="auto"/>
        <w:ind w:firstLine="480" w:firstLineChars="200"/>
        <w:rPr>
          <w:rFonts w:ascii="宋体" w:hAnsi="宋体"/>
          <w:sz w:val="24"/>
          <w:szCs w:val="24"/>
        </w:rPr>
      </w:pPr>
      <w:r>
        <w:rPr>
          <w:rFonts w:hint="eastAsia" w:ascii="宋体" w:hAnsi="宋体"/>
          <w:sz w:val="24"/>
          <w:szCs w:val="24"/>
        </w:rPr>
        <w:t>项目质量指标标准分值8分，实际得分8分。</w:t>
      </w:r>
    </w:p>
    <w:p w14:paraId="16ABA546">
      <w:pPr>
        <w:spacing w:line="360" w:lineRule="auto"/>
        <w:ind w:firstLine="480" w:firstLineChars="200"/>
        <w:rPr>
          <w:rStyle w:val="9"/>
          <w:rFonts w:ascii="宋体" w:hAnsi="宋体" w:cs="Tahoma"/>
          <w:b w:val="0"/>
          <w:sz w:val="24"/>
          <w:szCs w:val="24"/>
        </w:rPr>
      </w:pPr>
      <w:r>
        <w:rPr>
          <w:rFonts w:hint="eastAsia" w:ascii="宋体" w:hAnsi="宋体"/>
          <w:sz w:val="24"/>
          <w:szCs w:val="24"/>
        </w:rPr>
        <w:t>项目产出时效指标：</w:t>
      </w:r>
      <w:r>
        <w:rPr>
          <w:rFonts w:hint="eastAsia" w:ascii="宋体" w:hAnsi="宋体" w:cs="宋体"/>
          <w:sz w:val="24"/>
          <w:szCs w:val="24"/>
        </w:rPr>
        <w:t>项目</w:t>
      </w:r>
      <w:r>
        <w:rPr>
          <w:rFonts w:ascii="宋体" w:hAnsi="宋体" w:cs="宋体"/>
          <w:sz w:val="24"/>
          <w:szCs w:val="24"/>
        </w:rPr>
        <w:t>实施单位全面落实</w:t>
      </w:r>
      <w:r>
        <w:rPr>
          <w:rFonts w:hint="eastAsia" w:ascii="宋体" w:hAnsi="宋体" w:cs="宋体"/>
          <w:sz w:val="24"/>
          <w:szCs w:val="24"/>
        </w:rPr>
        <w:t>2</w:t>
      </w:r>
      <w:r>
        <w:rPr>
          <w:rFonts w:ascii="宋体" w:hAnsi="宋体" w:cs="宋体"/>
          <w:sz w:val="24"/>
          <w:szCs w:val="24"/>
        </w:rPr>
        <w:t>0</w:t>
      </w:r>
      <w:r>
        <w:rPr>
          <w:rFonts w:hint="eastAsia" w:ascii="宋体" w:hAnsi="宋体" w:cs="宋体"/>
          <w:sz w:val="24"/>
          <w:szCs w:val="24"/>
        </w:rPr>
        <w:t>21年度“</w:t>
      </w:r>
      <w:r>
        <w:rPr>
          <w:rFonts w:hint="eastAsia" w:ascii="宋体" w:hAnsi="宋体"/>
          <w:sz w:val="24"/>
          <w:szCs w:val="24"/>
        </w:rPr>
        <w:t>省级民政一般性转移支付资金</w:t>
      </w:r>
      <w:r>
        <w:rPr>
          <w:rFonts w:hint="eastAsia" w:ascii="宋体" w:hAnsi="宋体" w:cs="宋体"/>
          <w:sz w:val="24"/>
          <w:szCs w:val="24"/>
        </w:rPr>
        <w:t>”</w:t>
      </w:r>
      <w:r>
        <w:rPr>
          <w:rFonts w:ascii="宋体" w:hAnsi="宋体" w:cs="宋体"/>
          <w:sz w:val="24"/>
          <w:szCs w:val="24"/>
        </w:rPr>
        <w:t>，如期、保质、保量完成</w:t>
      </w:r>
      <w:r>
        <w:rPr>
          <w:rFonts w:hint="eastAsia" w:ascii="宋体" w:hAnsi="宋体" w:cs="宋体"/>
          <w:sz w:val="24"/>
          <w:szCs w:val="24"/>
        </w:rPr>
        <w:t>既定</w:t>
      </w:r>
      <w:r>
        <w:rPr>
          <w:rFonts w:ascii="宋体" w:hAnsi="宋体" w:cs="宋体"/>
          <w:sz w:val="24"/>
          <w:szCs w:val="24"/>
        </w:rPr>
        <w:t>工作目标</w:t>
      </w:r>
    </w:p>
    <w:p w14:paraId="6917CADE">
      <w:pPr>
        <w:spacing w:line="360" w:lineRule="auto"/>
        <w:ind w:firstLine="480" w:firstLineChars="200"/>
        <w:rPr>
          <w:rFonts w:ascii="宋体" w:hAnsi="宋体"/>
          <w:sz w:val="24"/>
          <w:szCs w:val="24"/>
        </w:rPr>
      </w:pPr>
      <w:r>
        <w:rPr>
          <w:rFonts w:hint="eastAsia" w:ascii="宋体" w:hAnsi="宋体"/>
          <w:sz w:val="24"/>
          <w:szCs w:val="24"/>
        </w:rPr>
        <w:t>本项目标准分值8分，实际得分8分。</w:t>
      </w:r>
    </w:p>
    <w:p w14:paraId="4A63C37A">
      <w:pPr>
        <w:spacing w:line="360" w:lineRule="auto"/>
        <w:ind w:firstLine="480" w:firstLineChars="200"/>
        <w:rPr>
          <w:rStyle w:val="9"/>
          <w:rFonts w:cs="Tahoma"/>
          <w:b w:val="0"/>
          <w:sz w:val="24"/>
          <w:szCs w:val="24"/>
        </w:rPr>
      </w:pPr>
      <w:r>
        <w:rPr>
          <w:rFonts w:ascii="宋体" w:hAnsi="宋体"/>
          <w:sz w:val="24"/>
          <w:szCs w:val="24"/>
        </w:rPr>
        <w:t>项目产出成本：</w:t>
      </w:r>
      <w:r>
        <w:rPr>
          <w:rFonts w:hint="eastAsia" w:ascii="宋体" w:hAnsi="宋体" w:cs="宋体"/>
          <w:sz w:val="24"/>
          <w:szCs w:val="24"/>
        </w:rPr>
        <w:t>2</w:t>
      </w:r>
      <w:r>
        <w:rPr>
          <w:rFonts w:ascii="宋体" w:hAnsi="宋体" w:cs="宋体"/>
          <w:sz w:val="24"/>
          <w:szCs w:val="24"/>
        </w:rPr>
        <w:t>0</w:t>
      </w:r>
      <w:r>
        <w:rPr>
          <w:rFonts w:hint="eastAsia" w:ascii="宋体" w:hAnsi="宋体" w:cs="宋体"/>
          <w:sz w:val="24"/>
          <w:szCs w:val="24"/>
        </w:rPr>
        <w:t>21年度“</w:t>
      </w:r>
      <w:r>
        <w:rPr>
          <w:rFonts w:hint="eastAsia" w:ascii="宋体" w:hAnsi="宋体"/>
          <w:sz w:val="24"/>
          <w:szCs w:val="24"/>
        </w:rPr>
        <w:t>省级民政一般性转移支付资金</w:t>
      </w:r>
      <w:r>
        <w:rPr>
          <w:rFonts w:hint="eastAsia" w:ascii="宋体" w:hAnsi="宋体" w:cs="宋体"/>
          <w:sz w:val="24"/>
          <w:szCs w:val="24"/>
        </w:rPr>
        <w:t>”专项资金</w:t>
      </w:r>
      <w:r>
        <w:rPr>
          <w:rFonts w:hint="eastAsia" w:ascii="宋体" w:hAnsi="宋体"/>
          <w:sz w:val="24"/>
          <w:szCs w:val="24"/>
        </w:rPr>
        <w:t>预算548.80万元,</w:t>
      </w:r>
      <w:r>
        <w:rPr>
          <w:rStyle w:val="9"/>
          <w:rFonts w:hint="eastAsia" w:ascii="宋体" w:hAnsi="宋体" w:cs="Tahoma"/>
          <w:b w:val="0"/>
          <w:sz w:val="24"/>
          <w:szCs w:val="24"/>
        </w:rPr>
        <w:t>实际拨付资金</w:t>
      </w:r>
      <w:r>
        <w:rPr>
          <w:rFonts w:hint="eastAsia" w:ascii="宋体" w:hAnsi="宋体" w:cs="宋体"/>
          <w:sz w:val="24"/>
          <w:szCs w:val="24"/>
        </w:rPr>
        <w:t>546.80万</w:t>
      </w:r>
      <w:r>
        <w:rPr>
          <w:rStyle w:val="9"/>
          <w:rFonts w:hint="eastAsia" w:ascii="宋体" w:hAnsi="宋体" w:cs="Tahoma"/>
          <w:b w:val="0"/>
          <w:sz w:val="24"/>
          <w:szCs w:val="24"/>
        </w:rPr>
        <w:t>元，</w:t>
      </w:r>
      <w:r>
        <w:rPr>
          <w:rFonts w:ascii="宋体" w:hAnsi="宋体"/>
          <w:sz w:val="24"/>
          <w:szCs w:val="24"/>
        </w:rPr>
        <w:t>项目成本节约率</w:t>
      </w:r>
      <w:r>
        <w:rPr>
          <w:rStyle w:val="9"/>
          <w:rFonts w:hint="eastAsia" w:cs="Tahoma"/>
          <w:sz w:val="24"/>
          <w:szCs w:val="24"/>
        </w:rPr>
        <w:t>≥</w:t>
      </w:r>
      <w:r>
        <w:rPr>
          <w:rStyle w:val="9"/>
          <w:rFonts w:hint="eastAsia" w:cs="Tahoma"/>
          <w:b w:val="0"/>
          <w:sz w:val="24"/>
          <w:szCs w:val="24"/>
        </w:rPr>
        <w:t>0。</w:t>
      </w:r>
    </w:p>
    <w:p w14:paraId="3BF1A11C">
      <w:pPr>
        <w:spacing w:line="360" w:lineRule="auto"/>
        <w:ind w:firstLine="480" w:firstLineChars="200"/>
        <w:rPr>
          <w:rFonts w:ascii="宋体" w:hAnsi="宋体"/>
          <w:sz w:val="24"/>
          <w:szCs w:val="24"/>
        </w:rPr>
      </w:pPr>
      <w:r>
        <w:rPr>
          <w:rFonts w:hint="eastAsia" w:ascii="宋体" w:hAnsi="宋体"/>
          <w:sz w:val="24"/>
          <w:szCs w:val="24"/>
        </w:rPr>
        <w:t>本项目标准分值8分，实际得分8分。</w:t>
      </w:r>
    </w:p>
    <w:p w14:paraId="6552A579">
      <w:pPr>
        <w:spacing w:line="360" w:lineRule="auto"/>
        <w:ind w:firstLine="480" w:firstLineChars="200"/>
        <w:rPr>
          <w:rFonts w:ascii="宋体" w:hAnsi="宋体"/>
          <w:sz w:val="24"/>
          <w:szCs w:val="24"/>
        </w:rPr>
      </w:pPr>
      <w:r>
        <w:rPr>
          <w:rFonts w:ascii="宋体" w:hAnsi="宋体"/>
          <w:sz w:val="24"/>
          <w:szCs w:val="24"/>
        </w:rPr>
        <w:t>6</w:t>
      </w:r>
      <w:r>
        <w:rPr>
          <w:rFonts w:hint="eastAsia" w:ascii="宋体" w:hAnsi="宋体"/>
          <w:sz w:val="24"/>
          <w:szCs w:val="24"/>
        </w:rPr>
        <w:t>、项目效益（30分）</w:t>
      </w:r>
    </w:p>
    <w:p w14:paraId="54688298">
      <w:pPr>
        <w:spacing w:line="360" w:lineRule="auto"/>
        <w:ind w:firstLine="480" w:firstLineChars="200"/>
        <w:rPr>
          <w:rFonts w:ascii="宋体" w:hAnsi="宋体"/>
          <w:sz w:val="24"/>
          <w:szCs w:val="24"/>
        </w:rPr>
      </w:pPr>
      <w:r>
        <w:rPr>
          <w:rFonts w:hint="eastAsia" w:ascii="宋体" w:hAnsi="宋体"/>
          <w:sz w:val="24"/>
          <w:szCs w:val="24"/>
        </w:rPr>
        <w:t>项目实施的社会效益：</w:t>
      </w:r>
    </w:p>
    <w:p w14:paraId="6B6BC628">
      <w:pPr>
        <w:spacing w:line="360" w:lineRule="auto"/>
        <w:ind w:firstLine="480" w:firstLineChars="200"/>
        <w:rPr>
          <w:rFonts w:ascii="宋体" w:hAnsi="宋体"/>
          <w:sz w:val="24"/>
          <w:szCs w:val="24"/>
        </w:rPr>
      </w:pPr>
      <w:r>
        <w:rPr>
          <w:rFonts w:ascii="宋体" w:hAnsi="宋体"/>
          <w:sz w:val="24"/>
          <w:szCs w:val="24"/>
        </w:rPr>
        <w:t>困难群众救助资金项目的实施，使受助人员得到及时救助，保障了他们的身体健康，</w:t>
      </w:r>
      <w:r>
        <w:rPr>
          <w:rFonts w:hint="eastAsia" w:ascii="宋体" w:hAnsi="宋体"/>
          <w:sz w:val="24"/>
          <w:szCs w:val="24"/>
        </w:rPr>
        <w:t>残疾人两补补贴</w:t>
      </w:r>
      <w:r>
        <w:rPr>
          <w:rFonts w:hint="eastAsia" w:ascii="宋体" w:hAnsi="宋体" w:cs="宋体"/>
          <w:color w:val="000000"/>
          <w:kern w:val="0"/>
          <w:sz w:val="24"/>
          <w:szCs w:val="24"/>
          <w:shd w:val="clear" w:color="auto" w:fill="FFFFFF"/>
        </w:rPr>
        <w:t>持续解决残疾人特殊生活困难和长期照护困难，有效保障残疾人生存发展权益，</w:t>
      </w:r>
      <w:r>
        <w:rPr>
          <w:rFonts w:ascii="宋体" w:hAnsi="宋体"/>
          <w:sz w:val="24"/>
          <w:szCs w:val="24"/>
        </w:rPr>
        <w:t>较好地实现了政府兜底功能，把实事办好</w:t>
      </w:r>
      <w:r>
        <w:rPr>
          <w:rFonts w:hint="eastAsia" w:ascii="宋体" w:hAnsi="宋体"/>
          <w:sz w:val="24"/>
          <w:szCs w:val="24"/>
        </w:rPr>
        <w:t>，</w:t>
      </w:r>
      <w:r>
        <w:rPr>
          <w:rFonts w:ascii="宋体" w:hAnsi="宋体"/>
          <w:sz w:val="24"/>
          <w:szCs w:val="24"/>
        </w:rPr>
        <w:t>把好事办实。</w:t>
      </w:r>
    </w:p>
    <w:p w14:paraId="2FA44E4F">
      <w:pPr>
        <w:spacing w:line="360" w:lineRule="auto"/>
        <w:ind w:firstLine="480" w:firstLineChars="200"/>
        <w:rPr>
          <w:rFonts w:ascii="宋体" w:hAnsi="宋体"/>
          <w:sz w:val="24"/>
          <w:szCs w:val="24"/>
        </w:rPr>
      </w:pPr>
      <w:r>
        <w:rPr>
          <w:rFonts w:hint="eastAsia" w:ascii="宋体" w:hAnsi="宋体"/>
          <w:sz w:val="24"/>
          <w:szCs w:val="24"/>
        </w:rPr>
        <w:t>项目社会效益指标基本完成，标准分值12分,实得12分。</w:t>
      </w:r>
    </w:p>
    <w:p w14:paraId="1238D152">
      <w:pPr>
        <w:spacing w:line="360" w:lineRule="auto"/>
        <w:ind w:firstLine="480" w:firstLineChars="200"/>
        <w:rPr>
          <w:rFonts w:ascii="宋体" w:hAnsi="宋体"/>
          <w:sz w:val="24"/>
          <w:szCs w:val="24"/>
        </w:rPr>
      </w:pPr>
      <w:r>
        <w:rPr>
          <w:rFonts w:hint="eastAsia" w:ascii="宋体" w:hAnsi="宋体"/>
          <w:sz w:val="24"/>
          <w:szCs w:val="24"/>
        </w:rPr>
        <w:t>可持续性影响：进一步提高困难群众生活水平，进一步完善困难群众生活救助保障制度。</w:t>
      </w:r>
    </w:p>
    <w:p w14:paraId="73704877">
      <w:pPr>
        <w:spacing w:line="360" w:lineRule="auto"/>
        <w:ind w:firstLine="480" w:firstLineChars="200"/>
        <w:rPr>
          <w:rFonts w:ascii="宋体" w:hAnsi="宋体"/>
          <w:sz w:val="24"/>
          <w:szCs w:val="24"/>
        </w:rPr>
      </w:pPr>
      <w:r>
        <w:rPr>
          <w:rFonts w:hint="eastAsia" w:ascii="宋体" w:hAnsi="宋体"/>
          <w:sz w:val="24"/>
          <w:szCs w:val="24"/>
        </w:rPr>
        <w:t>本项目标准分值6分，实际得分6分。</w:t>
      </w:r>
    </w:p>
    <w:p w14:paraId="3078D7AD">
      <w:pPr>
        <w:spacing w:line="360" w:lineRule="auto"/>
        <w:ind w:firstLine="480" w:firstLineChars="200"/>
        <w:rPr>
          <w:rFonts w:ascii="宋体" w:hAnsi="宋体"/>
          <w:sz w:val="24"/>
          <w:szCs w:val="24"/>
        </w:rPr>
      </w:pPr>
      <w:r>
        <w:rPr>
          <w:rFonts w:hint="eastAsia" w:ascii="宋体" w:hAnsi="宋体"/>
          <w:sz w:val="24"/>
          <w:szCs w:val="24"/>
        </w:rPr>
        <w:t>社会公众或服务对象满意度：向群众发放调查问卷12份，收回12份。经统计，评价为“非常满意”8份，“满意”4份。</w:t>
      </w:r>
    </w:p>
    <w:p w14:paraId="41C6847B">
      <w:pPr>
        <w:spacing w:line="360" w:lineRule="auto"/>
        <w:ind w:firstLine="480" w:firstLineChars="200"/>
        <w:rPr>
          <w:rFonts w:ascii="宋体" w:hAnsi="宋体"/>
          <w:sz w:val="24"/>
          <w:szCs w:val="24"/>
        </w:rPr>
      </w:pPr>
      <w:r>
        <w:rPr>
          <w:rFonts w:hint="eastAsia" w:ascii="宋体" w:hAnsi="宋体"/>
          <w:sz w:val="24"/>
          <w:szCs w:val="24"/>
        </w:rPr>
        <w:t xml:space="preserve">社会公众或服务对象满意度指标标准分值12分，该项指标实际得分11分。 </w:t>
      </w:r>
    </w:p>
    <w:p w14:paraId="206959B2">
      <w:pPr>
        <w:spacing w:line="360" w:lineRule="auto"/>
        <w:ind w:firstLine="480" w:firstLineChars="200"/>
        <w:rPr>
          <w:rFonts w:ascii="宋体" w:hAnsi="宋体"/>
          <w:sz w:val="24"/>
          <w:szCs w:val="24"/>
        </w:rPr>
      </w:pPr>
      <w:r>
        <w:rPr>
          <w:rFonts w:hint="eastAsia" w:ascii="宋体" w:hAnsi="宋体"/>
          <w:sz w:val="24"/>
          <w:szCs w:val="24"/>
        </w:rPr>
        <w:t>本项目标准分值30分，实际得分29分。</w:t>
      </w:r>
    </w:p>
    <w:p w14:paraId="0B3AF7BD">
      <w:pPr>
        <w:spacing w:line="360" w:lineRule="auto"/>
        <w:ind w:firstLine="482" w:firstLineChars="200"/>
        <w:rPr>
          <w:rFonts w:ascii="宋体" w:hAnsi="宋体" w:cs="仿宋_GB2312"/>
          <w:sz w:val="24"/>
          <w:szCs w:val="24"/>
        </w:rPr>
      </w:pPr>
      <w:r>
        <w:rPr>
          <w:rFonts w:hint="eastAsia" w:ascii="宋体" w:hAnsi="宋体"/>
          <w:b/>
          <w:bCs/>
          <w:sz w:val="24"/>
          <w:szCs w:val="24"/>
        </w:rPr>
        <w:t>四、绩效评价结论</w:t>
      </w:r>
      <w:r>
        <w:rPr>
          <w:rFonts w:hint="eastAsia" w:ascii="宋体" w:hAnsi="宋体"/>
          <w:sz w:val="24"/>
          <w:szCs w:val="24"/>
        </w:rPr>
        <w:br w:type="textWrapping"/>
      </w:r>
      <w:r>
        <w:rPr>
          <w:rFonts w:hint="eastAsia" w:ascii="宋体" w:hAnsi="宋体"/>
          <w:sz w:val="24"/>
          <w:szCs w:val="24"/>
        </w:rPr>
        <w:t xml:space="preserve">    经综合评价，该项目财政预算资金支出绩效评价结果为91分，评分结果优（按各项目得分率与资金额度加权平均确定），</w:t>
      </w:r>
      <w:r>
        <w:rPr>
          <w:rFonts w:hint="eastAsia" w:ascii="宋体" w:hAnsi="宋体" w:cs="仿宋_GB2312"/>
          <w:sz w:val="24"/>
          <w:szCs w:val="24"/>
        </w:rPr>
        <w:t>具体情况如下表：</w:t>
      </w:r>
    </w:p>
    <w:tbl>
      <w:tblPr>
        <w:tblStyle w:val="6"/>
        <w:tblW w:w="0" w:type="auto"/>
        <w:tblInd w:w="6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1"/>
        <w:gridCol w:w="1628"/>
        <w:gridCol w:w="1554"/>
        <w:gridCol w:w="1559"/>
      </w:tblGrid>
      <w:tr w14:paraId="4FDBA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6C8C2F62">
            <w:pPr>
              <w:spacing w:line="540" w:lineRule="exact"/>
              <w:ind w:firstLine="420" w:firstLineChars="200"/>
              <w:rPr>
                <w:rFonts w:ascii="宋体" w:hAnsi="宋体" w:cs="仿宋_GB2312"/>
                <w:szCs w:val="21"/>
              </w:rPr>
            </w:pPr>
            <w:r>
              <w:rPr>
                <w:rFonts w:hint="eastAsia" w:ascii="宋体" w:hAnsi="宋体" w:cs="仿宋_GB2312"/>
                <w:szCs w:val="21"/>
              </w:rPr>
              <w:t>评价内容</w:t>
            </w:r>
          </w:p>
        </w:tc>
        <w:tc>
          <w:tcPr>
            <w:tcW w:w="1628" w:type="dxa"/>
          </w:tcPr>
          <w:p w14:paraId="07335ED3">
            <w:pPr>
              <w:spacing w:line="540" w:lineRule="exact"/>
              <w:ind w:firstLine="420" w:firstLineChars="200"/>
              <w:rPr>
                <w:rFonts w:ascii="宋体" w:hAnsi="宋体" w:cs="仿宋_GB2312"/>
                <w:szCs w:val="21"/>
              </w:rPr>
            </w:pPr>
            <w:r>
              <w:rPr>
                <w:rFonts w:hint="eastAsia" w:ascii="宋体" w:hAnsi="宋体" w:cs="仿宋_GB2312"/>
                <w:szCs w:val="21"/>
              </w:rPr>
              <w:t>权重</w:t>
            </w:r>
          </w:p>
        </w:tc>
        <w:tc>
          <w:tcPr>
            <w:tcW w:w="1554" w:type="dxa"/>
          </w:tcPr>
          <w:p w14:paraId="741DF3D9">
            <w:pPr>
              <w:spacing w:line="540" w:lineRule="exact"/>
              <w:ind w:firstLine="210" w:firstLineChars="100"/>
              <w:rPr>
                <w:rFonts w:ascii="宋体" w:hAnsi="宋体" w:cs="仿宋_GB2312"/>
                <w:szCs w:val="21"/>
              </w:rPr>
            </w:pPr>
            <w:r>
              <w:rPr>
                <w:rFonts w:hint="eastAsia" w:ascii="宋体" w:hAnsi="宋体" w:cs="仿宋_GB2312"/>
                <w:szCs w:val="21"/>
              </w:rPr>
              <w:t>标准分值</w:t>
            </w:r>
          </w:p>
        </w:tc>
        <w:tc>
          <w:tcPr>
            <w:tcW w:w="1559" w:type="dxa"/>
          </w:tcPr>
          <w:p w14:paraId="2AFC328E">
            <w:pPr>
              <w:spacing w:line="540" w:lineRule="exact"/>
              <w:ind w:firstLine="210" w:firstLineChars="100"/>
              <w:rPr>
                <w:rFonts w:ascii="宋体" w:hAnsi="宋体" w:cs="仿宋_GB2312"/>
                <w:szCs w:val="21"/>
              </w:rPr>
            </w:pPr>
            <w:r>
              <w:rPr>
                <w:rFonts w:hint="eastAsia" w:ascii="宋体" w:hAnsi="宋体" w:cs="仿宋_GB2312"/>
                <w:szCs w:val="21"/>
              </w:rPr>
              <w:t>评价得分</w:t>
            </w:r>
          </w:p>
        </w:tc>
      </w:tr>
      <w:tr w14:paraId="2D92F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12B94BCE">
            <w:pPr>
              <w:spacing w:line="540" w:lineRule="exact"/>
              <w:ind w:firstLine="420" w:firstLineChars="200"/>
              <w:rPr>
                <w:rFonts w:ascii="宋体" w:hAnsi="宋体" w:cs="仿宋_GB2312"/>
                <w:szCs w:val="21"/>
              </w:rPr>
            </w:pPr>
            <w:r>
              <w:rPr>
                <w:rFonts w:hint="eastAsia" w:ascii="宋体" w:hAnsi="宋体" w:cs="仿宋_GB2312"/>
                <w:szCs w:val="21"/>
              </w:rPr>
              <w:t>决策</w:t>
            </w:r>
          </w:p>
        </w:tc>
        <w:tc>
          <w:tcPr>
            <w:tcW w:w="1628" w:type="dxa"/>
          </w:tcPr>
          <w:p w14:paraId="415FA6C0">
            <w:pPr>
              <w:spacing w:line="540" w:lineRule="exact"/>
              <w:ind w:firstLine="420" w:firstLineChars="200"/>
              <w:rPr>
                <w:rFonts w:ascii="宋体" w:hAnsi="宋体" w:cs="仿宋_GB2312"/>
                <w:szCs w:val="21"/>
              </w:rPr>
            </w:pPr>
            <w:r>
              <w:rPr>
                <w:rFonts w:hint="eastAsia" w:ascii="宋体" w:hAnsi="宋体" w:cs="仿宋_GB2312"/>
                <w:szCs w:val="21"/>
              </w:rPr>
              <w:t>18</w:t>
            </w:r>
            <w:r>
              <w:rPr>
                <w:rFonts w:ascii="宋体" w:hAnsi="宋体" w:cs="仿宋_GB2312"/>
                <w:szCs w:val="21"/>
              </w:rPr>
              <w:t>%</w:t>
            </w:r>
          </w:p>
        </w:tc>
        <w:tc>
          <w:tcPr>
            <w:tcW w:w="1554" w:type="dxa"/>
          </w:tcPr>
          <w:p w14:paraId="1AA05A4A">
            <w:pPr>
              <w:spacing w:line="540" w:lineRule="exact"/>
              <w:ind w:firstLine="420" w:firstLineChars="200"/>
              <w:rPr>
                <w:rFonts w:ascii="宋体" w:hAnsi="宋体" w:cs="仿宋_GB2312"/>
                <w:szCs w:val="21"/>
              </w:rPr>
            </w:pPr>
            <w:r>
              <w:rPr>
                <w:rFonts w:hint="eastAsia" w:ascii="宋体" w:hAnsi="宋体" w:cs="仿宋_GB2312"/>
                <w:szCs w:val="21"/>
              </w:rPr>
              <w:t>18</w:t>
            </w:r>
          </w:p>
        </w:tc>
        <w:tc>
          <w:tcPr>
            <w:tcW w:w="1559" w:type="dxa"/>
          </w:tcPr>
          <w:p w14:paraId="11DB0996">
            <w:pPr>
              <w:spacing w:line="540" w:lineRule="exact"/>
              <w:ind w:firstLine="420" w:firstLineChars="200"/>
              <w:rPr>
                <w:rFonts w:ascii="宋体" w:hAnsi="宋体" w:cs="仿宋_GB2312"/>
                <w:szCs w:val="21"/>
              </w:rPr>
            </w:pPr>
            <w:r>
              <w:rPr>
                <w:rFonts w:hint="eastAsia" w:ascii="宋体" w:hAnsi="宋体" w:cs="仿宋_GB2312"/>
                <w:szCs w:val="21"/>
              </w:rPr>
              <w:t>18</w:t>
            </w:r>
          </w:p>
        </w:tc>
      </w:tr>
      <w:tr w14:paraId="0A3F8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3EED4758">
            <w:pPr>
              <w:spacing w:line="540" w:lineRule="exact"/>
              <w:ind w:firstLine="420" w:firstLineChars="200"/>
              <w:rPr>
                <w:rFonts w:ascii="宋体" w:hAnsi="宋体" w:cs="仿宋_GB2312"/>
                <w:szCs w:val="21"/>
              </w:rPr>
            </w:pPr>
            <w:r>
              <w:rPr>
                <w:rFonts w:hint="eastAsia" w:ascii="宋体" w:hAnsi="宋体" w:cs="仿宋_GB2312"/>
                <w:szCs w:val="21"/>
              </w:rPr>
              <w:t>过程</w:t>
            </w:r>
          </w:p>
        </w:tc>
        <w:tc>
          <w:tcPr>
            <w:tcW w:w="1628" w:type="dxa"/>
          </w:tcPr>
          <w:p w14:paraId="5291DCFA">
            <w:pPr>
              <w:spacing w:line="540" w:lineRule="exact"/>
              <w:ind w:firstLine="420" w:firstLineChars="200"/>
              <w:rPr>
                <w:rFonts w:ascii="宋体" w:hAnsi="宋体" w:cs="仿宋_GB2312"/>
                <w:szCs w:val="21"/>
              </w:rPr>
            </w:pPr>
            <w:r>
              <w:rPr>
                <w:rFonts w:hint="eastAsia" w:ascii="宋体" w:hAnsi="宋体" w:cs="仿宋_GB2312"/>
                <w:szCs w:val="21"/>
              </w:rPr>
              <w:t>20</w:t>
            </w:r>
            <w:r>
              <w:rPr>
                <w:rFonts w:ascii="宋体" w:hAnsi="宋体" w:cs="仿宋_GB2312"/>
                <w:szCs w:val="21"/>
              </w:rPr>
              <w:t>%</w:t>
            </w:r>
          </w:p>
        </w:tc>
        <w:tc>
          <w:tcPr>
            <w:tcW w:w="1554" w:type="dxa"/>
          </w:tcPr>
          <w:p w14:paraId="18DDF4B0">
            <w:pPr>
              <w:spacing w:line="540" w:lineRule="exact"/>
              <w:ind w:firstLine="420" w:firstLineChars="200"/>
              <w:rPr>
                <w:rFonts w:ascii="宋体" w:hAnsi="宋体" w:cs="仿宋_GB2312"/>
                <w:szCs w:val="21"/>
              </w:rPr>
            </w:pPr>
            <w:r>
              <w:rPr>
                <w:rFonts w:hint="eastAsia" w:ascii="宋体" w:hAnsi="宋体" w:cs="仿宋_GB2312"/>
                <w:szCs w:val="21"/>
              </w:rPr>
              <w:t>20</w:t>
            </w:r>
          </w:p>
        </w:tc>
        <w:tc>
          <w:tcPr>
            <w:tcW w:w="1559" w:type="dxa"/>
          </w:tcPr>
          <w:p w14:paraId="06A437C3">
            <w:pPr>
              <w:spacing w:line="540" w:lineRule="exact"/>
              <w:ind w:firstLine="420" w:firstLineChars="200"/>
              <w:rPr>
                <w:rFonts w:ascii="宋体" w:hAnsi="宋体" w:cs="仿宋_GB2312"/>
                <w:szCs w:val="21"/>
              </w:rPr>
            </w:pPr>
            <w:r>
              <w:rPr>
                <w:rFonts w:hint="eastAsia" w:ascii="宋体" w:hAnsi="宋体" w:cs="仿宋_GB2312"/>
                <w:szCs w:val="21"/>
              </w:rPr>
              <w:t>12</w:t>
            </w:r>
          </w:p>
        </w:tc>
      </w:tr>
      <w:tr w14:paraId="55EAC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748320C4">
            <w:pPr>
              <w:spacing w:line="540" w:lineRule="exact"/>
              <w:ind w:firstLine="420" w:firstLineChars="200"/>
              <w:rPr>
                <w:rFonts w:ascii="宋体" w:hAnsi="宋体" w:cs="仿宋_GB2312"/>
                <w:szCs w:val="21"/>
              </w:rPr>
            </w:pPr>
            <w:r>
              <w:rPr>
                <w:rFonts w:hint="eastAsia" w:ascii="宋体" w:hAnsi="宋体" w:cs="仿宋_GB2312"/>
                <w:szCs w:val="21"/>
              </w:rPr>
              <w:t>产出</w:t>
            </w:r>
          </w:p>
        </w:tc>
        <w:tc>
          <w:tcPr>
            <w:tcW w:w="1628" w:type="dxa"/>
          </w:tcPr>
          <w:p w14:paraId="255812BA">
            <w:pPr>
              <w:spacing w:line="540" w:lineRule="exact"/>
              <w:ind w:firstLine="420" w:firstLineChars="200"/>
              <w:rPr>
                <w:rFonts w:ascii="宋体" w:hAnsi="宋体" w:cs="仿宋_GB2312"/>
                <w:szCs w:val="21"/>
              </w:rPr>
            </w:pPr>
            <w:r>
              <w:rPr>
                <w:rFonts w:hint="eastAsia" w:ascii="宋体" w:hAnsi="宋体" w:cs="仿宋_GB2312"/>
                <w:szCs w:val="21"/>
              </w:rPr>
              <w:t>32</w:t>
            </w:r>
            <w:r>
              <w:rPr>
                <w:rFonts w:ascii="宋体" w:hAnsi="宋体" w:cs="仿宋_GB2312"/>
                <w:szCs w:val="21"/>
              </w:rPr>
              <w:t>%</w:t>
            </w:r>
          </w:p>
        </w:tc>
        <w:tc>
          <w:tcPr>
            <w:tcW w:w="1554" w:type="dxa"/>
          </w:tcPr>
          <w:p w14:paraId="29D43C25">
            <w:pPr>
              <w:spacing w:line="540" w:lineRule="exact"/>
              <w:ind w:firstLine="420" w:firstLineChars="200"/>
              <w:rPr>
                <w:rFonts w:ascii="宋体" w:hAnsi="宋体" w:cs="仿宋_GB2312"/>
                <w:szCs w:val="21"/>
              </w:rPr>
            </w:pPr>
            <w:r>
              <w:rPr>
                <w:rFonts w:hint="eastAsia" w:ascii="宋体" w:hAnsi="宋体" w:cs="仿宋_GB2312"/>
                <w:szCs w:val="21"/>
              </w:rPr>
              <w:t>32</w:t>
            </w:r>
          </w:p>
        </w:tc>
        <w:tc>
          <w:tcPr>
            <w:tcW w:w="1559" w:type="dxa"/>
          </w:tcPr>
          <w:p w14:paraId="624BAAD0">
            <w:pPr>
              <w:spacing w:line="540" w:lineRule="exact"/>
              <w:ind w:firstLine="420" w:firstLineChars="200"/>
              <w:rPr>
                <w:rFonts w:ascii="宋体" w:hAnsi="宋体" w:cs="仿宋_GB2312"/>
                <w:szCs w:val="21"/>
              </w:rPr>
            </w:pPr>
            <w:r>
              <w:rPr>
                <w:rFonts w:hint="eastAsia" w:ascii="宋体" w:hAnsi="宋体" w:cs="仿宋_GB2312"/>
                <w:szCs w:val="21"/>
              </w:rPr>
              <w:t>32</w:t>
            </w:r>
          </w:p>
        </w:tc>
      </w:tr>
      <w:tr w14:paraId="4EC8A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171" w:type="dxa"/>
          </w:tcPr>
          <w:p w14:paraId="308C2E40">
            <w:pPr>
              <w:spacing w:line="540" w:lineRule="exact"/>
              <w:ind w:firstLine="420" w:firstLineChars="200"/>
              <w:rPr>
                <w:rFonts w:ascii="宋体" w:hAnsi="宋体" w:cs="仿宋_GB2312"/>
                <w:szCs w:val="21"/>
              </w:rPr>
            </w:pPr>
            <w:r>
              <w:rPr>
                <w:rFonts w:hint="eastAsia" w:ascii="宋体" w:hAnsi="宋体" w:cs="仿宋_GB2312"/>
                <w:szCs w:val="21"/>
              </w:rPr>
              <w:t>效果</w:t>
            </w:r>
          </w:p>
        </w:tc>
        <w:tc>
          <w:tcPr>
            <w:tcW w:w="1628" w:type="dxa"/>
          </w:tcPr>
          <w:p w14:paraId="16B6514C">
            <w:pPr>
              <w:spacing w:line="540" w:lineRule="exact"/>
              <w:ind w:firstLine="420" w:firstLineChars="200"/>
              <w:rPr>
                <w:rFonts w:ascii="宋体" w:hAnsi="宋体" w:cs="仿宋_GB2312"/>
                <w:szCs w:val="21"/>
              </w:rPr>
            </w:pPr>
            <w:r>
              <w:rPr>
                <w:rFonts w:hint="eastAsia" w:ascii="宋体" w:hAnsi="宋体" w:cs="仿宋_GB2312"/>
                <w:szCs w:val="21"/>
              </w:rPr>
              <w:t>30</w:t>
            </w:r>
            <w:r>
              <w:rPr>
                <w:rFonts w:ascii="宋体" w:hAnsi="宋体" w:cs="仿宋_GB2312"/>
                <w:szCs w:val="21"/>
              </w:rPr>
              <w:t>%</w:t>
            </w:r>
          </w:p>
        </w:tc>
        <w:tc>
          <w:tcPr>
            <w:tcW w:w="1554" w:type="dxa"/>
          </w:tcPr>
          <w:p w14:paraId="265292E5">
            <w:pPr>
              <w:spacing w:line="540" w:lineRule="exact"/>
              <w:ind w:firstLine="420" w:firstLineChars="200"/>
              <w:rPr>
                <w:rFonts w:ascii="宋体" w:hAnsi="宋体" w:cs="仿宋_GB2312"/>
                <w:szCs w:val="21"/>
              </w:rPr>
            </w:pPr>
            <w:r>
              <w:rPr>
                <w:rFonts w:hint="eastAsia" w:ascii="宋体" w:hAnsi="宋体" w:cs="仿宋_GB2312"/>
                <w:szCs w:val="21"/>
              </w:rPr>
              <w:t>30</w:t>
            </w:r>
          </w:p>
        </w:tc>
        <w:tc>
          <w:tcPr>
            <w:tcW w:w="1559" w:type="dxa"/>
          </w:tcPr>
          <w:p w14:paraId="7AD0B17B">
            <w:pPr>
              <w:spacing w:line="540" w:lineRule="exact"/>
              <w:ind w:firstLine="420" w:firstLineChars="200"/>
              <w:rPr>
                <w:rFonts w:ascii="宋体" w:hAnsi="宋体" w:cs="仿宋_GB2312"/>
                <w:szCs w:val="21"/>
              </w:rPr>
            </w:pPr>
            <w:r>
              <w:rPr>
                <w:rFonts w:hint="eastAsia" w:ascii="宋体" w:hAnsi="宋体" w:cs="仿宋_GB2312"/>
                <w:szCs w:val="21"/>
              </w:rPr>
              <w:t>29</w:t>
            </w:r>
          </w:p>
        </w:tc>
      </w:tr>
      <w:tr w14:paraId="26D6E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7CE965BB">
            <w:pPr>
              <w:spacing w:line="540" w:lineRule="exact"/>
              <w:ind w:firstLine="420" w:firstLineChars="200"/>
              <w:rPr>
                <w:rFonts w:ascii="宋体" w:hAnsi="宋体" w:cs="仿宋_GB2312"/>
                <w:szCs w:val="21"/>
              </w:rPr>
            </w:pPr>
            <w:r>
              <w:rPr>
                <w:rFonts w:hint="eastAsia" w:ascii="宋体" w:hAnsi="宋体" w:cs="仿宋_GB2312"/>
                <w:szCs w:val="21"/>
              </w:rPr>
              <w:t>综合绩效</w:t>
            </w:r>
          </w:p>
        </w:tc>
        <w:tc>
          <w:tcPr>
            <w:tcW w:w="1628" w:type="dxa"/>
          </w:tcPr>
          <w:p w14:paraId="6F248CDA">
            <w:pPr>
              <w:spacing w:line="540" w:lineRule="exact"/>
              <w:ind w:firstLine="420" w:firstLineChars="200"/>
              <w:rPr>
                <w:rFonts w:ascii="宋体" w:hAnsi="宋体" w:cs="仿宋_GB2312"/>
                <w:szCs w:val="21"/>
              </w:rPr>
            </w:pPr>
            <w:r>
              <w:rPr>
                <w:rFonts w:hint="eastAsia" w:ascii="宋体" w:hAnsi="宋体" w:cs="仿宋_GB2312"/>
                <w:szCs w:val="21"/>
              </w:rPr>
              <w:t>1</w:t>
            </w:r>
            <w:r>
              <w:rPr>
                <w:rFonts w:ascii="宋体" w:hAnsi="宋体" w:cs="仿宋_GB2312"/>
                <w:szCs w:val="21"/>
              </w:rPr>
              <w:t>00%</w:t>
            </w:r>
          </w:p>
        </w:tc>
        <w:tc>
          <w:tcPr>
            <w:tcW w:w="1554" w:type="dxa"/>
          </w:tcPr>
          <w:p w14:paraId="0996E3A0">
            <w:pPr>
              <w:spacing w:line="540" w:lineRule="exact"/>
              <w:ind w:firstLine="420" w:firstLineChars="200"/>
              <w:rPr>
                <w:rFonts w:ascii="宋体" w:hAnsi="宋体" w:cs="仿宋_GB2312"/>
                <w:szCs w:val="21"/>
              </w:rPr>
            </w:pPr>
            <w:r>
              <w:rPr>
                <w:rFonts w:hint="eastAsia" w:ascii="宋体" w:hAnsi="宋体" w:cs="仿宋_GB2312"/>
                <w:szCs w:val="21"/>
              </w:rPr>
              <w:t>1</w:t>
            </w:r>
            <w:r>
              <w:rPr>
                <w:rFonts w:ascii="宋体" w:hAnsi="宋体" w:cs="仿宋_GB2312"/>
                <w:szCs w:val="21"/>
              </w:rPr>
              <w:t>00</w:t>
            </w:r>
          </w:p>
        </w:tc>
        <w:tc>
          <w:tcPr>
            <w:tcW w:w="1559" w:type="dxa"/>
          </w:tcPr>
          <w:p w14:paraId="7F118A04">
            <w:pPr>
              <w:spacing w:line="540" w:lineRule="exact"/>
              <w:ind w:firstLine="420" w:firstLineChars="200"/>
              <w:rPr>
                <w:rFonts w:ascii="宋体" w:hAnsi="宋体" w:cs="仿宋_GB2312"/>
                <w:szCs w:val="21"/>
              </w:rPr>
            </w:pPr>
            <w:r>
              <w:rPr>
                <w:rFonts w:hint="eastAsia" w:ascii="宋体" w:hAnsi="宋体" w:cs="仿宋_GB2312"/>
                <w:szCs w:val="21"/>
              </w:rPr>
              <w:t>91</w:t>
            </w:r>
          </w:p>
        </w:tc>
      </w:tr>
    </w:tbl>
    <w:p w14:paraId="58313476">
      <w:pPr>
        <w:spacing w:line="540" w:lineRule="exact"/>
        <w:ind w:firstLine="480" w:firstLineChars="200"/>
        <w:rPr>
          <w:rFonts w:ascii="宋体" w:hAnsi="宋体" w:cs="仿宋_GB2312"/>
          <w:sz w:val="24"/>
          <w:szCs w:val="24"/>
        </w:rPr>
      </w:pPr>
      <w:r>
        <w:rPr>
          <w:rFonts w:hint="eastAsia" w:ascii="宋体" w:hAnsi="宋体" w:cs="仿宋_GB2312"/>
          <w:sz w:val="24"/>
          <w:szCs w:val="24"/>
        </w:rPr>
        <w:t>注：根据《关于规范绩效评价结果等级划分标准的通知》（财预便【2</w:t>
      </w:r>
      <w:r>
        <w:rPr>
          <w:rFonts w:ascii="宋体" w:hAnsi="宋体" w:cs="仿宋_GB2312"/>
          <w:sz w:val="24"/>
          <w:szCs w:val="24"/>
        </w:rPr>
        <w:t>018</w:t>
      </w:r>
      <w:r>
        <w:rPr>
          <w:rFonts w:hint="eastAsia" w:ascii="宋体" w:hAnsi="宋体" w:cs="仿宋_GB2312"/>
          <w:sz w:val="24"/>
          <w:szCs w:val="24"/>
        </w:rPr>
        <w:t>】4</w:t>
      </w:r>
      <w:r>
        <w:rPr>
          <w:rFonts w:ascii="宋体" w:hAnsi="宋体" w:cs="仿宋_GB2312"/>
          <w:sz w:val="24"/>
          <w:szCs w:val="24"/>
        </w:rPr>
        <w:t>4</w:t>
      </w:r>
      <w:r>
        <w:rPr>
          <w:rFonts w:hint="eastAsia" w:ascii="宋体" w:hAnsi="宋体" w:cs="仿宋_GB2312"/>
          <w:sz w:val="24"/>
          <w:szCs w:val="24"/>
        </w:rPr>
        <w:t>号）文，对绩效评价结果等级划分标准统一为优、良、中、差四档，具体参照下表：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4445"/>
      </w:tblGrid>
      <w:tr w14:paraId="3CFE0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11F1E20C">
            <w:pPr>
              <w:spacing w:line="540" w:lineRule="exact"/>
              <w:ind w:firstLine="840" w:firstLineChars="400"/>
              <w:rPr>
                <w:rFonts w:ascii="宋体" w:hAnsi="宋体" w:cs="仿宋_GB2312"/>
                <w:szCs w:val="21"/>
              </w:rPr>
            </w:pPr>
            <w:r>
              <w:rPr>
                <w:rFonts w:hint="eastAsia" w:ascii="宋体" w:hAnsi="宋体" w:cs="仿宋_GB2312"/>
                <w:szCs w:val="21"/>
              </w:rPr>
              <w:t>评价评分结果</w:t>
            </w:r>
          </w:p>
        </w:tc>
        <w:tc>
          <w:tcPr>
            <w:tcW w:w="4445" w:type="dxa"/>
          </w:tcPr>
          <w:p w14:paraId="4BF09C22">
            <w:pPr>
              <w:spacing w:line="540" w:lineRule="exact"/>
              <w:ind w:firstLine="1260" w:firstLineChars="600"/>
              <w:rPr>
                <w:rFonts w:ascii="宋体" w:hAnsi="宋体" w:cs="仿宋_GB2312"/>
                <w:szCs w:val="21"/>
              </w:rPr>
            </w:pPr>
            <w:r>
              <w:rPr>
                <w:rFonts w:hint="eastAsia" w:ascii="宋体" w:hAnsi="宋体" w:cs="仿宋_GB2312"/>
                <w:szCs w:val="21"/>
              </w:rPr>
              <w:t>评价结果级别</w:t>
            </w:r>
          </w:p>
        </w:tc>
      </w:tr>
      <w:tr w14:paraId="52F41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5FFCA18E">
            <w:pPr>
              <w:spacing w:line="540" w:lineRule="exact"/>
              <w:ind w:firstLine="1050" w:firstLineChars="500"/>
              <w:rPr>
                <w:rFonts w:ascii="宋体" w:hAnsi="宋体" w:cs="仿宋_GB2312"/>
                <w:szCs w:val="21"/>
              </w:rPr>
            </w:pPr>
            <w:r>
              <w:rPr>
                <w:rFonts w:hint="eastAsia" w:ascii="宋体" w:hAnsi="宋体" w:cs="仿宋_GB2312"/>
                <w:szCs w:val="21"/>
              </w:rPr>
              <w:t>9</w:t>
            </w:r>
            <w:r>
              <w:rPr>
                <w:rFonts w:ascii="宋体" w:hAnsi="宋体" w:cs="仿宋_GB2312"/>
                <w:szCs w:val="21"/>
              </w:rPr>
              <w:t>0</w:t>
            </w:r>
            <w:r>
              <w:rPr>
                <w:rFonts w:hint="eastAsia" w:ascii="宋体" w:hAnsi="宋体" w:cs="仿宋_GB2312"/>
                <w:szCs w:val="21"/>
              </w:rPr>
              <w:t>~</w:t>
            </w:r>
            <w:r>
              <w:rPr>
                <w:rFonts w:ascii="宋体" w:hAnsi="宋体" w:cs="仿宋_GB2312"/>
                <w:szCs w:val="21"/>
              </w:rPr>
              <w:t>100</w:t>
            </w:r>
            <w:r>
              <w:rPr>
                <w:rFonts w:hint="eastAsia" w:ascii="宋体" w:hAnsi="宋体" w:cs="仿宋_GB2312"/>
                <w:szCs w:val="21"/>
              </w:rPr>
              <w:t>分</w:t>
            </w:r>
          </w:p>
        </w:tc>
        <w:tc>
          <w:tcPr>
            <w:tcW w:w="4445" w:type="dxa"/>
          </w:tcPr>
          <w:p w14:paraId="34AA820D">
            <w:pPr>
              <w:spacing w:line="540" w:lineRule="exact"/>
              <w:ind w:firstLine="1890" w:firstLineChars="900"/>
              <w:rPr>
                <w:rFonts w:ascii="宋体" w:hAnsi="宋体" w:cs="仿宋_GB2312"/>
                <w:szCs w:val="21"/>
              </w:rPr>
            </w:pPr>
            <w:r>
              <w:rPr>
                <w:rFonts w:hint="eastAsia" w:ascii="宋体" w:hAnsi="宋体" w:cs="仿宋_GB2312"/>
                <w:szCs w:val="21"/>
              </w:rPr>
              <w:t>优</w:t>
            </w:r>
          </w:p>
        </w:tc>
      </w:tr>
      <w:tr w14:paraId="43753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422304E1">
            <w:pPr>
              <w:spacing w:line="540" w:lineRule="exact"/>
              <w:ind w:firstLine="1050" w:firstLineChars="500"/>
              <w:rPr>
                <w:rFonts w:ascii="宋体" w:hAnsi="宋体" w:cs="仿宋_GB2312"/>
                <w:szCs w:val="21"/>
              </w:rPr>
            </w:pPr>
            <w:r>
              <w:rPr>
                <w:rFonts w:hint="eastAsia" w:ascii="宋体" w:hAnsi="宋体" w:cs="仿宋_GB2312"/>
                <w:szCs w:val="21"/>
              </w:rPr>
              <w:t>8</w:t>
            </w:r>
            <w:r>
              <w:rPr>
                <w:rFonts w:ascii="宋体" w:hAnsi="宋体" w:cs="仿宋_GB2312"/>
                <w:szCs w:val="21"/>
              </w:rPr>
              <w:t>0~89</w:t>
            </w:r>
            <w:r>
              <w:rPr>
                <w:rFonts w:hint="eastAsia" w:ascii="宋体" w:hAnsi="宋体" w:cs="仿宋_GB2312"/>
                <w:szCs w:val="21"/>
              </w:rPr>
              <w:t>分</w:t>
            </w:r>
          </w:p>
        </w:tc>
        <w:tc>
          <w:tcPr>
            <w:tcW w:w="4445" w:type="dxa"/>
          </w:tcPr>
          <w:p w14:paraId="088E6FF3">
            <w:pPr>
              <w:spacing w:line="540" w:lineRule="exact"/>
              <w:ind w:firstLine="1890" w:firstLineChars="900"/>
              <w:rPr>
                <w:rFonts w:ascii="宋体" w:hAnsi="宋体" w:cs="仿宋_GB2312"/>
                <w:szCs w:val="21"/>
              </w:rPr>
            </w:pPr>
            <w:r>
              <w:rPr>
                <w:rFonts w:hint="eastAsia" w:ascii="宋体" w:hAnsi="宋体" w:cs="仿宋_GB2312"/>
                <w:szCs w:val="21"/>
              </w:rPr>
              <w:t>良</w:t>
            </w:r>
          </w:p>
        </w:tc>
      </w:tr>
      <w:tr w14:paraId="41035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2980925E">
            <w:pPr>
              <w:spacing w:line="540" w:lineRule="exact"/>
              <w:ind w:firstLine="1050" w:firstLineChars="500"/>
              <w:rPr>
                <w:rFonts w:ascii="宋体" w:hAnsi="宋体" w:cs="仿宋_GB2312"/>
                <w:szCs w:val="21"/>
              </w:rPr>
            </w:pPr>
            <w:r>
              <w:rPr>
                <w:rFonts w:hint="eastAsia" w:ascii="宋体" w:hAnsi="宋体" w:cs="仿宋_GB2312"/>
                <w:szCs w:val="21"/>
              </w:rPr>
              <w:t>6</w:t>
            </w:r>
            <w:r>
              <w:rPr>
                <w:rFonts w:ascii="宋体" w:hAnsi="宋体" w:cs="仿宋_GB2312"/>
                <w:szCs w:val="21"/>
              </w:rPr>
              <w:t>0~79</w:t>
            </w:r>
            <w:r>
              <w:rPr>
                <w:rFonts w:hint="eastAsia" w:ascii="宋体" w:hAnsi="宋体" w:cs="仿宋_GB2312"/>
                <w:szCs w:val="21"/>
              </w:rPr>
              <w:t>分</w:t>
            </w:r>
          </w:p>
        </w:tc>
        <w:tc>
          <w:tcPr>
            <w:tcW w:w="4445" w:type="dxa"/>
          </w:tcPr>
          <w:p w14:paraId="4ADE403C">
            <w:pPr>
              <w:spacing w:line="540" w:lineRule="exact"/>
              <w:ind w:firstLine="1890" w:firstLineChars="900"/>
              <w:rPr>
                <w:rFonts w:ascii="宋体" w:hAnsi="宋体" w:cs="仿宋_GB2312"/>
                <w:szCs w:val="21"/>
              </w:rPr>
            </w:pPr>
            <w:r>
              <w:rPr>
                <w:rFonts w:hint="eastAsia" w:ascii="宋体" w:hAnsi="宋体" w:cs="仿宋_GB2312"/>
                <w:szCs w:val="21"/>
              </w:rPr>
              <w:t>中</w:t>
            </w:r>
          </w:p>
        </w:tc>
      </w:tr>
      <w:tr w14:paraId="44CA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3896CD74">
            <w:pPr>
              <w:spacing w:line="540" w:lineRule="exact"/>
              <w:ind w:firstLine="1050" w:firstLineChars="500"/>
              <w:rPr>
                <w:rFonts w:ascii="宋体" w:hAnsi="宋体" w:cs="仿宋_GB2312"/>
                <w:szCs w:val="21"/>
              </w:rPr>
            </w:pPr>
            <w:r>
              <w:rPr>
                <w:rFonts w:hint="eastAsia" w:ascii="宋体" w:hAnsi="宋体" w:cs="仿宋_GB2312"/>
                <w:szCs w:val="21"/>
              </w:rPr>
              <w:t>0</w:t>
            </w:r>
            <w:r>
              <w:rPr>
                <w:rFonts w:ascii="宋体" w:hAnsi="宋体" w:cs="仿宋_GB2312"/>
                <w:szCs w:val="21"/>
              </w:rPr>
              <w:t>~59</w:t>
            </w:r>
            <w:r>
              <w:rPr>
                <w:rFonts w:hint="eastAsia" w:ascii="宋体" w:hAnsi="宋体" w:cs="仿宋_GB2312"/>
                <w:szCs w:val="21"/>
              </w:rPr>
              <w:t>分</w:t>
            </w:r>
          </w:p>
        </w:tc>
        <w:tc>
          <w:tcPr>
            <w:tcW w:w="4445" w:type="dxa"/>
          </w:tcPr>
          <w:p w14:paraId="75C40BC7">
            <w:pPr>
              <w:spacing w:line="540" w:lineRule="exact"/>
              <w:ind w:firstLine="1890" w:firstLineChars="900"/>
              <w:rPr>
                <w:rFonts w:ascii="宋体" w:hAnsi="宋体" w:cs="仿宋_GB2312"/>
                <w:szCs w:val="21"/>
              </w:rPr>
            </w:pPr>
            <w:r>
              <w:rPr>
                <w:rFonts w:hint="eastAsia" w:ascii="宋体" w:hAnsi="宋体" w:cs="仿宋_GB2312"/>
                <w:szCs w:val="21"/>
              </w:rPr>
              <w:t>差</w:t>
            </w:r>
          </w:p>
        </w:tc>
      </w:tr>
    </w:tbl>
    <w:p w14:paraId="1BBF6C3E">
      <w:pPr>
        <w:widowControl/>
        <w:spacing w:line="360" w:lineRule="auto"/>
        <w:ind w:firstLine="482"/>
        <w:jc w:val="left"/>
        <w:rPr>
          <w:rFonts w:cs="宋体" w:asciiTheme="minorEastAsia" w:hAnsiTheme="minorEastAsia" w:eastAsiaTheme="minorEastAsia"/>
          <w:kern w:val="0"/>
          <w:sz w:val="24"/>
          <w:szCs w:val="24"/>
        </w:rPr>
      </w:pPr>
      <w:r>
        <w:rPr>
          <w:rFonts w:hint="eastAsia" w:ascii="宋体" w:hAnsi="宋体"/>
          <w:sz w:val="24"/>
          <w:szCs w:val="24"/>
        </w:rPr>
        <w:br w:type="textWrapping"/>
      </w:r>
      <w:r>
        <w:rPr>
          <w:rFonts w:hint="eastAsia" w:ascii="宋体" w:hAnsi="宋体"/>
          <w:sz w:val="24"/>
          <w:szCs w:val="24"/>
        </w:rPr>
        <w:t xml:space="preserve">    我们认为，</w:t>
      </w:r>
      <w:r>
        <w:rPr>
          <w:rFonts w:hint="eastAsia" w:ascii="宋体" w:hAnsi="宋体" w:cs="宋体"/>
          <w:sz w:val="24"/>
          <w:szCs w:val="24"/>
        </w:rPr>
        <w:t>2</w:t>
      </w:r>
      <w:r>
        <w:rPr>
          <w:rFonts w:ascii="宋体" w:hAnsi="宋体" w:cs="宋体"/>
          <w:sz w:val="24"/>
          <w:szCs w:val="24"/>
        </w:rPr>
        <w:t>0</w:t>
      </w:r>
      <w:r>
        <w:rPr>
          <w:rFonts w:hint="eastAsia" w:ascii="宋体" w:hAnsi="宋体" w:cs="宋体"/>
          <w:sz w:val="24"/>
          <w:szCs w:val="24"/>
        </w:rPr>
        <w:t>21年度“</w:t>
      </w:r>
      <w:r>
        <w:rPr>
          <w:rFonts w:hint="eastAsia" w:ascii="宋体" w:hAnsi="宋体"/>
          <w:sz w:val="24"/>
          <w:szCs w:val="24"/>
        </w:rPr>
        <w:t>省级民政一般性转移支付资金</w:t>
      </w:r>
      <w:r>
        <w:rPr>
          <w:rFonts w:hint="eastAsia" w:ascii="宋体" w:hAnsi="宋体" w:cs="宋体"/>
          <w:sz w:val="24"/>
          <w:szCs w:val="24"/>
        </w:rPr>
        <w:t>”项目</w:t>
      </w:r>
      <w:r>
        <w:rPr>
          <w:rFonts w:cs="宋体" w:asciiTheme="minorEastAsia" w:hAnsiTheme="minorEastAsia" w:eastAsiaTheme="minorEastAsia"/>
          <w:color w:val="000000"/>
          <w:kern w:val="0"/>
          <w:sz w:val="24"/>
          <w:szCs w:val="24"/>
        </w:rPr>
        <w:t>管理规范，资金管理安全，</w:t>
      </w:r>
      <w:r>
        <w:rPr>
          <w:rFonts w:hint="eastAsia" w:cs="宋体" w:asciiTheme="minorEastAsia" w:hAnsiTheme="minorEastAsia" w:eastAsiaTheme="minorEastAsia"/>
          <w:kern w:val="0"/>
          <w:sz w:val="24"/>
          <w:szCs w:val="24"/>
        </w:rPr>
        <w:t>专款专用，社会效益及格。经综合评分，</w:t>
      </w:r>
      <w:r>
        <w:rPr>
          <w:rFonts w:hint="eastAsia" w:ascii="宋体" w:hAnsi="宋体" w:cs="宋体"/>
          <w:sz w:val="24"/>
          <w:szCs w:val="24"/>
        </w:rPr>
        <w:t>2</w:t>
      </w:r>
      <w:r>
        <w:rPr>
          <w:rFonts w:ascii="宋体" w:hAnsi="宋体" w:cs="宋体"/>
          <w:sz w:val="24"/>
          <w:szCs w:val="24"/>
        </w:rPr>
        <w:t>0</w:t>
      </w:r>
      <w:r>
        <w:rPr>
          <w:rFonts w:hint="eastAsia" w:ascii="宋体" w:hAnsi="宋体" w:cs="宋体"/>
          <w:sz w:val="24"/>
          <w:szCs w:val="24"/>
        </w:rPr>
        <w:t>21年度“</w:t>
      </w:r>
      <w:r>
        <w:rPr>
          <w:rFonts w:hint="eastAsia" w:ascii="宋体" w:hAnsi="宋体"/>
          <w:sz w:val="24"/>
          <w:szCs w:val="24"/>
        </w:rPr>
        <w:t>省级民政一般性转移支付资金</w:t>
      </w:r>
      <w:r>
        <w:rPr>
          <w:rFonts w:hint="eastAsia" w:ascii="宋体" w:hAnsi="宋体" w:cs="宋体"/>
          <w:sz w:val="24"/>
          <w:szCs w:val="24"/>
        </w:rPr>
        <w:t>”项目</w:t>
      </w:r>
      <w:r>
        <w:rPr>
          <w:rFonts w:hint="eastAsia" w:cs="宋体" w:asciiTheme="minorEastAsia" w:hAnsiTheme="minorEastAsia" w:eastAsiaTheme="minorEastAsia"/>
          <w:kern w:val="0"/>
          <w:sz w:val="24"/>
          <w:szCs w:val="24"/>
        </w:rPr>
        <w:t>综合绩效评分91分，评价结果为优。</w:t>
      </w:r>
    </w:p>
    <w:p w14:paraId="192C62EB">
      <w:pPr>
        <w:spacing w:line="360" w:lineRule="auto"/>
        <w:ind w:left="105" w:leftChars="50" w:firstLine="361" w:firstLineChars="150"/>
        <w:rPr>
          <w:rFonts w:ascii="宋体" w:hAnsi="宋体" w:cs="Tahoma"/>
          <w:sz w:val="24"/>
          <w:szCs w:val="24"/>
        </w:rPr>
      </w:pPr>
      <w:r>
        <w:rPr>
          <w:rStyle w:val="9"/>
          <w:rFonts w:hint="eastAsia" w:ascii="宋体" w:hAnsi="宋体" w:cs="Tahoma"/>
          <w:sz w:val="24"/>
          <w:szCs w:val="24"/>
        </w:rPr>
        <w:t xml:space="preserve"> 五</w:t>
      </w:r>
      <w:r>
        <w:rPr>
          <w:rStyle w:val="9"/>
          <w:rFonts w:ascii="宋体" w:hAnsi="宋体" w:cs="Tahoma"/>
          <w:sz w:val="24"/>
          <w:szCs w:val="24"/>
        </w:rPr>
        <w:t>、绩效评价结果应用、问题及建议</w:t>
      </w:r>
    </w:p>
    <w:p w14:paraId="6EF8817C">
      <w:pPr>
        <w:spacing w:line="360" w:lineRule="auto"/>
        <w:ind w:left="105" w:leftChars="50" w:firstLine="360" w:firstLineChars="150"/>
        <w:rPr>
          <w:rFonts w:ascii="宋体" w:hAnsi="宋体"/>
          <w:sz w:val="24"/>
          <w:szCs w:val="24"/>
        </w:rPr>
      </w:pPr>
      <w:r>
        <w:rPr>
          <w:rStyle w:val="9"/>
          <w:rFonts w:ascii="宋体" w:hAnsi="宋体" w:cs="Tahoma"/>
          <w:b w:val="0"/>
          <w:bCs w:val="0"/>
          <w:sz w:val="24"/>
          <w:szCs w:val="24"/>
        </w:rPr>
        <w:t>（一）绩效评价结果</w:t>
      </w:r>
      <w:r>
        <w:rPr>
          <w:rFonts w:ascii="宋体" w:hAnsi="宋体" w:cs="Tahoma"/>
          <w:sz w:val="24"/>
          <w:szCs w:val="24"/>
        </w:rPr>
        <w:br w:type="textWrapping"/>
      </w:r>
      <w:r>
        <w:rPr>
          <w:rFonts w:hint="eastAsia" w:ascii="宋体" w:hAnsi="宋体"/>
          <w:sz w:val="24"/>
          <w:szCs w:val="24"/>
        </w:rPr>
        <w:t xml:space="preserve">  项目</w:t>
      </w:r>
      <w:r>
        <w:rPr>
          <w:rFonts w:ascii="宋体" w:hAnsi="宋体"/>
          <w:sz w:val="24"/>
          <w:szCs w:val="24"/>
        </w:rPr>
        <w:t>成效：困难群众救助资金项目的实施，使受助人员得到及时救助，保障了他们的身体健康</w:t>
      </w:r>
      <w:r>
        <w:rPr>
          <w:rFonts w:hint="eastAsia" w:ascii="宋体" w:hAnsi="宋体"/>
          <w:sz w:val="24"/>
          <w:szCs w:val="24"/>
        </w:rPr>
        <w:t>；残疾人两项补贴的发放实施，体现了对残疾人群体的关心和关爱，促进了民政事业的发展，也有利于构建和谐社会。</w:t>
      </w:r>
    </w:p>
    <w:p w14:paraId="4AC5361B">
      <w:pPr>
        <w:spacing w:line="360" w:lineRule="auto"/>
        <w:ind w:left="105" w:leftChars="50" w:firstLine="360" w:firstLineChars="150"/>
        <w:rPr>
          <w:rStyle w:val="9"/>
          <w:rFonts w:ascii="宋体" w:hAnsi="宋体" w:cs="Tahoma"/>
          <w:b w:val="0"/>
          <w:sz w:val="24"/>
          <w:szCs w:val="24"/>
        </w:rPr>
      </w:pPr>
      <w:r>
        <w:rPr>
          <w:rStyle w:val="9"/>
          <w:rFonts w:ascii="宋体" w:hAnsi="宋体" w:cs="Tahoma"/>
          <w:b w:val="0"/>
          <w:sz w:val="24"/>
          <w:szCs w:val="24"/>
        </w:rPr>
        <w:t>（二）存在的问题</w:t>
      </w:r>
    </w:p>
    <w:p w14:paraId="009791DC">
      <w:pPr>
        <w:spacing w:line="360" w:lineRule="auto"/>
        <w:ind w:firstLine="600" w:firstLineChars="250"/>
        <w:rPr>
          <w:rFonts w:ascii="宋体" w:hAnsi="宋体" w:cs="Tahoma"/>
          <w:sz w:val="24"/>
          <w:szCs w:val="24"/>
        </w:rPr>
      </w:pPr>
      <w:r>
        <w:rPr>
          <w:rFonts w:hint="eastAsia" w:ascii="宋体" w:hAnsi="宋体" w:cs="Tahoma"/>
          <w:sz w:val="24"/>
          <w:szCs w:val="24"/>
        </w:rPr>
        <w:t>1、项目制度执行有效性有待加强。</w:t>
      </w:r>
    </w:p>
    <w:p w14:paraId="15C848F4">
      <w:pPr>
        <w:spacing w:line="360" w:lineRule="auto"/>
        <w:ind w:firstLine="360" w:firstLineChars="150"/>
        <w:rPr>
          <w:rFonts w:ascii="宋体" w:hAnsi="宋体" w:cs="Tahoma"/>
          <w:sz w:val="24"/>
          <w:szCs w:val="24"/>
        </w:rPr>
      </w:pPr>
      <w:r>
        <w:rPr>
          <w:rFonts w:hint="eastAsia" w:ascii="宋体" w:hAnsi="宋体" w:cs="Tahoma"/>
          <w:sz w:val="24"/>
          <w:szCs w:val="24"/>
        </w:rPr>
        <w:t>（三）建议</w:t>
      </w:r>
    </w:p>
    <w:p w14:paraId="027394FA">
      <w:pPr>
        <w:spacing w:line="360" w:lineRule="auto"/>
        <w:ind w:firstLine="600" w:firstLineChars="250"/>
        <w:rPr>
          <w:rFonts w:ascii="宋体" w:hAnsi="宋体" w:cs="Tahoma"/>
          <w:sz w:val="24"/>
          <w:szCs w:val="24"/>
        </w:rPr>
      </w:pPr>
      <w:r>
        <w:rPr>
          <w:rFonts w:hint="eastAsia" w:ascii="宋体" w:hAnsi="宋体" w:cs="Tahoma"/>
          <w:sz w:val="24"/>
          <w:szCs w:val="24"/>
        </w:rPr>
        <w:t>1、应采取定期督查和不定期检查的方式对项目进行管理，发现问题及时处理，</w:t>
      </w:r>
      <w:r>
        <w:rPr>
          <w:rFonts w:ascii="宋体" w:hAnsi="宋体" w:cs="Tahoma"/>
          <w:sz w:val="24"/>
          <w:szCs w:val="24"/>
        </w:rPr>
        <w:t>项目工作质量进行自评再评价。</w:t>
      </w:r>
    </w:p>
    <w:p w14:paraId="2B22E80F">
      <w:pPr>
        <w:spacing w:line="360" w:lineRule="auto"/>
        <w:ind w:firstLine="482" w:firstLineChars="200"/>
        <w:rPr>
          <w:rFonts w:ascii="宋体" w:hAnsi="宋体"/>
          <w:b/>
          <w:bCs/>
          <w:sz w:val="24"/>
        </w:rPr>
      </w:pPr>
      <w:r>
        <w:rPr>
          <w:rFonts w:hint="eastAsia" w:ascii="宋体" w:hAnsi="宋体"/>
          <w:b/>
          <w:bCs/>
          <w:sz w:val="24"/>
        </w:rPr>
        <w:t>六、其他需说明的事项</w:t>
      </w:r>
    </w:p>
    <w:p w14:paraId="2DFAE895">
      <w:pPr>
        <w:spacing w:line="360" w:lineRule="auto"/>
        <w:ind w:firstLine="480" w:firstLineChars="200"/>
        <w:rPr>
          <w:rFonts w:ascii="宋体" w:hAnsi="宋体" w:cs="仿宋_GB2312"/>
          <w:sz w:val="24"/>
        </w:rPr>
      </w:pPr>
      <w:r>
        <w:rPr>
          <w:rFonts w:hint="eastAsia" w:ascii="宋体" w:hAnsi="宋体" w:cs="仿宋_GB2312"/>
          <w:sz w:val="24"/>
        </w:rPr>
        <w:t>1、随州方正有限责任会计师事务所及评价人员与委托评价单位和项目实施单位之间不存在任何特殊的、需要回避的利害关系，评价人员在评价过程恪守了职业道德规范。</w:t>
      </w:r>
    </w:p>
    <w:p w14:paraId="31FDE515">
      <w:pPr>
        <w:spacing w:line="360" w:lineRule="auto"/>
        <w:ind w:firstLine="480" w:firstLineChars="200"/>
        <w:rPr>
          <w:rFonts w:ascii="宋体" w:hAnsi="宋体" w:cs="仿宋_GB2312"/>
          <w:sz w:val="24"/>
        </w:rPr>
      </w:pPr>
      <w:r>
        <w:rPr>
          <w:rFonts w:hint="eastAsia" w:ascii="宋体" w:hAnsi="宋体" w:cs="仿宋_GB2312"/>
          <w:sz w:val="24"/>
        </w:rPr>
        <w:t>2、本报告使用人对评价结果的把握应建立在对本报告所提供的有关评价结果的各项条件及说明的认真阅读和理解的基础之上。</w:t>
      </w:r>
    </w:p>
    <w:p w14:paraId="3EB2FFB1">
      <w:pPr>
        <w:spacing w:line="360" w:lineRule="auto"/>
        <w:ind w:firstLine="480" w:firstLineChars="200"/>
        <w:rPr>
          <w:rFonts w:ascii="宋体" w:hAnsi="宋体" w:cs="仿宋_GB2312"/>
          <w:sz w:val="24"/>
        </w:rPr>
      </w:pPr>
      <w:r>
        <w:rPr>
          <w:rFonts w:hint="eastAsia" w:ascii="宋体" w:hAnsi="宋体" w:cs="仿宋_GB2312"/>
          <w:sz w:val="24"/>
        </w:rPr>
        <w:t>3、随州高新技术产业开发区民政局和其他项目单位的责任是提供与形成本项目绩效评价报告相关的基础工作材料和项目资金财务核算等相关资料，并对其真实性、合法性、完整性负责。</w:t>
      </w:r>
    </w:p>
    <w:p w14:paraId="685313E7">
      <w:pPr>
        <w:ind w:firstLine="562" w:firstLineChars="200"/>
        <w:rPr>
          <w:rFonts w:ascii="宋体" w:hAnsi="宋体"/>
          <w:b/>
          <w:kern w:val="44"/>
          <w:sz w:val="28"/>
          <w:szCs w:val="28"/>
        </w:rPr>
      </w:pPr>
      <w:r>
        <w:rPr>
          <w:rFonts w:hint="eastAsia" w:ascii="宋体" w:hAnsi="宋体"/>
          <w:b/>
          <w:kern w:val="44"/>
          <w:sz w:val="28"/>
          <w:szCs w:val="28"/>
        </w:rPr>
        <w:t>七、附件</w:t>
      </w:r>
    </w:p>
    <w:p w14:paraId="190E9866">
      <w:pPr>
        <w:spacing w:line="580" w:lineRule="exact"/>
        <w:ind w:firstLine="480" w:firstLineChars="200"/>
        <w:rPr>
          <w:rFonts w:ascii="宋体" w:hAnsi="宋体" w:cs="仿宋_GB2312"/>
          <w:sz w:val="24"/>
        </w:rPr>
      </w:pPr>
      <w:r>
        <w:rPr>
          <w:rFonts w:ascii="宋体" w:hAnsi="宋体" w:cs="仿宋_GB2312"/>
          <w:sz w:val="24"/>
        </w:rPr>
        <w:t>1</w:t>
      </w:r>
      <w:r>
        <w:rPr>
          <w:rFonts w:hint="eastAsia" w:ascii="宋体" w:hAnsi="宋体" w:cs="仿宋_GB2312"/>
          <w:sz w:val="24"/>
        </w:rPr>
        <w:t>、绩效评价指标体系表</w:t>
      </w:r>
    </w:p>
    <w:p w14:paraId="6EA6C349">
      <w:pPr>
        <w:pStyle w:val="5"/>
        <w:spacing w:before="0" w:beforeAutospacing="0" w:after="0" w:afterAutospacing="0" w:line="640" w:lineRule="exact"/>
        <w:ind w:firstLine="480" w:firstLineChars="200"/>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、评价机构营业执照（复印件）</w:t>
      </w:r>
    </w:p>
    <w:p w14:paraId="1FEFC0F7">
      <w:pPr>
        <w:pStyle w:val="5"/>
        <w:spacing w:before="0" w:beforeAutospacing="0" w:after="0" w:afterAutospacing="0" w:line="640" w:lineRule="exact"/>
        <w:ind w:firstLine="480" w:firstLineChars="200"/>
        <w:rPr>
          <w:rFonts w:asciiTheme="minorEastAsia" w:hAnsiTheme="minorEastAsia" w:eastAsiaTheme="minorEastAsia"/>
        </w:rPr>
      </w:pPr>
      <w:r>
        <w:rPr>
          <w:rFonts w:hint="eastAsia" w:asciiTheme="minorEastAsia" w:hAnsiTheme="minorEastAsia" w:eastAsiaTheme="minorEastAsia"/>
        </w:rPr>
        <w:t>3、相关评价人员执业证明文件（复印件）</w:t>
      </w:r>
    </w:p>
    <w:p w14:paraId="7889B2FD">
      <w:pPr>
        <w:spacing w:line="580" w:lineRule="exact"/>
        <w:ind w:firstLine="480" w:firstLineChars="200"/>
        <w:rPr>
          <w:rFonts w:ascii="宋体" w:hAnsi="宋体" w:cs="仿宋_GB2312"/>
          <w:sz w:val="24"/>
        </w:rPr>
      </w:pPr>
    </w:p>
    <w:p w14:paraId="5703D841">
      <w:pPr>
        <w:pStyle w:val="10"/>
        <w:spacing w:line="540" w:lineRule="exact"/>
        <w:ind w:left="5250" w:firstLine="480" w:firstLineChars="200"/>
        <w:rPr>
          <w:rFonts w:ascii="宋体" w:hAnsi="宋体" w:cs="仿宋_GB2312"/>
          <w:sz w:val="24"/>
          <w:szCs w:val="24"/>
        </w:rPr>
      </w:pPr>
    </w:p>
    <w:p w14:paraId="50D21377">
      <w:pPr>
        <w:pStyle w:val="10"/>
        <w:spacing w:line="540" w:lineRule="exact"/>
        <w:ind w:left="5250" w:firstLine="480" w:firstLineChars="200"/>
        <w:rPr>
          <w:rFonts w:ascii="宋体" w:hAnsi="宋体" w:cs="仿宋_GB2312"/>
          <w:sz w:val="24"/>
          <w:szCs w:val="24"/>
        </w:rPr>
      </w:pPr>
    </w:p>
    <w:p w14:paraId="787B2F2E">
      <w:pPr>
        <w:pStyle w:val="10"/>
        <w:spacing w:line="540" w:lineRule="exact"/>
        <w:ind w:right="1440" w:firstLine="3360" w:firstLineChars="1400"/>
        <w:rPr>
          <w:rFonts w:ascii="宋体" w:hAnsi="宋体" w:cs="仿宋_GB2312"/>
          <w:sz w:val="24"/>
          <w:szCs w:val="24"/>
        </w:rPr>
      </w:pPr>
      <w:r>
        <w:rPr>
          <w:rFonts w:hint="eastAsia" w:ascii="宋体" w:hAnsi="宋体" w:cs="仿宋_GB2312"/>
          <w:sz w:val="24"/>
          <w:szCs w:val="24"/>
        </w:rPr>
        <w:t>随州方正有限责任会计师事务所</w:t>
      </w:r>
    </w:p>
    <w:p w14:paraId="300F3EBF">
      <w:pPr>
        <w:pStyle w:val="10"/>
        <w:spacing w:line="540" w:lineRule="exact"/>
        <w:ind w:firstLine="3840" w:firstLineChars="1600"/>
        <w:jc w:val="left"/>
        <w:rPr>
          <w:rFonts w:ascii="宋体" w:hAnsi="宋体" w:cs="仿宋_GB2312"/>
          <w:sz w:val="24"/>
          <w:szCs w:val="24"/>
        </w:rPr>
      </w:pPr>
      <w:r>
        <w:rPr>
          <w:rFonts w:hint="eastAsia" w:ascii="宋体" w:hAnsi="宋体" w:cs="仿宋_GB2312"/>
          <w:sz w:val="24"/>
          <w:szCs w:val="24"/>
        </w:rPr>
        <w:t>二〇二二年五月十五日</w:t>
      </w:r>
    </w:p>
    <w:p w14:paraId="264F9412">
      <w:pPr>
        <w:pStyle w:val="10"/>
        <w:spacing w:line="540" w:lineRule="exact"/>
        <w:rPr>
          <w:rFonts w:ascii="宋体" w:hAnsi="宋体" w:cs="仿宋_GB2312"/>
          <w:sz w:val="24"/>
          <w:szCs w:val="24"/>
        </w:rPr>
      </w:pPr>
    </w:p>
    <w:p w14:paraId="4AE5A9FF">
      <w:pPr>
        <w:pStyle w:val="10"/>
        <w:spacing w:line="540" w:lineRule="exact"/>
        <w:rPr>
          <w:rFonts w:ascii="宋体" w:hAnsi="宋体" w:cs="仿宋_GB2312"/>
          <w:sz w:val="24"/>
          <w:szCs w:val="24"/>
        </w:rPr>
      </w:pPr>
    </w:p>
    <w:p w14:paraId="1A11E76F">
      <w:pPr>
        <w:pStyle w:val="10"/>
        <w:spacing w:line="540" w:lineRule="exact"/>
        <w:rPr>
          <w:rFonts w:ascii="宋体" w:hAnsi="宋体" w:cs="仿宋_GB2312"/>
          <w:sz w:val="24"/>
          <w:szCs w:val="24"/>
        </w:rPr>
      </w:pPr>
    </w:p>
    <w:p w14:paraId="1D014B37">
      <w:pPr>
        <w:pStyle w:val="10"/>
        <w:spacing w:line="540" w:lineRule="exact"/>
        <w:rPr>
          <w:rFonts w:ascii="宋体" w:hAnsi="宋体" w:cs="仿宋_GB2312"/>
          <w:sz w:val="24"/>
          <w:szCs w:val="24"/>
        </w:rPr>
      </w:pPr>
    </w:p>
    <w:p w14:paraId="6259E0DE">
      <w:pPr>
        <w:pStyle w:val="10"/>
        <w:spacing w:line="540" w:lineRule="exact"/>
        <w:rPr>
          <w:rFonts w:ascii="宋体" w:hAnsi="宋体" w:cs="仿宋_GB2312"/>
          <w:sz w:val="24"/>
          <w:szCs w:val="24"/>
        </w:rPr>
      </w:pPr>
    </w:p>
    <w:p w14:paraId="109F7710">
      <w:pPr>
        <w:pStyle w:val="10"/>
        <w:spacing w:line="540" w:lineRule="exact"/>
        <w:rPr>
          <w:rFonts w:ascii="宋体" w:hAnsi="宋体" w:cs="仿宋_GB2312"/>
          <w:sz w:val="24"/>
          <w:szCs w:val="24"/>
        </w:rPr>
      </w:pPr>
      <w:r>
        <w:rPr>
          <w:rFonts w:hint="eastAsia" w:ascii="宋体" w:hAnsi="宋体" w:cs="仿宋_GB2312"/>
          <w:sz w:val="24"/>
          <w:szCs w:val="24"/>
        </w:rPr>
        <w:t>附评分结果表：</w:t>
      </w:r>
    </w:p>
    <w:tbl>
      <w:tblPr>
        <w:tblStyle w:val="6"/>
        <w:tblW w:w="9401" w:type="dxa"/>
        <w:jc w:val="center"/>
        <w:tblLayout w:type="fixed"/>
        <w:tblCellMar>
          <w:top w:w="0" w:type="dxa"/>
          <w:left w:w="108" w:type="dxa"/>
          <w:bottom w:w="0" w:type="dxa"/>
          <w:right w:w="108" w:type="dxa"/>
        </w:tblCellMar>
      </w:tblPr>
      <w:tblGrid>
        <w:gridCol w:w="480"/>
        <w:gridCol w:w="699"/>
        <w:gridCol w:w="992"/>
        <w:gridCol w:w="3828"/>
        <w:gridCol w:w="503"/>
        <w:gridCol w:w="2190"/>
        <w:gridCol w:w="709"/>
      </w:tblGrid>
      <w:tr w14:paraId="7F849CD9">
        <w:tblPrEx>
          <w:tblCellMar>
            <w:top w:w="0" w:type="dxa"/>
            <w:left w:w="108" w:type="dxa"/>
            <w:bottom w:w="0" w:type="dxa"/>
            <w:right w:w="108" w:type="dxa"/>
          </w:tblCellMar>
        </w:tblPrEx>
        <w:trPr>
          <w:trHeight w:val="660" w:hRule="atLeast"/>
          <w:jc w:val="center"/>
        </w:trPr>
        <w:tc>
          <w:tcPr>
            <w:tcW w:w="480" w:type="dxa"/>
            <w:tcBorders>
              <w:top w:val="single" w:color="auto" w:sz="4" w:space="0"/>
              <w:left w:val="single" w:color="auto" w:sz="4" w:space="0"/>
              <w:bottom w:val="nil"/>
              <w:right w:val="nil"/>
            </w:tcBorders>
            <w:shd w:val="clear" w:color="auto" w:fill="auto"/>
            <w:vAlign w:val="center"/>
          </w:tcPr>
          <w:p w14:paraId="4C25C23F">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一级指标</w:t>
            </w:r>
          </w:p>
        </w:tc>
        <w:tc>
          <w:tcPr>
            <w:tcW w:w="699" w:type="dxa"/>
            <w:tcBorders>
              <w:top w:val="single" w:color="auto" w:sz="4" w:space="0"/>
              <w:left w:val="single" w:color="auto" w:sz="4" w:space="0"/>
              <w:bottom w:val="single" w:color="auto" w:sz="4" w:space="0"/>
              <w:right w:val="nil"/>
            </w:tcBorders>
            <w:shd w:val="clear" w:color="auto" w:fill="auto"/>
            <w:vAlign w:val="center"/>
          </w:tcPr>
          <w:p w14:paraId="1C6E5D56">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二级指标</w:t>
            </w:r>
          </w:p>
        </w:tc>
        <w:tc>
          <w:tcPr>
            <w:tcW w:w="992" w:type="dxa"/>
            <w:tcBorders>
              <w:top w:val="single" w:color="auto" w:sz="4" w:space="0"/>
              <w:left w:val="single" w:color="auto" w:sz="4" w:space="0"/>
              <w:bottom w:val="single" w:color="auto" w:sz="4" w:space="0"/>
              <w:right w:val="nil"/>
            </w:tcBorders>
            <w:shd w:val="clear" w:color="auto" w:fill="auto"/>
            <w:vAlign w:val="center"/>
          </w:tcPr>
          <w:p w14:paraId="2E3DA6A4">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三级指标内容</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78624235">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指标说明</w:t>
            </w:r>
          </w:p>
        </w:tc>
        <w:tc>
          <w:tcPr>
            <w:tcW w:w="503" w:type="dxa"/>
            <w:tcBorders>
              <w:top w:val="single" w:color="auto" w:sz="4" w:space="0"/>
              <w:left w:val="nil"/>
              <w:bottom w:val="single" w:color="auto" w:sz="4" w:space="0"/>
              <w:right w:val="single" w:color="auto" w:sz="4" w:space="0"/>
            </w:tcBorders>
            <w:shd w:val="clear" w:color="auto" w:fill="auto"/>
            <w:vAlign w:val="center"/>
          </w:tcPr>
          <w:p w14:paraId="31D2D84E">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分值</w:t>
            </w:r>
          </w:p>
        </w:tc>
        <w:tc>
          <w:tcPr>
            <w:tcW w:w="2190" w:type="dxa"/>
            <w:tcBorders>
              <w:top w:val="single" w:color="auto" w:sz="4" w:space="0"/>
              <w:left w:val="nil"/>
              <w:bottom w:val="single" w:color="auto" w:sz="4" w:space="0"/>
              <w:right w:val="single" w:color="auto" w:sz="4" w:space="0"/>
            </w:tcBorders>
            <w:vAlign w:val="center"/>
          </w:tcPr>
          <w:p w14:paraId="53D38C7F">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实际值</w:t>
            </w:r>
          </w:p>
        </w:tc>
        <w:tc>
          <w:tcPr>
            <w:tcW w:w="709" w:type="dxa"/>
            <w:tcBorders>
              <w:top w:val="single" w:color="auto" w:sz="4" w:space="0"/>
              <w:left w:val="nil"/>
              <w:bottom w:val="single" w:color="auto" w:sz="4" w:space="0"/>
              <w:right w:val="single" w:color="auto" w:sz="4" w:space="0"/>
            </w:tcBorders>
            <w:vAlign w:val="center"/>
          </w:tcPr>
          <w:p w14:paraId="107EE969">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平均得分</w:t>
            </w:r>
          </w:p>
        </w:tc>
      </w:tr>
      <w:tr w14:paraId="6CB86533">
        <w:tblPrEx>
          <w:tblCellMar>
            <w:top w:w="0" w:type="dxa"/>
            <w:left w:w="108" w:type="dxa"/>
            <w:bottom w:w="0" w:type="dxa"/>
            <w:right w:w="108" w:type="dxa"/>
          </w:tblCellMar>
        </w:tblPrEx>
        <w:trPr>
          <w:trHeight w:val="1851" w:hRule="atLeast"/>
          <w:jc w:val="center"/>
        </w:trPr>
        <w:tc>
          <w:tcPr>
            <w:tcW w:w="480" w:type="dxa"/>
            <w:vMerge w:val="restart"/>
            <w:tcBorders>
              <w:top w:val="single" w:color="auto" w:sz="4" w:space="0"/>
              <w:left w:val="single" w:color="auto" w:sz="4" w:space="0"/>
              <w:right w:val="nil"/>
            </w:tcBorders>
            <w:shd w:val="clear" w:color="auto" w:fill="auto"/>
            <w:vAlign w:val="center"/>
          </w:tcPr>
          <w:p w14:paraId="0D9C837B">
            <w:pPr>
              <w:widowControl/>
              <w:jc w:val="center"/>
              <w:rPr>
                <w:rFonts w:asciiTheme="majorEastAsia" w:hAnsiTheme="majorEastAsia" w:eastAsiaTheme="majorEastAsia" w:cstheme="minorEastAsia"/>
                <w:kern w:val="0"/>
                <w:sz w:val="18"/>
                <w:szCs w:val="18"/>
              </w:rPr>
            </w:pPr>
          </w:p>
          <w:p w14:paraId="3492AE4E">
            <w:pPr>
              <w:widowControl/>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决</w:t>
            </w:r>
          </w:p>
          <w:p w14:paraId="72C26419">
            <w:pPr>
              <w:widowControl/>
              <w:rPr>
                <w:rFonts w:asciiTheme="majorEastAsia" w:hAnsiTheme="majorEastAsia" w:eastAsiaTheme="majorEastAsia" w:cstheme="minorEastAsia"/>
                <w:kern w:val="0"/>
                <w:sz w:val="18"/>
                <w:szCs w:val="18"/>
              </w:rPr>
            </w:pPr>
          </w:p>
          <w:p w14:paraId="6AD869C8">
            <w:pPr>
              <w:widowControl/>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策</w:t>
            </w:r>
          </w:p>
          <w:p w14:paraId="0C02946D">
            <w:pPr>
              <w:widowControl/>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（18分）</w:t>
            </w:r>
          </w:p>
        </w:tc>
        <w:tc>
          <w:tcPr>
            <w:tcW w:w="699" w:type="dxa"/>
            <w:vMerge w:val="restart"/>
            <w:tcBorders>
              <w:top w:val="single" w:color="auto" w:sz="4" w:space="0"/>
              <w:left w:val="single" w:color="auto" w:sz="4" w:space="0"/>
              <w:right w:val="nil"/>
            </w:tcBorders>
            <w:shd w:val="clear" w:color="auto" w:fill="auto"/>
            <w:vAlign w:val="center"/>
          </w:tcPr>
          <w:p w14:paraId="45506647">
            <w:pPr>
              <w:widowControl/>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项目立项</w:t>
            </w:r>
          </w:p>
        </w:tc>
        <w:tc>
          <w:tcPr>
            <w:tcW w:w="992" w:type="dxa"/>
            <w:tcBorders>
              <w:top w:val="single" w:color="auto" w:sz="4" w:space="0"/>
              <w:left w:val="single" w:color="auto" w:sz="4" w:space="0"/>
              <w:bottom w:val="single" w:color="auto" w:sz="4" w:space="0"/>
              <w:right w:val="nil"/>
            </w:tcBorders>
            <w:shd w:val="clear" w:color="auto" w:fill="auto"/>
            <w:vAlign w:val="center"/>
          </w:tcPr>
          <w:p w14:paraId="4786E65B">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立项依据充分性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4793616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①项目立项是否符合国家法律法规、国民经济发展规划和相关政策；</w:t>
            </w:r>
          </w:p>
          <w:p w14:paraId="55C6C41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②项目立项是否符合行业发展规划和政策要求；</w:t>
            </w:r>
          </w:p>
          <w:p w14:paraId="040297F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③项目立项是否与部门职责范围相符，属于部门履职所需；</w:t>
            </w:r>
          </w:p>
          <w:p w14:paraId="06587658">
            <w:pPr>
              <w:rPr>
                <w:rFonts w:asciiTheme="majorEastAsia" w:hAnsiTheme="majorEastAsia" w:eastAsiaTheme="majorEastAsia" w:cstheme="minorEastAsia"/>
                <w:sz w:val="18"/>
                <w:szCs w:val="18"/>
              </w:rPr>
            </w:pPr>
          </w:p>
        </w:tc>
        <w:tc>
          <w:tcPr>
            <w:tcW w:w="503" w:type="dxa"/>
            <w:tcBorders>
              <w:top w:val="single" w:color="auto" w:sz="4" w:space="0"/>
              <w:left w:val="nil"/>
              <w:bottom w:val="single" w:color="auto" w:sz="4" w:space="0"/>
              <w:right w:val="single" w:color="auto" w:sz="4" w:space="0"/>
            </w:tcBorders>
            <w:shd w:val="clear" w:color="auto" w:fill="auto"/>
            <w:vAlign w:val="center"/>
          </w:tcPr>
          <w:p w14:paraId="4AA4E9BB">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537E5B8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符合国家法律法规、国民经济发展规划和相关政策；符合行业发展规划和政策要求；</w:t>
            </w:r>
          </w:p>
          <w:p w14:paraId="7293A5B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与部门职责范围相符，属于部门履职所需；</w:t>
            </w:r>
          </w:p>
          <w:p w14:paraId="08641725">
            <w:pPr>
              <w:rPr>
                <w:rFonts w:asciiTheme="majorEastAsia" w:hAnsiTheme="majorEastAsia" w:eastAsiaTheme="majorEastAsia" w:cstheme="minorEastAsia"/>
                <w:sz w:val="18"/>
                <w:szCs w:val="18"/>
              </w:rPr>
            </w:pPr>
          </w:p>
          <w:p w14:paraId="0373A661">
            <w:pPr>
              <w:jc w:val="center"/>
              <w:rPr>
                <w:rFonts w:asciiTheme="majorEastAsia" w:hAnsiTheme="majorEastAsia" w:eastAsiaTheme="majorEastAsia" w:cstheme="minorEastAsia"/>
                <w:sz w:val="18"/>
                <w:szCs w:val="18"/>
              </w:rPr>
            </w:pPr>
          </w:p>
        </w:tc>
        <w:tc>
          <w:tcPr>
            <w:tcW w:w="709" w:type="dxa"/>
            <w:tcBorders>
              <w:top w:val="single" w:color="auto" w:sz="4" w:space="0"/>
              <w:left w:val="nil"/>
              <w:bottom w:val="single" w:color="auto" w:sz="4" w:space="0"/>
              <w:right w:val="single" w:color="auto" w:sz="4" w:space="0"/>
            </w:tcBorders>
            <w:vAlign w:val="center"/>
          </w:tcPr>
          <w:p w14:paraId="2DF44AD5">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46BB0735">
        <w:tblPrEx>
          <w:tblCellMar>
            <w:top w:w="0" w:type="dxa"/>
            <w:left w:w="108" w:type="dxa"/>
            <w:bottom w:w="0" w:type="dxa"/>
            <w:right w:w="108" w:type="dxa"/>
          </w:tblCellMar>
        </w:tblPrEx>
        <w:trPr>
          <w:trHeight w:val="660" w:hRule="atLeast"/>
          <w:jc w:val="center"/>
        </w:trPr>
        <w:tc>
          <w:tcPr>
            <w:tcW w:w="480" w:type="dxa"/>
            <w:vMerge w:val="continue"/>
            <w:tcBorders>
              <w:top w:val="single" w:color="auto" w:sz="4" w:space="0"/>
              <w:left w:val="single" w:color="auto" w:sz="4" w:space="0"/>
              <w:right w:val="nil"/>
            </w:tcBorders>
            <w:shd w:val="clear" w:color="auto" w:fill="auto"/>
            <w:vAlign w:val="center"/>
          </w:tcPr>
          <w:p w14:paraId="17FA30E5">
            <w:pPr>
              <w:widowControl/>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bottom w:val="single" w:color="auto" w:sz="4" w:space="0"/>
              <w:right w:val="nil"/>
            </w:tcBorders>
            <w:shd w:val="clear" w:color="auto" w:fill="auto"/>
            <w:vAlign w:val="center"/>
          </w:tcPr>
          <w:p w14:paraId="7FAE8B1C">
            <w:pPr>
              <w:widowControl/>
              <w:jc w:val="center"/>
              <w:rPr>
                <w:rFonts w:asciiTheme="majorEastAsia" w:hAnsiTheme="majorEastAsia" w:eastAsiaTheme="majorEastAsia" w:cstheme="minorEastAsia"/>
                <w:kern w:val="0"/>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19DB38F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立项程序规范性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461590F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①项目是否按照规定的程序申请设立；</w:t>
            </w:r>
          </w:p>
          <w:p w14:paraId="0690C28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②审批文件、材料是否符合相关要求；</w:t>
            </w:r>
          </w:p>
          <w:p w14:paraId="3211C7E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③事前是否己经过必要的可行性研究、专家论证、风险评估、绩效评估、集体决策。</w:t>
            </w:r>
          </w:p>
        </w:tc>
        <w:tc>
          <w:tcPr>
            <w:tcW w:w="503" w:type="dxa"/>
            <w:tcBorders>
              <w:top w:val="single" w:color="auto" w:sz="4" w:space="0"/>
              <w:left w:val="nil"/>
              <w:bottom w:val="single" w:color="auto" w:sz="4" w:space="0"/>
              <w:right w:val="single" w:color="auto" w:sz="4" w:space="0"/>
            </w:tcBorders>
            <w:shd w:val="clear" w:color="auto" w:fill="auto"/>
            <w:vAlign w:val="center"/>
          </w:tcPr>
          <w:p w14:paraId="2852DBAA">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515E6B2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按照规定的程序申请设立；审批文件、材料符合相关要求；经过必要的可行性研究。</w:t>
            </w:r>
          </w:p>
        </w:tc>
        <w:tc>
          <w:tcPr>
            <w:tcW w:w="709" w:type="dxa"/>
            <w:tcBorders>
              <w:top w:val="single" w:color="auto" w:sz="4" w:space="0"/>
              <w:left w:val="nil"/>
              <w:bottom w:val="single" w:color="auto" w:sz="4" w:space="0"/>
              <w:right w:val="single" w:color="auto" w:sz="4" w:space="0"/>
            </w:tcBorders>
            <w:vAlign w:val="center"/>
          </w:tcPr>
          <w:p w14:paraId="4F9422D7">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18F62DAB">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bottom w:val="nil"/>
              <w:right w:val="nil"/>
            </w:tcBorders>
            <w:shd w:val="clear" w:color="auto" w:fill="auto"/>
            <w:vAlign w:val="center"/>
          </w:tcPr>
          <w:p w14:paraId="22218406">
            <w:pPr>
              <w:widowControl/>
              <w:jc w:val="center"/>
              <w:rPr>
                <w:rFonts w:asciiTheme="majorEastAsia" w:hAnsiTheme="majorEastAsia" w:eastAsiaTheme="majorEastAsia" w:cstheme="minorEastAsia"/>
                <w:kern w:val="0"/>
                <w:sz w:val="18"/>
                <w:szCs w:val="18"/>
              </w:rPr>
            </w:pPr>
          </w:p>
        </w:tc>
        <w:tc>
          <w:tcPr>
            <w:tcW w:w="699" w:type="dxa"/>
            <w:vMerge w:val="restart"/>
            <w:tcBorders>
              <w:top w:val="single" w:color="auto" w:sz="4" w:space="0"/>
              <w:left w:val="single" w:color="auto" w:sz="4" w:space="0"/>
              <w:right w:val="nil"/>
            </w:tcBorders>
            <w:shd w:val="clear" w:color="auto" w:fill="auto"/>
            <w:vAlign w:val="center"/>
          </w:tcPr>
          <w:p w14:paraId="0AF93C87">
            <w:pPr>
              <w:widowControl/>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绩效目标</w:t>
            </w:r>
          </w:p>
        </w:tc>
        <w:tc>
          <w:tcPr>
            <w:tcW w:w="992" w:type="dxa"/>
            <w:tcBorders>
              <w:top w:val="single" w:color="auto" w:sz="4" w:space="0"/>
              <w:left w:val="single" w:color="auto" w:sz="4" w:space="0"/>
              <w:bottom w:val="single" w:color="auto" w:sz="4" w:space="0"/>
              <w:right w:val="nil"/>
            </w:tcBorders>
            <w:shd w:val="clear" w:color="auto" w:fill="auto"/>
            <w:vAlign w:val="center"/>
          </w:tcPr>
          <w:p w14:paraId="6EE2ED10">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绩效目标合理性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10BDCF1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①项目是否有绩效目标，与实际工作内容是否具有相关性</w:t>
            </w:r>
          </w:p>
          <w:p w14:paraId="2357396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②项目预期产出效益和效果是否符合正常的业绩水平</w:t>
            </w:r>
          </w:p>
          <w:p w14:paraId="5239737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③是否与预算确定的项目投资额或资金量相匹配</w:t>
            </w:r>
          </w:p>
        </w:tc>
        <w:tc>
          <w:tcPr>
            <w:tcW w:w="503" w:type="dxa"/>
            <w:tcBorders>
              <w:top w:val="single" w:color="auto" w:sz="4" w:space="0"/>
              <w:left w:val="nil"/>
              <w:bottom w:val="single" w:color="auto" w:sz="4" w:space="0"/>
              <w:right w:val="single" w:color="auto" w:sz="4" w:space="0"/>
            </w:tcBorders>
            <w:shd w:val="clear" w:color="auto" w:fill="auto"/>
            <w:vAlign w:val="center"/>
          </w:tcPr>
          <w:p w14:paraId="4F25512A">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6FAFDBA9">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合理，相关，匹配</w:t>
            </w:r>
          </w:p>
        </w:tc>
        <w:tc>
          <w:tcPr>
            <w:tcW w:w="709" w:type="dxa"/>
            <w:tcBorders>
              <w:top w:val="single" w:color="auto" w:sz="4" w:space="0"/>
              <w:left w:val="nil"/>
              <w:bottom w:val="single" w:color="auto" w:sz="4" w:space="0"/>
              <w:right w:val="single" w:color="auto" w:sz="4" w:space="0"/>
            </w:tcBorders>
            <w:vAlign w:val="center"/>
          </w:tcPr>
          <w:p w14:paraId="5C3AC166">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75DB0636">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171F0ED8">
            <w:pPr>
              <w:widowControl/>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bottom w:val="single" w:color="auto" w:sz="4" w:space="0"/>
              <w:right w:val="nil"/>
            </w:tcBorders>
            <w:shd w:val="clear" w:color="auto" w:fill="auto"/>
            <w:vAlign w:val="center"/>
          </w:tcPr>
          <w:p w14:paraId="27508E70">
            <w:pPr>
              <w:widowControl/>
              <w:jc w:val="center"/>
              <w:rPr>
                <w:rFonts w:asciiTheme="majorEastAsia" w:hAnsiTheme="majorEastAsia" w:eastAsiaTheme="majorEastAsia" w:cstheme="minorEastAsia"/>
                <w:kern w:val="0"/>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4E54573A">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绩效指标明确性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56D0BE8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①是否将项目绩效目标细化分解为具体的绩效目标</w:t>
            </w:r>
          </w:p>
          <w:p w14:paraId="661A947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②是否通过清晰、可衡量的指标值予以体现</w:t>
            </w:r>
          </w:p>
          <w:p w14:paraId="4766565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③是否与项目目标任务数或计划数相对应</w:t>
            </w:r>
          </w:p>
        </w:tc>
        <w:tc>
          <w:tcPr>
            <w:tcW w:w="503" w:type="dxa"/>
            <w:tcBorders>
              <w:top w:val="single" w:color="auto" w:sz="4" w:space="0"/>
              <w:left w:val="nil"/>
              <w:bottom w:val="single" w:color="auto" w:sz="4" w:space="0"/>
              <w:right w:val="single" w:color="auto" w:sz="4" w:space="0"/>
            </w:tcBorders>
            <w:shd w:val="clear" w:color="auto" w:fill="auto"/>
            <w:vAlign w:val="center"/>
          </w:tcPr>
          <w:p w14:paraId="58264BF3">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58F1E241">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清晰、可衡量</w:t>
            </w:r>
          </w:p>
        </w:tc>
        <w:tc>
          <w:tcPr>
            <w:tcW w:w="709" w:type="dxa"/>
            <w:tcBorders>
              <w:top w:val="single" w:color="auto" w:sz="4" w:space="0"/>
              <w:left w:val="nil"/>
              <w:bottom w:val="single" w:color="auto" w:sz="4" w:space="0"/>
              <w:right w:val="single" w:color="auto" w:sz="4" w:space="0"/>
            </w:tcBorders>
            <w:vAlign w:val="center"/>
          </w:tcPr>
          <w:p w14:paraId="0A493EE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4C12D63C">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2BE82F09">
            <w:pPr>
              <w:widowControl/>
              <w:jc w:val="center"/>
              <w:rPr>
                <w:rFonts w:asciiTheme="majorEastAsia" w:hAnsiTheme="majorEastAsia" w:eastAsiaTheme="majorEastAsia" w:cstheme="minorEastAsia"/>
                <w:kern w:val="0"/>
                <w:sz w:val="18"/>
                <w:szCs w:val="18"/>
              </w:rPr>
            </w:pPr>
          </w:p>
        </w:tc>
        <w:tc>
          <w:tcPr>
            <w:tcW w:w="699" w:type="dxa"/>
            <w:vMerge w:val="restart"/>
            <w:tcBorders>
              <w:top w:val="single" w:color="auto" w:sz="4" w:space="0"/>
              <w:left w:val="single" w:color="auto" w:sz="4" w:space="0"/>
              <w:right w:val="nil"/>
            </w:tcBorders>
            <w:shd w:val="clear" w:color="auto" w:fill="auto"/>
            <w:vAlign w:val="center"/>
          </w:tcPr>
          <w:p w14:paraId="0AC37A1B">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资金投入</w:t>
            </w:r>
          </w:p>
        </w:tc>
        <w:tc>
          <w:tcPr>
            <w:tcW w:w="992" w:type="dxa"/>
            <w:tcBorders>
              <w:top w:val="single" w:color="auto" w:sz="4" w:space="0"/>
              <w:left w:val="single" w:color="auto" w:sz="4" w:space="0"/>
              <w:bottom w:val="single" w:color="auto" w:sz="4" w:space="0"/>
              <w:right w:val="nil"/>
            </w:tcBorders>
            <w:shd w:val="clear" w:color="auto" w:fill="auto"/>
            <w:vAlign w:val="center"/>
          </w:tcPr>
          <w:p w14:paraId="3E22775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预算编制科学性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2C06621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①预算编制是否经过科学论证</w:t>
            </w:r>
          </w:p>
          <w:p w14:paraId="6145DF5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②预算内容与项目内容是否匹配</w:t>
            </w:r>
          </w:p>
          <w:p w14:paraId="130B9184">
            <w:pPr>
              <w:rPr>
                <w:rFonts w:asciiTheme="majorEastAsia" w:hAnsiTheme="majorEastAsia" w:eastAsiaTheme="majorEastAsia" w:cstheme="minorEastAsia"/>
                <w:sz w:val="18"/>
                <w:szCs w:val="18"/>
              </w:rPr>
            </w:pPr>
          </w:p>
        </w:tc>
        <w:tc>
          <w:tcPr>
            <w:tcW w:w="503" w:type="dxa"/>
            <w:tcBorders>
              <w:top w:val="single" w:color="auto" w:sz="4" w:space="0"/>
              <w:left w:val="nil"/>
              <w:bottom w:val="single" w:color="auto" w:sz="4" w:space="0"/>
              <w:right w:val="single" w:color="auto" w:sz="4" w:space="0"/>
            </w:tcBorders>
            <w:shd w:val="clear" w:color="auto" w:fill="auto"/>
            <w:vAlign w:val="center"/>
          </w:tcPr>
          <w:p w14:paraId="7CEF0537">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3001B190">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合理、科学、匹配</w:t>
            </w:r>
          </w:p>
        </w:tc>
        <w:tc>
          <w:tcPr>
            <w:tcW w:w="709" w:type="dxa"/>
            <w:tcBorders>
              <w:top w:val="single" w:color="auto" w:sz="4" w:space="0"/>
              <w:left w:val="nil"/>
              <w:bottom w:val="single" w:color="auto" w:sz="4" w:space="0"/>
              <w:right w:val="single" w:color="auto" w:sz="4" w:space="0"/>
            </w:tcBorders>
            <w:vAlign w:val="center"/>
          </w:tcPr>
          <w:p w14:paraId="0DFD90A5">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63CB3F92">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56AD15CA">
            <w:pPr>
              <w:widowControl/>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bottom w:val="single" w:color="auto" w:sz="4" w:space="0"/>
              <w:right w:val="nil"/>
            </w:tcBorders>
            <w:shd w:val="clear" w:color="auto" w:fill="auto"/>
            <w:vAlign w:val="center"/>
          </w:tcPr>
          <w:p w14:paraId="30E1F16E">
            <w:pPr>
              <w:widowControl/>
              <w:jc w:val="center"/>
              <w:rPr>
                <w:rFonts w:asciiTheme="majorEastAsia" w:hAnsiTheme="majorEastAsia" w:eastAsiaTheme="majorEastAsia" w:cstheme="minorEastAsia"/>
                <w:kern w:val="0"/>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3C67F34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资金分配合理性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7B169D4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①预算资金分配依据是否充分；</w:t>
            </w:r>
          </w:p>
          <w:p w14:paraId="043EEBB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②资金分配额度是否合理，与项目单位或地方实际是否相适应。</w:t>
            </w:r>
          </w:p>
        </w:tc>
        <w:tc>
          <w:tcPr>
            <w:tcW w:w="503" w:type="dxa"/>
            <w:tcBorders>
              <w:top w:val="single" w:color="auto" w:sz="4" w:space="0"/>
              <w:left w:val="nil"/>
              <w:bottom w:val="single" w:color="auto" w:sz="4" w:space="0"/>
              <w:right w:val="single" w:color="auto" w:sz="4" w:space="0"/>
            </w:tcBorders>
            <w:shd w:val="clear" w:color="auto" w:fill="auto"/>
            <w:vAlign w:val="center"/>
          </w:tcPr>
          <w:p w14:paraId="4176BC73">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1C876011">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资金分配合理、合规</w:t>
            </w:r>
          </w:p>
        </w:tc>
        <w:tc>
          <w:tcPr>
            <w:tcW w:w="709" w:type="dxa"/>
            <w:tcBorders>
              <w:top w:val="single" w:color="auto" w:sz="4" w:space="0"/>
              <w:left w:val="nil"/>
              <w:bottom w:val="single" w:color="auto" w:sz="4" w:space="0"/>
              <w:right w:val="single" w:color="auto" w:sz="4" w:space="0"/>
            </w:tcBorders>
            <w:vAlign w:val="center"/>
          </w:tcPr>
          <w:p w14:paraId="380F537A">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597CC0B0">
        <w:tblPrEx>
          <w:tblCellMar>
            <w:top w:w="0" w:type="dxa"/>
            <w:left w:w="108" w:type="dxa"/>
            <w:bottom w:w="0" w:type="dxa"/>
            <w:right w:w="108" w:type="dxa"/>
          </w:tblCellMar>
        </w:tblPrEx>
        <w:trPr>
          <w:trHeight w:val="660" w:hRule="atLeast"/>
          <w:jc w:val="center"/>
        </w:trPr>
        <w:tc>
          <w:tcPr>
            <w:tcW w:w="480" w:type="dxa"/>
            <w:vMerge w:val="restart"/>
            <w:tcBorders>
              <w:top w:val="single" w:color="auto" w:sz="4" w:space="0"/>
              <w:left w:val="single" w:color="auto" w:sz="4" w:space="0"/>
              <w:right w:val="nil"/>
            </w:tcBorders>
            <w:shd w:val="clear" w:color="auto" w:fill="auto"/>
            <w:vAlign w:val="center"/>
          </w:tcPr>
          <w:p w14:paraId="3F620B24">
            <w:pPr>
              <w:widowControl/>
              <w:jc w:val="center"/>
              <w:rPr>
                <w:rFonts w:asciiTheme="majorEastAsia" w:hAnsiTheme="majorEastAsia" w:eastAsiaTheme="majorEastAsia" w:cstheme="minorEastAsia"/>
                <w:kern w:val="0"/>
                <w:sz w:val="18"/>
                <w:szCs w:val="18"/>
              </w:rPr>
            </w:pPr>
          </w:p>
          <w:p w14:paraId="57CF9408">
            <w:pPr>
              <w:widowControl/>
              <w:jc w:val="center"/>
              <w:rPr>
                <w:rFonts w:asciiTheme="majorEastAsia" w:hAnsiTheme="majorEastAsia" w:eastAsiaTheme="majorEastAsia" w:cstheme="minorEastAsia"/>
                <w:kern w:val="0"/>
                <w:sz w:val="18"/>
                <w:szCs w:val="18"/>
              </w:rPr>
            </w:pPr>
          </w:p>
          <w:p w14:paraId="52B789EC">
            <w:pPr>
              <w:widowControl/>
              <w:jc w:val="center"/>
              <w:rPr>
                <w:rFonts w:asciiTheme="majorEastAsia" w:hAnsiTheme="majorEastAsia" w:eastAsiaTheme="majorEastAsia" w:cstheme="minorEastAsia"/>
                <w:kern w:val="0"/>
                <w:sz w:val="18"/>
                <w:szCs w:val="18"/>
              </w:rPr>
            </w:pPr>
          </w:p>
          <w:p w14:paraId="0BB8E82B">
            <w:pPr>
              <w:widowControl/>
              <w:jc w:val="center"/>
              <w:rPr>
                <w:rFonts w:asciiTheme="majorEastAsia" w:hAnsiTheme="majorEastAsia" w:eastAsiaTheme="majorEastAsia" w:cstheme="minorEastAsia"/>
                <w:kern w:val="0"/>
                <w:sz w:val="18"/>
                <w:szCs w:val="18"/>
              </w:rPr>
            </w:pPr>
          </w:p>
          <w:p w14:paraId="1A36C5BA">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过</w:t>
            </w:r>
          </w:p>
          <w:p w14:paraId="5A81968D">
            <w:pPr>
              <w:widowControl/>
              <w:jc w:val="center"/>
              <w:rPr>
                <w:rFonts w:asciiTheme="majorEastAsia" w:hAnsiTheme="majorEastAsia" w:eastAsiaTheme="majorEastAsia" w:cstheme="minorEastAsia"/>
                <w:kern w:val="0"/>
                <w:sz w:val="18"/>
                <w:szCs w:val="18"/>
              </w:rPr>
            </w:pPr>
          </w:p>
          <w:p w14:paraId="5FD8D2C6">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程</w:t>
            </w:r>
          </w:p>
          <w:p w14:paraId="0CC64600">
            <w:pPr>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w:t>
            </w:r>
            <w:r>
              <w:rPr>
                <w:rFonts w:hint="eastAsia" w:asciiTheme="majorEastAsia" w:hAnsiTheme="majorEastAsia" w:eastAsiaTheme="majorEastAsia" w:cstheme="minorEastAsia"/>
                <w:kern w:val="0"/>
                <w:sz w:val="18"/>
                <w:szCs w:val="18"/>
              </w:rPr>
              <w:t>20分</w:t>
            </w:r>
            <w:r>
              <w:rPr>
                <w:rFonts w:asciiTheme="majorEastAsia" w:hAnsiTheme="majorEastAsia" w:eastAsiaTheme="majorEastAsia" w:cstheme="minorEastAsia"/>
                <w:kern w:val="0"/>
                <w:sz w:val="18"/>
                <w:szCs w:val="18"/>
              </w:rPr>
              <w:t>）</w:t>
            </w:r>
          </w:p>
        </w:tc>
        <w:tc>
          <w:tcPr>
            <w:tcW w:w="699" w:type="dxa"/>
            <w:vMerge w:val="restart"/>
            <w:tcBorders>
              <w:top w:val="single" w:color="auto" w:sz="4" w:space="0"/>
              <w:left w:val="single" w:color="auto" w:sz="4" w:space="0"/>
              <w:right w:val="nil"/>
            </w:tcBorders>
            <w:shd w:val="clear" w:color="auto" w:fill="auto"/>
            <w:vAlign w:val="center"/>
          </w:tcPr>
          <w:p w14:paraId="302C2FA7">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资金管理</w:t>
            </w:r>
          </w:p>
        </w:tc>
        <w:tc>
          <w:tcPr>
            <w:tcW w:w="992" w:type="dxa"/>
            <w:tcBorders>
              <w:top w:val="single" w:color="auto" w:sz="4" w:space="0"/>
              <w:left w:val="single" w:color="auto" w:sz="4" w:space="0"/>
              <w:bottom w:val="single" w:color="auto" w:sz="4" w:space="0"/>
              <w:right w:val="nil"/>
            </w:tcBorders>
            <w:shd w:val="clear" w:color="auto" w:fill="auto"/>
            <w:vAlign w:val="center"/>
          </w:tcPr>
          <w:p w14:paraId="3623F3D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资金到位率</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6E67CFA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资金到位率=（实际到位资金/预算资金）*100%</w:t>
            </w:r>
          </w:p>
          <w:p w14:paraId="146C47A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实际到位资金：一定时期（本年度或项目期）内落实到具体项目的资金。</w:t>
            </w:r>
          </w:p>
          <w:p w14:paraId="4EA6FD4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预算资金：一定时期（本年度或项目期）内预算安排到具体项目的资金。</w:t>
            </w:r>
          </w:p>
        </w:tc>
        <w:tc>
          <w:tcPr>
            <w:tcW w:w="503" w:type="dxa"/>
            <w:tcBorders>
              <w:top w:val="single" w:color="auto" w:sz="4" w:space="0"/>
              <w:left w:val="nil"/>
              <w:bottom w:val="single" w:color="auto" w:sz="4" w:space="0"/>
              <w:right w:val="single" w:color="auto" w:sz="4" w:space="0"/>
            </w:tcBorders>
            <w:shd w:val="clear" w:color="auto" w:fill="auto"/>
            <w:vAlign w:val="center"/>
          </w:tcPr>
          <w:p w14:paraId="5CAF00BE">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59317675">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≥90%</w:t>
            </w:r>
          </w:p>
        </w:tc>
        <w:tc>
          <w:tcPr>
            <w:tcW w:w="709" w:type="dxa"/>
            <w:tcBorders>
              <w:top w:val="single" w:color="auto" w:sz="4" w:space="0"/>
              <w:left w:val="nil"/>
              <w:bottom w:val="single" w:color="auto" w:sz="4" w:space="0"/>
              <w:right w:val="single" w:color="auto" w:sz="4" w:space="0"/>
            </w:tcBorders>
            <w:vAlign w:val="center"/>
          </w:tcPr>
          <w:p w14:paraId="7BE8E4C1">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r>
      <w:tr w14:paraId="2DDE5D4C">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right w:val="nil"/>
            </w:tcBorders>
            <w:shd w:val="clear" w:color="auto" w:fill="auto"/>
            <w:vAlign w:val="center"/>
          </w:tcPr>
          <w:p w14:paraId="4D2FB371">
            <w:pPr>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right w:val="nil"/>
            </w:tcBorders>
            <w:shd w:val="clear" w:color="auto" w:fill="auto"/>
            <w:vAlign w:val="center"/>
          </w:tcPr>
          <w:p w14:paraId="5F7DF09B">
            <w:pPr>
              <w:widowControl/>
              <w:jc w:val="center"/>
              <w:rPr>
                <w:rFonts w:asciiTheme="majorEastAsia" w:hAnsiTheme="majorEastAsia" w:eastAsiaTheme="majorEastAsia" w:cstheme="minorEastAsia"/>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0EA4B8F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预算执行率</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085E9D78">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预算执行率</w:t>
            </w:r>
            <w:r>
              <w:rPr>
                <w:rFonts w:hint="eastAsia" w:asciiTheme="majorEastAsia" w:hAnsiTheme="majorEastAsia" w:eastAsiaTheme="majorEastAsia" w:cstheme="minorEastAsia"/>
                <w:sz w:val="18"/>
                <w:szCs w:val="18"/>
              </w:rPr>
              <w:t>=（实际支出资金/实际到位资金）*100%</w:t>
            </w:r>
          </w:p>
          <w:p w14:paraId="5A2A79E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实际支出资金：一定时期（本年度或项目期）内项目实际拨付的资金。</w:t>
            </w:r>
          </w:p>
        </w:tc>
        <w:tc>
          <w:tcPr>
            <w:tcW w:w="503" w:type="dxa"/>
            <w:tcBorders>
              <w:top w:val="single" w:color="auto" w:sz="4" w:space="0"/>
              <w:left w:val="nil"/>
              <w:bottom w:val="single" w:color="auto" w:sz="4" w:space="0"/>
              <w:right w:val="single" w:color="auto" w:sz="4" w:space="0"/>
            </w:tcBorders>
            <w:shd w:val="clear" w:color="auto" w:fill="auto"/>
            <w:vAlign w:val="center"/>
          </w:tcPr>
          <w:p w14:paraId="7D182CFC">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1F23A3B5">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≥90%</w:t>
            </w:r>
          </w:p>
        </w:tc>
        <w:tc>
          <w:tcPr>
            <w:tcW w:w="709" w:type="dxa"/>
            <w:tcBorders>
              <w:top w:val="single" w:color="auto" w:sz="4" w:space="0"/>
              <w:left w:val="nil"/>
              <w:bottom w:val="single" w:color="auto" w:sz="4" w:space="0"/>
              <w:right w:val="single" w:color="auto" w:sz="4" w:space="0"/>
            </w:tcBorders>
            <w:vAlign w:val="center"/>
          </w:tcPr>
          <w:p w14:paraId="35767D6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2</w:t>
            </w:r>
          </w:p>
        </w:tc>
      </w:tr>
      <w:tr w14:paraId="505FAF90">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right w:val="nil"/>
            </w:tcBorders>
            <w:shd w:val="clear" w:color="auto" w:fill="auto"/>
            <w:vAlign w:val="center"/>
          </w:tcPr>
          <w:p w14:paraId="5426C576">
            <w:pPr>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bottom w:val="single" w:color="auto" w:sz="4" w:space="0"/>
              <w:right w:val="nil"/>
            </w:tcBorders>
            <w:shd w:val="clear" w:color="auto" w:fill="auto"/>
            <w:vAlign w:val="center"/>
          </w:tcPr>
          <w:p w14:paraId="42E371FD">
            <w:pPr>
              <w:widowControl/>
              <w:jc w:val="center"/>
              <w:rPr>
                <w:rFonts w:asciiTheme="majorEastAsia" w:hAnsiTheme="majorEastAsia" w:eastAsiaTheme="majorEastAsia" w:cstheme="minorEastAsia"/>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1A87AEF1">
            <w:pP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资金使用合规性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527D541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①是否符合国家财经法规和财务管理制度以及有关专项资金管理办法的规定</w:t>
            </w:r>
          </w:p>
          <w:p w14:paraId="72FA365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②资金的拨付是否有完整的审批程序和手续</w:t>
            </w:r>
          </w:p>
          <w:p w14:paraId="500B946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③是否符合项目预算批复或合同规定的用途</w:t>
            </w:r>
          </w:p>
          <w:p w14:paraId="5C7BBC1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④是否存在截留、挤占、挪用、虚列支出等情况</w:t>
            </w:r>
          </w:p>
        </w:tc>
        <w:tc>
          <w:tcPr>
            <w:tcW w:w="503" w:type="dxa"/>
            <w:tcBorders>
              <w:top w:val="single" w:color="auto" w:sz="4" w:space="0"/>
              <w:left w:val="nil"/>
              <w:bottom w:val="single" w:color="auto" w:sz="4" w:space="0"/>
              <w:right w:val="single" w:color="auto" w:sz="4" w:space="0"/>
            </w:tcBorders>
            <w:shd w:val="clear" w:color="auto" w:fill="auto"/>
            <w:vAlign w:val="center"/>
          </w:tcPr>
          <w:p w14:paraId="0032B3B4">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1B5305DE">
            <w:pPr>
              <w:ind w:firstLine="630" w:firstLineChars="350"/>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不合规</w:t>
            </w:r>
          </w:p>
        </w:tc>
        <w:tc>
          <w:tcPr>
            <w:tcW w:w="709" w:type="dxa"/>
            <w:tcBorders>
              <w:top w:val="single" w:color="auto" w:sz="4" w:space="0"/>
              <w:left w:val="nil"/>
              <w:bottom w:val="single" w:color="auto" w:sz="4" w:space="0"/>
              <w:right w:val="single" w:color="auto" w:sz="4" w:space="0"/>
            </w:tcBorders>
            <w:vAlign w:val="center"/>
          </w:tcPr>
          <w:p w14:paraId="6AE0754E">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2</w:t>
            </w:r>
          </w:p>
        </w:tc>
      </w:tr>
      <w:tr w14:paraId="0D548838">
        <w:tblPrEx>
          <w:tblCellMar>
            <w:top w:w="0" w:type="dxa"/>
            <w:left w:w="108" w:type="dxa"/>
            <w:bottom w:w="0" w:type="dxa"/>
            <w:right w:w="108" w:type="dxa"/>
          </w:tblCellMar>
        </w:tblPrEx>
        <w:trPr>
          <w:trHeight w:val="1181" w:hRule="atLeast"/>
          <w:jc w:val="center"/>
        </w:trPr>
        <w:tc>
          <w:tcPr>
            <w:tcW w:w="480" w:type="dxa"/>
            <w:vMerge w:val="continue"/>
            <w:tcBorders>
              <w:left w:val="single" w:color="auto" w:sz="4" w:space="0"/>
              <w:right w:val="nil"/>
            </w:tcBorders>
            <w:shd w:val="clear" w:color="auto" w:fill="auto"/>
            <w:vAlign w:val="center"/>
          </w:tcPr>
          <w:p w14:paraId="57445EB7">
            <w:pPr>
              <w:widowControl/>
              <w:jc w:val="center"/>
              <w:rPr>
                <w:rFonts w:asciiTheme="majorEastAsia" w:hAnsiTheme="majorEastAsia" w:eastAsiaTheme="majorEastAsia" w:cstheme="minorEastAsia"/>
                <w:kern w:val="0"/>
                <w:sz w:val="18"/>
                <w:szCs w:val="18"/>
              </w:rPr>
            </w:pPr>
          </w:p>
        </w:tc>
        <w:tc>
          <w:tcPr>
            <w:tcW w:w="699" w:type="dxa"/>
            <w:vMerge w:val="restart"/>
            <w:tcBorders>
              <w:top w:val="single" w:color="auto" w:sz="4" w:space="0"/>
              <w:left w:val="single" w:color="auto" w:sz="4" w:space="0"/>
              <w:bottom w:val="single" w:color="auto" w:sz="4" w:space="0"/>
              <w:right w:val="nil"/>
            </w:tcBorders>
            <w:shd w:val="clear" w:color="auto" w:fill="auto"/>
            <w:vAlign w:val="center"/>
          </w:tcPr>
          <w:p w14:paraId="6AEBC6CF">
            <w:pPr>
              <w:widowControl/>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sz w:val="18"/>
                <w:szCs w:val="18"/>
              </w:rPr>
              <w:t>组织实施</w:t>
            </w:r>
          </w:p>
        </w:tc>
        <w:tc>
          <w:tcPr>
            <w:tcW w:w="992" w:type="dxa"/>
            <w:tcBorders>
              <w:top w:val="single" w:color="auto" w:sz="4" w:space="0"/>
              <w:left w:val="single" w:color="auto" w:sz="4" w:space="0"/>
              <w:bottom w:val="single" w:color="auto" w:sz="4" w:space="0"/>
              <w:right w:val="nil"/>
            </w:tcBorders>
            <w:shd w:val="clear" w:color="auto" w:fill="auto"/>
            <w:vAlign w:val="center"/>
          </w:tcPr>
          <w:p w14:paraId="7D2C656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管理制度健全性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0E3CB52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①是否己制定或具有相应的财务和业务管理制度</w:t>
            </w:r>
          </w:p>
          <w:p w14:paraId="3345FB6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②财务和业务管理制度是否合法、合规、完整</w:t>
            </w:r>
          </w:p>
        </w:tc>
        <w:tc>
          <w:tcPr>
            <w:tcW w:w="503" w:type="dxa"/>
            <w:tcBorders>
              <w:top w:val="single" w:color="auto" w:sz="4" w:space="0"/>
              <w:left w:val="nil"/>
              <w:bottom w:val="single" w:color="auto" w:sz="4" w:space="0"/>
              <w:right w:val="single" w:color="auto" w:sz="4" w:space="0"/>
            </w:tcBorders>
            <w:shd w:val="clear" w:color="auto" w:fill="auto"/>
            <w:vAlign w:val="center"/>
          </w:tcPr>
          <w:p w14:paraId="264E9E56">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033CB2DC">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健全</w:t>
            </w:r>
          </w:p>
        </w:tc>
        <w:tc>
          <w:tcPr>
            <w:tcW w:w="709" w:type="dxa"/>
            <w:tcBorders>
              <w:top w:val="single" w:color="auto" w:sz="4" w:space="0"/>
              <w:left w:val="nil"/>
              <w:bottom w:val="single" w:color="auto" w:sz="4" w:space="0"/>
              <w:right w:val="single" w:color="auto" w:sz="4" w:space="0"/>
            </w:tcBorders>
            <w:vAlign w:val="center"/>
          </w:tcPr>
          <w:p w14:paraId="390077CB">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r>
      <w:tr w14:paraId="53D4A4B1">
        <w:tblPrEx>
          <w:tblCellMar>
            <w:top w:w="0" w:type="dxa"/>
            <w:left w:w="108" w:type="dxa"/>
            <w:bottom w:w="0" w:type="dxa"/>
            <w:right w:w="108" w:type="dxa"/>
          </w:tblCellMar>
        </w:tblPrEx>
        <w:trPr>
          <w:trHeight w:val="416" w:hRule="atLeast"/>
          <w:jc w:val="center"/>
        </w:trPr>
        <w:tc>
          <w:tcPr>
            <w:tcW w:w="480" w:type="dxa"/>
            <w:vMerge w:val="continue"/>
            <w:tcBorders>
              <w:left w:val="single" w:color="auto" w:sz="4" w:space="0"/>
              <w:right w:val="nil"/>
            </w:tcBorders>
            <w:shd w:val="clear" w:color="auto" w:fill="auto"/>
            <w:vAlign w:val="center"/>
          </w:tcPr>
          <w:p w14:paraId="57502A33">
            <w:pPr>
              <w:widowControl/>
              <w:jc w:val="center"/>
              <w:rPr>
                <w:rFonts w:asciiTheme="majorEastAsia" w:hAnsiTheme="majorEastAsia" w:eastAsiaTheme="majorEastAsia" w:cstheme="minorEastAsia"/>
                <w:kern w:val="0"/>
                <w:sz w:val="18"/>
                <w:szCs w:val="18"/>
              </w:rPr>
            </w:pPr>
          </w:p>
        </w:tc>
        <w:tc>
          <w:tcPr>
            <w:tcW w:w="699" w:type="dxa"/>
            <w:vMerge w:val="continue"/>
            <w:tcBorders>
              <w:top w:val="single" w:color="auto" w:sz="4" w:space="0"/>
              <w:left w:val="single" w:color="auto" w:sz="4" w:space="0"/>
              <w:bottom w:val="single" w:color="auto" w:sz="4" w:space="0"/>
              <w:right w:val="nil"/>
            </w:tcBorders>
            <w:shd w:val="clear" w:color="auto" w:fill="auto"/>
            <w:vAlign w:val="center"/>
          </w:tcPr>
          <w:p w14:paraId="0AFA6CFA">
            <w:pPr>
              <w:widowControl/>
              <w:jc w:val="center"/>
              <w:rPr>
                <w:rFonts w:asciiTheme="majorEastAsia" w:hAnsiTheme="majorEastAsia" w:eastAsiaTheme="majorEastAsia" w:cstheme="minorEastAsia"/>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1395257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制度执行有效性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7F832A2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①是否遵守相关法律法规和相关管理规定；</w:t>
            </w:r>
          </w:p>
          <w:p w14:paraId="7A3BEEF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②项目调整及支出调整手续是否完备</w:t>
            </w:r>
          </w:p>
          <w:p w14:paraId="2B0CAF1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③项目合同书、验收报告、技术鉴定等资料是否齐全并及时归档</w:t>
            </w:r>
          </w:p>
          <w:p w14:paraId="48AB5017">
            <w:pPr>
              <w:rPr>
                <w:rFonts w:asciiTheme="majorEastAsia" w:hAnsiTheme="majorEastAsia" w:eastAsiaTheme="majorEastAsia" w:cstheme="minorEastAsia"/>
                <w:sz w:val="18"/>
                <w:szCs w:val="18"/>
              </w:rPr>
            </w:pPr>
          </w:p>
        </w:tc>
        <w:tc>
          <w:tcPr>
            <w:tcW w:w="503" w:type="dxa"/>
            <w:tcBorders>
              <w:top w:val="single" w:color="auto" w:sz="4" w:space="0"/>
              <w:left w:val="nil"/>
              <w:bottom w:val="single" w:color="auto" w:sz="4" w:space="0"/>
              <w:right w:val="single" w:color="auto" w:sz="4" w:space="0"/>
            </w:tcBorders>
            <w:shd w:val="clear" w:color="auto" w:fill="auto"/>
            <w:vAlign w:val="center"/>
          </w:tcPr>
          <w:p w14:paraId="04F7376E">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3F09A50E">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有待加强</w:t>
            </w:r>
          </w:p>
        </w:tc>
        <w:tc>
          <w:tcPr>
            <w:tcW w:w="709" w:type="dxa"/>
            <w:tcBorders>
              <w:top w:val="single" w:color="auto" w:sz="4" w:space="0"/>
              <w:left w:val="nil"/>
              <w:bottom w:val="single" w:color="auto" w:sz="4" w:space="0"/>
              <w:right w:val="single" w:color="auto" w:sz="4" w:space="0"/>
            </w:tcBorders>
            <w:vAlign w:val="center"/>
          </w:tcPr>
          <w:p w14:paraId="6D9990D8">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0</w:t>
            </w:r>
          </w:p>
        </w:tc>
      </w:tr>
      <w:tr w14:paraId="0C45ADF1">
        <w:tblPrEx>
          <w:tblCellMar>
            <w:top w:w="0" w:type="dxa"/>
            <w:left w:w="108" w:type="dxa"/>
            <w:bottom w:w="0" w:type="dxa"/>
            <w:right w:w="108" w:type="dxa"/>
          </w:tblCellMar>
        </w:tblPrEx>
        <w:trPr>
          <w:trHeight w:val="416" w:hRule="atLeast"/>
          <w:jc w:val="center"/>
        </w:trPr>
        <w:tc>
          <w:tcPr>
            <w:tcW w:w="480" w:type="dxa"/>
            <w:vMerge w:val="restart"/>
            <w:tcBorders>
              <w:top w:val="single" w:color="auto" w:sz="4" w:space="0"/>
              <w:left w:val="single" w:color="auto" w:sz="4" w:space="0"/>
              <w:right w:val="nil"/>
            </w:tcBorders>
            <w:shd w:val="clear" w:color="auto" w:fill="auto"/>
            <w:vAlign w:val="center"/>
          </w:tcPr>
          <w:p w14:paraId="31F85B56">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产出（32分</w:t>
            </w:r>
          </w:p>
          <w:p w14:paraId="2669A94E">
            <w:pPr>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w:t>
            </w:r>
          </w:p>
        </w:tc>
        <w:tc>
          <w:tcPr>
            <w:tcW w:w="699" w:type="dxa"/>
            <w:vMerge w:val="restart"/>
            <w:tcBorders>
              <w:top w:val="single" w:color="auto" w:sz="4" w:space="0"/>
              <w:left w:val="single" w:color="auto" w:sz="4" w:space="0"/>
              <w:right w:val="single" w:color="auto" w:sz="4" w:space="0"/>
            </w:tcBorders>
            <w:shd w:val="clear" w:color="auto" w:fill="auto"/>
            <w:vAlign w:val="center"/>
          </w:tcPr>
          <w:p w14:paraId="2C809A43">
            <w:pPr>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产出数量</w:t>
            </w:r>
          </w:p>
        </w:tc>
        <w:tc>
          <w:tcPr>
            <w:tcW w:w="992" w:type="dxa"/>
            <w:tcBorders>
              <w:top w:val="single" w:color="auto" w:sz="4" w:space="0"/>
              <w:left w:val="nil"/>
              <w:bottom w:val="single" w:color="auto" w:sz="4" w:space="0"/>
              <w:right w:val="single" w:color="auto" w:sz="4" w:space="0"/>
            </w:tcBorders>
            <w:shd w:val="clear" w:color="auto" w:fill="auto"/>
            <w:vAlign w:val="center"/>
          </w:tcPr>
          <w:p w14:paraId="46407FC0">
            <w:pPr>
              <w:widowControl/>
              <w:spacing w:line="15" w:lineRule="auto"/>
              <w:jc w:val="left"/>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低保对象人数</w:t>
            </w:r>
          </w:p>
        </w:tc>
        <w:tc>
          <w:tcPr>
            <w:tcW w:w="3828" w:type="dxa"/>
            <w:tcBorders>
              <w:top w:val="single" w:color="auto" w:sz="4" w:space="0"/>
              <w:left w:val="nil"/>
              <w:bottom w:val="single" w:color="auto" w:sz="4" w:space="0"/>
              <w:right w:val="single" w:color="auto" w:sz="4" w:space="0"/>
            </w:tcBorders>
            <w:shd w:val="clear" w:color="auto" w:fill="auto"/>
            <w:vAlign w:val="center"/>
          </w:tcPr>
          <w:p w14:paraId="7248334E">
            <w:pPr>
              <w:widowControl/>
              <w:spacing w:line="15" w:lineRule="auto"/>
              <w:jc w:val="left"/>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应保尽保</w:t>
            </w:r>
          </w:p>
        </w:tc>
        <w:tc>
          <w:tcPr>
            <w:tcW w:w="503" w:type="dxa"/>
            <w:tcBorders>
              <w:top w:val="single" w:color="auto" w:sz="4" w:space="0"/>
              <w:left w:val="nil"/>
              <w:bottom w:val="single" w:color="auto" w:sz="4" w:space="0"/>
              <w:right w:val="single" w:color="auto" w:sz="4" w:space="0"/>
            </w:tcBorders>
            <w:shd w:val="clear" w:color="auto" w:fill="auto"/>
            <w:vAlign w:val="center"/>
          </w:tcPr>
          <w:p w14:paraId="6D60F95D">
            <w:pPr>
              <w:widowControl/>
              <w:spacing w:line="15" w:lineRule="auto"/>
              <w:ind w:firstLine="90" w:firstLineChars="50"/>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79A7D3BC">
            <w:pPr>
              <w:widowControl/>
              <w:spacing w:line="15" w:lineRule="auto"/>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应保尽保</w:t>
            </w:r>
          </w:p>
        </w:tc>
        <w:tc>
          <w:tcPr>
            <w:tcW w:w="709" w:type="dxa"/>
            <w:tcBorders>
              <w:top w:val="single" w:color="auto" w:sz="4" w:space="0"/>
              <w:left w:val="nil"/>
              <w:bottom w:val="single" w:color="auto" w:sz="4" w:space="0"/>
              <w:right w:val="single" w:color="auto" w:sz="4" w:space="0"/>
            </w:tcBorders>
            <w:vAlign w:val="center"/>
          </w:tcPr>
          <w:p w14:paraId="345EB75B">
            <w:pPr>
              <w:widowControl/>
              <w:spacing w:line="15" w:lineRule="auto"/>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r>
      <w:tr w14:paraId="4E5FEB84">
        <w:tblPrEx>
          <w:tblCellMar>
            <w:top w:w="0" w:type="dxa"/>
            <w:left w:w="108" w:type="dxa"/>
            <w:bottom w:w="0" w:type="dxa"/>
            <w:right w:w="108" w:type="dxa"/>
          </w:tblCellMar>
        </w:tblPrEx>
        <w:trPr>
          <w:trHeight w:val="410" w:hRule="atLeast"/>
          <w:jc w:val="center"/>
        </w:trPr>
        <w:tc>
          <w:tcPr>
            <w:tcW w:w="480" w:type="dxa"/>
            <w:vMerge w:val="continue"/>
            <w:tcBorders>
              <w:left w:val="single" w:color="auto" w:sz="4" w:space="0"/>
              <w:right w:val="nil"/>
            </w:tcBorders>
            <w:shd w:val="clear" w:color="auto" w:fill="auto"/>
            <w:vAlign w:val="center"/>
          </w:tcPr>
          <w:p w14:paraId="7B1CE29F">
            <w:pPr>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right w:val="single" w:color="auto" w:sz="4" w:space="0"/>
            </w:tcBorders>
            <w:shd w:val="clear" w:color="auto" w:fill="auto"/>
            <w:vAlign w:val="center"/>
          </w:tcPr>
          <w:p w14:paraId="11A791ED">
            <w:pPr>
              <w:spacing w:line="15" w:lineRule="auto"/>
              <w:jc w:val="left"/>
              <w:rPr>
                <w:rFonts w:asciiTheme="majorEastAsia" w:hAnsiTheme="majorEastAsia" w:eastAsiaTheme="majorEastAsia" w:cstheme="minorEastAsia"/>
                <w:sz w:val="18"/>
                <w:szCs w:val="18"/>
              </w:rPr>
            </w:pPr>
          </w:p>
        </w:tc>
        <w:tc>
          <w:tcPr>
            <w:tcW w:w="992" w:type="dxa"/>
            <w:tcBorders>
              <w:top w:val="single" w:color="auto" w:sz="4" w:space="0"/>
              <w:left w:val="nil"/>
              <w:bottom w:val="single" w:color="auto" w:sz="4" w:space="0"/>
              <w:right w:val="single" w:color="auto" w:sz="4" w:space="0"/>
            </w:tcBorders>
            <w:shd w:val="clear" w:color="auto" w:fill="auto"/>
            <w:vAlign w:val="center"/>
          </w:tcPr>
          <w:p w14:paraId="6CDA1BD0">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享受残疾人两项补贴人数</w:t>
            </w:r>
          </w:p>
        </w:tc>
        <w:tc>
          <w:tcPr>
            <w:tcW w:w="3828" w:type="dxa"/>
            <w:tcBorders>
              <w:top w:val="single" w:color="auto" w:sz="4" w:space="0"/>
              <w:left w:val="nil"/>
              <w:bottom w:val="single" w:color="auto" w:sz="4" w:space="0"/>
              <w:right w:val="single" w:color="auto" w:sz="4" w:space="0"/>
            </w:tcBorders>
            <w:shd w:val="clear" w:color="auto" w:fill="auto"/>
            <w:vAlign w:val="center"/>
          </w:tcPr>
          <w:p w14:paraId="37B3E62C">
            <w:pPr>
              <w:widowControl/>
              <w:spacing w:line="15" w:lineRule="auto"/>
              <w:jc w:val="left"/>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应</w:t>
            </w:r>
            <w:r>
              <w:rPr>
                <w:rFonts w:hint="eastAsia" w:asciiTheme="majorEastAsia" w:hAnsiTheme="majorEastAsia" w:eastAsiaTheme="majorEastAsia" w:cstheme="minorEastAsia"/>
                <w:sz w:val="18"/>
                <w:szCs w:val="18"/>
              </w:rPr>
              <w:t>补尽补</w:t>
            </w:r>
          </w:p>
        </w:tc>
        <w:tc>
          <w:tcPr>
            <w:tcW w:w="503" w:type="dxa"/>
            <w:tcBorders>
              <w:top w:val="single" w:color="auto" w:sz="4" w:space="0"/>
              <w:left w:val="nil"/>
              <w:bottom w:val="single" w:color="auto" w:sz="4" w:space="0"/>
              <w:right w:val="single" w:color="auto" w:sz="4" w:space="0"/>
            </w:tcBorders>
            <w:shd w:val="clear" w:color="auto" w:fill="auto"/>
            <w:vAlign w:val="center"/>
          </w:tcPr>
          <w:p w14:paraId="6DD598EC">
            <w:pPr>
              <w:widowControl/>
              <w:spacing w:line="15" w:lineRule="auto"/>
              <w:ind w:firstLine="90" w:firstLineChars="50"/>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1C178BA9">
            <w:pPr>
              <w:widowControl/>
              <w:spacing w:line="15" w:lineRule="auto"/>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应救尽救</w:t>
            </w:r>
          </w:p>
        </w:tc>
        <w:tc>
          <w:tcPr>
            <w:tcW w:w="709" w:type="dxa"/>
            <w:tcBorders>
              <w:top w:val="single" w:color="auto" w:sz="4" w:space="0"/>
              <w:left w:val="nil"/>
              <w:bottom w:val="single" w:color="auto" w:sz="4" w:space="0"/>
              <w:right w:val="single" w:color="auto" w:sz="4" w:space="0"/>
            </w:tcBorders>
            <w:vAlign w:val="center"/>
          </w:tcPr>
          <w:p w14:paraId="1EDD7354">
            <w:pPr>
              <w:widowControl/>
              <w:spacing w:line="15" w:lineRule="auto"/>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r>
      <w:tr w14:paraId="1E23DE2D">
        <w:tblPrEx>
          <w:tblCellMar>
            <w:top w:w="0" w:type="dxa"/>
            <w:left w:w="108" w:type="dxa"/>
            <w:bottom w:w="0" w:type="dxa"/>
            <w:right w:w="108" w:type="dxa"/>
          </w:tblCellMar>
        </w:tblPrEx>
        <w:trPr>
          <w:trHeight w:val="411" w:hRule="atLeast"/>
          <w:jc w:val="center"/>
        </w:trPr>
        <w:tc>
          <w:tcPr>
            <w:tcW w:w="480" w:type="dxa"/>
            <w:vMerge w:val="continue"/>
            <w:tcBorders>
              <w:left w:val="single" w:color="auto" w:sz="4" w:space="0"/>
              <w:right w:val="nil"/>
            </w:tcBorders>
            <w:vAlign w:val="center"/>
          </w:tcPr>
          <w:p w14:paraId="5FDF7ECE">
            <w:pPr>
              <w:widowControl/>
              <w:spacing w:line="15" w:lineRule="auto"/>
              <w:jc w:val="left"/>
              <w:rPr>
                <w:rFonts w:asciiTheme="majorEastAsia" w:hAnsiTheme="majorEastAsia" w:eastAsiaTheme="majorEastAsia" w:cstheme="minorEastAsia"/>
                <w:kern w:val="0"/>
                <w:sz w:val="18"/>
                <w:szCs w:val="18"/>
              </w:rPr>
            </w:pPr>
          </w:p>
        </w:tc>
        <w:tc>
          <w:tcPr>
            <w:tcW w:w="699" w:type="dxa"/>
            <w:vMerge w:val="restart"/>
            <w:tcBorders>
              <w:top w:val="single" w:color="auto" w:sz="4" w:space="0"/>
              <w:left w:val="single" w:color="auto" w:sz="4" w:space="0"/>
              <w:right w:val="single" w:color="auto" w:sz="4" w:space="0"/>
            </w:tcBorders>
            <w:shd w:val="clear" w:color="auto" w:fill="auto"/>
            <w:vAlign w:val="center"/>
          </w:tcPr>
          <w:p w14:paraId="4F77FEAC">
            <w:pPr>
              <w:widowControl/>
              <w:spacing w:line="15" w:lineRule="auto"/>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产出质量</w:t>
            </w:r>
          </w:p>
        </w:tc>
        <w:tc>
          <w:tcPr>
            <w:tcW w:w="992" w:type="dxa"/>
            <w:tcBorders>
              <w:top w:val="single" w:color="auto" w:sz="4" w:space="0"/>
              <w:left w:val="nil"/>
              <w:bottom w:val="single" w:color="auto" w:sz="4" w:space="0"/>
              <w:right w:val="single" w:color="auto" w:sz="4" w:space="0"/>
            </w:tcBorders>
            <w:shd w:val="clear" w:color="auto" w:fill="auto"/>
            <w:vAlign w:val="center"/>
          </w:tcPr>
          <w:p w14:paraId="3D8CE640">
            <w:pPr>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困难残疾人生活补贴、重度残疾人护理补贴标准</w:t>
            </w:r>
          </w:p>
        </w:tc>
        <w:tc>
          <w:tcPr>
            <w:tcW w:w="3828" w:type="dxa"/>
            <w:tcBorders>
              <w:top w:val="single" w:color="auto" w:sz="4" w:space="0"/>
              <w:left w:val="nil"/>
              <w:bottom w:val="single" w:color="auto" w:sz="4" w:space="0"/>
              <w:right w:val="single" w:color="auto" w:sz="4" w:space="0"/>
            </w:tcBorders>
            <w:shd w:val="clear" w:color="auto" w:fill="auto"/>
            <w:vAlign w:val="center"/>
          </w:tcPr>
          <w:p w14:paraId="2F11C65A">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分别为70元/人/月、100元/人/月</w:t>
            </w:r>
          </w:p>
        </w:tc>
        <w:tc>
          <w:tcPr>
            <w:tcW w:w="503" w:type="dxa"/>
            <w:tcBorders>
              <w:top w:val="single" w:color="auto" w:sz="4" w:space="0"/>
              <w:left w:val="nil"/>
              <w:bottom w:val="single" w:color="auto" w:sz="4" w:space="0"/>
              <w:right w:val="single" w:color="auto" w:sz="4" w:space="0"/>
            </w:tcBorders>
            <w:shd w:val="clear" w:color="auto" w:fill="auto"/>
            <w:vAlign w:val="center"/>
          </w:tcPr>
          <w:p w14:paraId="35A64E45">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036DB623">
            <w:pPr>
              <w:widowControl/>
              <w:spacing w:line="15" w:lineRule="auto"/>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70元/人/月、100元/人/月</w:t>
            </w:r>
          </w:p>
        </w:tc>
        <w:tc>
          <w:tcPr>
            <w:tcW w:w="709" w:type="dxa"/>
            <w:tcBorders>
              <w:top w:val="single" w:color="auto" w:sz="4" w:space="0"/>
              <w:left w:val="nil"/>
              <w:bottom w:val="single" w:color="auto" w:sz="4" w:space="0"/>
              <w:right w:val="single" w:color="auto" w:sz="4" w:space="0"/>
            </w:tcBorders>
            <w:vAlign w:val="center"/>
          </w:tcPr>
          <w:p w14:paraId="45F54682">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r>
      <w:tr w14:paraId="574744B0">
        <w:tblPrEx>
          <w:tblCellMar>
            <w:top w:w="0" w:type="dxa"/>
            <w:left w:w="108" w:type="dxa"/>
            <w:bottom w:w="0" w:type="dxa"/>
            <w:right w:w="108" w:type="dxa"/>
          </w:tblCellMar>
        </w:tblPrEx>
        <w:trPr>
          <w:trHeight w:val="417" w:hRule="atLeast"/>
          <w:jc w:val="center"/>
        </w:trPr>
        <w:tc>
          <w:tcPr>
            <w:tcW w:w="480" w:type="dxa"/>
            <w:vMerge w:val="continue"/>
            <w:tcBorders>
              <w:left w:val="single" w:color="auto" w:sz="4" w:space="0"/>
              <w:right w:val="nil"/>
            </w:tcBorders>
            <w:vAlign w:val="center"/>
          </w:tcPr>
          <w:p w14:paraId="596D5EA7">
            <w:pPr>
              <w:widowControl/>
              <w:spacing w:line="15" w:lineRule="auto"/>
              <w:jc w:val="left"/>
              <w:rPr>
                <w:rFonts w:asciiTheme="majorEastAsia" w:hAnsiTheme="majorEastAsia" w:eastAsiaTheme="majorEastAsia" w:cstheme="minorEastAsia"/>
                <w:kern w:val="0"/>
                <w:sz w:val="18"/>
                <w:szCs w:val="18"/>
              </w:rPr>
            </w:pPr>
          </w:p>
        </w:tc>
        <w:tc>
          <w:tcPr>
            <w:tcW w:w="699" w:type="dxa"/>
            <w:vMerge w:val="continue"/>
            <w:tcBorders>
              <w:left w:val="single" w:color="auto" w:sz="4" w:space="0"/>
              <w:right w:val="single" w:color="auto" w:sz="4" w:space="0"/>
            </w:tcBorders>
            <w:shd w:val="clear" w:color="auto" w:fill="auto"/>
            <w:vAlign w:val="center"/>
          </w:tcPr>
          <w:p w14:paraId="3933B98B">
            <w:pPr>
              <w:widowControl/>
              <w:spacing w:line="15" w:lineRule="auto"/>
              <w:jc w:val="left"/>
              <w:rPr>
                <w:rFonts w:asciiTheme="majorEastAsia" w:hAnsiTheme="majorEastAsia" w:eastAsiaTheme="majorEastAsia" w:cstheme="minorEastAsia"/>
                <w:sz w:val="18"/>
                <w:szCs w:val="18"/>
              </w:rPr>
            </w:pPr>
          </w:p>
        </w:tc>
        <w:tc>
          <w:tcPr>
            <w:tcW w:w="992" w:type="dxa"/>
            <w:tcBorders>
              <w:top w:val="single" w:color="auto" w:sz="4" w:space="0"/>
              <w:left w:val="nil"/>
              <w:bottom w:val="single" w:color="auto" w:sz="4" w:space="0"/>
              <w:right w:val="single" w:color="auto" w:sz="4" w:space="0"/>
            </w:tcBorders>
            <w:shd w:val="clear" w:color="auto" w:fill="auto"/>
            <w:vAlign w:val="center"/>
          </w:tcPr>
          <w:p w14:paraId="35DBF218">
            <w:pPr>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困难残疾人生活补贴、残疾人两项补贴</w:t>
            </w:r>
          </w:p>
        </w:tc>
        <w:tc>
          <w:tcPr>
            <w:tcW w:w="3828" w:type="dxa"/>
            <w:tcBorders>
              <w:top w:val="single" w:color="auto" w:sz="4" w:space="0"/>
              <w:left w:val="nil"/>
              <w:bottom w:val="single" w:color="auto" w:sz="4" w:space="0"/>
              <w:right w:val="single" w:color="auto" w:sz="4" w:space="0"/>
            </w:tcBorders>
            <w:shd w:val="clear" w:color="auto" w:fill="auto"/>
            <w:vAlign w:val="center"/>
          </w:tcPr>
          <w:p w14:paraId="5230477B">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100%</w:t>
            </w:r>
          </w:p>
        </w:tc>
        <w:tc>
          <w:tcPr>
            <w:tcW w:w="503" w:type="dxa"/>
            <w:tcBorders>
              <w:top w:val="single" w:color="auto" w:sz="4" w:space="0"/>
              <w:left w:val="nil"/>
              <w:bottom w:val="single" w:color="auto" w:sz="4" w:space="0"/>
              <w:right w:val="single" w:color="auto" w:sz="4" w:space="0"/>
            </w:tcBorders>
            <w:shd w:val="clear" w:color="auto" w:fill="auto"/>
            <w:vAlign w:val="center"/>
          </w:tcPr>
          <w:p w14:paraId="28C5FF4E">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33F66D4B">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100%</w:t>
            </w:r>
          </w:p>
        </w:tc>
        <w:tc>
          <w:tcPr>
            <w:tcW w:w="709" w:type="dxa"/>
            <w:tcBorders>
              <w:top w:val="single" w:color="auto" w:sz="4" w:space="0"/>
              <w:left w:val="nil"/>
              <w:bottom w:val="single" w:color="auto" w:sz="4" w:space="0"/>
              <w:right w:val="single" w:color="auto" w:sz="4" w:space="0"/>
            </w:tcBorders>
            <w:vAlign w:val="center"/>
          </w:tcPr>
          <w:p w14:paraId="6C7710B4">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r>
      <w:tr w14:paraId="1A00BB07">
        <w:tblPrEx>
          <w:tblCellMar>
            <w:top w:w="0" w:type="dxa"/>
            <w:left w:w="108" w:type="dxa"/>
            <w:bottom w:w="0" w:type="dxa"/>
            <w:right w:w="108" w:type="dxa"/>
          </w:tblCellMar>
        </w:tblPrEx>
        <w:trPr>
          <w:trHeight w:val="600" w:hRule="atLeast"/>
          <w:jc w:val="center"/>
        </w:trPr>
        <w:tc>
          <w:tcPr>
            <w:tcW w:w="480" w:type="dxa"/>
            <w:vMerge w:val="continue"/>
            <w:tcBorders>
              <w:left w:val="single" w:color="auto" w:sz="4" w:space="0"/>
              <w:right w:val="nil"/>
            </w:tcBorders>
            <w:vAlign w:val="center"/>
          </w:tcPr>
          <w:p w14:paraId="11C78C87">
            <w:pPr>
              <w:widowControl/>
              <w:spacing w:line="15" w:lineRule="auto"/>
              <w:jc w:val="left"/>
              <w:rPr>
                <w:rFonts w:asciiTheme="majorEastAsia" w:hAnsiTheme="majorEastAsia" w:eastAsiaTheme="majorEastAsia" w:cstheme="minorEastAsia"/>
                <w:kern w:val="0"/>
                <w:sz w:val="18"/>
                <w:szCs w:val="18"/>
              </w:rPr>
            </w:pP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14:paraId="7313BF19">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产出时效</w:t>
            </w:r>
          </w:p>
        </w:tc>
        <w:tc>
          <w:tcPr>
            <w:tcW w:w="992" w:type="dxa"/>
            <w:tcBorders>
              <w:top w:val="single" w:color="auto" w:sz="4" w:space="0"/>
              <w:left w:val="nil"/>
              <w:bottom w:val="single" w:color="auto" w:sz="4" w:space="0"/>
              <w:right w:val="single" w:color="auto" w:sz="4" w:space="0"/>
            </w:tcBorders>
            <w:shd w:val="clear" w:color="auto" w:fill="auto"/>
            <w:vAlign w:val="center"/>
          </w:tcPr>
          <w:p w14:paraId="0A19225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完成及时性</w:t>
            </w:r>
          </w:p>
        </w:tc>
        <w:tc>
          <w:tcPr>
            <w:tcW w:w="3828" w:type="dxa"/>
            <w:tcBorders>
              <w:top w:val="single" w:color="auto" w:sz="4" w:space="0"/>
              <w:left w:val="nil"/>
              <w:bottom w:val="single" w:color="auto" w:sz="4" w:space="0"/>
              <w:right w:val="single" w:color="auto" w:sz="4" w:space="0"/>
            </w:tcBorders>
            <w:shd w:val="clear" w:color="auto" w:fill="auto"/>
            <w:vAlign w:val="center"/>
          </w:tcPr>
          <w:p w14:paraId="4020B98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各项补贴资金发放及时率</w:t>
            </w:r>
          </w:p>
        </w:tc>
        <w:tc>
          <w:tcPr>
            <w:tcW w:w="503" w:type="dxa"/>
            <w:tcBorders>
              <w:top w:val="single" w:color="auto" w:sz="4" w:space="0"/>
              <w:left w:val="nil"/>
              <w:bottom w:val="single" w:color="auto" w:sz="4" w:space="0"/>
              <w:right w:val="single" w:color="auto" w:sz="4" w:space="0"/>
            </w:tcBorders>
            <w:shd w:val="clear" w:color="auto" w:fill="auto"/>
            <w:vAlign w:val="center"/>
          </w:tcPr>
          <w:p w14:paraId="74879874">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190" w:type="dxa"/>
            <w:tcBorders>
              <w:top w:val="single" w:color="auto" w:sz="4" w:space="0"/>
              <w:left w:val="nil"/>
              <w:bottom w:val="single" w:color="auto" w:sz="4" w:space="0"/>
              <w:right w:val="single" w:color="auto" w:sz="4" w:space="0"/>
            </w:tcBorders>
            <w:vAlign w:val="center"/>
          </w:tcPr>
          <w:p w14:paraId="425469C8">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及时</w:t>
            </w:r>
          </w:p>
        </w:tc>
        <w:tc>
          <w:tcPr>
            <w:tcW w:w="709" w:type="dxa"/>
            <w:tcBorders>
              <w:top w:val="single" w:color="auto" w:sz="4" w:space="0"/>
              <w:left w:val="nil"/>
              <w:bottom w:val="single" w:color="auto" w:sz="4" w:space="0"/>
              <w:right w:val="single" w:color="auto" w:sz="4" w:space="0"/>
            </w:tcBorders>
            <w:vAlign w:val="center"/>
          </w:tcPr>
          <w:p w14:paraId="0C336085">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r>
      <w:tr w14:paraId="70E13B2D">
        <w:tblPrEx>
          <w:tblCellMar>
            <w:top w:w="0" w:type="dxa"/>
            <w:left w:w="108" w:type="dxa"/>
            <w:bottom w:w="0" w:type="dxa"/>
            <w:right w:w="108" w:type="dxa"/>
          </w:tblCellMar>
        </w:tblPrEx>
        <w:trPr>
          <w:trHeight w:val="600" w:hRule="atLeast"/>
          <w:jc w:val="center"/>
        </w:trPr>
        <w:tc>
          <w:tcPr>
            <w:tcW w:w="480" w:type="dxa"/>
            <w:vMerge w:val="continue"/>
            <w:tcBorders>
              <w:left w:val="single" w:color="auto" w:sz="4" w:space="0"/>
              <w:bottom w:val="single" w:color="000000" w:sz="4" w:space="0"/>
              <w:right w:val="nil"/>
            </w:tcBorders>
            <w:vAlign w:val="center"/>
          </w:tcPr>
          <w:p w14:paraId="4EB1CE88">
            <w:pPr>
              <w:widowControl/>
              <w:spacing w:line="15" w:lineRule="auto"/>
              <w:jc w:val="left"/>
              <w:rPr>
                <w:rFonts w:asciiTheme="majorEastAsia" w:hAnsiTheme="majorEastAsia" w:eastAsiaTheme="majorEastAsia" w:cstheme="minorEastAsia"/>
                <w:kern w:val="0"/>
                <w:sz w:val="18"/>
                <w:szCs w:val="18"/>
              </w:rPr>
            </w:pPr>
          </w:p>
        </w:tc>
        <w:tc>
          <w:tcPr>
            <w:tcW w:w="699" w:type="dxa"/>
            <w:tcBorders>
              <w:top w:val="nil"/>
              <w:left w:val="single" w:color="auto" w:sz="4" w:space="0"/>
              <w:bottom w:val="single" w:color="auto" w:sz="4" w:space="0"/>
              <w:right w:val="single" w:color="auto" w:sz="4" w:space="0"/>
            </w:tcBorders>
            <w:shd w:val="clear" w:color="auto" w:fill="auto"/>
            <w:vAlign w:val="center"/>
          </w:tcPr>
          <w:p w14:paraId="413D96FC">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产出成本</w:t>
            </w:r>
          </w:p>
        </w:tc>
        <w:tc>
          <w:tcPr>
            <w:tcW w:w="992" w:type="dxa"/>
            <w:tcBorders>
              <w:top w:val="nil"/>
              <w:left w:val="nil"/>
              <w:bottom w:val="single" w:color="auto" w:sz="4" w:space="0"/>
              <w:right w:val="single" w:color="auto" w:sz="4" w:space="0"/>
            </w:tcBorders>
            <w:shd w:val="clear" w:color="auto" w:fill="auto"/>
            <w:vAlign w:val="center"/>
          </w:tcPr>
          <w:p w14:paraId="42181DA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成本节约率</w:t>
            </w:r>
          </w:p>
        </w:tc>
        <w:tc>
          <w:tcPr>
            <w:tcW w:w="3828" w:type="dxa"/>
            <w:tcBorders>
              <w:top w:val="nil"/>
              <w:left w:val="nil"/>
              <w:bottom w:val="single" w:color="auto" w:sz="4" w:space="0"/>
              <w:right w:val="single" w:color="auto" w:sz="4" w:space="0"/>
            </w:tcBorders>
            <w:shd w:val="clear" w:color="auto" w:fill="auto"/>
            <w:vAlign w:val="center"/>
          </w:tcPr>
          <w:p w14:paraId="09ED293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成本节约率={（计划成本-实际成本）/计划成本}*100%</w:t>
            </w:r>
          </w:p>
          <w:p w14:paraId="116C640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实际成本：项目实施单位如期、保质、保量完成既定工作目标实际所耗费的支出。</w:t>
            </w:r>
          </w:p>
          <w:p w14:paraId="47C35DB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计划成本：项目实施单位为完成工作目标计划安排的支出，一般以项目预算为参考。</w:t>
            </w:r>
          </w:p>
        </w:tc>
        <w:tc>
          <w:tcPr>
            <w:tcW w:w="503" w:type="dxa"/>
            <w:tcBorders>
              <w:top w:val="nil"/>
              <w:left w:val="nil"/>
              <w:bottom w:val="single" w:color="auto" w:sz="4" w:space="0"/>
              <w:right w:val="single" w:color="auto" w:sz="4" w:space="0"/>
            </w:tcBorders>
            <w:shd w:val="clear" w:color="auto" w:fill="auto"/>
            <w:vAlign w:val="center"/>
          </w:tcPr>
          <w:p w14:paraId="038225A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190" w:type="dxa"/>
            <w:tcBorders>
              <w:top w:val="nil"/>
              <w:left w:val="nil"/>
              <w:bottom w:val="single" w:color="auto" w:sz="4" w:space="0"/>
              <w:right w:val="single" w:color="auto" w:sz="4" w:space="0"/>
            </w:tcBorders>
            <w:vAlign w:val="center"/>
          </w:tcPr>
          <w:p w14:paraId="2C903110">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b/>
                <w:bCs/>
                <w:sz w:val="18"/>
                <w:szCs w:val="18"/>
              </w:rPr>
              <w:t>≥</w:t>
            </w:r>
            <w:r>
              <w:rPr>
                <w:rFonts w:hint="eastAsia" w:asciiTheme="majorEastAsia" w:hAnsiTheme="majorEastAsia" w:eastAsiaTheme="majorEastAsia" w:cstheme="minorEastAsia"/>
                <w:bCs/>
                <w:sz w:val="18"/>
                <w:szCs w:val="18"/>
              </w:rPr>
              <w:t>0</w:t>
            </w:r>
          </w:p>
        </w:tc>
        <w:tc>
          <w:tcPr>
            <w:tcW w:w="709" w:type="dxa"/>
            <w:tcBorders>
              <w:top w:val="nil"/>
              <w:left w:val="nil"/>
              <w:bottom w:val="single" w:color="auto" w:sz="4" w:space="0"/>
              <w:right w:val="single" w:color="auto" w:sz="4" w:space="0"/>
            </w:tcBorders>
            <w:vAlign w:val="center"/>
          </w:tcPr>
          <w:p w14:paraId="1EAB18DF">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r>
      <w:tr w14:paraId="2C003CDC">
        <w:tblPrEx>
          <w:tblCellMar>
            <w:top w:w="0" w:type="dxa"/>
            <w:left w:w="108" w:type="dxa"/>
            <w:bottom w:w="0" w:type="dxa"/>
            <w:right w:w="108" w:type="dxa"/>
          </w:tblCellMar>
        </w:tblPrEx>
        <w:trPr>
          <w:trHeight w:val="1210" w:hRule="atLeast"/>
          <w:jc w:val="center"/>
        </w:trPr>
        <w:tc>
          <w:tcPr>
            <w:tcW w:w="480" w:type="dxa"/>
            <w:vMerge w:val="restart"/>
            <w:tcBorders>
              <w:top w:val="single" w:color="auto" w:sz="4" w:space="0"/>
              <w:left w:val="single" w:color="auto" w:sz="4" w:space="0"/>
              <w:right w:val="nil"/>
            </w:tcBorders>
            <w:vAlign w:val="center"/>
          </w:tcPr>
          <w:p w14:paraId="45A73144">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效果</w:t>
            </w:r>
          </w:p>
          <w:p w14:paraId="6DA1EEF1">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（30分）</w:t>
            </w:r>
          </w:p>
        </w:tc>
        <w:tc>
          <w:tcPr>
            <w:tcW w:w="699" w:type="dxa"/>
            <w:vMerge w:val="restart"/>
            <w:tcBorders>
              <w:top w:val="single" w:color="auto" w:sz="4" w:space="0"/>
              <w:left w:val="single" w:color="auto" w:sz="4" w:space="0"/>
              <w:right w:val="single" w:color="auto" w:sz="4" w:space="0"/>
            </w:tcBorders>
            <w:shd w:val="clear" w:color="auto" w:fill="auto"/>
            <w:vAlign w:val="center"/>
          </w:tcPr>
          <w:p w14:paraId="77C64D6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项目效果</w:t>
            </w:r>
          </w:p>
        </w:tc>
        <w:tc>
          <w:tcPr>
            <w:tcW w:w="992" w:type="dxa"/>
            <w:tcBorders>
              <w:top w:val="single" w:color="auto" w:sz="4" w:space="0"/>
              <w:left w:val="nil"/>
              <w:right w:val="single" w:color="auto" w:sz="4" w:space="0"/>
            </w:tcBorders>
            <w:shd w:val="clear" w:color="auto" w:fill="auto"/>
            <w:vAlign w:val="center"/>
          </w:tcPr>
          <w:p w14:paraId="69A2F5F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社会效益</w:t>
            </w:r>
          </w:p>
        </w:tc>
        <w:tc>
          <w:tcPr>
            <w:tcW w:w="3828" w:type="dxa"/>
            <w:tcBorders>
              <w:top w:val="single" w:color="auto" w:sz="4" w:space="0"/>
              <w:left w:val="nil"/>
              <w:right w:val="single" w:color="auto" w:sz="4" w:space="0"/>
            </w:tcBorders>
            <w:shd w:val="clear" w:color="auto" w:fill="auto"/>
            <w:vAlign w:val="center"/>
          </w:tcPr>
          <w:p w14:paraId="7CF5008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困难群众生活水平情况有所提升</w:t>
            </w:r>
          </w:p>
        </w:tc>
        <w:tc>
          <w:tcPr>
            <w:tcW w:w="503" w:type="dxa"/>
            <w:tcBorders>
              <w:top w:val="single" w:color="auto" w:sz="4" w:space="0"/>
              <w:left w:val="nil"/>
              <w:right w:val="single" w:color="auto" w:sz="4" w:space="0"/>
            </w:tcBorders>
            <w:shd w:val="clear" w:color="auto" w:fill="auto"/>
            <w:vAlign w:val="center"/>
          </w:tcPr>
          <w:p w14:paraId="3E2FD9D8">
            <w:pPr>
              <w:widowControl/>
              <w:spacing w:line="240" w:lineRule="exact"/>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12</w:t>
            </w:r>
          </w:p>
        </w:tc>
        <w:tc>
          <w:tcPr>
            <w:tcW w:w="2190" w:type="dxa"/>
            <w:tcBorders>
              <w:top w:val="single" w:color="auto" w:sz="4" w:space="0"/>
              <w:left w:val="nil"/>
              <w:right w:val="single" w:color="auto" w:sz="4" w:space="0"/>
            </w:tcBorders>
            <w:vAlign w:val="center"/>
          </w:tcPr>
          <w:p w14:paraId="1C3256D8">
            <w:pPr>
              <w:widowControl/>
              <w:spacing w:line="240" w:lineRule="exact"/>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己完成</w:t>
            </w:r>
          </w:p>
        </w:tc>
        <w:tc>
          <w:tcPr>
            <w:tcW w:w="709" w:type="dxa"/>
            <w:tcBorders>
              <w:top w:val="single" w:color="auto" w:sz="4" w:space="0"/>
              <w:left w:val="nil"/>
              <w:right w:val="single" w:color="auto" w:sz="4" w:space="0"/>
            </w:tcBorders>
            <w:vAlign w:val="center"/>
          </w:tcPr>
          <w:p w14:paraId="51543525">
            <w:pPr>
              <w:widowControl/>
              <w:spacing w:line="240" w:lineRule="exact"/>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12</w:t>
            </w:r>
          </w:p>
        </w:tc>
      </w:tr>
      <w:tr w14:paraId="7CBD4D26">
        <w:tblPrEx>
          <w:tblCellMar>
            <w:top w:w="0" w:type="dxa"/>
            <w:left w:w="108" w:type="dxa"/>
            <w:bottom w:w="0" w:type="dxa"/>
            <w:right w:w="108" w:type="dxa"/>
          </w:tblCellMar>
        </w:tblPrEx>
        <w:trPr>
          <w:trHeight w:val="1210" w:hRule="atLeast"/>
          <w:jc w:val="center"/>
        </w:trPr>
        <w:tc>
          <w:tcPr>
            <w:tcW w:w="480" w:type="dxa"/>
            <w:vMerge w:val="continue"/>
            <w:tcBorders>
              <w:top w:val="single" w:color="auto" w:sz="4" w:space="0"/>
              <w:left w:val="single" w:color="auto" w:sz="4" w:space="0"/>
              <w:right w:val="nil"/>
            </w:tcBorders>
            <w:vAlign w:val="center"/>
          </w:tcPr>
          <w:p w14:paraId="198F2B98">
            <w:pPr>
              <w:widowControl/>
              <w:jc w:val="left"/>
              <w:rPr>
                <w:rFonts w:asciiTheme="majorEastAsia" w:hAnsiTheme="majorEastAsia" w:eastAsiaTheme="majorEastAsia" w:cstheme="minorEastAsia"/>
                <w:kern w:val="0"/>
                <w:sz w:val="18"/>
                <w:szCs w:val="18"/>
              </w:rPr>
            </w:pPr>
          </w:p>
        </w:tc>
        <w:tc>
          <w:tcPr>
            <w:tcW w:w="699" w:type="dxa"/>
            <w:vMerge w:val="continue"/>
            <w:tcBorders>
              <w:top w:val="single" w:color="auto" w:sz="4" w:space="0"/>
              <w:left w:val="single" w:color="auto" w:sz="4" w:space="0"/>
              <w:right w:val="single" w:color="auto" w:sz="4" w:space="0"/>
            </w:tcBorders>
            <w:shd w:val="clear" w:color="auto" w:fill="auto"/>
            <w:vAlign w:val="center"/>
          </w:tcPr>
          <w:p w14:paraId="7229F8CC">
            <w:pPr>
              <w:jc w:val="center"/>
              <w:rPr>
                <w:rFonts w:asciiTheme="majorEastAsia" w:hAnsiTheme="majorEastAsia" w:eastAsiaTheme="majorEastAsia" w:cstheme="minorEastAsia"/>
                <w:sz w:val="18"/>
                <w:szCs w:val="18"/>
              </w:rPr>
            </w:pPr>
          </w:p>
        </w:tc>
        <w:tc>
          <w:tcPr>
            <w:tcW w:w="992" w:type="dxa"/>
            <w:tcBorders>
              <w:top w:val="single" w:color="auto" w:sz="4" w:space="0"/>
              <w:left w:val="nil"/>
              <w:right w:val="single" w:color="auto" w:sz="4" w:space="0"/>
            </w:tcBorders>
            <w:shd w:val="clear" w:color="auto" w:fill="auto"/>
            <w:vAlign w:val="center"/>
          </w:tcPr>
          <w:p w14:paraId="2E593EA4">
            <w:pPr>
              <w:rPr>
                <w:rFonts w:asciiTheme="majorEastAsia" w:hAnsiTheme="majorEastAsia" w:eastAsiaTheme="majorEastAsia" w:cstheme="minorEastAsia"/>
                <w:kern w:val="0"/>
                <w:sz w:val="18"/>
                <w:szCs w:val="18"/>
              </w:rPr>
            </w:pPr>
            <w:r>
              <w:rPr>
                <w:rFonts w:asciiTheme="majorEastAsia" w:hAnsiTheme="majorEastAsia" w:eastAsiaTheme="majorEastAsia" w:cstheme="minorEastAsia"/>
                <w:sz w:val="18"/>
                <w:szCs w:val="18"/>
              </w:rPr>
              <w:t>可持续影响</w:t>
            </w:r>
          </w:p>
        </w:tc>
        <w:tc>
          <w:tcPr>
            <w:tcW w:w="3828" w:type="dxa"/>
            <w:tcBorders>
              <w:top w:val="single" w:color="auto" w:sz="4" w:space="0"/>
              <w:left w:val="nil"/>
              <w:right w:val="single" w:color="auto" w:sz="4" w:space="0"/>
            </w:tcBorders>
            <w:shd w:val="clear" w:color="auto" w:fill="auto"/>
            <w:vAlign w:val="center"/>
          </w:tcPr>
          <w:p w14:paraId="570C85E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困难群众基本生活救助和孤儿生活保障制度进一步完善</w:t>
            </w:r>
          </w:p>
        </w:tc>
        <w:tc>
          <w:tcPr>
            <w:tcW w:w="503" w:type="dxa"/>
            <w:tcBorders>
              <w:top w:val="single" w:color="auto" w:sz="4" w:space="0"/>
              <w:left w:val="nil"/>
              <w:right w:val="single" w:color="auto" w:sz="4" w:space="0"/>
            </w:tcBorders>
            <w:shd w:val="clear" w:color="auto" w:fill="auto"/>
            <w:vAlign w:val="center"/>
          </w:tcPr>
          <w:p w14:paraId="37A8567B">
            <w:pPr>
              <w:widowControl/>
              <w:spacing w:line="240" w:lineRule="exact"/>
              <w:jc w:val="center"/>
              <w:rPr>
                <w:rFonts w:cs="Tahoma" w:asciiTheme="minorEastAsia" w:hAnsiTheme="minorEastAsia" w:eastAsiaTheme="minorEastAsia"/>
                <w:color w:val="444444"/>
                <w:kern w:val="0"/>
                <w:sz w:val="18"/>
                <w:szCs w:val="18"/>
              </w:rPr>
            </w:pPr>
            <w:r>
              <w:rPr>
                <w:rFonts w:hint="eastAsia" w:cs="Tahoma" w:asciiTheme="minorEastAsia" w:hAnsiTheme="minorEastAsia" w:eastAsiaTheme="minorEastAsia"/>
                <w:color w:val="444444"/>
                <w:kern w:val="0"/>
                <w:sz w:val="18"/>
                <w:szCs w:val="18"/>
              </w:rPr>
              <w:t>6</w:t>
            </w:r>
          </w:p>
        </w:tc>
        <w:tc>
          <w:tcPr>
            <w:tcW w:w="2190" w:type="dxa"/>
            <w:tcBorders>
              <w:top w:val="single" w:color="auto" w:sz="4" w:space="0"/>
              <w:left w:val="nil"/>
              <w:right w:val="single" w:color="auto" w:sz="4" w:space="0"/>
            </w:tcBorders>
            <w:vAlign w:val="center"/>
          </w:tcPr>
          <w:p w14:paraId="0D458D46">
            <w:pPr>
              <w:widowControl/>
              <w:spacing w:line="240" w:lineRule="exact"/>
              <w:jc w:val="center"/>
              <w:rPr>
                <w:rFonts w:cs="Tahoma" w:asciiTheme="minorEastAsia" w:hAnsiTheme="minorEastAsia" w:eastAsiaTheme="minorEastAsia"/>
                <w:color w:val="444444"/>
                <w:kern w:val="0"/>
                <w:sz w:val="18"/>
                <w:szCs w:val="18"/>
              </w:rPr>
            </w:pPr>
            <w:r>
              <w:rPr>
                <w:rFonts w:cs="Tahoma" w:asciiTheme="minorEastAsia" w:hAnsiTheme="minorEastAsia" w:eastAsiaTheme="minorEastAsia"/>
                <w:color w:val="444444"/>
                <w:kern w:val="0"/>
                <w:sz w:val="18"/>
                <w:szCs w:val="18"/>
              </w:rPr>
              <w:t>具有可持</w:t>
            </w:r>
            <w:r>
              <w:rPr>
                <w:rFonts w:hint="eastAsia" w:cs="Tahoma" w:asciiTheme="minorEastAsia" w:hAnsiTheme="minorEastAsia" w:eastAsiaTheme="minorEastAsia"/>
                <w:color w:val="444444"/>
                <w:kern w:val="0"/>
                <w:sz w:val="18"/>
                <w:szCs w:val="18"/>
              </w:rPr>
              <w:t>续影响</w:t>
            </w:r>
          </w:p>
        </w:tc>
        <w:tc>
          <w:tcPr>
            <w:tcW w:w="709" w:type="dxa"/>
            <w:tcBorders>
              <w:top w:val="single" w:color="auto" w:sz="4" w:space="0"/>
              <w:left w:val="nil"/>
              <w:right w:val="single" w:color="auto" w:sz="4" w:space="0"/>
            </w:tcBorders>
            <w:vAlign w:val="center"/>
          </w:tcPr>
          <w:p w14:paraId="20A030FC">
            <w:pPr>
              <w:widowControl/>
              <w:spacing w:line="240" w:lineRule="exact"/>
              <w:jc w:val="center"/>
              <w:rPr>
                <w:rFonts w:cs="Tahoma" w:asciiTheme="minorEastAsia" w:hAnsiTheme="minorEastAsia" w:eastAsiaTheme="minorEastAsia"/>
                <w:color w:val="444444"/>
                <w:kern w:val="0"/>
                <w:sz w:val="18"/>
                <w:szCs w:val="18"/>
              </w:rPr>
            </w:pPr>
            <w:r>
              <w:rPr>
                <w:rFonts w:hint="eastAsia" w:cs="Tahoma" w:asciiTheme="minorEastAsia" w:hAnsiTheme="minorEastAsia" w:eastAsiaTheme="minorEastAsia"/>
                <w:color w:val="444444"/>
                <w:kern w:val="0"/>
                <w:sz w:val="18"/>
                <w:szCs w:val="18"/>
              </w:rPr>
              <w:t>6</w:t>
            </w:r>
          </w:p>
        </w:tc>
      </w:tr>
      <w:tr w14:paraId="1CB996C7">
        <w:tblPrEx>
          <w:tblCellMar>
            <w:top w:w="0" w:type="dxa"/>
            <w:left w:w="108" w:type="dxa"/>
            <w:bottom w:w="0" w:type="dxa"/>
            <w:right w:w="108" w:type="dxa"/>
          </w:tblCellMar>
        </w:tblPrEx>
        <w:trPr>
          <w:trHeight w:val="1205" w:hRule="atLeast"/>
          <w:jc w:val="center"/>
        </w:trPr>
        <w:tc>
          <w:tcPr>
            <w:tcW w:w="480" w:type="dxa"/>
            <w:vMerge w:val="continue"/>
            <w:tcBorders>
              <w:left w:val="single" w:color="auto" w:sz="4" w:space="0"/>
              <w:right w:val="nil"/>
            </w:tcBorders>
            <w:vAlign w:val="center"/>
          </w:tcPr>
          <w:p w14:paraId="48244279">
            <w:pPr>
              <w:rPr>
                <w:rFonts w:asciiTheme="majorEastAsia" w:hAnsiTheme="majorEastAsia" w:eastAsiaTheme="majorEastAsia" w:cstheme="minorEastAsia"/>
                <w:kern w:val="0"/>
                <w:sz w:val="18"/>
                <w:szCs w:val="18"/>
              </w:rPr>
            </w:pPr>
          </w:p>
        </w:tc>
        <w:tc>
          <w:tcPr>
            <w:tcW w:w="699" w:type="dxa"/>
            <w:vMerge w:val="continue"/>
            <w:tcBorders>
              <w:left w:val="single" w:color="auto" w:sz="4" w:space="0"/>
              <w:right w:val="single" w:color="auto" w:sz="4" w:space="0"/>
            </w:tcBorders>
            <w:shd w:val="clear" w:color="auto" w:fill="auto"/>
            <w:vAlign w:val="center"/>
          </w:tcPr>
          <w:p w14:paraId="69A58FDD">
            <w:pPr>
              <w:jc w:val="center"/>
              <w:rPr>
                <w:rFonts w:asciiTheme="majorEastAsia" w:hAnsiTheme="majorEastAsia" w:eastAsiaTheme="majorEastAsia" w:cstheme="minorEastAsia"/>
                <w:sz w:val="18"/>
                <w:szCs w:val="18"/>
              </w:rPr>
            </w:pPr>
          </w:p>
        </w:tc>
        <w:tc>
          <w:tcPr>
            <w:tcW w:w="992" w:type="dxa"/>
            <w:tcBorders>
              <w:top w:val="single" w:color="auto" w:sz="4" w:space="0"/>
              <w:left w:val="nil"/>
              <w:right w:val="single" w:color="auto" w:sz="4" w:space="0"/>
            </w:tcBorders>
            <w:shd w:val="clear" w:color="auto" w:fill="auto"/>
            <w:vAlign w:val="center"/>
          </w:tcPr>
          <w:p w14:paraId="681CA79A">
            <w:pPr>
              <w:rPr>
                <w:rFonts w:asciiTheme="majorEastAsia" w:hAnsiTheme="majorEastAsia" w:eastAsiaTheme="majorEastAsia" w:cstheme="minorEastAsia"/>
                <w:sz w:val="18"/>
                <w:szCs w:val="18"/>
              </w:rPr>
            </w:pPr>
            <w:r>
              <w:rPr>
                <w:rFonts w:hint="eastAsia" w:cs="Tahoma" w:asciiTheme="minorEastAsia" w:hAnsiTheme="minorEastAsia" w:eastAsiaTheme="minorEastAsia"/>
                <w:color w:val="444444"/>
                <w:kern w:val="0"/>
                <w:sz w:val="18"/>
                <w:szCs w:val="18"/>
              </w:rPr>
              <w:t>社会公众或服务对象满意度</w:t>
            </w:r>
          </w:p>
        </w:tc>
        <w:tc>
          <w:tcPr>
            <w:tcW w:w="3828" w:type="dxa"/>
            <w:tcBorders>
              <w:top w:val="single" w:color="auto" w:sz="4" w:space="0"/>
              <w:left w:val="nil"/>
              <w:right w:val="single" w:color="auto" w:sz="4" w:space="0"/>
            </w:tcBorders>
            <w:shd w:val="clear" w:color="auto" w:fill="auto"/>
            <w:vAlign w:val="center"/>
          </w:tcPr>
          <w:p w14:paraId="7B07A747">
            <w:pPr>
              <w:rPr>
                <w:rFonts w:asciiTheme="majorEastAsia" w:hAnsiTheme="majorEastAsia" w:eastAsiaTheme="majorEastAsia" w:cstheme="minorEastAsia"/>
                <w:sz w:val="18"/>
                <w:szCs w:val="18"/>
              </w:rPr>
            </w:pPr>
            <w:r>
              <w:rPr>
                <w:rFonts w:hint="eastAsia" w:cs="Tahoma" w:asciiTheme="minorEastAsia" w:hAnsiTheme="minorEastAsia" w:eastAsiaTheme="minorEastAsia"/>
                <w:color w:val="444444"/>
                <w:kern w:val="0"/>
                <w:sz w:val="18"/>
                <w:szCs w:val="18"/>
              </w:rPr>
              <w:t>服务对象满意度</w:t>
            </w:r>
          </w:p>
        </w:tc>
        <w:tc>
          <w:tcPr>
            <w:tcW w:w="503" w:type="dxa"/>
            <w:tcBorders>
              <w:top w:val="single" w:color="auto" w:sz="4" w:space="0"/>
              <w:left w:val="nil"/>
              <w:right w:val="single" w:color="auto" w:sz="4" w:space="0"/>
            </w:tcBorders>
            <w:shd w:val="clear" w:color="auto" w:fill="auto"/>
            <w:vAlign w:val="center"/>
          </w:tcPr>
          <w:p w14:paraId="14FBB57B">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12</w:t>
            </w:r>
          </w:p>
        </w:tc>
        <w:tc>
          <w:tcPr>
            <w:tcW w:w="2190" w:type="dxa"/>
            <w:tcBorders>
              <w:top w:val="single" w:color="auto" w:sz="4" w:space="0"/>
              <w:left w:val="nil"/>
              <w:right w:val="single" w:color="auto" w:sz="4" w:space="0"/>
            </w:tcBorders>
            <w:vAlign w:val="center"/>
          </w:tcPr>
          <w:p w14:paraId="61359B60">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满意</w:t>
            </w:r>
          </w:p>
        </w:tc>
        <w:tc>
          <w:tcPr>
            <w:tcW w:w="709" w:type="dxa"/>
            <w:tcBorders>
              <w:top w:val="single" w:color="auto" w:sz="4" w:space="0"/>
              <w:left w:val="nil"/>
              <w:right w:val="single" w:color="auto" w:sz="4" w:space="0"/>
            </w:tcBorders>
            <w:vAlign w:val="center"/>
          </w:tcPr>
          <w:p w14:paraId="5E937715">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11</w:t>
            </w:r>
          </w:p>
        </w:tc>
      </w:tr>
      <w:tr w14:paraId="0032AB4F">
        <w:tblPrEx>
          <w:tblCellMar>
            <w:top w:w="0" w:type="dxa"/>
            <w:left w:w="108" w:type="dxa"/>
            <w:bottom w:w="0" w:type="dxa"/>
            <w:right w:w="108" w:type="dxa"/>
          </w:tblCellMar>
        </w:tblPrEx>
        <w:trPr>
          <w:trHeight w:val="600" w:hRule="atLeast"/>
          <w:jc w:val="center"/>
        </w:trPr>
        <w:tc>
          <w:tcPr>
            <w:tcW w:w="480" w:type="dxa"/>
            <w:tcBorders>
              <w:top w:val="single" w:color="auto" w:sz="4" w:space="0"/>
              <w:left w:val="single" w:color="auto" w:sz="4" w:space="0"/>
              <w:bottom w:val="single" w:color="000000" w:sz="4" w:space="0"/>
              <w:right w:val="nil"/>
            </w:tcBorders>
            <w:vAlign w:val="center"/>
          </w:tcPr>
          <w:p w14:paraId="0F317948">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合计</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14:paraId="4807CD6E">
            <w:pPr>
              <w:widowControl/>
              <w:jc w:val="center"/>
              <w:rPr>
                <w:rFonts w:asciiTheme="majorEastAsia" w:hAnsiTheme="majorEastAsia" w:eastAsiaTheme="majorEastAsia" w:cstheme="minorEastAsia"/>
                <w:kern w:val="0"/>
                <w:sz w:val="18"/>
                <w:szCs w:val="18"/>
              </w:rPr>
            </w:pPr>
          </w:p>
        </w:tc>
        <w:tc>
          <w:tcPr>
            <w:tcW w:w="992" w:type="dxa"/>
            <w:tcBorders>
              <w:top w:val="single" w:color="auto" w:sz="4" w:space="0"/>
              <w:left w:val="nil"/>
              <w:bottom w:val="single" w:color="auto" w:sz="4" w:space="0"/>
              <w:right w:val="single" w:color="auto" w:sz="4" w:space="0"/>
            </w:tcBorders>
            <w:shd w:val="clear" w:color="auto" w:fill="auto"/>
            <w:vAlign w:val="center"/>
          </w:tcPr>
          <w:p w14:paraId="558DA67A">
            <w:pPr>
              <w:rPr>
                <w:rFonts w:asciiTheme="majorEastAsia" w:hAnsiTheme="majorEastAsia" w:eastAsiaTheme="majorEastAsia" w:cstheme="minorEastAsia"/>
                <w:sz w:val="18"/>
                <w:szCs w:val="18"/>
              </w:rPr>
            </w:pPr>
          </w:p>
        </w:tc>
        <w:tc>
          <w:tcPr>
            <w:tcW w:w="3828" w:type="dxa"/>
            <w:tcBorders>
              <w:top w:val="single" w:color="auto" w:sz="4" w:space="0"/>
              <w:left w:val="nil"/>
              <w:bottom w:val="single" w:color="auto" w:sz="4" w:space="0"/>
              <w:right w:val="single" w:color="auto" w:sz="4" w:space="0"/>
            </w:tcBorders>
            <w:shd w:val="clear" w:color="auto" w:fill="auto"/>
            <w:vAlign w:val="center"/>
          </w:tcPr>
          <w:p w14:paraId="6B790B27">
            <w:pPr>
              <w:rPr>
                <w:rFonts w:asciiTheme="majorEastAsia" w:hAnsiTheme="majorEastAsia" w:eastAsiaTheme="majorEastAsia" w:cstheme="minorEastAsia"/>
                <w:sz w:val="18"/>
                <w:szCs w:val="18"/>
              </w:rPr>
            </w:pPr>
          </w:p>
        </w:tc>
        <w:tc>
          <w:tcPr>
            <w:tcW w:w="503" w:type="dxa"/>
            <w:tcBorders>
              <w:top w:val="single" w:color="auto" w:sz="4" w:space="0"/>
              <w:left w:val="nil"/>
              <w:bottom w:val="single" w:color="auto" w:sz="4" w:space="0"/>
              <w:right w:val="single" w:color="auto" w:sz="4" w:space="0"/>
            </w:tcBorders>
            <w:shd w:val="clear" w:color="auto" w:fill="auto"/>
            <w:vAlign w:val="center"/>
          </w:tcPr>
          <w:p w14:paraId="139BF41A">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100</w:t>
            </w:r>
          </w:p>
        </w:tc>
        <w:tc>
          <w:tcPr>
            <w:tcW w:w="2190" w:type="dxa"/>
            <w:tcBorders>
              <w:top w:val="single" w:color="auto" w:sz="4" w:space="0"/>
              <w:left w:val="nil"/>
              <w:bottom w:val="single" w:color="auto" w:sz="4" w:space="0"/>
              <w:right w:val="single" w:color="auto" w:sz="4" w:space="0"/>
            </w:tcBorders>
            <w:vAlign w:val="center"/>
          </w:tcPr>
          <w:p w14:paraId="3B66487F">
            <w:pPr>
              <w:jc w:val="center"/>
              <w:rPr>
                <w:rFonts w:asciiTheme="majorEastAsia" w:hAnsiTheme="majorEastAsia" w:eastAsiaTheme="majorEastAsia" w:cstheme="minorEastAsia"/>
                <w:sz w:val="18"/>
                <w:szCs w:val="18"/>
              </w:rPr>
            </w:pPr>
          </w:p>
        </w:tc>
        <w:tc>
          <w:tcPr>
            <w:tcW w:w="709" w:type="dxa"/>
            <w:tcBorders>
              <w:top w:val="single" w:color="auto" w:sz="4" w:space="0"/>
              <w:left w:val="nil"/>
              <w:bottom w:val="single" w:color="auto" w:sz="4" w:space="0"/>
              <w:right w:val="single" w:color="auto" w:sz="4" w:space="0"/>
            </w:tcBorders>
            <w:vAlign w:val="center"/>
          </w:tcPr>
          <w:p w14:paraId="1DB950CB">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91</w:t>
            </w:r>
          </w:p>
        </w:tc>
      </w:tr>
    </w:tbl>
    <w:p w14:paraId="74787EA6">
      <w:pPr>
        <w:spacing w:line="14" w:lineRule="auto"/>
        <w:ind w:firstLine="480" w:firstLineChars="200"/>
        <w:jc w:val="left"/>
        <w:rPr>
          <w:rFonts w:ascii="宋体" w:hAnsi="宋体" w:cs="宋体"/>
          <w:sz w:val="24"/>
          <w:szCs w:val="24"/>
        </w:rPr>
      </w:pPr>
    </w:p>
    <w:p w14:paraId="3DF27873">
      <w:pPr>
        <w:spacing w:line="14" w:lineRule="auto"/>
        <w:ind w:firstLine="480" w:firstLineChars="200"/>
        <w:jc w:val="left"/>
        <w:rPr>
          <w:rFonts w:ascii="宋体" w:hAnsi="宋体" w:cs="宋体"/>
          <w:sz w:val="24"/>
          <w:szCs w:val="24"/>
        </w:rPr>
      </w:pPr>
    </w:p>
    <w:p w14:paraId="714064FD">
      <w:pPr>
        <w:spacing w:line="14" w:lineRule="auto"/>
        <w:ind w:firstLine="480" w:firstLineChars="200"/>
        <w:jc w:val="left"/>
        <w:rPr>
          <w:rFonts w:ascii="宋体" w:hAnsi="宋体" w:cs="宋体"/>
          <w:sz w:val="24"/>
          <w:szCs w:val="24"/>
        </w:rPr>
      </w:pPr>
    </w:p>
    <w:p w14:paraId="0DD78B22">
      <w:pPr>
        <w:spacing w:line="14" w:lineRule="auto"/>
        <w:ind w:firstLine="480" w:firstLineChars="200"/>
        <w:jc w:val="left"/>
        <w:rPr>
          <w:rFonts w:ascii="宋体" w:hAnsi="宋体" w:cs="宋体"/>
          <w:sz w:val="24"/>
          <w:szCs w:val="24"/>
        </w:rPr>
      </w:pPr>
    </w:p>
    <w:p w14:paraId="57BBD6BA">
      <w:pPr>
        <w:spacing w:line="14" w:lineRule="auto"/>
        <w:ind w:firstLine="480" w:firstLineChars="200"/>
        <w:jc w:val="left"/>
        <w:rPr>
          <w:rFonts w:ascii="宋体" w:hAnsi="宋体" w:cs="宋体"/>
          <w:sz w:val="24"/>
          <w:szCs w:val="24"/>
        </w:rPr>
      </w:pPr>
    </w:p>
    <w:p w14:paraId="6936526D">
      <w:pPr>
        <w:rPr>
          <w:rFonts w:asciiTheme="minorEastAsia" w:hAnsiTheme="minorEastAsia" w:eastAsiaTheme="minorEastAsia" w:cstheme="minorEastAsia"/>
          <w:sz w:val="18"/>
          <w:szCs w:val="18"/>
        </w:rPr>
      </w:pPr>
      <w:r>
        <w:rPr>
          <w:rFonts w:asciiTheme="minorEastAsia" w:hAnsiTheme="minorEastAsia" w:eastAsiaTheme="minorEastAsia" w:cstheme="minorEastAsia"/>
          <w:sz w:val="18"/>
          <w:szCs w:val="18"/>
        </w:rPr>
        <w:br w:type="page"/>
      </w:r>
    </w:p>
    <w:p w14:paraId="013B0568">
      <w:pPr>
        <w:framePr w:hSpace="180" w:wrap="around" w:vAnchor="text" w:hAnchor="margin" w:y="36"/>
        <w:rPr>
          <w:rFonts w:ascii="宋体" w:hAnsi="宋体"/>
          <w:b/>
          <w:sz w:val="36"/>
          <w:szCs w:val="36"/>
        </w:rPr>
      </w:pPr>
    </w:p>
    <w:p w14:paraId="5F4C8057">
      <w:pPr>
        <w:framePr w:hSpace="180" w:wrap="around" w:vAnchor="text" w:hAnchor="margin" w:y="36"/>
        <w:adjustRightInd w:val="0"/>
        <w:snapToGrid w:val="0"/>
        <w:spacing w:line="420" w:lineRule="auto"/>
        <w:jc w:val="center"/>
        <w:rPr>
          <w:rFonts w:ascii="宋体" w:hAnsi="宋体"/>
          <w:b/>
          <w:sz w:val="36"/>
          <w:szCs w:val="36"/>
        </w:rPr>
      </w:pPr>
      <w:r>
        <w:rPr>
          <w:rFonts w:hint="eastAsia" w:ascii="宋体" w:hAnsi="宋体"/>
          <w:b/>
          <w:sz w:val="36"/>
          <w:szCs w:val="36"/>
        </w:rPr>
        <w:t>2</w:t>
      </w:r>
      <w:r>
        <w:rPr>
          <w:rFonts w:ascii="宋体" w:hAnsi="宋体"/>
          <w:b/>
          <w:sz w:val="36"/>
          <w:szCs w:val="36"/>
        </w:rPr>
        <w:t>0</w:t>
      </w:r>
      <w:r>
        <w:rPr>
          <w:rFonts w:hint="eastAsia" w:ascii="宋体" w:hAnsi="宋体"/>
          <w:b/>
          <w:sz w:val="36"/>
          <w:szCs w:val="36"/>
        </w:rPr>
        <w:t>21年度“中央优抚对象抚恤补助经费”</w:t>
      </w:r>
    </w:p>
    <w:p w14:paraId="6339237C">
      <w:pPr>
        <w:framePr w:hSpace="180" w:wrap="around" w:vAnchor="text" w:hAnchor="margin" w:y="36"/>
        <w:adjustRightInd w:val="0"/>
        <w:snapToGrid w:val="0"/>
        <w:spacing w:line="420" w:lineRule="auto"/>
        <w:jc w:val="center"/>
        <w:rPr>
          <w:rFonts w:ascii="宋体" w:hAnsi="宋体"/>
          <w:b/>
          <w:sz w:val="36"/>
          <w:szCs w:val="36"/>
        </w:rPr>
      </w:pPr>
      <w:r>
        <w:rPr>
          <w:rFonts w:hint="eastAsia" w:ascii="宋体" w:hAnsi="宋体"/>
          <w:b/>
          <w:sz w:val="36"/>
          <w:szCs w:val="36"/>
        </w:rPr>
        <w:t>项目绩效评价报告</w:t>
      </w:r>
    </w:p>
    <w:p w14:paraId="6657EDFC">
      <w:pPr>
        <w:framePr w:hSpace="180" w:wrap="around" w:vAnchor="text" w:hAnchor="margin" w:y="36"/>
        <w:jc w:val="center"/>
        <w:rPr>
          <w:rFonts w:ascii="华文细黑" w:hAnsi="华文细黑" w:eastAsia="华文细黑" w:cs="华文细黑"/>
          <w:sz w:val="24"/>
          <w:szCs w:val="24"/>
        </w:rPr>
      </w:pPr>
      <w:r>
        <w:rPr>
          <w:rFonts w:hint="eastAsia" w:ascii="华文细黑" w:hAnsi="华文细黑" w:eastAsia="华文细黑" w:cs="华文细黑"/>
          <w:sz w:val="24"/>
          <w:szCs w:val="24"/>
        </w:rPr>
        <w:t>随方正绩评字[20</w:t>
      </w:r>
      <w:r>
        <w:rPr>
          <w:rFonts w:ascii="华文细黑" w:hAnsi="华文细黑" w:eastAsia="华文细黑" w:cs="华文细黑"/>
          <w:sz w:val="24"/>
          <w:szCs w:val="24"/>
        </w:rPr>
        <w:t>2</w:t>
      </w:r>
      <w:r>
        <w:rPr>
          <w:rFonts w:hint="eastAsia" w:ascii="华文细黑" w:hAnsi="华文细黑" w:eastAsia="华文细黑" w:cs="华文细黑"/>
          <w:sz w:val="24"/>
          <w:szCs w:val="24"/>
        </w:rPr>
        <w:t>2]Z013号</w:t>
      </w:r>
    </w:p>
    <w:p w14:paraId="1852BF92">
      <w:pPr>
        <w:framePr w:hSpace="180" w:wrap="around" w:vAnchor="text" w:hAnchor="margin" w:y="36"/>
        <w:adjustRightInd w:val="0"/>
        <w:snapToGrid w:val="0"/>
        <w:spacing w:line="420" w:lineRule="auto"/>
        <w:rPr>
          <w:rFonts w:ascii="宋体"/>
          <w:b/>
          <w:sz w:val="28"/>
          <w:szCs w:val="28"/>
        </w:rPr>
      </w:pPr>
    </w:p>
    <w:p w14:paraId="3B8BD5B7">
      <w:pPr>
        <w:framePr w:hSpace="180" w:wrap="around" w:vAnchor="text" w:hAnchor="margin" w:y="36"/>
        <w:rPr>
          <w:rFonts w:ascii="仿宋_GB2312" w:hAnsi="仿宋" w:eastAsia="仿宋_GB2312"/>
          <w:b/>
          <w:sz w:val="28"/>
          <w:szCs w:val="28"/>
        </w:rPr>
      </w:pPr>
    </w:p>
    <w:p w14:paraId="4CB45C6D">
      <w:pPr>
        <w:framePr w:hSpace="180" w:wrap="around" w:vAnchor="text" w:hAnchor="margin" w:y="36"/>
        <w:widowControl/>
        <w:shd w:val="clear" w:color="auto" w:fill="FFFFFF"/>
        <w:adjustRightInd w:val="0"/>
        <w:snapToGrid w:val="0"/>
        <w:spacing w:line="420" w:lineRule="auto"/>
        <w:ind w:left="1342" w:leftChars="639"/>
        <w:jc w:val="left"/>
        <w:rPr>
          <w:rStyle w:val="9"/>
          <w:rFonts w:ascii="宋体" w:hAnsi="宋体" w:cs="宋体"/>
          <w:color w:val="000000"/>
          <w:kern w:val="0"/>
          <w:sz w:val="24"/>
          <w:szCs w:val="24"/>
          <w:shd w:val="clear" w:color="auto" w:fill="FFFFFF"/>
        </w:rPr>
      </w:pPr>
      <w:r>
        <w:rPr>
          <w:rStyle w:val="9"/>
          <w:rFonts w:hint="eastAsia" w:ascii="宋体" w:hAnsi="宋体" w:cs="宋体"/>
          <w:color w:val="000000"/>
          <w:kern w:val="0"/>
          <w:sz w:val="24"/>
          <w:szCs w:val="24"/>
          <w:shd w:val="clear" w:color="auto" w:fill="FFFFFF"/>
        </w:rPr>
        <w:t>项目名称：2021年度“中央优抚对象抚恤补助经费”</w:t>
      </w:r>
    </w:p>
    <w:p w14:paraId="3B605CA2">
      <w:pPr>
        <w:framePr w:hSpace="180" w:wrap="around" w:vAnchor="text" w:hAnchor="margin" w:y="36"/>
        <w:widowControl/>
        <w:shd w:val="clear" w:color="auto" w:fill="FFFFFF"/>
        <w:adjustRightInd w:val="0"/>
        <w:snapToGrid w:val="0"/>
        <w:spacing w:line="420" w:lineRule="auto"/>
        <w:ind w:left="1342" w:leftChars="639"/>
        <w:jc w:val="left"/>
        <w:rPr>
          <w:rFonts w:ascii="宋体" w:hAnsi="宋体" w:cs="宋体"/>
          <w:b/>
          <w:bCs/>
          <w:color w:val="000000"/>
          <w:kern w:val="0"/>
          <w:sz w:val="24"/>
          <w:szCs w:val="24"/>
          <w:shd w:val="clear" w:color="auto" w:fill="FFFFFF"/>
        </w:rPr>
      </w:pPr>
      <w:r>
        <w:rPr>
          <w:rStyle w:val="9"/>
          <w:rFonts w:hint="eastAsia" w:ascii="宋体" w:hAnsi="宋体" w:cs="宋体"/>
          <w:color w:val="000000"/>
          <w:kern w:val="0"/>
          <w:sz w:val="24"/>
          <w:szCs w:val="24"/>
          <w:shd w:val="clear" w:color="auto" w:fill="FFFFFF"/>
        </w:rPr>
        <w:t>项目单位：</w:t>
      </w:r>
      <w:r>
        <w:rPr>
          <w:rFonts w:hint="eastAsia" w:ascii="宋体" w:hAnsi="宋体"/>
          <w:b/>
          <w:sz w:val="24"/>
          <w:szCs w:val="24"/>
        </w:rPr>
        <w:t>随州高新技术产业开发区民政局</w:t>
      </w:r>
    </w:p>
    <w:p w14:paraId="3972D4E4">
      <w:pPr>
        <w:framePr w:hSpace="180" w:wrap="around" w:vAnchor="text" w:hAnchor="margin" w:y="36"/>
        <w:widowControl/>
        <w:shd w:val="clear" w:color="auto" w:fill="FFFFFF"/>
        <w:adjustRightInd w:val="0"/>
        <w:snapToGrid w:val="0"/>
        <w:spacing w:line="420" w:lineRule="auto"/>
        <w:jc w:val="left"/>
        <w:rPr>
          <w:rFonts w:ascii="宋体" w:cs="宋体"/>
          <w:color w:val="000000"/>
          <w:sz w:val="24"/>
          <w:szCs w:val="24"/>
        </w:rPr>
      </w:pPr>
      <w:r>
        <w:rPr>
          <w:rStyle w:val="9"/>
          <w:rFonts w:hint="eastAsia" w:ascii="宋体" w:hAnsi="宋体" w:cs="宋体"/>
          <w:color w:val="000000"/>
          <w:kern w:val="0"/>
          <w:sz w:val="24"/>
          <w:szCs w:val="24"/>
          <w:shd w:val="clear" w:color="auto" w:fill="FFFFFF"/>
        </w:rPr>
        <w:t>　　       主管部门：随州市高新区政府</w:t>
      </w:r>
    </w:p>
    <w:p w14:paraId="30B2652F">
      <w:pPr>
        <w:framePr w:hSpace="180" w:wrap="around" w:vAnchor="text" w:hAnchor="margin" w:y="36"/>
        <w:widowControl/>
        <w:shd w:val="clear" w:color="auto" w:fill="FFFFFF"/>
        <w:adjustRightInd w:val="0"/>
        <w:snapToGrid w:val="0"/>
        <w:spacing w:line="420" w:lineRule="auto"/>
        <w:ind w:firstLine="1275" w:firstLineChars="529"/>
        <w:jc w:val="left"/>
        <w:rPr>
          <w:rFonts w:ascii="宋体" w:cs="宋体"/>
          <w:color w:val="000000"/>
          <w:sz w:val="24"/>
          <w:szCs w:val="24"/>
        </w:rPr>
      </w:pPr>
      <w:r>
        <w:rPr>
          <w:rStyle w:val="9"/>
          <w:rFonts w:hint="eastAsia" w:ascii="宋体" w:hAnsi="宋体" w:cs="宋体"/>
          <w:color w:val="000000"/>
          <w:kern w:val="0"/>
          <w:sz w:val="24"/>
          <w:szCs w:val="24"/>
          <w:shd w:val="clear" w:color="auto" w:fill="FFFFFF"/>
        </w:rPr>
        <w:t>评价机构：</w:t>
      </w:r>
      <w:r>
        <w:rPr>
          <w:rFonts w:hint="eastAsia" w:ascii="宋体" w:hAnsi="宋体" w:cs="宋体"/>
          <w:b/>
          <w:color w:val="000000"/>
          <w:kern w:val="0"/>
          <w:sz w:val="24"/>
          <w:szCs w:val="24"/>
          <w:shd w:val="clear" w:color="auto" w:fill="FFFFFF"/>
        </w:rPr>
        <w:t>随州方正有限责任会计师事务所</w:t>
      </w:r>
    </w:p>
    <w:p w14:paraId="6F81F831">
      <w:pPr>
        <w:framePr w:hSpace="180" w:wrap="around" w:vAnchor="text" w:hAnchor="margin" w:y="36"/>
        <w:adjustRightInd w:val="0"/>
        <w:snapToGrid w:val="0"/>
        <w:spacing w:line="420" w:lineRule="auto"/>
        <w:ind w:firstLine="1400" w:firstLineChars="500"/>
        <w:rPr>
          <w:rFonts w:ascii="仿宋_GB2312" w:hAnsi="仿宋" w:eastAsia="仿宋_GB2312"/>
          <w:sz w:val="28"/>
          <w:szCs w:val="28"/>
        </w:rPr>
      </w:pPr>
    </w:p>
    <w:p w14:paraId="45A09334">
      <w:pPr>
        <w:framePr w:hSpace="180" w:wrap="around" w:vAnchor="text" w:hAnchor="margin" w:y="36"/>
        <w:ind w:firstLine="1405" w:firstLineChars="500"/>
        <w:rPr>
          <w:rFonts w:ascii="仿宋_GB2312" w:hAnsi="仿宋" w:eastAsia="仿宋_GB2312"/>
          <w:b/>
          <w:sz w:val="28"/>
          <w:szCs w:val="28"/>
        </w:rPr>
      </w:pPr>
    </w:p>
    <w:p w14:paraId="217FC338">
      <w:pPr>
        <w:framePr w:hSpace="180" w:wrap="around" w:vAnchor="text" w:hAnchor="margin" w:y="36"/>
        <w:rPr>
          <w:rFonts w:ascii="仿宋_GB2312" w:hAnsi="仿宋" w:eastAsia="仿宋_GB2312"/>
          <w:b/>
          <w:sz w:val="28"/>
          <w:szCs w:val="28"/>
        </w:rPr>
      </w:pPr>
    </w:p>
    <w:p w14:paraId="7D05497A">
      <w:pPr>
        <w:widowControl/>
        <w:shd w:val="clear" w:color="auto" w:fill="FFFFFF"/>
        <w:spacing w:line="525" w:lineRule="atLeast"/>
        <w:jc w:val="center"/>
        <w:outlineLvl w:val="0"/>
        <w:rPr>
          <w:rFonts w:ascii="仿宋_GB2312" w:hAnsi="仿宋" w:eastAsia="仿宋_GB2312"/>
          <w:sz w:val="28"/>
          <w:szCs w:val="28"/>
        </w:rPr>
      </w:pPr>
      <w:r>
        <w:rPr>
          <w:rFonts w:ascii="仿宋_GB2312" w:hAnsi="仿宋" w:eastAsia="仿宋_GB2312"/>
          <w:b/>
          <w:bCs/>
          <w:sz w:val="28"/>
          <w:szCs w:val="28"/>
        </w:rPr>
        <w:t>202</w:t>
      </w:r>
      <w:r>
        <w:rPr>
          <w:rFonts w:hint="eastAsia" w:ascii="仿宋_GB2312" w:hAnsi="仿宋" w:eastAsia="仿宋_GB2312"/>
          <w:b/>
          <w:bCs/>
          <w:sz w:val="28"/>
          <w:szCs w:val="28"/>
        </w:rPr>
        <w:t>2年5月15日</w:t>
      </w:r>
    </w:p>
    <w:p w14:paraId="70873877">
      <w:pPr>
        <w:widowControl/>
        <w:shd w:val="clear" w:color="auto" w:fill="FFFFFF"/>
        <w:spacing w:line="525" w:lineRule="atLeast"/>
        <w:jc w:val="center"/>
        <w:outlineLvl w:val="0"/>
        <w:rPr>
          <w:rFonts w:ascii="仿宋_GB2312" w:hAnsi="仿宋" w:eastAsia="仿宋_GB2312"/>
          <w:sz w:val="28"/>
          <w:szCs w:val="28"/>
        </w:rPr>
      </w:pPr>
    </w:p>
    <w:p w14:paraId="23DF1E51">
      <w:pPr>
        <w:widowControl/>
        <w:shd w:val="clear" w:color="auto" w:fill="FFFFFF"/>
        <w:spacing w:line="525" w:lineRule="atLeast"/>
        <w:jc w:val="center"/>
        <w:outlineLvl w:val="0"/>
        <w:rPr>
          <w:rFonts w:ascii="仿宋_GB2312" w:hAnsi="仿宋" w:eastAsia="仿宋_GB2312"/>
          <w:sz w:val="28"/>
          <w:szCs w:val="28"/>
        </w:rPr>
      </w:pPr>
    </w:p>
    <w:p w14:paraId="0C596682">
      <w:pPr>
        <w:widowControl/>
        <w:shd w:val="clear" w:color="auto" w:fill="FFFFFF"/>
        <w:spacing w:line="525" w:lineRule="atLeast"/>
        <w:jc w:val="center"/>
        <w:outlineLvl w:val="0"/>
        <w:rPr>
          <w:rFonts w:ascii="仿宋_GB2312" w:hAnsi="仿宋" w:eastAsia="仿宋_GB2312"/>
          <w:sz w:val="28"/>
          <w:szCs w:val="28"/>
        </w:rPr>
      </w:pPr>
    </w:p>
    <w:p w14:paraId="76E6B538">
      <w:pPr>
        <w:widowControl/>
        <w:shd w:val="clear" w:color="auto" w:fill="FFFFFF"/>
        <w:spacing w:line="525" w:lineRule="atLeast"/>
        <w:jc w:val="center"/>
        <w:outlineLvl w:val="0"/>
        <w:rPr>
          <w:rFonts w:ascii="黑体" w:hAnsi="黑体" w:eastAsia="黑体" w:cs="Arial"/>
          <w:b/>
          <w:bCs/>
          <w:color w:val="000000"/>
          <w:kern w:val="36"/>
          <w:sz w:val="36"/>
          <w:szCs w:val="36"/>
        </w:rPr>
      </w:pPr>
    </w:p>
    <w:p w14:paraId="23D038E1">
      <w:pPr>
        <w:widowControl/>
        <w:shd w:val="clear" w:color="auto" w:fill="FFFFFF"/>
        <w:spacing w:line="525" w:lineRule="atLeast"/>
        <w:jc w:val="center"/>
        <w:outlineLvl w:val="0"/>
        <w:rPr>
          <w:rFonts w:ascii="黑体" w:hAnsi="黑体" w:eastAsia="黑体" w:cs="Arial"/>
          <w:b/>
          <w:bCs/>
          <w:color w:val="000000"/>
          <w:kern w:val="36"/>
          <w:sz w:val="36"/>
          <w:szCs w:val="36"/>
        </w:rPr>
      </w:pPr>
    </w:p>
    <w:p w14:paraId="23451196">
      <w:pPr>
        <w:widowControl/>
        <w:shd w:val="clear" w:color="auto" w:fill="FFFFFF"/>
        <w:spacing w:line="525" w:lineRule="atLeast"/>
        <w:jc w:val="center"/>
        <w:outlineLvl w:val="0"/>
        <w:rPr>
          <w:rFonts w:ascii="黑体" w:hAnsi="黑体" w:eastAsia="黑体" w:cs="Arial"/>
          <w:b/>
          <w:bCs/>
          <w:color w:val="000000"/>
          <w:kern w:val="36"/>
          <w:sz w:val="36"/>
          <w:szCs w:val="36"/>
        </w:rPr>
      </w:pPr>
    </w:p>
    <w:p w14:paraId="5A6F38BE">
      <w:pPr>
        <w:pStyle w:val="2"/>
        <w:spacing w:beforeAutospacing="0" w:afterAutospacing="0"/>
        <w:jc w:val="center"/>
        <w:rPr>
          <w:color w:val="000000"/>
          <w:shd w:val="clear" w:color="auto" w:fill="FFFFFF"/>
        </w:rPr>
      </w:pPr>
    </w:p>
    <w:p w14:paraId="1CA4A4E8">
      <w:pPr>
        <w:pStyle w:val="2"/>
        <w:spacing w:beforeAutospacing="0" w:afterAutospacing="0"/>
        <w:jc w:val="center"/>
        <w:rPr>
          <w:color w:val="000000"/>
          <w:sz w:val="36"/>
          <w:szCs w:val="36"/>
          <w:shd w:val="clear" w:color="auto" w:fill="FFFFFF"/>
        </w:rPr>
      </w:pPr>
    </w:p>
    <w:p w14:paraId="36B35881">
      <w:pPr>
        <w:pStyle w:val="2"/>
        <w:spacing w:beforeAutospacing="0" w:afterAutospacing="0"/>
        <w:jc w:val="center"/>
        <w:rPr>
          <w:color w:val="000000"/>
          <w:sz w:val="32"/>
          <w:szCs w:val="32"/>
          <w:shd w:val="clear" w:color="auto" w:fill="FFFFFF"/>
        </w:rPr>
      </w:pPr>
      <w:r>
        <w:rPr>
          <w:rFonts w:hint="eastAsia"/>
          <w:color w:val="000000"/>
          <w:sz w:val="32"/>
          <w:szCs w:val="32"/>
          <w:shd w:val="clear" w:color="auto" w:fill="FFFFFF"/>
        </w:rPr>
        <w:t>摘 要</w:t>
      </w:r>
      <w:r>
        <w:rPr>
          <w:color w:val="000000"/>
          <w:sz w:val="32"/>
          <w:szCs w:val="32"/>
          <w:shd w:val="clear" w:color="auto" w:fill="FFFFFF"/>
        </w:rPr>
        <w:t> </w:t>
      </w:r>
    </w:p>
    <w:p w14:paraId="4D973775">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为进一步规范和加强区级财政项目资金管理，提高专项资金的使用效益和管理水平，随州方正有限责任会计师事务所接受高新区财政局的委托对随州高新技术产业开发区民政局2021年“中央优抚对象抚恤补助资金”项目资金使用情况实施绩效评价，形成区级财政项目资金绩效评价报告。项目绩效评价结果为92分。</w:t>
      </w:r>
    </w:p>
    <w:p w14:paraId="68E54767">
      <w:pPr>
        <w:spacing w:line="360" w:lineRule="auto"/>
        <w:ind w:firstLine="482" w:firstLineChars="200"/>
        <w:jc w:val="left"/>
        <w:rPr>
          <w:rFonts w:ascii="宋体" w:hAnsi="宋体" w:cs="宋体"/>
          <w:b/>
          <w:bCs/>
          <w:color w:val="000000"/>
          <w:kern w:val="0"/>
          <w:sz w:val="24"/>
          <w:szCs w:val="24"/>
          <w:shd w:val="clear" w:color="auto" w:fill="FFFFFF"/>
        </w:rPr>
      </w:pPr>
      <w:r>
        <w:rPr>
          <w:rFonts w:hint="eastAsia" w:ascii="宋体" w:hAnsi="宋体" w:cs="宋体"/>
          <w:b/>
          <w:bCs/>
          <w:color w:val="000000"/>
          <w:kern w:val="0"/>
          <w:sz w:val="24"/>
          <w:szCs w:val="24"/>
          <w:shd w:val="clear" w:color="auto" w:fill="FFFFFF"/>
        </w:rPr>
        <w:t>一、项目基本情况</w:t>
      </w:r>
    </w:p>
    <w:p w14:paraId="60BCCC4F">
      <w:pPr>
        <w:spacing w:line="36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（一）项目背景</w:t>
      </w:r>
    </w:p>
    <w:p w14:paraId="4F041C25">
      <w:pPr>
        <w:spacing w:line="36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1、项目立项背景</w:t>
      </w:r>
    </w:p>
    <w:p w14:paraId="2162AF0D">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根据《省财政厅关于下达2021年中央优抚对象补助经费（第一批）的通知》（鄂财社发【2021】45号）文件精神，下达2021年中央优抚对象抚恤补助资金118万元。</w:t>
      </w:r>
    </w:p>
    <w:p w14:paraId="41F1B264">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2、项目主要内容及年度目标</w:t>
      </w:r>
    </w:p>
    <w:p w14:paraId="5AAF8FC1">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主要内容：2021年中央优抚对象抚恤补助资金用于下岗残疾军人困难救助、60周岁以上农村籍义务兵生活补助、优抚对象抚恤、退休两参人员“两个补齐”、伤残军人护理费。</w:t>
      </w:r>
    </w:p>
    <w:p w14:paraId="5F02F2D2">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年度目标：通过发放优抚对象补助资金，使优抚对象等人员的基本生活得到有效保障。</w:t>
      </w:r>
    </w:p>
    <w:p w14:paraId="560346FD">
      <w:pPr>
        <w:spacing w:line="360" w:lineRule="auto"/>
        <w:ind w:firstLine="480" w:firstLineChars="200"/>
        <w:rPr>
          <w:rFonts w:ascii="宋体" w:hAnsi="宋体" w:cs="Tahoma"/>
          <w:kern w:val="0"/>
          <w:sz w:val="24"/>
          <w:szCs w:val="24"/>
        </w:rPr>
      </w:pPr>
      <w:r>
        <w:rPr>
          <w:rFonts w:hint="eastAsia" w:ascii="宋体" w:hAnsi="宋体" w:cs="Tahoma"/>
          <w:kern w:val="0"/>
          <w:sz w:val="24"/>
          <w:szCs w:val="24"/>
        </w:rPr>
        <w:t>3、项目绩效目标及实际完成情况</w:t>
      </w:r>
    </w:p>
    <w:p w14:paraId="0CED20D8">
      <w:pPr>
        <w:spacing w:line="360" w:lineRule="auto"/>
        <w:ind w:firstLine="480" w:firstLineChars="200"/>
        <w:rPr>
          <w:rFonts w:ascii="宋体" w:hAnsi="宋体"/>
          <w:sz w:val="24"/>
          <w:szCs w:val="24"/>
        </w:rPr>
      </w:pPr>
      <w:r>
        <w:rPr>
          <w:rFonts w:hint="eastAsia" w:ascii="宋体" w:hAnsi="宋体"/>
          <w:sz w:val="24"/>
          <w:szCs w:val="24"/>
        </w:rPr>
        <w:t>绩效目标：优抚对象抚恤补助资金发放人数1394人，经费足额拨付率100%，各类优抚对象抚恤补助标准按规定执行率100%。</w:t>
      </w:r>
    </w:p>
    <w:p w14:paraId="4311B905">
      <w:pPr>
        <w:spacing w:line="360" w:lineRule="auto"/>
        <w:ind w:firstLine="480" w:firstLineChars="200"/>
        <w:rPr>
          <w:rFonts w:ascii="宋体" w:hAnsi="宋体" w:cs="Tahoma"/>
          <w:bCs/>
          <w:sz w:val="24"/>
          <w:szCs w:val="24"/>
        </w:rPr>
      </w:pPr>
      <w:r>
        <w:rPr>
          <w:rFonts w:hint="eastAsia" w:ascii="宋体" w:hAnsi="宋体"/>
          <w:sz w:val="24"/>
          <w:szCs w:val="24"/>
        </w:rPr>
        <w:t>实际完成情况：实际拨付5名企业下岗失业残疾军人困难救助资金1.8万元；拨付高新区2021年及以前年满60周岁（含60周岁）的农村籍退役士兵1059人30.46万元；拨付重点优抚对象310人（其中参战参试退役人员75人、带病回乡人员94人、老复员军人18人、三属18人、残疾退役军人101人（暂停发放1人）、60岁以上烈士子女4人）补助资金47.9212万元；拨付符合政策退休两参人员20人工资差额17.331732万元。拨付1-6级残疾军人16人护理费用2.9363万元。合计受益人员达到1410人。</w:t>
      </w:r>
    </w:p>
    <w:p w14:paraId="05390914">
      <w:pPr>
        <w:spacing w:line="360" w:lineRule="auto"/>
        <w:ind w:firstLine="482" w:firstLineChars="200"/>
        <w:rPr>
          <w:rFonts w:ascii="宋体" w:cs="宋体"/>
          <w:b/>
          <w:bCs/>
          <w:color w:val="000000"/>
          <w:sz w:val="24"/>
          <w:szCs w:val="24"/>
        </w:rPr>
      </w:pPr>
      <w:r>
        <w:rPr>
          <w:rFonts w:hint="eastAsia"/>
          <w:b/>
          <w:bCs/>
          <w:color w:val="000000"/>
          <w:sz w:val="24"/>
          <w:szCs w:val="24"/>
          <w:shd w:val="clear" w:color="auto" w:fill="FFFFFF"/>
        </w:rPr>
        <w:t>二、评价结论和绩效情况</w:t>
      </w:r>
    </w:p>
    <w:p w14:paraId="38B2377D">
      <w:pPr>
        <w:widowControl/>
        <w:shd w:val="clear" w:color="auto" w:fill="FFFFFF"/>
        <w:adjustRightInd w:val="0"/>
        <w:snapToGrid w:val="0"/>
        <w:spacing w:before="100" w:beforeAutospacing="1" w:line="360" w:lineRule="auto"/>
        <w:ind w:firstLine="420"/>
        <w:jc w:val="left"/>
        <w:rPr>
          <w:rFonts w:ascii="宋体" w:cs="宋体"/>
          <w:b/>
          <w:bCs/>
          <w:color w:val="000000"/>
          <w:sz w:val="24"/>
          <w:szCs w:val="24"/>
        </w:rPr>
      </w:pPr>
      <w:r>
        <w:rPr>
          <w:rFonts w:hint="eastAsia" w:ascii="宋体" w:hAnsi="宋体"/>
          <w:sz w:val="24"/>
          <w:szCs w:val="24"/>
        </w:rPr>
        <w:t>经综合评价，该项目财政预算资金支出绩效评价结果为92分，评分结果优（按各项目得分率与资金额度加权平均确定），</w:t>
      </w:r>
      <w:r>
        <w:rPr>
          <w:rFonts w:hint="eastAsia" w:ascii="宋体" w:hAnsi="宋体" w:cs="仿宋_GB2312"/>
          <w:sz w:val="24"/>
          <w:szCs w:val="24"/>
        </w:rPr>
        <w:t>具体情况如下表：</w:t>
      </w:r>
    </w:p>
    <w:tbl>
      <w:tblPr>
        <w:tblStyle w:val="6"/>
        <w:tblW w:w="0" w:type="auto"/>
        <w:tblInd w:w="6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1"/>
        <w:gridCol w:w="1628"/>
        <w:gridCol w:w="1554"/>
        <w:gridCol w:w="1559"/>
      </w:tblGrid>
      <w:tr w14:paraId="6696E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66559D26">
            <w:pPr>
              <w:spacing w:line="540" w:lineRule="exact"/>
              <w:ind w:firstLine="420" w:firstLineChars="200"/>
              <w:rPr>
                <w:rFonts w:ascii="宋体" w:hAnsi="宋体" w:cs="仿宋_GB2312"/>
                <w:szCs w:val="21"/>
              </w:rPr>
            </w:pPr>
            <w:r>
              <w:rPr>
                <w:rFonts w:hint="eastAsia" w:ascii="宋体" w:hAnsi="宋体" w:cs="仿宋_GB2312"/>
                <w:szCs w:val="21"/>
              </w:rPr>
              <w:t>评价内容</w:t>
            </w:r>
          </w:p>
        </w:tc>
        <w:tc>
          <w:tcPr>
            <w:tcW w:w="1628" w:type="dxa"/>
          </w:tcPr>
          <w:p w14:paraId="7441D2A5">
            <w:pPr>
              <w:spacing w:line="540" w:lineRule="exact"/>
              <w:ind w:firstLine="420" w:firstLineChars="200"/>
              <w:rPr>
                <w:rFonts w:ascii="宋体" w:hAnsi="宋体" w:cs="仿宋_GB2312"/>
                <w:szCs w:val="21"/>
              </w:rPr>
            </w:pPr>
            <w:r>
              <w:rPr>
                <w:rFonts w:hint="eastAsia" w:ascii="宋体" w:hAnsi="宋体" w:cs="仿宋_GB2312"/>
                <w:szCs w:val="21"/>
              </w:rPr>
              <w:t>权重</w:t>
            </w:r>
          </w:p>
        </w:tc>
        <w:tc>
          <w:tcPr>
            <w:tcW w:w="1554" w:type="dxa"/>
          </w:tcPr>
          <w:p w14:paraId="3D1D2F9E">
            <w:pPr>
              <w:spacing w:line="540" w:lineRule="exact"/>
              <w:ind w:firstLine="210" w:firstLineChars="100"/>
              <w:rPr>
                <w:rFonts w:ascii="宋体" w:hAnsi="宋体" w:cs="仿宋_GB2312"/>
                <w:szCs w:val="21"/>
              </w:rPr>
            </w:pPr>
            <w:r>
              <w:rPr>
                <w:rFonts w:hint="eastAsia" w:ascii="宋体" w:hAnsi="宋体" w:cs="仿宋_GB2312"/>
                <w:szCs w:val="21"/>
              </w:rPr>
              <w:t>标准分值</w:t>
            </w:r>
          </w:p>
        </w:tc>
        <w:tc>
          <w:tcPr>
            <w:tcW w:w="1559" w:type="dxa"/>
          </w:tcPr>
          <w:p w14:paraId="198EAAC4">
            <w:pPr>
              <w:spacing w:line="540" w:lineRule="exact"/>
              <w:ind w:firstLine="210" w:firstLineChars="100"/>
              <w:rPr>
                <w:rFonts w:ascii="宋体" w:hAnsi="宋体" w:cs="仿宋_GB2312"/>
                <w:szCs w:val="21"/>
              </w:rPr>
            </w:pPr>
            <w:r>
              <w:rPr>
                <w:rFonts w:hint="eastAsia" w:ascii="宋体" w:hAnsi="宋体" w:cs="仿宋_GB2312"/>
                <w:szCs w:val="21"/>
              </w:rPr>
              <w:t>评价得分</w:t>
            </w:r>
          </w:p>
        </w:tc>
      </w:tr>
      <w:tr w14:paraId="529A6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6F45EEFB">
            <w:pPr>
              <w:spacing w:line="540" w:lineRule="exact"/>
              <w:ind w:firstLine="420" w:firstLineChars="200"/>
              <w:rPr>
                <w:rFonts w:ascii="宋体" w:hAnsi="宋体" w:cs="仿宋_GB2312"/>
                <w:szCs w:val="21"/>
              </w:rPr>
            </w:pPr>
            <w:r>
              <w:rPr>
                <w:rFonts w:hint="eastAsia" w:ascii="宋体" w:hAnsi="宋体" w:cs="仿宋_GB2312"/>
                <w:szCs w:val="21"/>
              </w:rPr>
              <w:t>决策</w:t>
            </w:r>
          </w:p>
        </w:tc>
        <w:tc>
          <w:tcPr>
            <w:tcW w:w="1628" w:type="dxa"/>
          </w:tcPr>
          <w:p w14:paraId="0195BBE3">
            <w:pPr>
              <w:spacing w:line="540" w:lineRule="exact"/>
              <w:ind w:firstLine="420" w:firstLineChars="200"/>
              <w:rPr>
                <w:rFonts w:ascii="宋体" w:hAnsi="宋体" w:cs="仿宋_GB2312"/>
                <w:szCs w:val="21"/>
              </w:rPr>
            </w:pPr>
            <w:r>
              <w:rPr>
                <w:rFonts w:hint="eastAsia" w:ascii="宋体" w:hAnsi="宋体" w:cs="仿宋_GB2312"/>
                <w:szCs w:val="21"/>
              </w:rPr>
              <w:t>18</w:t>
            </w:r>
            <w:r>
              <w:rPr>
                <w:rFonts w:ascii="宋体" w:hAnsi="宋体" w:cs="仿宋_GB2312"/>
                <w:szCs w:val="21"/>
              </w:rPr>
              <w:t>%</w:t>
            </w:r>
          </w:p>
        </w:tc>
        <w:tc>
          <w:tcPr>
            <w:tcW w:w="1554" w:type="dxa"/>
          </w:tcPr>
          <w:p w14:paraId="1A2DBAED">
            <w:pPr>
              <w:spacing w:line="540" w:lineRule="exact"/>
              <w:ind w:firstLine="420" w:firstLineChars="200"/>
              <w:rPr>
                <w:rFonts w:ascii="宋体" w:hAnsi="宋体" w:cs="仿宋_GB2312"/>
                <w:szCs w:val="21"/>
              </w:rPr>
            </w:pPr>
            <w:r>
              <w:rPr>
                <w:rFonts w:hint="eastAsia" w:ascii="宋体" w:hAnsi="宋体" w:cs="仿宋_GB2312"/>
                <w:szCs w:val="21"/>
              </w:rPr>
              <w:t>18</w:t>
            </w:r>
          </w:p>
        </w:tc>
        <w:tc>
          <w:tcPr>
            <w:tcW w:w="1559" w:type="dxa"/>
          </w:tcPr>
          <w:p w14:paraId="22DF7B52">
            <w:pPr>
              <w:spacing w:line="540" w:lineRule="exact"/>
              <w:ind w:firstLine="420" w:firstLineChars="200"/>
              <w:rPr>
                <w:rFonts w:ascii="宋体" w:hAnsi="宋体" w:cs="仿宋_GB2312"/>
                <w:szCs w:val="21"/>
              </w:rPr>
            </w:pPr>
            <w:r>
              <w:rPr>
                <w:rFonts w:hint="eastAsia" w:ascii="宋体" w:hAnsi="宋体" w:cs="仿宋_GB2312"/>
                <w:szCs w:val="21"/>
              </w:rPr>
              <w:t>18</w:t>
            </w:r>
          </w:p>
        </w:tc>
      </w:tr>
      <w:tr w14:paraId="6BC53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53A3B76A">
            <w:pPr>
              <w:spacing w:line="540" w:lineRule="exact"/>
              <w:ind w:firstLine="420" w:firstLineChars="200"/>
              <w:rPr>
                <w:rFonts w:ascii="宋体" w:hAnsi="宋体" w:cs="仿宋_GB2312"/>
                <w:szCs w:val="21"/>
              </w:rPr>
            </w:pPr>
            <w:r>
              <w:rPr>
                <w:rFonts w:hint="eastAsia" w:ascii="宋体" w:hAnsi="宋体" w:cs="仿宋_GB2312"/>
                <w:szCs w:val="21"/>
              </w:rPr>
              <w:t>过程</w:t>
            </w:r>
          </w:p>
        </w:tc>
        <w:tc>
          <w:tcPr>
            <w:tcW w:w="1628" w:type="dxa"/>
          </w:tcPr>
          <w:p w14:paraId="2DBCFD30">
            <w:pPr>
              <w:spacing w:line="540" w:lineRule="exact"/>
              <w:ind w:firstLine="420" w:firstLineChars="200"/>
              <w:rPr>
                <w:rFonts w:ascii="宋体" w:hAnsi="宋体" w:cs="仿宋_GB2312"/>
                <w:szCs w:val="21"/>
              </w:rPr>
            </w:pPr>
            <w:r>
              <w:rPr>
                <w:rFonts w:hint="eastAsia" w:ascii="宋体" w:hAnsi="宋体" w:cs="仿宋_GB2312"/>
                <w:szCs w:val="21"/>
              </w:rPr>
              <w:t>20</w:t>
            </w:r>
            <w:r>
              <w:rPr>
                <w:rFonts w:ascii="宋体" w:hAnsi="宋体" w:cs="仿宋_GB2312"/>
                <w:szCs w:val="21"/>
              </w:rPr>
              <w:t>%</w:t>
            </w:r>
          </w:p>
        </w:tc>
        <w:tc>
          <w:tcPr>
            <w:tcW w:w="1554" w:type="dxa"/>
          </w:tcPr>
          <w:p w14:paraId="0D967144">
            <w:pPr>
              <w:spacing w:line="540" w:lineRule="exact"/>
              <w:ind w:firstLine="420" w:firstLineChars="200"/>
              <w:rPr>
                <w:rFonts w:ascii="宋体" w:hAnsi="宋体" w:cs="仿宋_GB2312"/>
                <w:szCs w:val="21"/>
              </w:rPr>
            </w:pPr>
            <w:r>
              <w:rPr>
                <w:rFonts w:hint="eastAsia" w:ascii="宋体" w:hAnsi="宋体" w:cs="仿宋_GB2312"/>
                <w:szCs w:val="21"/>
              </w:rPr>
              <w:t>20</w:t>
            </w:r>
          </w:p>
        </w:tc>
        <w:tc>
          <w:tcPr>
            <w:tcW w:w="1559" w:type="dxa"/>
          </w:tcPr>
          <w:p w14:paraId="576F827E">
            <w:pPr>
              <w:spacing w:line="540" w:lineRule="exact"/>
              <w:ind w:firstLine="420" w:firstLineChars="200"/>
              <w:rPr>
                <w:rFonts w:ascii="宋体" w:hAnsi="宋体" w:cs="仿宋_GB2312"/>
                <w:szCs w:val="21"/>
              </w:rPr>
            </w:pPr>
            <w:r>
              <w:rPr>
                <w:rFonts w:hint="eastAsia" w:ascii="宋体" w:hAnsi="宋体" w:cs="仿宋_GB2312"/>
                <w:szCs w:val="21"/>
              </w:rPr>
              <w:t>15</w:t>
            </w:r>
          </w:p>
        </w:tc>
      </w:tr>
      <w:tr w14:paraId="515DD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659FA7AB">
            <w:pPr>
              <w:spacing w:line="540" w:lineRule="exact"/>
              <w:ind w:firstLine="420" w:firstLineChars="200"/>
              <w:rPr>
                <w:rFonts w:ascii="宋体" w:hAnsi="宋体" w:cs="仿宋_GB2312"/>
                <w:szCs w:val="21"/>
              </w:rPr>
            </w:pPr>
            <w:r>
              <w:rPr>
                <w:rFonts w:hint="eastAsia" w:ascii="宋体" w:hAnsi="宋体" w:cs="仿宋_GB2312"/>
                <w:szCs w:val="21"/>
              </w:rPr>
              <w:t>产出</w:t>
            </w:r>
          </w:p>
        </w:tc>
        <w:tc>
          <w:tcPr>
            <w:tcW w:w="1628" w:type="dxa"/>
          </w:tcPr>
          <w:p w14:paraId="6127D2B7">
            <w:pPr>
              <w:spacing w:line="540" w:lineRule="exact"/>
              <w:ind w:firstLine="420" w:firstLineChars="200"/>
              <w:rPr>
                <w:rFonts w:ascii="宋体" w:hAnsi="宋体" w:cs="仿宋_GB2312"/>
                <w:szCs w:val="21"/>
              </w:rPr>
            </w:pPr>
            <w:r>
              <w:rPr>
                <w:rFonts w:hint="eastAsia" w:ascii="宋体" w:hAnsi="宋体" w:cs="仿宋_GB2312"/>
                <w:szCs w:val="21"/>
              </w:rPr>
              <w:t>32</w:t>
            </w:r>
            <w:r>
              <w:rPr>
                <w:rFonts w:ascii="宋体" w:hAnsi="宋体" w:cs="仿宋_GB2312"/>
                <w:szCs w:val="21"/>
              </w:rPr>
              <w:t>%</w:t>
            </w:r>
          </w:p>
        </w:tc>
        <w:tc>
          <w:tcPr>
            <w:tcW w:w="1554" w:type="dxa"/>
          </w:tcPr>
          <w:p w14:paraId="6D0DCC21">
            <w:pPr>
              <w:spacing w:line="540" w:lineRule="exact"/>
              <w:ind w:firstLine="420" w:firstLineChars="200"/>
              <w:rPr>
                <w:rFonts w:ascii="宋体" w:hAnsi="宋体" w:cs="仿宋_GB2312"/>
                <w:szCs w:val="21"/>
              </w:rPr>
            </w:pPr>
            <w:r>
              <w:rPr>
                <w:rFonts w:hint="eastAsia" w:ascii="宋体" w:hAnsi="宋体" w:cs="仿宋_GB2312"/>
                <w:szCs w:val="21"/>
              </w:rPr>
              <w:t>32</w:t>
            </w:r>
          </w:p>
        </w:tc>
        <w:tc>
          <w:tcPr>
            <w:tcW w:w="1559" w:type="dxa"/>
          </w:tcPr>
          <w:p w14:paraId="55388370">
            <w:pPr>
              <w:spacing w:line="540" w:lineRule="exact"/>
              <w:ind w:firstLine="420" w:firstLineChars="200"/>
              <w:rPr>
                <w:rFonts w:ascii="宋体" w:hAnsi="宋体" w:cs="仿宋_GB2312"/>
                <w:szCs w:val="21"/>
              </w:rPr>
            </w:pPr>
            <w:r>
              <w:rPr>
                <w:rFonts w:hint="eastAsia" w:ascii="宋体" w:hAnsi="宋体" w:cs="仿宋_GB2312"/>
                <w:szCs w:val="21"/>
              </w:rPr>
              <w:t>32</w:t>
            </w:r>
          </w:p>
        </w:tc>
      </w:tr>
      <w:tr w14:paraId="1F0C5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171" w:type="dxa"/>
          </w:tcPr>
          <w:p w14:paraId="0F978045">
            <w:pPr>
              <w:spacing w:line="540" w:lineRule="exact"/>
              <w:ind w:firstLine="420" w:firstLineChars="200"/>
              <w:rPr>
                <w:rFonts w:ascii="宋体" w:hAnsi="宋体" w:cs="仿宋_GB2312"/>
                <w:szCs w:val="21"/>
              </w:rPr>
            </w:pPr>
            <w:r>
              <w:rPr>
                <w:rFonts w:hint="eastAsia" w:ascii="宋体" w:hAnsi="宋体" w:cs="仿宋_GB2312"/>
                <w:szCs w:val="21"/>
              </w:rPr>
              <w:t>效果</w:t>
            </w:r>
          </w:p>
        </w:tc>
        <w:tc>
          <w:tcPr>
            <w:tcW w:w="1628" w:type="dxa"/>
          </w:tcPr>
          <w:p w14:paraId="0223FE46">
            <w:pPr>
              <w:spacing w:line="540" w:lineRule="exact"/>
              <w:ind w:firstLine="420" w:firstLineChars="200"/>
              <w:rPr>
                <w:rFonts w:ascii="宋体" w:hAnsi="宋体" w:cs="仿宋_GB2312"/>
                <w:szCs w:val="21"/>
              </w:rPr>
            </w:pPr>
            <w:r>
              <w:rPr>
                <w:rFonts w:hint="eastAsia" w:ascii="宋体" w:hAnsi="宋体" w:cs="仿宋_GB2312"/>
                <w:szCs w:val="21"/>
              </w:rPr>
              <w:t>30</w:t>
            </w:r>
            <w:r>
              <w:rPr>
                <w:rFonts w:ascii="宋体" w:hAnsi="宋体" w:cs="仿宋_GB2312"/>
                <w:szCs w:val="21"/>
              </w:rPr>
              <w:t>%</w:t>
            </w:r>
          </w:p>
        </w:tc>
        <w:tc>
          <w:tcPr>
            <w:tcW w:w="1554" w:type="dxa"/>
          </w:tcPr>
          <w:p w14:paraId="46DEAFA1">
            <w:pPr>
              <w:spacing w:line="540" w:lineRule="exact"/>
              <w:ind w:firstLine="420" w:firstLineChars="200"/>
              <w:rPr>
                <w:rFonts w:ascii="宋体" w:hAnsi="宋体" w:cs="仿宋_GB2312"/>
                <w:szCs w:val="21"/>
              </w:rPr>
            </w:pPr>
            <w:r>
              <w:rPr>
                <w:rFonts w:hint="eastAsia" w:ascii="宋体" w:hAnsi="宋体" w:cs="仿宋_GB2312"/>
                <w:szCs w:val="21"/>
              </w:rPr>
              <w:t>30</w:t>
            </w:r>
          </w:p>
        </w:tc>
        <w:tc>
          <w:tcPr>
            <w:tcW w:w="1559" w:type="dxa"/>
          </w:tcPr>
          <w:p w14:paraId="6FFE0E35">
            <w:pPr>
              <w:spacing w:line="540" w:lineRule="exact"/>
              <w:ind w:firstLine="420" w:firstLineChars="200"/>
              <w:rPr>
                <w:rFonts w:ascii="宋体" w:hAnsi="宋体" w:cs="仿宋_GB2312"/>
                <w:szCs w:val="21"/>
              </w:rPr>
            </w:pPr>
            <w:r>
              <w:rPr>
                <w:rFonts w:hint="eastAsia" w:ascii="宋体" w:hAnsi="宋体" w:cs="仿宋_GB2312"/>
                <w:szCs w:val="21"/>
              </w:rPr>
              <w:t>27</w:t>
            </w:r>
          </w:p>
        </w:tc>
      </w:tr>
      <w:tr w14:paraId="0B4EB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798EFE1D">
            <w:pPr>
              <w:spacing w:line="540" w:lineRule="exact"/>
              <w:ind w:firstLine="420" w:firstLineChars="200"/>
              <w:rPr>
                <w:rFonts w:ascii="宋体" w:hAnsi="宋体" w:cs="仿宋_GB2312"/>
                <w:szCs w:val="21"/>
              </w:rPr>
            </w:pPr>
            <w:r>
              <w:rPr>
                <w:rFonts w:hint="eastAsia" w:ascii="宋体" w:hAnsi="宋体" w:cs="仿宋_GB2312"/>
                <w:szCs w:val="21"/>
              </w:rPr>
              <w:t>综合绩效</w:t>
            </w:r>
          </w:p>
        </w:tc>
        <w:tc>
          <w:tcPr>
            <w:tcW w:w="1628" w:type="dxa"/>
          </w:tcPr>
          <w:p w14:paraId="0B272EA7">
            <w:pPr>
              <w:spacing w:line="540" w:lineRule="exact"/>
              <w:ind w:firstLine="420" w:firstLineChars="200"/>
              <w:rPr>
                <w:rFonts w:ascii="宋体" w:hAnsi="宋体" w:cs="仿宋_GB2312"/>
                <w:szCs w:val="21"/>
              </w:rPr>
            </w:pPr>
            <w:r>
              <w:rPr>
                <w:rFonts w:hint="eastAsia" w:ascii="宋体" w:hAnsi="宋体" w:cs="仿宋_GB2312"/>
                <w:szCs w:val="21"/>
              </w:rPr>
              <w:t>1</w:t>
            </w:r>
            <w:r>
              <w:rPr>
                <w:rFonts w:ascii="宋体" w:hAnsi="宋体" w:cs="仿宋_GB2312"/>
                <w:szCs w:val="21"/>
              </w:rPr>
              <w:t>00%</w:t>
            </w:r>
          </w:p>
        </w:tc>
        <w:tc>
          <w:tcPr>
            <w:tcW w:w="1554" w:type="dxa"/>
          </w:tcPr>
          <w:p w14:paraId="50AF7266">
            <w:pPr>
              <w:spacing w:line="540" w:lineRule="exact"/>
              <w:ind w:firstLine="420" w:firstLineChars="200"/>
              <w:rPr>
                <w:rFonts w:ascii="宋体" w:hAnsi="宋体" w:cs="仿宋_GB2312"/>
                <w:szCs w:val="21"/>
              </w:rPr>
            </w:pPr>
            <w:r>
              <w:rPr>
                <w:rFonts w:hint="eastAsia" w:ascii="宋体" w:hAnsi="宋体" w:cs="仿宋_GB2312"/>
                <w:szCs w:val="21"/>
              </w:rPr>
              <w:t>1</w:t>
            </w:r>
            <w:r>
              <w:rPr>
                <w:rFonts w:ascii="宋体" w:hAnsi="宋体" w:cs="仿宋_GB2312"/>
                <w:szCs w:val="21"/>
              </w:rPr>
              <w:t>00</w:t>
            </w:r>
          </w:p>
        </w:tc>
        <w:tc>
          <w:tcPr>
            <w:tcW w:w="1559" w:type="dxa"/>
          </w:tcPr>
          <w:p w14:paraId="79F68777">
            <w:pPr>
              <w:spacing w:line="540" w:lineRule="exact"/>
              <w:ind w:firstLine="420" w:firstLineChars="200"/>
              <w:rPr>
                <w:rFonts w:ascii="宋体" w:hAnsi="宋体" w:cs="仿宋_GB2312"/>
                <w:szCs w:val="21"/>
              </w:rPr>
            </w:pPr>
            <w:r>
              <w:rPr>
                <w:rFonts w:hint="eastAsia" w:ascii="宋体" w:hAnsi="宋体" w:cs="仿宋_GB2312"/>
                <w:szCs w:val="21"/>
              </w:rPr>
              <w:t>92</w:t>
            </w:r>
          </w:p>
        </w:tc>
      </w:tr>
    </w:tbl>
    <w:p w14:paraId="4517C05C">
      <w:pPr>
        <w:spacing w:line="540" w:lineRule="exact"/>
        <w:ind w:firstLine="480" w:firstLineChars="200"/>
        <w:rPr>
          <w:rFonts w:ascii="宋体" w:hAnsi="宋体" w:cs="仿宋_GB2312"/>
          <w:sz w:val="24"/>
          <w:szCs w:val="24"/>
        </w:rPr>
      </w:pPr>
      <w:r>
        <w:rPr>
          <w:rFonts w:hint="eastAsia" w:ascii="宋体" w:hAnsi="宋体" w:cs="仿宋_GB2312"/>
          <w:sz w:val="24"/>
          <w:szCs w:val="24"/>
        </w:rPr>
        <w:t>注：根据《关于规范绩效评价结果等级划分标准的通知》（财预便【2</w:t>
      </w:r>
      <w:r>
        <w:rPr>
          <w:rFonts w:ascii="宋体" w:hAnsi="宋体" w:cs="仿宋_GB2312"/>
          <w:sz w:val="24"/>
          <w:szCs w:val="24"/>
        </w:rPr>
        <w:t>018</w:t>
      </w:r>
      <w:r>
        <w:rPr>
          <w:rFonts w:hint="eastAsia" w:ascii="宋体" w:hAnsi="宋体" w:cs="仿宋_GB2312"/>
          <w:sz w:val="24"/>
          <w:szCs w:val="24"/>
        </w:rPr>
        <w:t>】4</w:t>
      </w:r>
      <w:r>
        <w:rPr>
          <w:rFonts w:ascii="宋体" w:hAnsi="宋体" w:cs="仿宋_GB2312"/>
          <w:sz w:val="24"/>
          <w:szCs w:val="24"/>
        </w:rPr>
        <w:t>4</w:t>
      </w:r>
      <w:r>
        <w:rPr>
          <w:rFonts w:hint="eastAsia" w:ascii="宋体" w:hAnsi="宋体" w:cs="仿宋_GB2312"/>
          <w:sz w:val="24"/>
          <w:szCs w:val="24"/>
        </w:rPr>
        <w:t>号）文，对绩效评价结果等级划分标准统一为优、良、中、差四档，具体参照下表：</w:t>
      </w:r>
    </w:p>
    <w:tbl>
      <w:tblPr>
        <w:tblStyle w:val="7"/>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2"/>
        <w:gridCol w:w="3261"/>
      </w:tblGrid>
      <w:tr w14:paraId="48D7A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14:paraId="54BFF781">
            <w:pPr>
              <w:spacing w:line="540" w:lineRule="exact"/>
              <w:ind w:firstLine="840" w:firstLineChars="400"/>
              <w:rPr>
                <w:rFonts w:ascii="宋体" w:hAnsi="宋体" w:cs="仿宋_GB2312"/>
                <w:szCs w:val="21"/>
              </w:rPr>
            </w:pPr>
            <w:r>
              <w:rPr>
                <w:rFonts w:hint="eastAsia" w:ascii="宋体" w:hAnsi="宋体" w:cs="仿宋_GB2312"/>
                <w:szCs w:val="21"/>
              </w:rPr>
              <w:t>评价评分结果</w:t>
            </w:r>
          </w:p>
        </w:tc>
        <w:tc>
          <w:tcPr>
            <w:tcW w:w="3261" w:type="dxa"/>
          </w:tcPr>
          <w:p w14:paraId="522A92A6">
            <w:pPr>
              <w:spacing w:line="540" w:lineRule="exact"/>
              <w:ind w:firstLine="1260" w:firstLineChars="600"/>
              <w:rPr>
                <w:rFonts w:ascii="宋体" w:hAnsi="宋体" w:cs="仿宋_GB2312"/>
                <w:szCs w:val="21"/>
              </w:rPr>
            </w:pPr>
            <w:r>
              <w:rPr>
                <w:rFonts w:hint="eastAsia" w:ascii="宋体" w:hAnsi="宋体" w:cs="仿宋_GB2312"/>
                <w:szCs w:val="21"/>
              </w:rPr>
              <w:t>评价结果级别</w:t>
            </w:r>
          </w:p>
        </w:tc>
      </w:tr>
      <w:tr w14:paraId="1C586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14:paraId="56D65656">
            <w:pPr>
              <w:spacing w:line="540" w:lineRule="exact"/>
              <w:ind w:firstLine="1050" w:firstLineChars="500"/>
              <w:rPr>
                <w:rFonts w:ascii="宋体" w:hAnsi="宋体" w:cs="仿宋_GB2312"/>
                <w:szCs w:val="21"/>
              </w:rPr>
            </w:pPr>
            <w:r>
              <w:rPr>
                <w:rFonts w:hint="eastAsia" w:ascii="宋体" w:hAnsi="宋体" w:cs="仿宋_GB2312"/>
                <w:szCs w:val="21"/>
              </w:rPr>
              <w:t>9</w:t>
            </w:r>
            <w:r>
              <w:rPr>
                <w:rFonts w:ascii="宋体" w:hAnsi="宋体" w:cs="仿宋_GB2312"/>
                <w:szCs w:val="21"/>
              </w:rPr>
              <w:t>0</w:t>
            </w:r>
            <w:r>
              <w:rPr>
                <w:rFonts w:hint="eastAsia" w:ascii="宋体" w:hAnsi="宋体" w:cs="仿宋_GB2312"/>
                <w:szCs w:val="21"/>
              </w:rPr>
              <w:t>~</w:t>
            </w:r>
            <w:r>
              <w:rPr>
                <w:rFonts w:ascii="宋体" w:hAnsi="宋体" w:cs="仿宋_GB2312"/>
                <w:szCs w:val="21"/>
              </w:rPr>
              <w:t>100</w:t>
            </w:r>
            <w:r>
              <w:rPr>
                <w:rFonts w:hint="eastAsia" w:ascii="宋体" w:hAnsi="宋体" w:cs="仿宋_GB2312"/>
                <w:szCs w:val="21"/>
              </w:rPr>
              <w:t>分</w:t>
            </w:r>
          </w:p>
        </w:tc>
        <w:tc>
          <w:tcPr>
            <w:tcW w:w="3261" w:type="dxa"/>
          </w:tcPr>
          <w:p w14:paraId="644BE029">
            <w:pPr>
              <w:spacing w:line="540" w:lineRule="exact"/>
              <w:ind w:firstLine="1890" w:firstLineChars="900"/>
              <w:rPr>
                <w:rFonts w:ascii="宋体" w:hAnsi="宋体" w:cs="仿宋_GB2312"/>
                <w:szCs w:val="21"/>
              </w:rPr>
            </w:pPr>
            <w:r>
              <w:rPr>
                <w:rFonts w:hint="eastAsia" w:ascii="宋体" w:hAnsi="宋体" w:cs="仿宋_GB2312"/>
                <w:szCs w:val="21"/>
              </w:rPr>
              <w:t>优</w:t>
            </w:r>
          </w:p>
        </w:tc>
      </w:tr>
      <w:tr w14:paraId="06589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14:paraId="6F0F7C29">
            <w:pPr>
              <w:spacing w:line="540" w:lineRule="exact"/>
              <w:ind w:firstLine="1050" w:firstLineChars="500"/>
              <w:rPr>
                <w:rFonts w:ascii="宋体" w:hAnsi="宋体" w:cs="仿宋_GB2312"/>
                <w:szCs w:val="21"/>
              </w:rPr>
            </w:pPr>
            <w:r>
              <w:rPr>
                <w:rFonts w:hint="eastAsia" w:ascii="宋体" w:hAnsi="宋体" w:cs="仿宋_GB2312"/>
                <w:szCs w:val="21"/>
              </w:rPr>
              <w:t>8</w:t>
            </w:r>
            <w:r>
              <w:rPr>
                <w:rFonts w:ascii="宋体" w:hAnsi="宋体" w:cs="仿宋_GB2312"/>
                <w:szCs w:val="21"/>
              </w:rPr>
              <w:t>0~89</w:t>
            </w:r>
            <w:r>
              <w:rPr>
                <w:rFonts w:hint="eastAsia" w:ascii="宋体" w:hAnsi="宋体" w:cs="仿宋_GB2312"/>
                <w:szCs w:val="21"/>
              </w:rPr>
              <w:t>分</w:t>
            </w:r>
          </w:p>
        </w:tc>
        <w:tc>
          <w:tcPr>
            <w:tcW w:w="3261" w:type="dxa"/>
          </w:tcPr>
          <w:p w14:paraId="22D23CD6">
            <w:pPr>
              <w:spacing w:line="540" w:lineRule="exact"/>
              <w:ind w:firstLine="1890" w:firstLineChars="900"/>
              <w:rPr>
                <w:rFonts w:ascii="宋体" w:hAnsi="宋体" w:cs="仿宋_GB2312"/>
                <w:szCs w:val="21"/>
              </w:rPr>
            </w:pPr>
            <w:r>
              <w:rPr>
                <w:rFonts w:hint="eastAsia" w:ascii="宋体" w:hAnsi="宋体" w:cs="仿宋_GB2312"/>
                <w:szCs w:val="21"/>
              </w:rPr>
              <w:t>良</w:t>
            </w:r>
          </w:p>
        </w:tc>
      </w:tr>
      <w:tr w14:paraId="12CA0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14:paraId="0464EFB7">
            <w:pPr>
              <w:spacing w:line="540" w:lineRule="exact"/>
              <w:ind w:firstLine="1050" w:firstLineChars="500"/>
              <w:rPr>
                <w:rFonts w:ascii="宋体" w:hAnsi="宋体" w:cs="仿宋_GB2312"/>
                <w:szCs w:val="21"/>
              </w:rPr>
            </w:pPr>
            <w:r>
              <w:rPr>
                <w:rFonts w:hint="eastAsia" w:ascii="宋体" w:hAnsi="宋体" w:cs="仿宋_GB2312"/>
                <w:szCs w:val="21"/>
              </w:rPr>
              <w:t>6</w:t>
            </w:r>
            <w:r>
              <w:rPr>
                <w:rFonts w:ascii="宋体" w:hAnsi="宋体" w:cs="仿宋_GB2312"/>
                <w:szCs w:val="21"/>
              </w:rPr>
              <w:t>0~79</w:t>
            </w:r>
            <w:r>
              <w:rPr>
                <w:rFonts w:hint="eastAsia" w:ascii="宋体" w:hAnsi="宋体" w:cs="仿宋_GB2312"/>
                <w:szCs w:val="21"/>
              </w:rPr>
              <w:t>分</w:t>
            </w:r>
          </w:p>
        </w:tc>
        <w:tc>
          <w:tcPr>
            <w:tcW w:w="3261" w:type="dxa"/>
          </w:tcPr>
          <w:p w14:paraId="69561943">
            <w:pPr>
              <w:spacing w:line="540" w:lineRule="exact"/>
              <w:ind w:firstLine="1890" w:firstLineChars="900"/>
              <w:rPr>
                <w:rFonts w:ascii="宋体" w:hAnsi="宋体" w:cs="仿宋_GB2312"/>
                <w:szCs w:val="21"/>
              </w:rPr>
            </w:pPr>
            <w:r>
              <w:rPr>
                <w:rFonts w:hint="eastAsia" w:ascii="宋体" w:hAnsi="宋体" w:cs="仿宋_GB2312"/>
                <w:szCs w:val="21"/>
              </w:rPr>
              <w:t>中</w:t>
            </w:r>
          </w:p>
        </w:tc>
      </w:tr>
      <w:tr w14:paraId="64E67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14:paraId="7887ADED">
            <w:pPr>
              <w:spacing w:line="540" w:lineRule="exact"/>
              <w:ind w:firstLine="1050" w:firstLineChars="500"/>
              <w:rPr>
                <w:rFonts w:ascii="宋体" w:hAnsi="宋体" w:cs="仿宋_GB2312"/>
                <w:szCs w:val="21"/>
              </w:rPr>
            </w:pPr>
            <w:r>
              <w:rPr>
                <w:rFonts w:hint="eastAsia" w:ascii="宋体" w:hAnsi="宋体" w:cs="仿宋_GB2312"/>
                <w:szCs w:val="21"/>
              </w:rPr>
              <w:t>0</w:t>
            </w:r>
            <w:r>
              <w:rPr>
                <w:rFonts w:ascii="宋体" w:hAnsi="宋体" w:cs="仿宋_GB2312"/>
                <w:szCs w:val="21"/>
              </w:rPr>
              <w:t>~59</w:t>
            </w:r>
            <w:r>
              <w:rPr>
                <w:rFonts w:hint="eastAsia" w:ascii="宋体" w:hAnsi="宋体" w:cs="仿宋_GB2312"/>
                <w:szCs w:val="21"/>
              </w:rPr>
              <w:t>分</w:t>
            </w:r>
          </w:p>
        </w:tc>
        <w:tc>
          <w:tcPr>
            <w:tcW w:w="3261" w:type="dxa"/>
          </w:tcPr>
          <w:p w14:paraId="2DFEDFC7">
            <w:pPr>
              <w:spacing w:line="540" w:lineRule="exact"/>
              <w:ind w:firstLine="1890" w:firstLineChars="900"/>
              <w:rPr>
                <w:rFonts w:ascii="宋体" w:hAnsi="宋体" w:cs="仿宋_GB2312"/>
                <w:szCs w:val="21"/>
              </w:rPr>
            </w:pPr>
            <w:r>
              <w:rPr>
                <w:rFonts w:hint="eastAsia" w:ascii="宋体" w:hAnsi="宋体" w:cs="仿宋_GB2312"/>
                <w:szCs w:val="21"/>
              </w:rPr>
              <w:t>差</w:t>
            </w:r>
          </w:p>
        </w:tc>
      </w:tr>
    </w:tbl>
    <w:p w14:paraId="1493EE32">
      <w:pPr>
        <w:widowControl/>
        <w:spacing w:line="360" w:lineRule="auto"/>
        <w:ind w:firstLine="480" w:firstLineChars="200"/>
        <w:jc w:val="left"/>
        <w:rPr>
          <w:rFonts w:cs="宋体" w:asciiTheme="minorEastAsia" w:hAnsiTheme="minorEastAsia" w:eastAsiaTheme="minorEastAsia"/>
          <w:kern w:val="0"/>
          <w:sz w:val="24"/>
          <w:szCs w:val="24"/>
        </w:rPr>
      </w:pPr>
      <w:r>
        <w:rPr>
          <w:rFonts w:hint="eastAsia" w:ascii="宋体" w:hAnsi="宋体"/>
          <w:sz w:val="24"/>
          <w:szCs w:val="24"/>
        </w:rPr>
        <w:t>我们认为，</w:t>
      </w:r>
      <w:r>
        <w:rPr>
          <w:rFonts w:hint="eastAsia" w:ascii="宋体" w:hAnsi="宋体" w:cs="宋体"/>
          <w:color w:val="000000"/>
          <w:kern w:val="0"/>
          <w:sz w:val="24"/>
          <w:szCs w:val="24"/>
          <w:shd w:val="clear" w:color="auto" w:fill="FFFFFF"/>
        </w:rPr>
        <w:t>2021年“中央优抚对象抚恤补助资金”</w:t>
      </w:r>
      <w:r>
        <w:rPr>
          <w:rFonts w:hint="eastAsia" w:ascii="宋体" w:hAnsi="宋体" w:cs="宋体"/>
          <w:sz w:val="24"/>
          <w:szCs w:val="24"/>
        </w:rPr>
        <w:t>项目</w:t>
      </w:r>
      <w:r>
        <w:rPr>
          <w:rFonts w:cs="宋体" w:asciiTheme="minorEastAsia" w:hAnsiTheme="minorEastAsia" w:eastAsiaTheme="minorEastAsia"/>
          <w:color w:val="000000"/>
          <w:kern w:val="0"/>
          <w:sz w:val="24"/>
          <w:szCs w:val="24"/>
        </w:rPr>
        <w:t>管理规范，资金管理安全，</w:t>
      </w:r>
      <w:r>
        <w:rPr>
          <w:rFonts w:hint="eastAsia" w:cs="宋体" w:asciiTheme="minorEastAsia" w:hAnsiTheme="minorEastAsia" w:eastAsiaTheme="minorEastAsia"/>
          <w:kern w:val="0"/>
          <w:sz w:val="24"/>
          <w:szCs w:val="24"/>
        </w:rPr>
        <w:t>专款专用，社会效益及格。经综合评分，</w:t>
      </w:r>
      <w:r>
        <w:rPr>
          <w:rFonts w:hint="eastAsia" w:ascii="宋体" w:hAnsi="宋体" w:cs="宋体"/>
          <w:color w:val="000000"/>
          <w:kern w:val="0"/>
          <w:sz w:val="24"/>
          <w:szCs w:val="24"/>
          <w:shd w:val="clear" w:color="auto" w:fill="FFFFFF"/>
        </w:rPr>
        <w:t>2021年“中央优抚对象抚恤补助资金”</w:t>
      </w:r>
      <w:r>
        <w:rPr>
          <w:rFonts w:hint="eastAsia" w:ascii="宋体" w:hAnsi="宋体" w:cs="宋体"/>
          <w:sz w:val="24"/>
          <w:szCs w:val="24"/>
        </w:rPr>
        <w:t>项目</w:t>
      </w:r>
      <w:r>
        <w:rPr>
          <w:rFonts w:hint="eastAsia" w:cs="宋体" w:asciiTheme="minorEastAsia" w:hAnsiTheme="minorEastAsia" w:eastAsiaTheme="minorEastAsia"/>
          <w:kern w:val="0"/>
          <w:sz w:val="24"/>
          <w:szCs w:val="24"/>
        </w:rPr>
        <w:t>综合绩效评分92分，评价结果为优。</w:t>
      </w:r>
    </w:p>
    <w:p w14:paraId="424AC777">
      <w:pPr>
        <w:spacing w:line="360" w:lineRule="auto"/>
        <w:ind w:left="420" w:leftChars="200"/>
        <w:rPr>
          <w:rFonts w:ascii="宋体" w:hAnsi="宋体"/>
          <w:sz w:val="24"/>
          <w:szCs w:val="24"/>
        </w:rPr>
      </w:pPr>
      <w:r>
        <w:rPr>
          <w:rStyle w:val="9"/>
          <w:rFonts w:hint="eastAsia" w:ascii="宋体" w:hAnsi="宋体" w:cs="Tahoma"/>
          <w:sz w:val="24"/>
          <w:szCs w:val="24"/>
        </w:rPr>
        <w:t>三</w:t>
      </w:r>
      <w:r>
        <w:rPr>
          <w:rStyle w:val="9"/>
          <w:rFonts w:ascii="宋体" w:hAnsi="宋体" w:cs="Tahoma"/>
          <w:sz w:val="24"/>
          <w:szCs w:val="24"/>
        </w:rPr>
        <w:t>、绩效评价结果、问题及建议</w:t>
      </w:r>
      <w:r>
        <w:rPr>
          <w:rFonts w:ascii="宋体" w:hAnsi="宋体" w:cs="Tahoma"/>
          <w:sz w:val="24"/>
          <w:szCs w:val="24"/>
        </w:rPr>
        <w:br w:type="textWrapping"/>
      </w:r>
      <w:r>
        <w:rPr>
          <w:rStyle w:val="9"/>
          <w:rFonts w:ascii="宋体" w:hAnsi="宋体" w:cs="Tahoma"/>
          <w:b w:val="0"/>
          <w:bCs w:val="0"/>
          <w:sz w:val="24"/>
          <w:szCs w:val="24"/>
        </w:rPr>
        <w:t>（一）绩效评价结果</w:t>
      </w:r>
    </w:p>
    <w:p w14:paraId="768B39E9">
      <w:pPr>
        <w:spacing w:line="360" w:lineRule="auto"/>
        <w:ind w:left="420" w:leftChars="200"/>
        <w:contextualSpacing/>
        <w:rPr>
          <w:rFonts w:ascii="仿宋_GB2312" w:hAnsi="楷体" w:eastAsia="仿宋_GB2312"/>
          <w:sz w:val="32"/>
          <w:szCs w:val="32"/>
        </w:rPr>
      </w:pPr>
      <w:r>
        <w:rPr>
          <w:rFonts w:hint="eastAsia" w:ascii="宋体" w:hAnsi="宋体"/>
          <w:sz w:val="24"/>
          <w:szCs w:val="24"/>
        </w:rPr>
        <w:t>项目</w:t>
      </w:r>
      <w:r>
        <w:rPr>
          <w:rFonts w:ascii="宋体" w:hAnsi="宋体"/>
          <w:sz w:val="24"/>
          <w:szCs w:val="24"/>
        </w:rPr>
        <w:t>成效：</w:t>
      </w:r>
      <w:r>
        <w:rPr>
          <w:rFonts w:hint="eastAsia" w:cs="宋体" w:asciiTheme="minorEastAsia" w:hAnsiTheme="minorEastAsia" w:eastAsiaTheme="minorEastAsia"/>
          <w:color w:val="000000"/>
          <w:kern w:val="0"/>
          <w:sz w:val="24"/>
          <w:szCs w:val="24"/>
        </w:rPr>
        <w:t>高</w:t>
      </w:r>
      <w:r>
        <w:rPr>
          <w:rFonts w:cs="宋体" w:asciiTheme="minorEastAsia" w:hAnsiTheme="minorEastAsia" w:eastAsiaTheme="minorEastAsia"/>
          <w:color w:val="000000"/>
          <w:kern w:val="0"/>
          <w:sz w:val="24"/>
          <w:szCs w:val="24"/>
        </w:rPr>
        <w:t>新区民政局</w:t>
      </w:r>
      <w:r>
        <w:rPr>
          <w:rFonts w:hint="eastAsia" w:cs="宋体" w:asciiTheme="minorEastAsia" w:hAnsiTheme="minorEastAsia" w:eastAsiaTheme="minorEastAsia"/>
          <w:color w:val="000000"/>
          <w:kern w:val="0"/>
          <w:sz w:val="24"/>
          <w:szCs w:val="24"/>
        </w:rPr>
        <w:t>不折不扣地落实国家优抚政策，保障所有优抚对象的切身利益，让现役军人安心服役，退役军人安心创业。增强了政府在群众中的公信力。</w:t>
      </w:r>
      <w:r>
        <w:rPr>
          <w:rFonts w:hint="eastAsia" w:ascii="宋体" w:hAnsi="宋体" w:cs="仿宋_GB2312"/>
          <w:sz w:val="24"/>
        </w:rPr>
        <w:t>项目的实施切实保障了优抚对象的合法权益，对提高优抚对象生活质量，体现党和国家对军人的良好优待政策，提高全民拥军意识起到积极的作用。</w:t>
      </w:r>
    </w:p>
    <w:p w14:paraId="727E0C38">
      <w:pPr>
        <w:spacing w:line="360" w:lineRule="auto"/>
        <w:ind w:firstLine="360" w:firstLineChars="150"/>
        <w:rPr>
          <w:rStyle w:val="9"/>
          <w:rFonts w:ascii="宋体" w:hAnsi="宋体" w:cs="Tahoma"/>
          <w:b w:val="0"/>
          <w:sz w:val="24"/>
          <w:szCs w:val="24"/>
        </w:rPr>
      </w:pPr>
      <w:r>
        <w:rPr>
          <w:rStyle w:val="9"/>
          <w:rFonts w:ascii="宋体" w:hAnsi="宋体" w:cs="Tahoma"/>
          <w:b w:val="0"/>
          <w:sz w:val="24"/>
          <w:szCs w:val="24"/>
        </w:rPr>
        <w:t>（二）存在的问题</w:t>
      </w:r>
    </w:p>
    <w:p w14:paraId="4B257C07">
      <w:pPr>
        <w:spacing w:line="360" w:lineRule="auto"/>
        <w:ind w:firstLine="600" w:firstLineChars="250"/>
        <w:rPr>
          <w:rFonts w:ascii="宋体" w:hAnsi="宋体" w:cs="仿宋_GB2312"/>
          <w:sz w:val="24"/>
        </w:rPr>
      </w:pPr>
      <w:r>
        <w:rPr>
          <w:rFonts w:hint="eastAsia" w:ascii="宋体" w:hAnsi="宋体" w:cs="仿宋_GB2312"/>
          <w:sz w:val="24"/>
        </w:rPr>
        <w:t>1、项目单位未进行绩效自评工作</w:t>
      </w:r>
      <w:r>
        <w:rPr>
          <w:rFonts w:ascii="宋体" w:hAnsi="宋体" w:cs="仿宋_GB2312"/>
          <w:sz w:val="24"/>
        </w:rPr>
        <w:t>。</w:t>
      </w:r>
    </w:p>
    <w:p w14:paraId="6834BAD4">
      <w:pPr>
        <w:spacing w:line="360" w:lineRule="auto"/>
        <w:ind w:firstLine="600" w:firstLineChars="250"/>
        <w:rPr>
          <w:rFonts w:ascii="宋体" w:hAnsi="宋体" w:cs="仿宋_GB2312"/>
          <w:sz w:val="24"/>
        </w:rPr>
      </w:pPr>
      <w:r>
        <w:rPr>
          <w:rFonts w:ascii="宋体" w:hAnsi="宋体" w:cs="Tahoma"/>
          <w:sz w:val="24"/>
          <w:szCs w:val="24"/>
        </w:rPr>
        <w:t>2</w:t>
      </w:r>
      <w:r>
        <w:rPr>
          <w:rFonts w:hint="eastAsia" w:ascii="宋体" w:hAnsi="宋体" w:cs="Tahoma"/>
          <w:sz w:val="24"/>
          <w:szCs w:val="24"/>
        </w:rPr>
        <w:t>、</w:t>
      </w:r>
      <w:r>
        <w:rPr>
          <w:rFonts w:hint="eastAsia" w:ascii="宋体" w:hAnsi="宋体" w:cs="仿宋_GB2312"/>
          <w:sz w:val="24"/>
        </w:rPr>
        <w:t>项目单位未针对专项资金建立监控机制，对项目资金的使用情况跟踪监督、反馈有待完善。要采取定期跟踪、实地督导等方式及时跟进了解工作情况。</w:t>
      </w:r>
    </w:p>
    <w:p w14:paraId="501E5B1C">
      <w:pPr>
        <w:spacing w:line="360" w:lineRule="auto"/>
        <w:ind w:firstLine="600" w:firstLineChars="250"/>
        <w:rPr>
          <w:rFonts w:ascii="宋体" w:hAnsi="宋体" w:cs="Tahoma"/>
          <w:sz w:val="24"/>
          <w:szCs w:val="24"/>
        </w:rPr>
      </w:pPr>
      <w:r>
        <w:rPr>
          <w:rFonts w:hint="eastAsia" w:ascii="宋体" w:hAnsi="宋体" w:cs="Tahoma"/>
          <w:sz w:val="24"/>
          <w:szCs w:val="24"/>
        </w:rPr>
        <w:t>（三）建议</w:t>
      </w:r>
    </w:p>
    <w:p w14:paraId="13B22515">
      <w:pPr>
        <w:spacing w:line="360" w:lineRule="auto"/>
        <w:ind w:firstLine="480" w:firstLineChars="200"/>
        <w:rPr>
          <w:rFonts w:ascii="宋体" w:hAnsi="宋体" w:cs="仿宋_GB2312"/>
          <w:sz w:val="24"/>
        </w:rPr>
      </w:pPr>
      <w:r>
        <w:rPr>
          <w:rFonts w:ascii="宋体" w:hAnsi="宋体" w:cs="Tahoma"/>
          <w:sz w:val="24"/>
          <w:szCs w:val="24"/>
        </w:rPr>
        <w:t>1</w:t>
      </w:r>
      <w:r>
        <w:rPr>
          <w:rFonts w:hint="eastAsia" w:ascii="宋体" w:hAnsi="宋体" w:cs="Tahoma"/>
          <w:sz w:val="24"/>
          <w:szCs w:val="24"/>
        </w:rPr>
        <w:t>、</w:t>
      </w:r>
      <w:r>
        <w:rPr>
          <w:rFonts w:hint="eastAsia" w:ascii="宋体" w:hAnsi="宋体" w:cs="仿宋_GB2312"/>
          <w:sz w:val="24"/>
        </w:rPr>
        <w:t>通过制定出台一系列的监管制度，开展优抚专项资金的专项检查，对资金拨付、使用情况进行跟踪监督、反馈。利用网络监管平台，使优抚专项资金的监管机制不断完善和健全，使用安全得到较大保障。</w:t>
      </w:r>
    </w:p>
    <w:p w14:paraId="7F429C4F">
      <w:pPr>
        <w:spacing w:line="360" w:lineRule="auto"/>
        <w:ind w:firstLine="482" w:firstLineChars="200"/>
        <w:rPr>
          <w:rFonts w:ascii="宋体" w:hAnsi="宋体"/>
          <w:b/>
          <w:bCs/>
          <w:sz w:val="24"/>
        </w:rPr>
      </w:pPr>
      <w:r>
        <w:rPr>
          <w:rFonts w:hint="eastAsia" w:ascii="宋体" w:hAnsi="宋体"/>
          <w:b/>
          <w:bCs/>
          <w:sz w:val="24"/>
        </w:rPr>
        <w:t>四、其他需说明的事项</w:t>
      </w:r>
    </w:p>
    <w:p w14:paraId="1394205F">
      <w:pPr>
        <w:spacing w:line="360" w:lineRule="auto"/>
        <w:ind w:firstLine="480" w:firstLineChars="200"/>
        <w:rPr>
          <w:rFonts w:ascii="宋体" w:hAnsi="宋体" w:cs="仿宋_GB2312"/>
          <w:sz w:val="24"/>
        </w:rPr>
      </w:pPr>
      <w:r>
        <w:rPr>
          <w:rFonts w:hint="eastAsia" w:ascii="宋体" w:hAnsi="宋体" w:cs="仿宋_GB2312"/>
          <w:sz w:val="24"/>
        </w:rPr>
        <w:t>1、随州方正有限责任会计师事务所及评价人员与委托评价单位和项目实施单位之间不存在任何特殊的、需要回避的利害关系，评价人员在评价过程恪守了职业道德规范。</w:t>
      </w:r>
    </w:p>
    <w:p w14:paraId="7FB7CBC4">
      <w:pPr>
        <w:spacing w:line="360" w:lineRule="auto"/>
        <w:ind w:firstLine="480" w:firstLineChars="200"/>
        <w:rPr>
          <w:rFonts w:ascii="宋体" w:hAnsi="宋体" w:cs="仿宋_GB2312"/>
          <w:sz w:val="24"/>
        </w:rPr>
      </w:pPr>
      <w:r>
        <w:rPr>
          <w:rFonts w:hint="eastAsia" w:ascii="宋体" w:hAnsi="宋体" w:cs="仿宋_GB2312"/>
          <w:sz w:val="24"/>
        </w:rPr>
        <w:t>2、本报告使用人对评价结果的把握应建立在对本报告所提供的有关评价结果的各项条件及说明的认真阅读和理解的基础之上。</w:t>
      </w:r>
    </w:p>
    <w:p w14:paraId="1DEA0CF6">
      <w:pPr>
        <w:spacing w:line="360" w:lineRule="auto"/>
        <w:ind w:firstLine="480" w:firstLineChars="200"/>
        <w:rPr>
          <w:rFonts w:ascii="宋体" w:hAnsi="宋体" w:cs="仿宋_GB2312"/>
          <w:sz w:val="24"/>
        </w:rPr>
      </w:pPr>
      <w:r>
        <w:rPr>
          <w:rFonts w:hint="eastAsia" w:ascii="宋体" w:hAnsi="宋体" w:cs="仿宋_GB2312"/>
          <w:sz w:val="24"/>
        </w:rPr>
        <w:t>3、随州高新技术产业开发区民政局和其他项目单位的责任是提供与形成本项目绩效评价报告相关的基础工作材料和项目资金财务核算等相关资料，并对其真实性、合法性、完整性负责。</w:t>
      </w:r>
    </w:p>
    <w:p w14:paraId="5F56B3CF">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61820F9B">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5AB1F56F">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468794B3">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0D3B6FB8">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772B0BA1">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6E0FAD5D">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62A5DA2B">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3C7CAA3B">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1A642680">
      <w:pPr>
        <w:adjustRightInd w:val="0"/>
        <w:snapToGrid w:val="0"/>
        <w:spacing w:line="420" w:lineRule="auto"/>
        <w:jc w:val="center"/>
        <w:rPr>
          <w:rFonts w:ascii="宋体" w:hAnsi="宋体"/>
          <w:b/>
          <w:sz w:val="36"/>
          <w:szCs w:val="36"/>
        </w:rPr>
      </w:pPr>
      <w:r>
        <w:rPr>
          <w:rFonts w:hint="eastAsia" w:ascii="宋体" w:hAnsi="宋体"/>
          <w:b/>
          <w:sz w:val="36"/>
          <w:szCs w:val="36"/>
        </w:rPr>
        <w:t>2</w:t>
      </w:r>
      <w:r>
        <w:rPr>
          <w:rFonts w:ascii="宋体" w:hAnsi="宋体"/>
          <w:b/>
          <w:sz w:val="36"/>
          <w:szCs w:val="36"/>
        </w:rPr>
        <w:t>0</w:t>
      </w:r>
      <w:r>
        <w:rPr>
          <w:rFonts w:hint="eastAsia" w:ascii="宋体" w:hAnsi="宋体"/>
          <w:b/>
          <w:sz w:val="36"/>
          <w:szCs w:val="36"/>
        </w:rPr>
        <w:t>21年度“中央优抚对象抚恤补助经费”</w:t>
      </w:r>
    </w:p>
    <w:p w14:paraId="5A55B53D">
      <w:pPr>
        <w:adjustRightInd w:val="0"/>
        <w:snapToGrid w:val="0"/>
        <w:spacing w:line="420" w:lineRule="auto"/>
        <w:jc w:val="center"/>
        <w:rPr>
          <w:rFonts w:ascii="宋体" w:hAnsi="宋体"/>
          <w:b/>
          <w:sz w:val="36"/>
          <w:szCs w:val="36"/>
        </w:rPr>
      </w:pPr>
      <w:r>
        <w:rPr>
          <w:rFonts w:hint="eastAsia" w:ascii="宋体" w:hAnsi="宋体"/>
          <w:b/>
          <w:sz w:val="36"/>
          <w:szCs w:val="36"/>
        </w:rPr>
        <w:t>项目绩效评价报告</w:t>
      </w:r>
    </w:p>
    <w:p w14:paraId="1FFCD876">
      <w:pPr>
        <w:widowControl/>
        <w:shd w:val="clear" w:color="auto" w:fill="FFFFFF"/>
        <w:spacing w:line="360" w:lineRule="auto"/>
        <w:jc w:val="center"/>
        <w:rPr>
          <w:rFonts w:ascii="宋体" w:hAnsi="宋体" w:cs="宋体"/>
          <w:b/>
          <w:bCs/>
          <w:color w:val="000000"/>
          <w:kern w:val="0"/>
          <w:sz w:val="28"/>
          <w:szCs w:val="28"/>
          <w:shd w:val="clear" w:color="auto" w:fill="FFFFFF"/>
        </w:rPr>
      </w:pPr>
      <w:r>
        <w:rPr>
          <w:rFonts w:hint="eastAsia" w:ascii="宋体" w:hAnsi="宋体" w:cs="宋体"/>
          <w:b/>
          <w:bCs/>
          <w:color w:val="000000"/>
          <w:kern w:val="0"/>
          <w:sz w:val="28"/>
          <w:szCs w:val="28"/>
          <w:shd w:val="clear" w:color="auto" w:fill="FFFFFF"/>
        </w:rPr>
        <w:t>前 言</w:t>
      </w:r>
    </w:p>
    <w:p w14:paraId="1D8DE53C">
      <w:pPr>
        <w:widowControl/>
        <w:shd w:val="clear" w:color="auto" w:fill="FFFFFF"/>
        <w:spacing w:line="360" w:lineRule="auto"/>
        <w:ind w:firstLine="480" w:firstLineChars="200"/>
        <w:jc w:val="left"/>
        <w:rPr>
          <w:rFonts w:ascii="宋体" w:hAnsi="宋体" w:cs="仿宋_GB2312"/>
          <w:sz w:val="24"/>
          <w:szCs w:val="24"/>
        </w:rPr>
      </w:pPr>
      <w:r>
        <w:rPr>
          <w:rFonts w:hint="eastAsia" w:ascii="宋体" w:hAnsi="宋体" w:cs="仿宋_GB2312"/>
          <w:sz w:val="24"/>
          <w:szCs w:val="24"/>
        </w:rPr>
        <w:t>为深入贯彻落实新《预算法》和中央、省、市关于推进预算绩效管理的有关精神，做好2021年度绩效评审管理工作，根据《中共中央国务院关于全面实施预算绩效管理的意见》（中发〔2018〕34号）、《湖北省第三方机构参与预算绩效管理工作暂行办法》（鄂财绩规〔2014〕3号）、《随州市高新区财政绩效评价委托协议书》等文件要求安排，随州市高新区财政局委托随州方正有限责任会计师事务所成立项目评价小组，对2021年度“中央优抚对象抚恤补助经费”</w:t>
      </w:r>
    </w:p>
    <w:p w14:paraId="7D77BF7D">
      <w:pPr>
        <w:widowControl/>
        <w:shd w:val="clear" w:color="auto" w:fill="FFFFFF"/>
        <w:spacing w:line="360" w:lineRule="auto"/>
        <w:jc w:val="left"/>
        <w:rPr>
          <w:rFonts w:ascii="宋体" w:hAnsi="宋体" w:cs="宋体"/>
          <w:b/>
          <w:bCs/>
          <w:color w:val="000000"/>
          <w:kern w:val="0"/>
          <w:sz w:val="36"/>
          <w:szCs w:val="36"/>
          <w:shd w:val="clear" w:color="auto" w:fill="FFFFFF"/>
        </w:rPr>
      </w:pPr>
      <w:r>
        <w:rPr>
          <w:rFonts w:hint="eastAsia" w:ascii="宋体" w:hAnsi="宋体" w:cs="仿宋_GB2312"/>
          <w:sz w:val="24"/>
          <w:szCs w:val="24"/>
        </w:rPr>
        <w:t>项目绩效评价报告预算资金</w:t>
      </w:r>
      <w:r>
        <w:rPr>
          <w:rFonts w:hint="eastAsia" w:ascii="宋体" w:hAnsi="宋体"/>
          <w:sz w:val="24"/>
          <w:szCs w:val="24"/>
        </w:rPr>
        <w:t>118万元</w:t>
      </w:r>
      <w:r>
        <w:rPr>
          <w:rFonts w:hint="eastAsia" w:ascii="宋体" w:hAnsi="宋体" w:cs="仿宋_GB2312"/>
          <w:sz w:val="24"/>
          <w:szCs w:val="24"/>
        </w:rPr>
        <w:t>支出实施绩效评价。</w:t>
      </w:r>
    </w:p>
    <w:p w14:paraId="4E5041E5">
      <w:pPr>
        <w:spacing w:line="360" w:lineRule="auto"/>
        <w:ind w:firstLine="241" w:firstLineChars="100"/>
        <w:rPr>
          <w:rStyle w:val="9"/>
          <w:rFonts w:ascii="宋体" w:hAnsi="宋体" w:cs="Tahoma"/>
          <w:b w:val="0"/>
          <w:sz w:val="24"/>
          <w:szCs w:val="24"/>
        </w:rPr>
      </w:pPr>
      <w:r>
        <w:rPr>
          <w:rStyle w:val="9"/>
          <w:rFonts w:hint="eastAsia" w:ascii="宋体" w:hAnsi="宋体" w:cs="Tahoma"/>
          <w:bCs w:val="0"/>
          <w:sz w:val="24"/>
          <w:szCs w:val="24"/>
        </w:rPr>
        <w:t>一、项目基本情况</w:t>
      </w:r>
      <w:r>
        <w:rPr>
          <w:rStyle w:val="9"/>
          <w:rFonts w:hint="eastAsia" w:ascii="宋体" w:hAnsi="宋体" w:cs="Tahoma"/>
          <w:b w:val="0"/>
          <w:sz w:val="24"/>
          <w:szCs w:val="24"/>
        </w:rPr>
        <w:br w:type="textWrapping"/>
      </w:r>
      <w:r>
        <w:rPr>
          <w:rStyle w:val="9"/>
          <w:rFonts w:hint="eastAsia" w:ascii="宋体" w:hAnsi="宋体" w:cs="Tahoma"/>
          <w:b w:val="0"/>
          <w:sz w:val="24"/>
          <w:szCs w:val="24"/>
        </w:rPr>
        <w:t xml:space="preserve">   （一）项目概况</w:t>
      </w:r>
    </w:p>
    <w:p w14:paraId="77E0B9C7">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根据《省财政厅关于下达2021年中央优抚对象补助经费（第一批）的通知》（鄂财社发【2021】45号）文件精神，下达2021年中央优抚对象抚恤补助资金118万元。</w:t>
      </w:r>
    </w:p>
    <w:p w14:paraId="72654FA2">
      <w:pPr>
        <w:spacing w:line="360" w:lineRule="auto"/>
        <w:ind w:firstLine="480" w:firstLineChars="200"/>
        <w:rPr>
          <w:rFonts w:ascii="宋体" w:hAnsi="宋体" w:cs="Tahoma"/>
          <w:bCs/>
          <w:sz w:val="24"/>
          <w:szCs w:val="24"/>
        </w:rPr>
      </w:pPr>
      <w:r>
        <w:rPr>
          <w:rStyle w:val="9"/>
          <w:rFonts w:hint="eastAsia" w:ascii="宋体" w:hAnsi="宋体" w:cs="Tahoma"/>
          <w:b w:val="0"/>
          <w:sz w:val="24"/>
          <w:szCs w:val="24"/>
        </w:rPr>
        <w:t>（二）</w:t>
      </w:r>
      <w:r>
        <w:rPr>
          <w:rFonts w:hint="eastAsia" w:ascii="宋体" w:hAnsi="宋体" w:cs="Tahoma"/>
          <w:bCs/>
          <w:sz w:val="24"/>
          <w:szCs w:val="24"/>
        </w:rPr>
        <w:t>项目实施情况</w:t>
      </w:r>
    </w:p>
    <w:p w14:paraId="77BE73EF">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2021年中央优抚对象抚恤补助资金用于下岗残疾军人困难救助、60周岁以上农村籍义务兵生活补助、优抚对象抚恤、退休两参人员“两个补齐”、伤残军人护理费。</w:t>
      </w:r>
    </w:p>
    <w:p w14:paraId="5840ED0F">
      <w:pPr>
        <w:pStyle w:val="5"/>
        <w:spacing w:before="0" w:beforeAutospacing="0" w:after="0" w:afterAutospacing="0" w:line="360" w:lineRule="auto"/>
        <w:ind w:left="480"/>
        <w:rPr>
          <w:color w:val="000000"/>
        </w:rPr>
      </w:pPr>
      <w:r>
        <w:rPr>
          <w:rFonts w:hint="eastAsia"/>
          <w:color w:val="000000"/>
        </w:rPr>
        <w:t>（三）项目资金来源和使用情况</w:t>
      </w:r>
    </w:p>
    <w:p w14:paraId="7CA4BE40">
      <w:pPr>
        <w:spacing w:line="360" w:lineRule="auto"/>
        <w:ind w:firstLine="480" w:firstLineChars="200"/>
        <w:rPr>
          <w:rStyle w:val="9"/>
          <w:rFonts w:ascii="宋体" w:hAnsi="宋体" w:cs="Tahoma"/>
          <w:b w:val="0"/>
          <w:sz w:val="24"/>
          <w:szCs w:val="24"/>
        </w:rPr>
      </w:pPr>
      <w:r>
        <w:rPr>
          <w:rFonts w:hint="eastAsia" w:ascii="宋体" w:hAnsi="宋体" w:cs="宋体"/>
          <w:color w:val="000000"/>
          <w:kern w:val="0"/>
          <w:sz w:val="24"/>
          <w:szCs w:val="24"/>
          <w:shd w:val="clear" w:color="auto" w:fill="FFFFFF"/>
        </w:rPr>
        <w:t>2021年中央优抚对象抚恤补助资金</w:t>
      </w:r>
      <w:r>
        <w:rPr>
          <w:rFonts w:hint="eastAsia" w:ascii="宋体" w:cs="宋体"/>
          <w:color w:val="000000"/>
          <w:kern w:val="0"/>
          <w:sz w:val="24"/>
          <w:szCs w:val="24"/>
          <w:shd w:val="clear" w:color="auto" w:fill="FFFFFF"/>
        </w:rPr>
        <w:t>年初</w:t>
      </w:r>
      <w:r>
        <w:rPr>
          <w:rStyle w:val="9"/>
          <w:rFonts w:hint="eastAsia" w:ascii="宋体" w:hAnsi="宋体" w:cs="Tahoma"/>
          <w:b w:val="0"/>
          <w:sz w:val="24"/>
          <w:szCs w:val="24"/>
        </w:rPr>
        <w:t>预算118万元，实际支付资金100.449232万元，资金拨付明细如下：</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230"/>
        <w:gridCol w:w="3064"/>
        <w:gridCol w:w="1612"/>
        <w:gridCol w:w="992"/>
      </w:tblGrid>
      <w:tr w14:paraId="1519B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Pr>
          <w:p w14:paraId="7A051E9E">
            <w:pPr>
              <w:spacing w:line="360" w:lineRule="auto"/>
              <w:jc w:val="center"/>
              <w:rPr>
                <w:rFonts w:cs="Tahoma" w:asciiTheme="majorEastAsia" w:hAnsiTheme="majorEastAsia" w:eastAsiaTheme="majorEastAsia"/>
                <w:bCs/>
                <w:szCs w:val="21"/>
              </w:rPr>
            </w:pPr>
            <w:r>
              <w:rPr>
                <w:rFonts w:hint="eastAsia" w:cs="Tahoma" w:asciiTheme="majorEastAsia" w:hAnsiTheme="majorEastAsia" w:eastAsiaTheme="majorEastAsia"/>
                <w:bCs/>
                <w:szCs w:val="21"/>
              </w:rPr>
              <w:t>序号</w:t>
            </w:r>
          </w:p>
        </w:tc>
        <w:tc>
          <w:tcPr>
            <w:tcW w:w="1230" w:type="dxa"/>
          </w:tcPr>
          <w:p w14:paraId="639BC9BA">
            <w:pPr>
              <w:spacing w:line="360" w:lineRule="auto"/>
              <w:jc w:val="center"/>
              <w:rPr>
                <w:rFonts w:cs="Tahoma" w:asciiTheme="majorEastAsia" w:hAnsiTheme="majorEastAsia" w:eastAsiaTheme="majorEastAsia"/>
                <w:bCs/>
                <w:szCs w:val="21"/>
              </w:rPr>
            </w:pPr>
            <w:r>
              <w:rPr>
                <w:rFonts w:hint="eastAsia" w:cs="Tahoma" w:asciiTheme="majorEastAsia" w:hAnsiTheme="majorEastAsia" w:eastAsiaTheme="majorEastAsia"/>
                <w:bCs/>
                <w:szCs w:val="21"/>
              </w:rPr>
              <w:t>拨付时间</w:t>
            </w:r>
          </w:p>
        </w:tc>
        <w:tc>
          <w:tcPr>
            <w:tcW w:w="3064" w:type="dxa"/>
          </w:tcPr>
          <w:p w14:paraId="253660EC">
            <w:pPr>
              <w:spacing w:line="360" w:lineRule="auto"/>
              <w:jc w:val="center"/>
              <w:rPr>
                <w:rFonts w:cs="Tahoma" w:asciiTheme="majorEastAsia" w:hAnsiTheme="majorEastAsia" w:eastAsiaTheme="majorEastAsia"/>
                <w:bCs/>
                <w:szCs w:val="21"/>
              </w:rPr>
            </w:pPr>
            <w:r>
              <w:rPr>
                <w:rFonts w:hint="eastAsia" w:cs="Tahoma" w:asciiTheme="majorEastAsia" w:hAnsiTheme="majorEastAsia" w:eastAsiaTheme="majorEastAsia"/>
                <w:bCs/>
                <w:szCs w:val="21"/>
              </w:rPr>
              <w:t>摘要</w:t>
            </w:r>
          </w:p>
        </w:tc>
        <w:tc>
          <w:tcPr>
            <w:tcW w:w="1612" w:type="dxa"/>
          </w:tcPr>
          <w:p w14:paraId="76E5D2D8">
            <w:pPr>
              <w:spacing w:line="360" w:lineRule="auto"/>
              <w:jc w:val="center"/>
              <w:rPr>
                <w:rFonts w:cs="Tahoma" w:asciiTheme="majorEastAsia" w:hAnsiTheme="majorEastAsia" w:eastAsiaTheme="majorEastAsia"/>
                <w:bCs/>
                <w:szCs w:val="21"/>
              </w:rPr>
            </w:pPr>
            <w:r>
              <w:rPr>
                <w:rFonts w:hint="eastAsia" w:cs="Tahoma" w:asciiTheme="majorEastAsia" w:hAnsiTheme="majorEastAsia" w:eastAsiaTheme="majorEastAsia"/>
                <w:bCs/>
                <w:szCs w:val="21"/>
              </w:rPr>
              <w:t>拨付金额(元)</w:t>
            </w:r>
          </w:p>
        </w:tc>
        <w:tc>
          <w:tcPr>
            <w:tcW w:w="992" w:type="dxa"/>
          </w:tcPr>
          <w:p w14:paraId="52DAFB77">
            <w:pPr>
              <w:spacing w:line="360" w:lineRule="auto"/>
              <w:jc w:val="center"/>
              <w:rPr>
                <w:rFonts w:cs="Tahoma" w:asciiTheme="majorEastAsia" w:hAnsiTheme="majorEastAsia" w:eastAsiaTheme="majorEastAsia"/>
                <w:bCs/>
                <w:szCs w:val="21"/>
              </w:rPr>
            </w:pPr>
            <w:r>
              <w:rPr>
                <w:rFonts w:hint="eastAsia" w:cs="Tahoma" w:asciiTheme="majorEastAsia" w:hAnsiTheme="majorEastAsia" w:eastAsiaTheme="majorEastAsia"/>
                <w:bCs/>
                <w:szCs w:val="21"/>
              </w:rPr>
              <w:t>备注</w:t>
            </w:r>
          </w:p>
        </w:tc>
      </w:tr>
      <w:tr w14:paraId="72933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Pr>
          <w:p w14:paraId="2BDE4205">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1</w:t>
            </w:r>
          </w:p>
        </w:tc>
        <w:tc>
          <w:tcPr>
            <w:tcW w:w="1230" w:type="dxa"/>
          </w:tcPr>
          <w:p w14:paraId="1173D547">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2021年12月</w:t>
            </w:r>
          </w:p>
        </w:tc>
        <w:tc>
          <w:tcPr>
            <w:tcW w:w="3064" w:type="dxa"/>
          </w:tcPr>
          <w:p w14:paraId="717EE4EF">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支付12月60周岁退役人员生活补助</w:t>
            </w:r>
          </w:p>
        </w:tc>
        <w:tc>
          <w:tcPr>
            <w:tcW w:w="1612" w:type="dxa"/>
          </w:tcPr>
          <w:p w14:paraId="3F7DD606">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304,600.00</w:t>
            </w:r>
          </w:p>
        </w:tc>
        <w:tc>
          <w:tcPr>
            <w:tcW w:w="992" w:type="dxa"/>
          </w:tcPr>
          <w:p w14:paraId="4443F88E">
            <w:pPr>
              <w:spacing w:line="360" w:lineRule="auto"/>
              <w:rPr>
                <w:rFonts w:cs="Tahoma" w:asciiTheme="majorEastAsia" w:hAnsiTheme="majorEastAsia" w:eastAsiaTheme="majorEastAsia"/>
                <w:bCs/>
                <w:sz w:val="18"/>
                <w:szCs w:val="18"/>
              </w:rPr>
            </w:pPr>
          </w:p>
        </w:tc>
      </w:tr>
      <w:tr w14:paraId="16228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Pr>
          <w:p w14:paraId="63ECB55B">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2</w:t>
            </w:r>
          </w:p>
        </w:tc>
        <w:tc>
          <w:tcPr>
            <w:tcW w:w="1230" w:type="dxa"/>
          </w:tcPr>
          <w:p w14:paraId="2B848427">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2021年12月</w:t>
            </w:r>
          </w:p>
        </w:tc>
        <w:tc>
          <w:tcPr>
            <w:tcW w:w="3064" w:type="dxa"/>
          </w:tcPr>
          <w:p w14:paraId="7731E094">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支付企业下岗人员生活补助</w:t>
            </w:r>
          </w:p>
        </w:tc>
        <w:tc>
          <w:tcPr>
            <w:tcW w:w="1612" w:type="dxa"/>
          </w:tcPr>
          <w:p w14:paraId="287A5E68">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18,000.00</w:t>
            </w:r>
          </w:p>
        </w:tc>
        <w:tc>
          <w:tcPr>
            <w:tcW w:w="992" w:type="dxa"/>
          </w:tcPr>
          <w:p w14:paraId="38DDF046">
            <w:pPr>
              <w:spacing w:line="360" w:lineRule="auto"/>
              <w:rPr>
                <w:rFonts w:cs="Tahoma" w:asciiTheme="majorEastAsia" w:hAnsiTheme="majorEastAsia" w:eastAsiaTheme="majorEastAsia"/>
                <w:bCs/>
                <w:sz w:val="18"/>
                <w:szCs w:val="18"/>
              </w:rPr>
            </w:pPr>
          </w:p>
        </w:tc>
      </w:tr>
      <w:tr w14:paraId="6C34C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Pr>
          <w:p w14:paraId="32936906">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3</w:t>
            </w:r>
          </w:p>
        </w:tc>
        <w:tc>
          <w:tcPr>
            <w:tcW w:w="1230" w:type="dxa"/>
          </w:tcPr>
          <w:p w14:paraId="3A7A3155">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2021年12月</w:t>
            </w:r>
          </w:p>
        </w:tc>
        <w:tc>
          <w:tcPr>
            <w:tcW w:w="3064" w:type="dxa"/>
          </w:tcPr>
          <w:p w14:paraId="5350A774">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支付12月优抚对象抚恤</w:t>
            </w:r>
          </w:p>
        </w:tc>
        <w:tc>
          <w:tcPr>
            <w:tcW w:w="1612" w:type="dxa"/>
          </w:tcPr>
          <w:p w14:paraId="2ED38B01">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479,212.00</w:t>
            </w:r>
          </w:p>
        </w:tc>
        <w:tc>
          <w:tcPr>
            <w:tcW w:w="992" w:type="dxa"/>
          </w:tcPr>
          <w:p w14:paraId="2A0A467A">
            <w:pPr>
              <w:spacing w:line="360" w:lineRule="auto"/>
              <w:rPr>
                <w:rFonts w:cs="Tahoma" w:asciiTheme="majorEastAsia" w:hAnsiTheme="majorEastAsia" w:eastAsiaTheme="majorEastAsia"/>
                <w:bCs/>
                <w:sz w:val="18"/>
                <w:szCs w:val="18"/>
              </w:rPr>
            </w:pPr>
          </w:p>
        </w:tc>
      </w:tr>
      <w:tr w14:paraId="36D45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Pr>
          <w:p w14:paraId="2613FEDD">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4</w:t>
            </w:r>
          </w:p>
        </w:tc>
        <w:tc>
          <w:tcPr>
            <w:tcW w:w="1230" w:type="dxa"/>
          </w:tcPr>
          <w:p w14:paraId="5E1CCC6A">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2021年12月</w:t>
            </w:r>
          </w:p>
        </w:tc>
        <w:tc>
          <w:tcPr>
            <w:tcW w:w="3064" w:type="dxa"/>
          </w:tcPr>
          <w:p w14:paraId="262F8CC9">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支付两参人员两补工资</w:t>
            </w:r>
          </w:p>
        </w:tc>
        <w:tc>
          <w:tcPr>
            <w:tcW w:w="1612" w:type="dxa"/>
          </w:tcPr>
          <w:p w14:paraId="74F0221B">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173,317.32</w:t>
            </w:r>
          </w:p>
        </w:tc>
        <w:tc>
          <w:tcPr>
            <w:tcW w:w="992" w:type="dxa"/>
          </w:tcPr>
          <w:p w14:paraId="59C8B398">
            <w:pPr>
              <w:spacing w:line="360" w:lineRule="auto"/>
              <w:rPr>
                <w:rFonts w:cs="Tahoma" w:asciiTheme="majorEastAsia" w:hAnsiTheme="majorEastAsia" w:eastAsiaTheme="majorEastAsia"/>
                <w:bCs/>
                <w:sz w:val="18"/>
                <w:szCs w:val="18"/>
              </w:rPr>
            </w:pPr>
          </w:p>
        </w:tc>
      </w:tr>
      <w:tr w14:paraId="12F30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Pr>
          <w:p w14:paraId="1707196C">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5</w:t>
            </w:r>
          </w:p>
        </w:tc>
        <w:tc>
          <w:tcPr>
            <w:tcW w:w="1230" w:type="dxa"/>
          </w:tcPr>
          <w:p w14:paraId="79236316">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2021年9月</w:t>
            </w:r>
          </w:p>
        </w:tc>
        <w:tc>
          <w:tcPr>
            <w:tcW w:w="3064" w:type="dxa"/>
          </w:tcPr>
          <w:p w14:paraId="01B3F4ED">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支付伤残军人12月护理费</w:t>
            </w:r>
          </w:p>
        </w:tc>
        <w:tc>
          <w:tcPr>
            <w:tcW w:w="1612" w:type="dxa"/>
          </w:tcPr>
          <w:p w14:paraId="167C7882">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29,363.00</w:t>
            </w:r>
          </w:p>
        </w:tc>
        <w:tc>
          <w:tcPr>
            <w:tcW w:w="992" w:type="dxa"/>
          </w:tcPr>
          <w:p w14:paraId="4A306D57">
            <w:pPr>
              <w:spacing w:line="360" w:lineRule="auto"/>
              <w:rPr>
                <w:rFonts w:cs="Tahoma" w:asciiTheme="majorEastAsia" w:hAnsiTheme="majorEastAsia" w:eastAsiaTheme="majorEastAsia"/>
                <w:bCs/>
                <w:sz w:val="18"/>
                <w:szCs w:val="18"/>
              </w:rPr>
            </w:pPr>
          </w:p>
        </w:tc>
      </w:tr>
      <w:tr w14:paraId="4AE86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Pr>
          <w:p w14:paraId="4C3F9C2F">
            <w:pPr>
              <w:spacing w:line="360" w:lineRule="auto"/>
              <w:jc w:val="center"/>
              <w:rPr>
                <w:rFonts w:cs="Tahoma" w:asciiTheme="majorEastAsia" w:hAnsiTheme="majorEastAsia" w:eastAsiaTheme="majorEastAsia"/>
                <w:bCs/>
                <w:sz w:val="18"/>
                <w:szCs w:val="18"/>
              </w:rPr>
            </w:pPr>
          </w:p>
        </w:tc>
        <w:tc>
          <w:tcPr>
            <w:tcW w:w="1230" w:type="dxa"/>
          </w:tcPr>
          <w:p w14:paraId="28258F43">
            <w:pPr>
              <w:spacing w:line="360" w:lineRule="auto"/>
              <w:ind w:firstLine="180" w:firstLineChars="100"/>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合   计</w:t>
            </w:r>
          </w:p>
        </w:tc>
        <w:tc>
          <w:tcPr>
            <w:tcW w:w="3064" w:type="dxa"/>
          </w:tcPr>
          <w:p w14:paraId="4FC9F7EC">
            <w:pPr>
              <w:spacing w:line="360" w:lineRule="auto"/>
              <w:jc w:val="center"/>
              <w:rPr>
                <w:rFonts w:cs="Tahoma" w:asciiTheme="majorEastAsia" w:hAnsiTheme="majorEastAsia" w:eastAsiaTheme="majorEastAsia"/>
                <w:bCs/>
                <w:sz w:val="18"/>
                <w:szCs w:val="18"/>
              </w:rPr>
            </w:pPr>
          </w:p>
        </w:tc>
        <w:tc>
          <w:tcPr>
            <w:tcW w:w="1612" w:type="dxa"/>
          </w:tcPr>
          <w:p w14:paraId="7EB37774">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1,004,492.32</w:t>
            </w:r>
          </w:p>
        </w:tc>
        <w:tc>
          <w:tcPr>
            <w:tcW w:w="992" w:type="dxa"/>
          </w:tcPr>
          <w:p w14:paraId="3F023C29">
            <w:pPr>
              <w:spacing w:line="360" w:lineRule="auto"/>
              <w:rPr>
                <w:rFonts w:cs="Tahoma" w:asciiTheme="majorEastAsia" w:hAnsiTheme="majorEastAsia" w:eastAsiaTheme="majorEastAsia"/>
                <w:bCs/>
                <w:sz w:val="18"/>
                <w:szCs w:val="18"/>
              </w:rPr>
            </w:pPr>
          </w:p>
        </w:tc>
      </w:tr>
    </w:tbl>
    <w:p w14:paraId="250C9FAA">
      <w:pPr>
        <w:spacing w:line="360" w:lineRule="auto"/>
        <w:ind w:firstLine="480" w:firstLineChars="200"/>
        <w:rPr>
          <w:rFonts w:ascii="宋体" w:hAnsi="宋体" w:cs="Tahoma"/>
          <w:bCs/>
          <w:sz w:val="24"/>
          <w:szCs w:val="24"/>
        </w:rPr>
      </w:pPr>
    </w:p>
    <w:p w14:paraId="55E9E775">
      <w:pPr>
        <w:spacing w:line="360" w:lineRule="auto"/>
        <w:rPr>
          <w:color w:val="000000"/>
          <w:sz w:val="24"/>
          <w:szCs w:val="24"/>
        </w:rPr>
      </w:pPr>
      <w:r>
        <w:rPr>
          <w:rFonts w:hint="eastAsia" w:ascii="宋体" w:hAnsi="宋体" w:cs="Tahoma"/>
          <w:bCs/>
          <w:sz w:val="24"/>
          <w:szCs w:val="24"/>
        </w:rPr>
        <w:t>(</w:t>
      </w:r>
      <w:r>
        <w:rPr>
          <w:rFonts w:hint="eastAsia"/>
          <w:color w:val="000000"/>
          <w:sz w:val="24"/>
          <w:szCs w:val="24"/>
        </w:rPr>
        <w:t>四）项目绩效目标及实际完成情况</w:t>
      </w:r>
    </w:p>
    <w:p w14:paraId="514B60A6">
      <w:pPr>
        <w:spacing w:line="360" w:lineRule="auto"/>
        <w:ind w:firstLine="480" w:firstLineChars="200"/>
        <w:rPr>
          <w:rFonts w:ascii="宋体" w:hAnsi="宋体"/>
          <w:sz w:val="24"/>
          <w:szCs w:val="24"/>
        </w:rPr>
      </w:pPr>
      <w:r>
        <w:rPr>
          <w:rFonts w:hint="eastAsia" w:ascii="宋体" w:hAnsi="宋体"/>
          <w:sz w:val="24"/>
          <w:szCs w:val="24"/>
        </w:rPr>
        <w:t>绩效目标：优抚对象抚恤补助资金发放人数1394人，经费足额拨付率100%，各类优抚对象抚恤补助标准按规定执行率100%。</w:t>
      </w:r>
    </w:p>
    <w:p w14:paraId="54D24DA3">
      <w:pPr>
        <w:spacing w:line="360" w:lineRule="auto"/>
        <w:ind w:firstLine="480" w:firstLineChars="200"/>
        <w:rPr>
          <w:rFonts w:ascii="宋体" w:hAnsi="宋体" w:cs="Tahoma"/>
          <w:bCs/>
          <w:sz w:val="24"/>
          <w:szCs w:val="24"/>
        </w:rPr>
      </w:pPr>
      <w:r>
        <w:rPr>
          <w:rFonts w:hint="eastAsia" w:ascii="宋体" w:hAnsi="宋体"/>
          <w:sz w:val="24"/>
          <w:szCs w:val="24"/>
        </w:rPr>
        <w:t>实际完成情况：实际拨付5名企业下岗失业残疾军人困难救助资金1.8万元；拨付高新区2021年及以前年满60周岁（含60周岁）的农村籍退役士兵1059人30.46万元；拨付重点优抚对象310人（其中参战参试退役人员75人、带病回乡人员94人、老复员军人18人、三属18人、残疾退役军人101人（暂停发放1人）、60岁以上烈士子女4人）补助资金47.9212万元；拨付符合政策退休两参人员20人工资差额17.331732万元。拨付1-6级残疾军人16人护理费用2.9363万元。合计受益人员达到1410人。</w:t>
      </w:r>
    </w:p>
    <w:p w14:paraId="2D277DCB">
      <w:pPr>
        <w:widowControl/>
        <w:spacing w:line="360" w:lineRule="auto"/>
        <w:ind w:firstLine="482" w:firstLineChars="200"/>
        <w:jc w:val="left"/>
        <w:rPr>
          <w:rFonts w:ascii="宋体" w:hAnsi="宋体" w:cs="Tahoma"/>
          <w:kern w:val="0"/>
          <w:sz w:val="24"/>
          <w:szCs w:val="24"/>
        </w:rPr>
      </w:pPr>
      <w:r>
        <w:rPr>
          <w:rFonts w:hint="eastAsia" w:ascii="宋体" w:hAnsi="宋体" w:cs="Tahoma"/>
          <w:b/>
          <w:bCs/>
          <w:kern w:val="0"/>
          <w:sz w:val="24"/>
          <w:szCs w:val="24"/>
        </w:rPr>
        <w:t>二、</w:t>
      </w:r>
      <w:r>
        <w:rPr>
          <w:rFonts w:ascii="宋体" w:hAnsi="宋体" w:cs="Tahoma"/>
          <w:b/>
          <w:bCs/>
          <w:kern w:val="0"/>
          <w:sz w:val="24"/>
          <w:szCs w:val="24"/>
        </w:rPr>
        <w:t>绩效评价情况</w:t>
      </w:r>
      <w:r>
        <w:rPr>
          <w:rFonts w:ascii="宋体" w:hAnsi="宋体" w:cs="Tahoma"/>
          <w:kern w:val="0"/>
          <w:sz w:val="24"/>
          <w:szCs w:val="24"/>
        </w:rPr>
        <w:br w:type="textWrapping"/>
      </w:r>
      <w:r>
        <w:rPr>
          <w:rFonts w:ascii="宋体" w:hAnsi="宋体" w:cs="Tahoma"/>
          <w:kern w:val="0"/>
          <w:sz w:val="24"/>
          <w:szCs w:val="24"/>
        </w:rPr>
        <w:t>（一）绩效评价目的</w:t>
      </w:r>
      <w:r>
        <w:rPr>
          <w:rFonts w:ascii="宋体" w:hAnsi="宋体" w:cs="Tahoma"/>
          <w:kern w:val="0"/>
          <w:sz w:val="24"/>
          <w:szCs w:val="24"/>
        </w:rPr>
        <w:br w:type="textWrapping"/>
      </w:r>
      <w:r>
        <w:rPr>
          <w:rFonts w:hint="eastAsia" w:ascii="宋体" w:hAnsi="宋体" w:cs="Tahoma"/>
          <w:kern w:val="0"/>
          <w:sz w:val="24"/>
          <w:szCs w:val="24"/>
        </w:rPr>
        <w:t xml:space="preserve">    </w:t>
      </w:r>
      <w:r>
        <w:rPr>
          <w:rFonts w:ascii="宋体" w:hAnsi="宋体" w:cs="Tahoma"/>
          <w:kern w:val="0"/>
          <w:sz w:val="24"/>
          <w:szCs w:val="24"/>
        </w:rPr>
        <w:t>本次绩效评价，旨在通过对项目预算资金支出的绩效情况进行客观反映，进一步了解财政资金的使用情况和取得的效果，强化预算资金的支出责任，规范预算资金管理行为，促进项目业主单位从整体上提高预算资金绩效管理工作水平，全面提升财政资金使用效益。</w:t>
      </w:r>
      <w:r>
        <w:rPr>
          <w:rFonts w:ascii="宋体" w:hAnsi="宋体" w:cs="Tahoma"/>
          <w:kern w:val="0"/>
          <w:sz w:val="24"/>
          <w:szCs w:val="24"/>
        </w:rPr>
        <w:br w:type="textWrapping"/>
      </w:r>
      <w:r>
        <w:rPr>
          <w:rFonts w:ascii="宋体" w:hAnsi="宋体" w:cs="Tahoma"/>
          <w:kern w:val="0"/>
          <w:sz w:val="24"/>
          <w:szCs w:val="24"/>
        </w:rPr>
        <w:t>（二）</w:t>
      </w:r>
      <w:r>
        <w:rPr>
          <w:rFonts w:hint="eastAsia" w:ascii="宋体" w:hAnsi="宋体" w:cs="Tahoma"/>
          <w:kern w:val="0"/>
          <w:sz w:val="24"/>
          <w:szCs w:val="24"/>
        </w:rPr>
        <w:t>评价依据</w:t>
      </w:r>
    </w:p>
    <w:p w14:paraId="08D2CE0F">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（1）《中华人民共和国预算法》；</w:t>
      </w:r>
    </w:p>
    <w:p w14:paraId="5B21F77E">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（2）《财政支出绩效评价管理暂行办法》（财预[2011]285号）；</w:t>
      </w:r>
    </w:p>
    <w:p w14:paraId="784DC808">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（3）《关于推进预算绩效管理的指导意见》（财预[2011]416号）；</w:t>
      </w:r>
    </w:p>
    <w:p w14:paraId="2C8416ED">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（4） 《湖北省省级财政项目资金绩效评价实施暂行办法》（鄂财绩发[2012]5号）；</w:t>
      </w:r>
    </w:p>
    <w:p w14:paraId="2F3CC701">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（5）《湖北省财政项目资金绩效评价操作指南》（鄂财函[2014]376号）；</w:t>
      </w:r>
    </w:p>
    <w:p w14:paraId="014C154D">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（6）《湖北省第三方机构参与预算绩效管理工作暂行办法》（鄂财绩规[2014]3号）；</w:t>
      </w:r>
    </w:p>
    <w:p w14:paraId="6A0FF4AE">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（7）中注协发布《会计师事务所财政支出绩效评价业务指引》；</w:t>
      </w:r>
    </w:p>
    <w:p w14:paraId="21C806CE">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（8）《高新区财政局关于委托第三方机构开展绩效评价工作的函》;</w:t>
      </w:r>
    </w:p>
    <w:p w14:paraId="7CE9005E">
      <w:pPr>
        <w:widowControl/>
        <w:spacing w:line="360" w:lineRule="auto"/>
        <w:ind w:firstLine="240" w:firstLineChars="100"/>
        <w:jc w:val="left"/>
        <w:rPr>
          <w:rFonts w:ascii="宋体" w:hAnsi="宋体" w:cs="Tahoma"/>
          <w:kern w:val="0"/>
          <w:sz w:val="24"/>
          <w:szCs w:val="24"/>
        </w:rPr>
      </w:pPr>
      <w:r>
        <w:rPr>
          <w:rFonts w:hint="eastAsia" w:ascii="宋体" w:hAnsi="宋体" w:cs="Tahoma"/>
          <w:kern w:val="0"/>
          <w:sz w:val="24"/>
          <w:szCs w:val="24"/>
        </w:rPr>
        <w:t>（三）</w:t>
      </w:r>
      <w:r>
        <w:rPr>
          <w:rFonts w:ascii="宋体" w:hAnsi="宋体" w:cs="Tahoma"/>
          <w:kern w:val="0"/>
          <w:sz w:val="24"/>
          <w:szCs w:val="24"/>
        </w:rPr>
        <w:t>绩效评价实施过程</w:t>
      </w:r>
      <w:r>
        <w:rPr>
          <w:rFonts w:ascii="宋体" w:hAnsi="宋体" w:cs="Tahoma"/>
          <w:kern w:val="0"/>
          <w:sz w:val="24"/>
          <w:szCs w:val="24"/>
        </w:rPr>
        <w:br w:type="textWrapping"/>
      </w:r>
      <w:r>
        <w:rPr>
          <w:rFonts w:ascii="宋体" w:hAnsi="宋体" w:cs="Tahoma"/>
          <w:kern w:val="0"/>
          <w:sz w:val="24"/>
          <w:szCs w:val="24"/>
        </w:rPr>
        <w:t>1、接受委托，制订绩效评价工作方案及指标体系</w:t>
      </w:r>
      <w:r>
        <w:rPr>
          <w:rFonts w:ascii="宋体" w:hAnsi="宋体" w:cs="Tahoma"/>
          <w:kern w:val="0"/>
          <w:sz w:val="24"/>
          <w:szCs w:val="24"/>
        </w:rPr>
        <w:br w:type="textWrapping"/>
      </w:r>
      <w:r>
        <w:rPr>
          <w:rFonts w:ascii="宋体" w:hAnsi="宋体" w:cs="Tahoma"/>
          <w:kern w:val="0"/>
          <w:sz w:val="24"/>
          <w:szCs w:val="24"/>
        </w:rPr>
        <w:t>我们接受委托后，通过对委托方、被评价方及绩效评价的目的、内容和要求等基本情况的了解，重要项目进行实地查看后，制订了绩效评价工作计划及评价指标体系，并与委托方、业主方交换意见。</w:t>
      </w:r>
      <w:r>
        <w:rPr>
          <w:rFonts w:ascii="宋体" w:hAnsi="宋体" w:cs="Tahoma"/>
          <w:kern w:val="0"/>
          <w:sz w:val="24"/>
          <w:szCs w:val="24"/>
        </w:rPr>
        <w:br w:type="textWrapping"/>
      </w:r>
      <w:r>
        <w:rPr>
          <w:rFonts w:ascii="宋体" w:hAnsi="宋体" w:cs="Tahoma"/>
          <w:kern w:val="0"/>
          <w:sz w:val="24"/>
          <w:szCs w:val="24"/>
        </w:rPr>
        <w:t>2、收集、整理和核实绩效评价的相关资料</w:t>
      </w:r>
      <w:r>
        <w:rPr>
          <w:rFonts w:ascii="宋体" w:hAnsi="宋体" w:cs="Tahoma"/>
          <w:kern w:val="0"/>
          <w:sz w:val="24"/>
          <w:szCs w:val="24"/>
        </w:rPr>
        <w:br w:type="textWrapping"/>
      </w:r>
      <w:r>
        <w:rPr>
          <w:rFonts w:ascii="宋体" w:hAnsi="宋体" w:cs="Tahoma"/>
          <w:kern w:val="0"/>
          <w:sz w:val="24"/>
          <w:szCs w:val="24"/>
        </w:rPr>
        <w:t>根据</w:t>
      </w:r>
      <w:r>
        <w:rPr>
          <w:rFonts w:hint="eastAsia" w:ascii="宋体" w:hAnsi="宋体" w:cs="Tahoma"/>
          <w:kern w:val="0"/>
          <w:sz w:val="24"/>
          <w:szCs w:val="24"/>
        </w:rPr>
        <w:t>区财政局</w:t>
      </w:r>
      <w:r>
        <w:rPr>
          <w:rFonts w:ascii="宋体" w:hAnsi="宋体" w:cs="Tahoma"/>
          <w:kern w:val="0"/>
          <w:sz w:val="24"/>
          <w:szCs w:val="24"/>
        </w:rPr>
        <w:t>要求，收集本次绩效评价所需的项目目标设定资料、申报审批资料、项目施工管理资料、财务资料等基础数据资料，并对所收集的资料进行归类、整理和核实。</w:t>
      </w:r>
      <w:r>
        <w:rPr>
          <w:rFonts w:ascii="宋体" w:hAnsi="宋体" w:cs="Tahoma"/>
          <w:kern w:val="0"/>
          <w:sz w:val="24"/>
          <w:szCs w:val="24"/>
        </w:rPr>
        <w:br w:type="textWrapping"/>
      </w:r>
      <w:r>
        <w:rPr>
          <w:rFonts w:ascii="宋体" w:hAnsi="宋体" w:cs="Tahoma"/>
          <w:kern w:val="0"/>
          <w:sz w:val="24"/>
          <w:szCs w:val="24"/>
        </w:rPr>
        <w:t>3、评价、计算绩效指标的实际完成情况和得分</w:t>
      </w:r>
      <w:r>
        <w:rPr>
          <w:rFonts w:ascii="宋体" w:hAnsi="宋体" w:cs="Tahoma"/>
          <w:kern w:val="0"/>
          <w:sz w:val="24"/>
          <w:szCs w:val="24"/>
        </w:rPr>
        <w:br w:type="textWrapping"/>
      </w:r>
      <w:r>
        <w:rPr>
          <w:rFonts w:ascii="宋体" w:hAnsi="宋体" w:cs="Tahoma"/>
          <w:kern w:val="0"/>
          <w:sz w:val="24"/>
          <w:szCs w:val="24"/>
        </w:rPr>
        <w:t>根据收集、整理和核实的资料，按照评价标准，对各项指标进行计算、比较和分析，得出各项指标的实际得分。</w:t>
      </w:r>
      <w:r>
        <w:rPr>
          <w:rFonts w:ascii="宋体" w:hAnsi="宋体" w:cs="Tahoma"/>
          <w:kern w:val="0"/>
          <w:sz w:val="24"/>
          <w:szCs w:val="24"/>
        </w:rPr>
        <w:br w:type="textWrapping"/>
      </w:r>
      <w:r>
        <w:rPr>
          <w:rFonts w:ascii="宋体" w:hAnsi="宋体" w:cs="Tahoma"/>
          <w:kern w:val="0"/>
          <w:sz w:val="24"/>
          <w:szCs w:val="24"/>
        </w:rPr>
        <w:t>4、综合分析并形成初步评价结论，征求相关各方意见</w:t>
      </w:r>
      <w:r>
        <w:rPr>
          <w:rFonts w:ascii="宋体" w:hAnsi="宋体" w:cs="Tahoma"/>
          <w:kern w:val="0"/>
          <w:sz w:val="24"/>
          <w:szCs w:val="24"/>
        </w:rPr>
        <w:br w:type="textWrapping"/>
      </w:r>
      <w:r>
        <w:rPr>
          <w:rFonts w:ascii="宋体" w:hAnsi="宋体" w:cs="Tahoma"/>
          <w:kern w:val="0"/>
          <w:sz w:val="24"/>
          <w:szCs w:val="24"/>
        </w:rPr>
        <w:t>根据各项评价指标的计算得分，综合分析并形成初步评价结论，并与委托方及相关方就初步评价结论交换意见。</w:t>
      </w:r>
      <w:r>
        <w:rPr>
          <w:rFonts w:ascii="宋体" w:hAnsi="宋体" w:cs="Tahoma"/>
          <w:kern w:val="0"/>
          <w:sz w:val="24"/>
          <w:szCs w:val="24"/>
        </w:rPr>
        <w:br w:type="textWrapping"/>
      </w:r>
      <w:r>
        <w:rPr>
          <w:rFonts w:ascii="宋体" w:hAnsi="宋体" w:cs="Tahoma"/>
          <w:kern w:val="0"/>
          <w:sz w:val="24"/>
          <w:szCs w:val="24"/>
        </w:rPr>
        <w:t>5、撰写与提交评价报告</w:t>
      </w:r>
      <w:r>
        <w:rPr>
          <w:rFonts w:ascii="宋体" w:hAnsi="宋体" w:cs="Tahoma"/>
          <w:kern w:val="0"/>
          <w:sz w:val="24"/>
          <w:szCs w:val="24"/>
        </w:rPr>
        <w:br w:type="textWrapping"/>
      </w:r>
      <w:r>
        <w:rPr>
          <w:rFonts w:ascii="宋体" w:hAnsi="宋体" w:cs="Tahoma"/>
          <w:kern w:val="0"/>
          <w:sz w:val="24"/>
          <w:szCs w:val="24"/>
        </w:rPr>
        <w:t>在充分考虑委托方及相关方合理意见的基础上，对初步评价结论进行完善，撰写和提交正式的绩效评价报告。</w:t>
      </w:r>
      <w:r>
        <w:rPr>
          <w:rFonts w:ascii="宋体" w:hAnsi="宋体" w:cs="Tahoma"/>
          <w:kern w:val="0"/>
          <w:sz w:val="24"/>
          <w:szCs w:val="24"/>
        </w:rPr>
        <w:br w:type="textWrapping"/>
      </w:r>
      <w:r>
        <w:rPr>
          <w:rFonts w:hint="eastAsia" w:ascii="宋体" w:hAnsi="宋体" w:cs="Tahoma"/>
          <w:kern w:val="0"/>
          <w:sz w:val="24"/>
          <w:szCs w:val="24"/>
        </w:rPr>
        <w:t xml:space="preserve">  （四）</w:t>
      </w:r>
      <w:r>
        <w:rPr>
          <w:rFonts w:ascii="宋体" w:hAnsi="宋体" w:cs="Tahoma"/>
          <w:kern w:val="0"/>
          <w:sz w:val="24"/>
          <w:szCs w:val="24"/>
        </w:rPr>
        <w:t>绩效评价框架</w:t>
      </w:r>
      <w:r>
        <w:rPr>
          <w:rFonts w:ascii="宋体" w:hAnsi="宋体" w:cs="Tahoma"/>
          <w:kern w:val="0"/>
          <w:sz w:val="24"/>
          <w:szCs w:val="24"/>
        </w:rPr>
        <w:br w:type="textWrapping"/>
      </w:r>
      <w:r>
        <w:rPr>
          <w:rFonts w:ascii="宋体" w:hAnsi="宋体" w:cs="Tahoma"/>
          <w:kern w:val="0"/>
          <w:sz w:val="24"/>
          <w:szCs w:val="24"/>
        </w:rPr>
        <w:t>评价原则</w:t>
      </w:r>
      <w:r>
        <w:rPr>
          <w:rFonts w:ascii="宋体" w:hAnsi="宋体" w:cs="Tahoma"/>
          <w:kern w:val="0"/>
          <w:sz w:val="24"/>
          <w:szCs w:val="24"/>
        </w:rPr>
        <w:br w:type="textWrapping"/>
      </w:r>
      <w:r>
        <w:rPr>
          <w:rFonts w:ascii="宋体" w:hAnsi="宋体" w:cs="Tahoma"/>
          <w:kern w:val="0"/>
          <w:sz w:val="24"/>
          <w:szCs w:val="24"/>
        </w:rPr>
        <w:t>根据本次绩效评价目的及评价对象特点，在指标设置及评价过程中，遵循了相关性、重要性、系统性及经济性原则。</w:t>
      </w:r>
      <w:r>
        <w:rPr>
          <w:rFonts w:ascii="宋体" w:hAnsi="宋体" w:cs="Tahoma"/>
          <w:kern w:val="0"/>
          <w:sz w:val="24"/>
          <w:szCs w:val="24"/>
        </w:rPr>
        <w:br w:type="textWrapping"/>
      </w:r>
      <w:r>
        <w:rPr>
          <w:rFonts w:ascii="宋体" w:hAnsi="宋体" w:cs="Tahoma"/>
          <w:kern w:val="0"/>
          <w:sz w:val="24"/>
          <w:szCs w:val="24"/>
        </w:rPr>
        <w:t>相关性原则，是指设置的评价指标与项目的绩效目标有直接联系，能够恰当反映目标的实现程度。</w:t>
      </w:r>
      <w:r>
        <w:rPr>
          <w:rFonts w:ascii="宋体" w:hAnsi="宋体" w:cs="Tahoma"/>
          <w:kern w:val="0"/>
          <w:sz w:val="24"/>
          <w:szCs w:val="24"/>
        </w:rPr>
        <w:br w:type="textWrapping"/>
      </w:r>
      <w:r>
        <w:rPr>
          <w:rFonts w:ascii="宋体" w:hAnsi="宋体" w:cs="Tahoma"/>
          <w:kern w:val="0"/>
          <w:sz w:val="24"/>
          <w:szCs w:val="24"/>
        </w:rPr>
        <w:t>重要性原则，是指设置指标时，应当考虑优先使用对项目建设最具有代表性、最能反映评价要求的核心指标。</w:t>
      </w:r>
      <w:r>
        <w:rPr>
          <w:rFonts w:ascii="宋体" w:hAnsi="宋体" w:cs="Tahoma"/>
          <w:kern w:val="0"/>
          <w:sz w:val="24"/>
          <w:szCs w:val="24"/>
        </w:rPr>
        <w:br w:type="textWrapping"/>
      </w:r>
      <w:r>
        <w:rPr>
          <w:rFonts w:ascii="宋体" w:hAnsi="宋体" w:cs="Tahoma"/>
          <w:kern w:val="0"/>
          <w:sz w:val="24"/>
          <w:szCs w:val="24"/>
        </w:rPr>
        <w:t>系统性原则，是指设置指标时，应将定量指标和定性指标相结合，系统反映建设资金支出所产生的社会效益性、经济效益性、环境效益性和可持续性的影响。</w:t>
      </w:r>
      <w:r>
        <w:rPr>
          <w:rFonts w:ascii="宋体" w:hAnsi="宋体" w:cs="Tahoma"/>
          <w:kern w:val="0"/>
          <w:sz w:val="24"/>
          <w:szCs w:val="24"/>
        </w:rPr>
        <w:br w:type="textWrapping"/>
      </w:r>
      <w:r>
        <w:rPr>
          <w:rFonts w:ascii="宋体" w:hAnsi="宋体" w:cs="Tahoma"/>
          <w:kern w:val="0"/>
          <w:sz w:val="24"/>
          <w:szCs w:val="24"/>
        </w:rPr>
        <w:t>经济性原则，是指制定的指标，应通俗易懂、简便易行，数据的取得应当符合现实条件，具有可操作性。</w:t>
      </w:r>
      <w:r>
        <w:rPr>
          <w:rFonts w:ascii="宋体" w:hAnsi="宋体" w:cs="Tahoma"/>
          <w:kern w:val="0"/>
          <w:sz w:val="24"/>
          <w:szCs w:val="24"/>
        </w:rPr>
        <w:br w:type="textWrapping"/>
      </w:r>
      <w:r>
        <w:rPr>
          <w:rFonts w:hint="eastAsia" w:ascii="宋体" w:hAnsi="宋体" w:cs="Tahoma"/>
          <w:kern w:val="0"/>
          <w:sz w:val="24"/>
          <w:szCs w:val="24"/>
        </w:rPr>
        <w:t>（五）</w:t>
      </w:r>
      <w:r>
        <w:rPr>
          <w:rFonts w:ascii="宋体" w:hAnsi="宋体" w:cs="Tahoma"/>
          <w:kern w:val="0"/>
          <w:sz w:val="24"/>
          <w:szCs w:val="24"/>
        </w:rPr>
        <w:t>评价指标体系及评价标准</w:t>
      </w:r>
      <w:r>
        <w:rPr>
          <w:rFonts w:ascii="宋体" w:hAnsi="宋体" w:cs="Tahoma"/>
          <w:kern w:val="0"/>
          <w:sz w:val="24"/>
          <w:szCs w:val="24"/>
        </w:rPr>
        <w:br w:type="textWrapping"/>
      </w:r>
      <w:r>
        <w:rPr>
          <w:rFonts w:ascii="宋体" w:hAnsi="宋体" w:cs="Tahoma"/>
          <w:kern w:val="0"/>
          <w:sz w:val="24"/>
          <w:szCs w:val="24"/>
        </w:rPr>
        <w:t>主要根据</w:t>
      </w:r>
      <w:r>
        <w:rPr>
          <w:rFonts w:hint="eastAsia" w:ascii="宋体" w:hAnsi="宋体" w:cs="Tahoma"/>
          <w:kern w:val="0"/>
          <w:sz w:val="24"/>
          <w:szCs w:val="24"/>
        </w:rPr>
        <w:t>区财政局</w:t>
      </w:r>
      <w:r>
        <w:rPr>
          <w:rFonts w:ascii="宋体" w:hAnsi="宋体" w:cs="Tahoma"/>
          <w:kern w:val="0"/>
          <w:sz w:val="24"/>
          <w:szCs w:val="24"/>
        </w:rPr>
        <w:t>设定的绩效目标内容，我们结合项目的实际情况，在进行现场察看、调查了解、分析项目相关资料的基础上，拟定了项目绩效评价指标体系，经与委托方及业主方共同商讨、修订后，形成该项目预算资金支出的绩效评价指标体系，具体情况如下表：</w:t>
      </w:r>
    </w:p>
    <w:p w14:paraId="34C5BBF7">
      <w:pPr>
        <w:widowControl/>
        <w:spacing w:line="240" w:lineRule="exact"/>
        <w:ind w:left="1749" w:leftChars="833" w:firstLine="472" w:firstLineChars="196"/>
        <w:jc w:val="left"/>
        <w:rPr>
          <w:rFonts w:cs="Tahoma" w:asciiTheme="minorEastAsia" w:hAnsiTheme="minorEastAsia" w:eastAsiaTheme="minorEastAsia"/>
          <w:b/>
          <w:bCs/>
          <w:kern w:val="0"/>
          <w:sz w:val="24"/>
          <w:szCs w:val="24"/>
        </w:rPr>
      </w:pPr>
    </w:p>
    <w:p w14:paraId="3D2A6496">
      <w:pPr>
        <w:widowControl/>
        <w:spacing w:line="240" w:lineRule="exact"/>
        <w:ind w:firstLine="723" w:firstLineChars="300"/>
        <w:jc w:val="left"/>
        <w:rPr>
          <w:rFonts w:cs="Tahoma" w:asciiTheme="minorEastAsia" w:hAnsiTheme="minorEastAsia" w:eastAsiaTheme="minorEastAsia"/>
          <w:b/>
          <w:bCs/>
          <w:kern w:val="0"/>
          <w:sz w:val="24"/>
          <w:szCs w:val="24"/>
        </w:rPr>
      </w:pPr>
      <w:r>
        <w:rPr>
          <w:rFonts w:hint="eastAsia" w:cs="Tahoma" w:asciiTheme="minorEastAsia" w:hAnsiTheme="minorEastAsia" w:eastAsiaTheme="minorEastAsia"/>
          <w:b/>
          <w:bCs/>
          <w:kern w:val="0"/>
          <w:sz w:val="24"/>
          <w:szCs w:val="24"/>
        </w:rPr>
        <w:t>2021年“中央优抚对象抚恤补助资金”项目</w:t>
      </w:r>
      <w:r>
        <w:rPr>
          <w:rFonts w:cs="Tahoma" w:asciiTheme="minorEastAsia" w:hAnsiTheme="minorEastAsia" w:eastAsiaTheme="minorEastAsia"/>
          <w:b/>
          <w:bCs/>
          <w:kern w:val="0"/>
          <w:sz w:val="24"/>
          <w:szCs w:val="24"/>
        </w:rPr>
        <w:t>绩效评价指标体系表</w:t>
      </w:r>
    </w:p>
    <w:p w14:paraId="0C2FC6C1">
      <w:pPr>
        <w:widowControl/>
        <w:spacing w:line="360" w:lineRule="auto"/>
        <w:ind w:firstLine="240" w:firstLineChars="100"/>
        <w:jc w:val="left"/>
        <w:rPr>
          <w:rFonts w:ascii="宋体" w:hAnsi="宋体" w:cs="Tahoma"/>
          <w:kern w:val="0"/>
          <w:sz w:val="24"/>
          <w:szCs w:val="24"/>
        </w:rPr>
      </w:pPr>
    </w:p>
    <w:tbl>
      <w:tblPr>
        <w:tblStyle w:val="6"/>
        <w:tblW w:w="9660" w:type="dxa"/>
        <w:jc w:val="center"/>
        <w:tblLayout w:type="fixed"/>
        <w:tblCellMar>
          <w:top w:w="0" w:type="dxa"/>
          <w:left w:w="108" w:type="dxa"/>
          <w:bottom w:w="0" w:type="dxa"/>
          <w:right w:w="108" w:type="dxa"/>
        </w:tblCellMar>
      </w:tblPr>
      <w:tblGrid>
        <w:gridCol w:w="480"/>
        <w:gridCol w:w="992"/>
        <w:gridCol w:w="2040"/>
        <w:gridCol w:w="3030"/>
        <w:gridCol w:w="514"/>
        <w:gridCol w:w="2604"/>
      </w:tblGrid>
      <w:tr w14:paraId="143FDAB7">
        <w:tblPrEx>
          <w:tblCellMar>
            <w:top w:w="0" w:type="dxa"/>
            <w:left w:w="108" w:type="dxa"/>
            <w:bottom w:w="0" w:type="dxa"/>
            <w:right w:w="108" w:type="dxa"/>
          </w:tblCellMar>
        </w:tblPrEx>
        <w:trPr>
          <w:trHeight w:val="660" w:hRule="atLeast"/>
          <w:jc w:val="center"/>
        </w:trPr>
        <w:tc>
          <w:tcPr>
            <w:tcW w:w="480" w:type="dxa"/>
            <w:tcBorders>
              <w:top w:val="single" w:color="auto" w:sz="4" w:space="0"/>
              <w:left w:val="single" w:color="auto" w:sz="4" w:space="0"/>
              <w:bottom w:val="nil"/>
              <w:right w:val="nil"/>
            </w:tcBorders>
            <w:shd w:val="clear" w:color="auto" w:fill="auto"/>
            <w:vAlign w:val="center"/>
          </w:tcPr>
          <w:p w14:paraId="36A4E512">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一级指标</w:t>
            </w:r>
          </w:p>
        </w:tc>
        <w:tc>
          <w:tcPr>
            <w:tcW w:w="992" w:type="dxa"/>
            <w:tcBorders>
              <w:top w:val="single" w:color="auto" w:sz="4" w:space="0"/>
              <w:left w:val="single" w:color="auto" w:sz="4" w:space="0"/>
              <w:bottom w:val="single" w:color="auto" w:sz="4" w:space="0"/>
              <w:right w:val="nil"/>
            </w:tcBorders>
            <w:shd w:val="clear" w:color="auto" w:fill="auto"/>
            <w:vAlign w:val="center"/>
          </w:tcPr>
          <w:p w14:paraId="71F733D1">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二级指标</w:t>
            </w:r>
          </w:p>
        </w:tc>
        <w:tc>
          <w:tcPr>
            <w:tcW w:w="2040" w:type="dxa"/>
            <w:tcBorders>
              <w:top w:val="single" w:color="auto" w:sz="4" w:space="0"/>
              <w:left w:val="single" w:color="auto" w:sz="4" w:space="0"/>
              <w:bottom w:val="single" w:color="auto" w:sz="4" w:space="0"/>
              <w:right w:val="nil"/>
            </w:tcBorders>
            <w:shd w:val="clear" w:color="auto" w:fill="auto"/>
            <w:vAlign w:val="center"/>
          </w:tcPr>
          <w:p w14:paraId="2DEAC302">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三级指标内容</w:t>
            </w:r>
          </w:p>
        </w:tc>
        <w:tc>
          <w:tcPr>
            <w:tcW w:w="3030" w:type="dxa"/>
            <w:tcBorders>
              <w:top w:val="single" w:color="auto" w:sz="4" w:space="0"/>
              <w:left w:val="single" w:color="auto" w:sz="4" w:space="0"/>
              <w:bottom w:val="single" w:color="auto" w:sz="4" w:space="0"/>
              <w:right w:val="single" w:color="auto" w:sz="4" w:space="0"/>
            </w:tcBorders>
            <w:shd w:val="clear" w:color="auto" w:fill="auto"/>
            <w:vAlign w:val="center"/>
          </w:tcPr>
          <w:p w14:paraId="7A279B95">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指标说明</w:t>
            </w:r>
          </w:p>
        </w:tc>
        <w:tc>
          <w:tcPr>
            <w:tcW w:w="514" w:type="dxa"/>
            <w:tcBorders>
              <w:top w:val="single" w:color="auto" w:sz="4" w:space="0"/>
              <w:left w:val="nil"/>
              <w:bottom w:val="single" w:color="auto" w:sz="4" w:space="0"/>
              <w:right w:val="single" w:color="auto" w:sz="4" w:space="0"/>
            </w:tcBorders>
            <w:shd w:val="clear" w:color="auto" w:fill="auto"/>
            <w:vAlign w:val="center"/>
          </w:tcPr>
          <w:p w14:paraId="14CC83E5">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分值</w:t>
            </w:r>
          </w:p>
        </w:tc>
        <w:tc>
          <w:tcPr>
            <w:tcW w:w="2604" w:type="dxa"/>
            <w:tcBorders>
              <w:top w:val="single" w:color="auto" w:sz="4" w:space="0"/>
              <w:left w:val="nil"/>
              <w:bottom w:val="single" w:color="auto" w:sz="4" w:space="0"/>
              <w:right w:val="single" w:color="auto" w:sz="4" w:space="0"/>
            </w:tcBorders>
            <w:shd w:val="clear" w:color="auto" w:fill="auto"/>
            <w:vAlign w:val="center"/>
          </w:tcPr>
          <w:p w14:paraId="1E9EEFBB">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评分标准</w:t>
            </w:r>
          </w:p>
        </w:tc>
      </w:tr>
      <w:tr w14:paraId="083652F7">
        <w:tblPrEx>
          <w:tblCellMar>
            <w:top w:w="0" w:type="dxa"/>
            <w:left w:w="108" w:type="dxa"/>
            <w:bottom w:w="0" w:type="dxa"/>
            <w:right w:w="108" w:type="dxa"/>
          </w:tblCellMar>
        </w:tblPrEx>
        <w:trPr>
          <w:trHeight w:val="1851" w:hRule="atLeast"/>
          <w:jc w:val="center"/>
        </w:trPr>
        <w:tc>
          <w:tcPr>
            <w:tcW w:w="480" w:type="dxa"/>
            <w:vMerge w:val="restart"/>
            <w:tcBorders>
              <w:top w:val="single" w:color="auto" w:sz="4" w:space="0"/>
              <w:left w:val="single" w:color="auto" w:sz="4" w:space="0"/>
              <w:right w:val="nil"/>
            </w:tcBorders>
            <w:shd w:val="clear" w:color="auto" w:fill="auto"/>
            <w:vAlign w:val="center"/>
          </w:tcPr>
          <w:p w14:paraId="79D0B92E">
            <w:pPr>
              <w:widowControl/>
              <w:jc w:val="center"/>
              <w:rPr>
                <w:rFonts w:asciiTheme="majorEastAsia" w:hAnsiTheme="majorEastAsia" w:eastAsiaTheme="majorEastAsia" w:cstheme="minorEastAsia"/>
                <w:kern w:val="0"/>
                <w:sz w:val="18"/>
                <w:szCs w:val="18"/>
              </w:rPr>
            </w:pPr>
          </w:p>
          <w:p w14:paraId="28AE25E2">
            <w:pPr>
              <w:widowControl/>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决</w:t>
            </w:r>
          </w:p>
          <w:p w14:paraId="13C404FC">
            <w:pPr>
              <w:widowControl/>
              <w:rPr>
                <w:rFonts w:asciiTheme="majorEastAsia" w:hAnsiTheme="majorEastAsia" w:eastAsiaTheme="majorEastAsia" w:cstheme="minorEastAsia"/>
                <w:kern w:val="0"/>
                <w:sz w:val="18"/>
                <w:szCs w:val="18"/>
              </w:rPr>
            </w:pPr>
          </w:p>
          <w:p w14:paraId="42299683">
            <w:pPr>
              <w:widowControl/>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策</w:t>
            </w:r>
          </w:p>
          <w:p w14:paraId="7E5EE30E">
            <w:pPr>
              <w:widowControl/>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（18分）</w:t>
            </w:r>
          </w:p>
        </w:tc>
        <w:tc>
          <w:tcPr>
            <w:tcW w:w="992" w:type="dxa"/>
            <w:vMerge w:val="restart"/>
            <w:tcBorders>
              <w:top w:val="single" w:color="auto" w:sz="4" w:space="0"/>
              <w:left w:val="single" w:color="auto" w:sz="4" w:space="0"/>
              <w:right w:val="nil"/>
            </w:tcBorders>
            <w:shd w:val="clear" w:color="auto" w:fill="auto"/>
            <w:vAlign w:val="center"/>
          </w:tcPr>
          <w:p w14:paraId="38DB0454">
            <w:pPr>
              <w:widowControl/>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项目立项</w:t>
            </w:r>
          </w:p>
        </w:tc>
        <w:tc>
          <w:tcPr>
            <w:tcW w:w="2040" w:type="dxa"/>
            <w:tcBorders>
              <w:top w:val="single" w:color="auto" w:sz="4" w:space="0"/>
              <w:left w:val="single" w:color="auto" w:sz="4" w:space="0"/>
              <w:bottom w:val="single" w:color="auto" w:sz="4" w:space="0"/>
              <w:right w:val="nil"/>
            </w:tcBorders>
            <w:shd w:val="clear" w:color="auto" w:fill="auto"/>
            <w:vAlign w:val="center"/>
          </w:tcPr>
          <w:p w14:paraId="648D0FA6">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立项依据充分性</w:t>
            </w:r>
          </w:p>
        </w:tc>
        <w:tc>
          <w:tcPr>
            <w:tcW w:w="3030" w:type="dxa"/>
            <w:tcBorders>
              <w:top w:val="single" w:color="auto" w:sz="4" w:space="0"/>
              <w:left w:val="single" w:color="auto" w:sz="4" w:space="0"/>
              <w:bottom w:val="single" w:color="auto" w:sz="4" w:space="0"/>
              <w:right w:val="single" w:color="auto" w:sz="4" w:space="0"/>
            </w:tcBorders>
            <w:shd w:val="clear" w:color="auto" w:fill="auto"/>
            <w:vAlign w:val="center"/>
          </w:tcPr>
          <w:p w14:paraId="148F388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①项目立项是否符合国家法律法规、国民经济发展规划和相关政策；</w:t>
            </w:r>
          </w:p>
          <w:p w14:paraId="58DFC51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②项目立项是否符合行业发展规划和政策要求；</w:t>
            </w:r>
          </w:p>
          <w:p w14:paraId="7FB7AD7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③项目立项是否与部门职责范围相符，属于部门履职所需；</w:t>
            </w:r>
          </w:p>
          <w:p w14:paraId="5D630520">
            <w:pPr>
              <w:rPr>
                <w:rFonts w:asciiTheme="majorEastAsia" w:hAnsiTheme="majorEastAsia" w:eastAsiaTheme="majorEastAsia" w:cstheme="minorEastAsia"/>
                <w:sz w:val="18"/>
                <w:szCs w:val="18"/>
              </w:rPr>
            </w:pPr>
          </w:p>
        </w:tc>
        <w:tc>
          <w:tcPr>
            <w:tcW w:w="514" w:type="dxa"/>
            <w:tcBorders>
              <w:top w:val="single" w:color="auto" w:sz="4" w:space="0"/>
              <w:left w:val="nil"/>
              <w:bottom w:val="single" w:color="auto" w:sz="4" w:space="0"/>
              <w:right w:val="single" w:color="auto" w:sz="4" w:space="0"/>
            </w:tcBorders>
            <w:shd w:val="clear" w:color="auto" w:fill="auto"/>
            <w:vAlign w:val="center"/>
          </w:tcPr>
          <w:p w14:paraId="04921C77">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727527C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项目立项符合国家法律法规及相关政策计1分；符合行业发展规划和政策要求计1分；属于部门履职所需计1分。</w:t>
            </w:r>
          </w:p>
          <w:p w14:paraId="7C3E8D4B">
            <w:pPr>
              <w:rPr>
                <w:rFonts w:asciiTheme="majorEastAsia" w:hAnsiTheme="majorEastAsia" w:eastAsiaTheme="majorEastAsia" w:cstheme="minorEastAsia"/>
                <w:sz w:val="18"/>
                <w:szCs w:val="18"/>
              </w:rPr>
            </w:pPr>
          </w:p>
        </w:tc>
      </w:tr>
      <w:tr w14:paraId="4EF5E64C">
        <w:tblPrEx>
          <w:tblCellMar>
            <w:top w:w="0" w:type="dxa"/>
            <w:left w:w="108" w:type="dxa"/>
            <w:bottom w:w="0" w:type="dxa"/>
            <w:right w:w="108" w:type="dxa"/>
          </w:tblCellMar>
        </w:tblPrEx>
        <w:trPr>
          <w:trHeight w:val="660" w:hRule="atLeast"/>
          <w:jc w:val="center"/>
        </w:trPr>
        <w:tc>
          <w:tcPr>
            <w:tcW w:w="480" w:type="dxa"/>
            <w:vMerge w:val="continue"/>
            <w:tcBorders>
              <w:top w:val="single" w:color="auto" w:sz="4" w:space="0"/>
              <w:left w:val="single" w:color="auto" w:sz="4" w:space="0"/>
              <w:right w:val="nil"/>
            </w:tcBorders>
            <w:shd w:val="clear" w:color="auto" w:fill="auto"/>
            <w:vAlign w:val="center"/>
          </w:tcPr>
          <w:p w14:paraId="67C197B7">
            <w:pPr>
              <w:widowControl/>
              <w:jc w:val="center"/>
              <w:rPr>
                <w:rFonts w:asciiTheme="majorEastAsia" w:hAnsiTheme="majorEastAsia" w:eastAsiaTheme="majorEastAsia" w:cstheme="minorEastAsia"/>
                <w:kern w:val="0"/>
                <w:sz w:val="18"/>
                <w:szCs w:val="18"/>
              </w:rPr>
            </w:pPr>
          </w:p>
        </w:tc>
        <w:tc>
          <w:tcPr>
            <w:tcW w:w="992" w:type="dxa"/>
            <w:vMerge w:val="continue"/>
            <w:tcBorders>
              <w:left w:val="single" w:color="auto" w:sz="4" w:space="0"/>
              <w:bottom w:val="single" w:color="auto" w:sz="4" w:space="0"/>
              <w:right w:val="nil"/>
            </w:tcBorders>
            <w:shd w:val="clear" w:color="auto" w:fill="auto"/>
            <w:vAlign w:val="center"/>
          </w:tcPr>
          <w:p w14:paraId="7EB122B0">
            <w:pPr>
              <w:widowControl/>
              <w:jc w:val="center"/>
              <w:rPr>
                <w:rFonts w:asciiTheme="majorEastAsia" w:hAnsiTheme="majorEastAsia" w:eastAsiaTheme="majorEastAsia" w:cstheme="minorEastAsia"/>
                <w:kern w:val="0"/>
                <w:sz w:val="18"/>
                <w:szCs w:val="18"/>
              </w:rPr>
            </w:pPr>
          </w:p>
        </w:tc>
        <w:tc>
          <w:tcPr>
            <w:tcW w:w="2040" w:type="dxa"/>
            <w:tcBorders>
              <w:top w:val="single" w:color="auto" w:sz="4" w:space="0"/>
              <w:left w:val="single" w:color="auto" w:sz="4" w:space="0"/>
              <w:bottom w:val="single" w:color="auto" w:sz="4" w:space="0"/>
              <w:right w:val="nil"/>
            </w:tcBorders>
            <w:shd w:val="clear" w:color="auto" w:fill="auto"/>
            <w:vAlign w:val="center"/>
          </w:tcPr>
          <w:p w14:paraId="2FCB084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立项程序规范性</w:t>
            </w:r>
          </w:p>
        </w:tc>
        <w:tc>
          <w:tcPr>
            <w:tcW w:w="3030" w:type="dxa"/>
            <w:tcBorders>
              <w:top w:val="single" w:color="auto" w:sz="4" w:space="0"/>
              <w:left w:val="single" w:color="auto" w:sz="4" w:space="0"/>
              <w:bottom w:val="single" w:color="auto" w:sz="4" w:space="0"/>
              <w:right w:val="single" w:color="auto" w:sz="4" w:space="0"/>
            </w:tcBorders>
            <w:shd w:val="clear" w:color="auto" w:fill="auto"/>
            <w:vAlign w:val="center"/>
          </w:tcPr>
          <w:p w14:paraId="787BB75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①项目是否按照规定的程序申请设立；</w:t>
            </w:r>
          </w:p>
          <w:p w14:paraId="4A933E4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②审批文件、材料是否符合相关要求；</w:t>
            </w:r>
          </w:p>
          <w:p w14:paraId="3FC354D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③事前是否己经过必要的可行性研究、专家论证、风险评估、绩效评估、集体决策。</w:t>
            </w:r>
          </w:p>
        </w:tc>
        <w:tc>
          <w:tcPr>
            <w:tcW w:w="514" w:type="dxa"/>
            <w:tcBorders>
              <w:top w:val="single" w:color="auto" w:sz="4" w:space="0"/>
              <w:left w:val="nil"/>
              <w:bottom w:val="single" w:color="auto" w:sz="4" w:space="0"/>
              <w:right w:val="single" w:color="auto" w:sz="4" w:space="0"/>
            </w:tcBorders>
            <w:shd w:val="clear" w:color="auto" w:fill="auto"/>
            <w:vAlign w:val="center"/>
          </w:tcPr>
          <w:p w14:paraId="17823F13">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6F3896A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项目按照规定的程序申请设立计1分；</w:t>
            </w:r>
          </w:p>
          <w:p w14:paraId="5E2FCF0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审批材料符合要求计1分；</w:t>
            </w:r>
          </w:p>
          <w:p w14:paraId="3191328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项目经过必要的可行性研究计1分；</w:t>
            </w:r>
          </w:p>
        </w:tc>
      </w:tr>
      <w:tr w14:paraId="6B26D88B">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bottom w:val="nil"/>
              <w:right w:val="nil"/>
            </w:tcBorders>
            <w:shd w:val="clear" w:color="auto" w:fill="auto"/>
            <w:vAlign w:val="center"/>
          </w:tcPr>
          <w:p w14:paraId="53936D7D">
            <w:pPr>
              <w:widowControl/>
              <w:jc w:val="center"/>
              <w:rPr>
                <w:rFonts w:asciiTheme="majorEastAsia" w:hAnsiTheme="majorEastAsia" w:eastAsiaTheme="majorEastAsia" w:cstheme="minorEastAsia"/>
                <w:kern w:val="0"/>
                <w:sz w:val="18"/>
                <w:szCs w:val="18"/>
              </w:rPr>
            </w:pPr>
          </w:p>
        </w:tc>
        <w:tc>
          <w:tcPr>
            <w:tcW w:w="992" w:type="dxa"/>
            <w:vMerge w:val="restart"/>
            <w:tcBorders>
              <w:top w:val="single" w:color="auto" w:sz="4" w:space="0"/>
              <w:left w:val="single" w:color="auto" w:sz="4" w:space="0"/>
              <w:right w:val="nil"/>
            </w:tcBorders>
            <w:shd w:val="clear" w:color="auto" w:fill="auto"/>
            <w:vAlign w:val="center"/>
          </w:tcPr>
          <w:p w14:paraId="095DD790">
            <w:pPr>
              <w:widowControl/>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绩效目标</w:t>
            </w:r>
          </w:p>
        </w:tc>
        <w:tc>
          <w:tcPr>
            <w:tcW w:w="2040" w:type="dxa"/>
            <w:tcBorders>
              <w:top w:val="single" w:color="auto" w:sz="4" w:space="0"/>
              <w:left w:val="single" w:color="auto" w:sz="4" w:space="0"/>
              <w:bottom w:val="single" w:color="auto" w:sz="4" w:space="0"/>
              <w:right w:val="nil"/>
            </w:tcBorders>
            <w:shd w:val="clear" w:color="auto" w:fill="auto"/>
            <w:vAlign w:val="center"/>
          </w:tcPr>
          <w:p w14:paraId="2CF663BF">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绩效目标合理性</w:t>
            </w:r>
          </w:p>
        </w:tc>
        <w:tc>
          <w:tcPr>
            <w:tcW w:w="3030" w:type="dxa"/>
            <w:tcBorders>
              <w:top w:val="single" w:color="auto" w:sz="4" w:space="0"/>
              <w:left w:val="single" w:color="auto" w:sz="4" w:space="0"/>
              <w:bottom w:val="single" w:color="auto" w:sz="4" w:space="0"/>
              <w:right w:val="single" w:color="auto" w:sz="4" w:space="0"/>
            </w:tcBorders>
            <w:shd w:val="clear" w:color="auto" w:fill="auto"/>
            <w:vAlign w:val="center"/>
          </w:tcPr>
          <w:p w14:paraId="730F81F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①项目是否有绩效目标，与实际工作内容是否具有相关性</w:t>
            </w:r>
          </w:p>
          <w:p w14:paraId="096717D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②项目预期产出效益和效果是否符合正常的业绩水平</w:t>
            </w:r>
          </w:p>
          <w:p w14:paraId="128E236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③是否与预算确定的项目投资额或资金量相匹配</w:t>
            </w:r>
          </w:p>
        </w:tc>
        <w:tc>
          <w:tcPr>
            <w:tcW w:w="514" w:type="dxa"/>
            <w:tcBorders>
              <w:top w:val="single" w:color="auto" w:sz="4" w:space="0"/>
              <w:left w:val="nil"/>
              <w:bottom w:val="single" w:color="auto" w:sz="4" w:space="0"/>
              <w:right w:val="single" w:color="auto" w:sz="4" w:space="0"/>
            </w:tcBorders>
            <w:shd w:val="clear" w:color="auto" w:fill="auto"/>
            <w:vAlign w:val="center"/>
          </w:tcPr>
          <w:p w14:paraId="289C513F">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43F72ED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项目有绩效目标，具有相关性计1分；</w:t>
            </w:r>
          </w:p>
          <w:p w14:paraId="409BA74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项目预期产出效益和效果符合正常的业绩水平计1分；</w:t>
            </w:r>
          </w:p>
          <w:p w14:paraId="7AD5207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项目与预算确定的项目投资额或资金量相匹配计1分</w:t>
            </w:r>
          </w:p>
          <w:p w14:paraId="51A7C837">
            <w:pPr>
              <w:rPr>
                <w:rFonts w:asciiTheme="majorEastAsia" w:hAnsiTheme="majorEastAsia" w:eastAsiaTheme="majorEastAsia" w:cstheme="minorEastAsia"/>
                <w:sz w:val="18"/>
                <w:szCs w:val="18"/>
              </w:rPr>
            </w:pPr>
          </w:p>
        </w:tc>
      </w:tr>
      <w:tr w14:paraId="67B99AE8">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6D457545">
            <w:pPr>
              <w:widowControl/>
              <w:jc w:val="center"/>
              <w:rPr>
                <w:rFonts w:asciiTheme="majorEastAsia" w:hAnsiTheme="majorEastAsia" w:eastAsiaTheme="majorEastAsia" w:cstheme="minorEastAsia"/>
                <w:kern w:val="0"/>
                <w:sz w:val="18"/>
                <w:szCs w:val="18"/>
              </w:rPr>
            </w:pPr>
          </w:p>
        </w:tc>
        <w:tc>
          <w:tcPr>
            <w:tcW w:w="992" w:type="dxa"/>
            <w:vMerge w:val="continue"/>
            <w:tcBorders>
              <w:left w:val="single" w:color="auto" w:sz="4" w:space="0"/>
              <w:bottom w:val="single" w:color="auto" w:sz="4" w:space="0"/>
              <w:right w:val="nil"/>
            </w:tcBorders>
            <w:shd w:val="clear" w:color="auto" w:fill="auto"/>
            <w:vAlign w:val="center"/>
          </w:tcPr>
          <w:p w14:paraId="1A1E383C">
            <w:pPr>
              <w:widowControl/>
              <w:jc w:val="center"/>
              <w:rPr>
                <w:rFonts w:asciiTheme="majorEastAsia" w:hAnsiTheme="majorEastAsia" w:eastAsiaTheme="majorEastAsia" w:cstheme="minorEastAsia"/>
                <w:kern w:val="0"/>
                <w:sz w:val="18"/>
                <w:szCs w:val="18"/>
              </w:rPr>
            </w:pPr>
          </w:p>
        </w:tc>
        <w:tc>
          <w:tcPr>
            <w:tcW w:w="2040" w:type="dxa"/>
            <w:tcBorders>
              <w:top w:val="single" w:color="auto" w:sz="4" w:space="0"/>
              <w:left w:val="single" w:color="auto" w:sz="4" w:space="0"/>
              <w:bottom w:val="single" w:color="auto" w:sz="4" w:space="0"/>
              <w:right w:val="nil"/>
            </w:tcBorders>
            <w:shd w:val="clear" w:color="auto" w:fill="auto"/>
            <w:vAlign w:val="center"/>
          </w:tcPr>
          <w:p w14:paraId="66CBE67D">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绩效指标明确性</w:t>
            </w:r>
          </w:p>
        </w:tc>
        <w:tc>
          <w:tcPr>
            <w:tcW w:w="3030" w:type="dxa"/>
            <w:tcBorders>
              <w:top w:val="single" w:color="auto" w:sz="4" w:space="0"/>
              <w:left w:val="single" w:color="auto" w:sz="4" w:space="0"/>
              <w:bottom w:val="single" w:color="auto" w:sz="4" w:space="0"/>
              <w:right w:val="single" w:color="auto" w:sz="4" w:space="0"/>
            </w:tcBorders>
            <w:shd w:val="clear" w:color="auto" w:fill="auto"/>
            <w:vAlign w:val="center"/>
          </w:tcPr>
          <w:p w14:paraId="04432D5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①是否将项目绩效目标细化分解为具体的绩效目标</w:t>
            </w:r>
          </w:p>
          <w:p w14:paraId="7A9565D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②是否通过清晰、可衡量的指标值予以体现</w:t>
            </w:r>
          </w:p>
          <w:p w14:paraId="2F301E7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③是否与项目目标任务数或计划数相对应</w:t>
            </w:r>
          </w:p>
        </w:tc>
        <w:tc>
          <w:tcPr>
            <w:tcW w:w="514" w:type="dxa"/>
            <w:tcBorders>
              <w:top w:val="single" w:color="auto" w:sz="4" w:space="0"/>
              <w:left w:val="nil"/>
              <w:bottom w:val="single" w:color="auto" w:sz="4" w:space="0"/>
              <w:right w:val="single" w:color="auto" w:sz="4" w:space="0"/>
            </w:tcBorders>
            <w:shd w:val="clear" w:color="auto" w:fill="auto"/>
            <w:vAlign w:val="center"/>
          </w:tcPr>
          <w:p w14:paraId="6D359DC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644801D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绩效目标细化、清晰、可衡量计2分，绩效目标与项目目标任务数或计划数相对应计1分</w:t>
            </w:r>
          </w:p>
        </w:tc>
      </w:tr>
      <w:tr w14:paraId="17AA9095">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6476A014">
            <w:pPr>
              <w:widowControl/>
              <w:jc w:val="center"/>
              <w:rPr>
                <w:rFonts w:asciiTheme="majorEastAsia" w:hAnsiTheme="majorEastAsia" w:eastAsiaTheme="majorEastAsia" w:cstheme="minorEastAsia"/>
                <w:kern w:val="0"/>
                <w:sz w:val="18"/>
                <w:szCs w:val="18"/>
              </w:rPr>
            </w:pPr>
          </w:p>
        </w:tc>
        <w:tc>
          <w:tcPr>
            <w:tcW w:w="992" w:type="dxa"/>
            <w:vMerge w:val="restart"/>
            <w:tcBorders>
              <w:top w:val="single" w:color="auto" w:sz="4" w:space="0"/>
              <w:left w:val="single" w:color="auto" w:sz="4" w:space="0"/>
              <w:right w:val="nil"/>
            </w:tcBorders>
            <w:shd w:val="clear" w:color="auto" w:fill="auto"/>
            <w:vAlign w:val="center"/>
          </w:tcPr>
          <w:p w14:paraId="505547E4">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资金投入</w:t>
            </w:r>
          </w:p>
        </w:tc>
        <w:tc>
          <w:tcPr>
            <w:tcW w:w="2040" w:type="dxa"/>
            <w:tcBorders>
              <w:top w:val="single" w:color="auto" w:sz="4" w:space="0"/>
              <w:left w:val="single" w:color="auto" w:sz="4" w:space="0"/>
              <w:bottom w:val="single" w:color="auto" w:sz="4" w:space="0"/>
              <w:right w:val="nil"/>
            </w:tcBorders>
            <w:shd w:val="clear" w:color="auto" w:fill="auto"/>
            <w:vAlign w:val="center"/>
          </w:tcPr>
          <w:p w14:paraId="1FC37C8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预算编制科学性</w:t>
            </w:r>
          </w:p>
        </w:tc>
        <w:tc>
          <w:tcPr>
            <w:tcW w:w="3030" w:type="dxa"/>
            <w:tcBorders>
              <w:top w:val="single" w:color="auto" w:sz="4" w:space="0"/>
              <w:left w:val="single" w:color="auto" w:sz="4" w:space="0"/>
              <w:bottom w:val="single" w:color="auto" w:sz="4" w:space="0"/>
              <w:right w:val="single" w:color="auto" w:sz="4" w:space="0"/>
            </w:tcBorders>
            <w:shd w:val="clear" w:color="auto" w:fill="auto"/>
            <w:vAlign w:val="center"/>
          </w:tcPr>
          <w:p w14:paraId="0D8119C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①预算编制是否经过科学论证</w:t>
            </w:r>
          </w:p>
          <w:p w14:paraId="565F4FA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②预算内容与项目内容是否匹配</w:t>
            </w:r>
          </w:p>
          <w:p w14:paraId="790008BE">
            <w:pPr>
              <w:rPr>
                <w:rFonts w:asciiTheme="majorEastAsia" w:hAnsiTheme="majorEastAsia" w:eastAsiaTheme="majorEastAsia" w:cstheme="minorEastAsia"/>
                <w:sz w:val="18"/>
                <w:szCs w:val="18"/>
              </w:rPr>
            </w:pPr>
          </w:p>
        </w:tc>
        <w:tc>
          <w:tcPr>
            <w:tcW w:w="514" w:type="dxa"/>
            <w:tcBorders>
              <w:top w:val="single" w:color="auto" w:sz="4" w:space="0"/>
              <w:left w:val="nil"/>
              <w:bottom w:val="single" w:color="auto" w:sz="4" w:space="0"/>
              <w:right w:val="single" w:color="auto" w:sz="4" w:space="0"/>
            </w:tcBorders>
            <w:shd w:val="clear" w:color="auto" w:fill="auto"/>
            <w:vAlign w:val="center"/>
          </w:tcPr>
          <w:p w14:paraId="591A65A5">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3AD8D88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预算编制经过科学论证计1.5分，预算内容与项目内容匹配计1.5分。</w:t>
            </w:r>
          </w:p>
          <w:p w14:paraId="78D920FA">
            <w:pPr>
              <w:rPr>
                <w:rFonts w:asciiTheme="majorEastAsia" w:hAnsiTheme="majorEastAsia" w:eastAsiaTheme="majorEastAsia" w:cstheme="minorEastAsia"/>
                <w:sz w:val="18"/>
                <w:szCs w:val="18"/>
              </w:rPr>
            </w:pPr>
          </w:p>
        </w:tc>
      </w:tr>
      <w:tr w14:paraId="6CCF3422">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717B4A83">
            <w:pPr>
              <w:widowControl/>
              <w:jc w:val="center"/>
              <w:rPr>
                <w:rFonts w:asciiTheme="majorEastAsia" w:hAnsiTheme="majorEastAsia" w:eastAsiaTheme="majorEastAsia" w:cstheme="minorEastAsia"/>
                <w:kern w:val="0"/>
                <w:sz w:val="18"/>
                <w:szCs w:val="18"/>
              </w:rPr>
            </w:pPr>
          </w:p>
        </w:tc>
        <w:tc>
          <w:tcPr>
            <w:tcW w:w="992" w:type="dxa"/>
            <w:vMerge w:val="continue"/>
            <w:tcBorders>
              <w:left w:val="single" w:color="auto" w:sz="4" w:space="0"/>
              <w:bottom w:val="single" w:color="auto" w:sz="4" w:space="0"/>
              <w:right w:val="nil"/>
            </w:tcBorders>
            <w:shd w:val="clear" w:color="auto" w:fill="auto"/>
            <w:vAlign w:val="center"/>
          </w:tcPr>
          <w:p w14:paraId="1A780CCB">
            <w:pPr>
              <w:widowControl/>
              <w:jc w:val="center"/>
              <w:rPr>
                <w:rFonts w:asciiTheme="majorEastAsia" w:hAnsiTheme="majorEastAsia" w:eastAsiaTheme="majorEastAsia" w:cstheme="minorEastAsia"/>
                <w:kern w:val="0"/>
                <w:sz w:val="18"/>
                <w:szCs w:val="18"/>
              </w:rPr>
            </w:pPr>
          </w:p>
        </w:tc>
        <w:tc>
          <w:tcPr>
            <w:tcW w:w="2040" w:type="dxa"/>
            <w:tcBorders>
              <w:top w:val="single" w:color="auto" w:sz="4" w:space="0"/>
              <w:left w:val="single" w:color="auto" w:sz="4" w:space="0"/>
              <w:bottom w:val="single" w:color="auto" w:sz="4" w:space="0"/>
              <w:right w:val="nil"/>
            </w:tcBorders>
            <w:shd w:val="clear" w:color="auto" w:fill="auto"/>
            <w:vAlign w:val="center"/>
          </w:tcPr>
          <w:p w14:paraId="2DDCEE1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资金分配合理性</w:t>
            </w:r>
          </w:p>
        </w:tc>
        <w:tc>
          <w:tcPr>
            <w:tcW w:w="3030" w:type="dxa"/>
            <w:tcBorders>
              <w:top w:val="single" w:color="auto" w:sz="4" w:space="0"/>
              <w:left w:val="single" w:color="auto" w:sz="4" w:space="0"/>
              <w:bottom w:val="single" w:color="auto" w:sz="4" w:space="0"/>
              <w:right w:val="single" w:color="auto" w:sz="4" w:space="0"/>
            </w:tcBorders>
            <w:shd w:val="clear" w:color="auto" w:fill="auto"/>
            <w:vAlign w:val="center"/>
          </w:tcPr>
          <w:p w14:paraId="1340B0F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①预算资金分配依据是否充分；</w:t>
            </w:r>
          </w:p>
          <w:p w14:paraId="7B35706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②资金分配额度是否合理，与项目单位或地方实际是否相适应。</w:t>
            </w:r>
          </w:p>
        </w:tc>
        <w:tc>
          <w:tcPr>
            <w:tcW w:w="514" w:type="dxa"/>
            <w:tcBorders>
              <w:top w:val="single" w:color="auto" w:sz="4" w:space="0"/>
              <w:left w:val="nil"/>
              <w:bottom w:val="single" w:color="auto" w:sz="4" w:space="0"/>
              <w:right w:val="single" w:color="auto" w:sz="4" w:space="0"/>
            </w:tcBorders>
            <w:shd w:val="clear" w:color="auto" w:fill="auto"/>
            <w:vAlign w:val="center"/>
          </w:tcPr>
          <w:p w14:paraId="5CA88DBA">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2B88C0A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资金分配依据充分、合理计3分</w:t>
            </w:r>
          </w:p>
        </w:tc>
      </w:tr>
      <w:tr w14:paraId="4A1B85F4">
        <w:tblPrEx>
          <w:tblCellMar>
            <w:top w:w="0" w:type="dxa"/>
            <w:left w:w="108" w:type="dxa"/>
            <w:bottom w:w="0" w:type="dxa"/>
            <w:right w:w="108" w:type="dxa"/>
          </w:tblCellMar>
        </w:tblPrEx>
        <w:trPr>
          <w:trHeight w:val="660" w:hRule="atLeast"/>
          <w:jc w:val="center"/>
        </w:trPr>
        <w:tc>
          <w:tcPr>
            <w:tcW w:w="480" w:type="dxa"/>
            <w:vMerge w:val="restart"/>
            <w:tcBorders>
              <w:top w:val="single" w:color="auto" w:sz="4" w:space="0"/>
              <w:left w:val="single" w:color="auto" w:sz="4" w:space="0"/>
              <w:right w:val="nil"/>
            </w:tcBorders>
            <w:shd w:val="clear" w:color="auto" w:fill="auto"/>
            <w:vAlign w:val="center"/>
          </w:tcPr>
          <w:p w14:paraId="283C81F4">
            <w:pPr>
              <w:widowControl/>
              <w:jc w:val="center"/>
              <w:rPr>
                <w:rFonts w:asciiTheme="majorEastAsia" w:hAnsiTheme="majorEastAsia" w:eastAsiaTheme="majorEastAsia" w:cstheme="minorEastAsia"/>
                <w:kern w:val="0"/>
                <w:sz w:val="18"/>
                <w:szCs w:val="18"/>
              </w:rPr>
            </w:pPr>
          </w:p>
          <w:p w14:paraId="228EA3CD">
            <w:pPr>
              <w:widowControl/>
              <w:jc w:val="center"/>
              <w:rPr>
                <w:rFonts w:asciiTheme="majorEastAsia" w:hAnsiTheme="majorEastAsia" w:eastAsiaTheme="majorEastAsia" w:cstheme="minorEastAsia"/>
                <w:kern w:val="0"/>
                <w:sz w:val="18"/>
                <w:szCs w:val="18"/>
              </w:rPr>
            </w:pPr>
          </w:p>
          <w:p w14:paraId="162B637B">
            <w:pPr>
              <w:widowControl/>
              <w:jc w:val="center"/>
              <w:rPr>
                <w:rFonts w:asciiTheme="majorEastAsia" w:hAnsiTheme="majorEastAsia" w:eastAsiaTheme="majorEastAsia" w:cstheme="minorEastAsia"/>
                <w:kern w:val="0"/>
                <w:sz w:val="18"/>
                <w:szCs w:val="18"/>
              </w:rPr>
            </w:pPr>
          </w:p>
          <w:p w14:paraId="3EDA8806">
            <w:pPr>
              <w:widowControl/>
              <w:jc w:val="center"/>
              <w:rPr>
                <w:rFonts w:asciiTheme="majorEastAsia" w:hAnsiTheme="majorEastAsia" w:eastAsiaTheme="majorEastAsia" w:cstheme="minorEastAsia"/>
                <w:kern w:val="0"/>
                <w:sz w:val="18"/>
                <w:szCs w:val="18"/>
              </w:rPr>
            </w:pPr>
          </w:p>
          <w:p w14:paraId="2BB4C991">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过</w:t>
            </w:r>
          </w:p>
          <w:p w14:paraId="51E48B5A">
            <w:pPr>
              <w:widowControl/>
              <w:jc w:val="center"/>
              <w:rPr>
                <w:rFonts w:asciiTheme="majorEastAsia" w:hAnsiTheme="majorEastAsia" w:eastAsiaTheme="majorEastAsia" w:cstheme="minorEastAsia"/>
                <w:kern w:val="0"/>
                <w:sz w:val="18"/>
                <w:szCs w:val="18"/>
              </w:rPr>
            </w:pPr>
          </w:p>
          <w:p w14:paraId="7A6FF66A">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程</w:t>
            </w:r>
          </w:p>
          <w:p w14:paraId="604899D7">
            <w:pPr>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w:t>
            </w:r>
            <w:r>
              <w:rPr>
                <w:rFonts w:hint="eastAsia" w:asciiTheme="majorEastAsia" w:hAnsiTheme="majorEastAsia" w:eastAsiaTheme="majorEastAsia" w:cstheme="minorEastAsia"/>
                <w:kern w:val="0"/>
                <w:sz w:val="18"/>
                <w:szCs w:val="18"/>
              </w:rPr>
              <w:t>20分</w:t>
            </w:r>
            <w:r>
              <w:rPr>
                <w:rFonts w:asciiTheme="majorEastAsia" w:hAnsiTheme="majorEastAsia" w:eastAsiaTheme="majorEastAsia" w:cstheme="minorEastAsia"/>
                <w:kern w:val="0"/>
                <w:sz w:val="18"/>
                <w:szCs w:val="18"/>
              </w:rPr>
              <w:t>）</w:t>
            </w:r>
          </w:p>
        </w:tc>
        <w:tc>
          <w:tcPr>
            <w:tcW w:w="992" w:type="dxa"/>
            <w:vMerge w:val="restart"/>
            <w:tcBorders>
              <w:top w:val="single" w:color="auto" w:sz="4" w:space="0"/>
              <w:left w:val="single" w:color="auto" w:sz="4" w:space="0"/>
              <w:right w:val="nil"/>
            </w:tcBorders>
            <w:shd w:val="clear" w:color="auto" w:fill="auto"/>
            <w:vAlign w:val="center"/>
          </w:tcPr>
          <w:p w14:paraId="4EF27BF1">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资金管理</w:t>
            </w:r>
          </w:p>
        </w:tc>
        <w:tc>
          <w:tcPr>
            <w:tcW w:w="2040" w:type="dxa"/>
            <w:tcBorders>
              <w:top w:val="single" w:color="auto" w:sz="4" w:space="0"/>
              <w:left w:val="single" w:color="auto" w:sz="4" w:space="0"/>
              <w:bottom w:val="single" w:color="auto" w:sz="4" w:space="0"/>
              <w:right w:val="nil"/>
            </w:tcBorders>
            <w:shd w:val="clear" w:color="auto" w:fill="auto"/>
            <w:vAlign w:val="center"/>
          </w:tcPr>
          <w:p w14:paraId="5D35507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资金到位率</w:t>
            </w:r>
          </w:p>
        </w:tc>
        <w:tc>
          <w:tcPr>
            <w:tcW w:w="3030" w:type="dxa"/>
            <w:tcBorders>
              <w:top w:val="single" w:color="auto" w:sz="4" w:space="0"/>
              <w:left w:val="single" w:color="auto" w:sz="4" w:space="0"/>
              <w:bottom w:val="single" w:color="auto" w:sz="4" w:space="0"/>
              <w:right w:val="single" w:color="auto" w:sz="4" w:space="0"/>
            </w:tcBorders>
            <w:shd w:val="clear" w:color="auto" w:fill="auto"/>
            <w:vAlign w:val="center"/>
          </w:tcPr>
          <w:p w14:paraId="18742BF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资金到位率=（实际到位资金/预算资金）*100%</w:t>
            </w:r>
          </w:p>
          <w:p w14:paraId="205F2F1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实际到位资金：一定时期（本年度或项目期）内落实到具体项目的资金。</w:t>
            </w:r>
          </w:p>
          <w:p w14:paraId="0B9B371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预算资金：一定时期（本年度或项目期）内预算安排到具体项目的资金。</w:t>
            </w:r>
          </w:p>
        </w:tc>
        <w:tc>
          <w:tcPr>
            <w:tcW w:w="514" w:type="dxa"/>
            <w:tcBorders>
              <w:top w:val="single" w:color="auto" w:sz="4" w:space="0"/>
              <w:left w:val="nil"/>
              <w:bottom w:val="single" w:color="auto" w:sz="4" w:space="0"/>
              <w:right w:val="single" w:color="auto" w:sz="4" w:space="0"/>
            </w:tcBorders>
            <w:shd w:val="clear" w:color="auto" w:fill="auto"/>
            <w:vAlign w:val="center"/>
          </w:tcPr>
          <w:p w14:paraId="2A233EE6">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041161B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实际到位资金占计划投入资金的100%计4分；占90%以上计2分；占80%以上计1分；80%以下不得分。</w:t>
            </w:r>
          </w:p>
        </w:tc>
      </w:tr>
      <w:tr w14:paraId="3C16D75E">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right w:val="nil"/>
            </w:tcBorders>
            <w:shd w:val="clear" w:color="auto" w:fill="auto"/>
            <w:vAlign w:val="center"/>
          </w:tcPr>
          <w:p w14:paraId="520F56DC">
            <w:pPr>
              <w:jc w:val="center"/>
              <w:rPr>
                <w:rFonts w:asciiTheme="majorEastAsia" w:hAnsiTheme="majorEastAsia" w:eastAsiaTheme="majorEastAsia" w:cstheme="minorEastAsia"/>
                <w:kern w:val="0"/>
                <w:sz w:val="18"/>
                <w:szCs w:val="18"/>
              </w:rPr>
            </w:pPr>
          </w:p>
        </w:tc>
        <w:tc>
          <w:tcPr>
            <w:tcW w:w="992" w:type="dxa"/>
            <w:vMerge w:val="continue"/>
            <w:tcBorders>
              <w:left w:val="single" w:color="auto" w:sz="4" w:space="0"/>
              <w:right w:val="nil"/>
            </w:tcBorders>
            <w:shd w:val="clear" w:color="auto" w:fill="auto"/>
            <w:vAlign w:val="center"/>
          </w:tcPr>
          <w:p w14:paraId="3A2721F2">
            <w:pPr>
              <w:widowControl/>
              <w:jc w:val="center"/>
              <w:rPr>
                <w:rFonts w:asciiTheme="majorEastAsia" w:hAnsiTheme="majorEastAsia" w:eastAsiaTheme="majorEastAsia" w:cstheme="minorEastAsia"/>
                <w:sz w:val="18"/>
                <w:szCs w:val="18"/>
              </w:rPr>
            </w:pPr>
          </w:p>
        </w:tc>
        <w:tc>
          <w:tcPr>
            <w:tcW w:w="2040" w:type="dxa"/>
            <w:tcBorders>
              <w:top w:val="single" w:color="auto" w:sz="4" w:space="0"/>
              <w:left w:val="single" w:color="auto" w:sz="4" w:space="0"/>
              <w:bottom w:val="single" w:color="auto" w:sz="4" w:space="0"/>
              <w:right w:val="nil"/>
            </w:tcBorders>
            <w:shd w:val="clear" w:color="auto" w:fill="auto"/>
            <w:vAlign w:val="center"/>
          </w:tcPr>
          <w:p w14:paraId="4797819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预算执行率</w:t>
            </w:r>
          </w:p>
        </w:tc>
        <w:tc>
          <w:tcPr>
            <w:tcW w:w="3030" w:type="dxa"/>
            <w:tcBorders>
              <w:top w:val="single" w:color="auto" w:sz="4" w:space="0"/>
              <w:left w:val="single" w:color="auto" w:sz="4" w:space="0"/>
              <w:bottom w:val="single" w:color="auto" w:sz="4" w:space="0"/>
              <w:right w:val="single" w:color="auto" w:sz="4" w:space="0"/>
            </w:tcBorders>
            <w:shd w:val="clear" w:color="auto" w:fill="auto"/>
            <w:vAlign w:val="center"/>
          </w:tcPr>
          <w:p w14:paraId="3DDA3CFD">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预算执行率</w:t>
            </w:r>
            <w:r>
              <w:rPr>
                <w:rFonts w:hint="eastAsia" w:asciiTheme="majorEastAsia" w:hAnsiTheme="majorEastAsia" w:eastAsiaTheme="majorEastAsia" w:cstheme="minorEastAsia"/>
                <w:sz w:val="18"/>
                <w:szCs w:val="18"/>
              </w:rPr>
              <w:t>=（实际支出资金/实际到位资金）*100%</w:t>
            </w:r>
          </w:p>
          <w:p w14:paraId="0EE00E2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实际支出资金：一定时期（本年度或项目期）内项目实际拨付的资金。</w:t>
            </w:r>
          </w:p>
        </w:tc>
        <w:tc>
          <w:tcPr>
            <w:tcW w:w="514" w:type="dxa"/>
            <w:tcBorders>
              <w:top w:val="single" w:color="auto" w:sz="4" w:space="0"/>
              <w:left w:val="nil"/>
              <w:bottom w:val="single" w:color="auto" w:sz="4" w:space="0"/>
              <w:right w:val="single" w:color="auto" w:sz="4" w:space="0"/>
            </w:tcBorders>
            <w:shd w:val="clear" w:color="auto" w:fill="auto"/>
            <w:vAlign w:val="center"/>
          </w:tcPr>
          <w:p w14:paraId="2CA8F833">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1F3784A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实际支出资金占实际到位资金的100%计4分；占90%以上计2分；占70%以上计1分；70%以下不得分。</w:t>
            </w:r>
          </w:p>
        </w:tc>
      </w:tr>
      <w:tr w14:paraId="21575627">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right w:val="nil"/>
            </w:tcBorders>
            <w:shd w:val="clear" w:color="auto" w:fill="auto"/>
            <w:vAlign w:val="center"/>
          </w:tcPr>
          <w:p w14:paraId="2BAC9242">
            <w:pPr>
              <w:jc w:val="center"/>
              <w:rPr>
                <w:rFonts w:asciiTheme="majorEastAsia" w:hAnsiTheme="majorEastAsia" w:eastAsiaTheme="majorEastAsia" w:cstheme="minorEastAsia"/>
                <w:kern w:val="0"/>
                <w:sz w:val="18"/>
                <w:szCs w:val="18"/>
              </w:rPr>
            </w:pPr>
          </w:p>
        </w:tc>
        <w:tc>
          <w:tcPr>
            <w:tcW w:w="992" w:type="dxa"/>
            <w:vMerge w:val="continue"/>
            <w:tcBorders>
              <w:left w:val="single" w:color="auto" w:sz="4" w:space="0"/>
              <w:bottom w:val="single" w:color="auto" w:sz="4" w:space="0"/>
              <w:right w:val="nil"/>
            </w:tcBorders>
            <w:shd w:val="clear" w:color="auto" w:fill="auto"/>
            <w:vAlign w:val="center"/>
          </w:tcPr>
          <w:p w14:paraId="1A660866">
            <w:pPr>
              <w:widowControl/>
              <w:jc w:val="center"/>
              <w:rPr>
                <w:rFonts w:asciiTheme="majorEastAsia" w:hAnsiTheme="majorEastAsia" w:eastAsiaTheme="majorEastAsia" w:cstheme="minorEastAsia"/>
                <w:sz w:val="18"/>
                <w:szCs w:val="18"/>
              </w:rPr>
            </w:pPr>
          </w:p>
        </w:tc>
        <w:tc>
          <w:tcPr>
            <w:tcW w:w="2040" w:type="dxa"/>
            <w:tcBorders>
              <w:top w:val="single" w:color="auto" w:sz="4" w:space="0"/>
              <w:left w:val="single" w:color="auto" w:sz="4" w:space="0"/>
              <w:bottom w:val="single" w:color="auto" w:sz="4" w:space="0"/>
              <w:right w:val="nil"/>
            </w:tcBorders>
            <w:shd w:val="clear" w:color="auto" w:fill="auto"/>
            <w:vAlign w:val="center"/>
          </w:tcPr>
          <w:p w14:paraId="1D36FD7E">
            <w:pP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资金使用合规性</w:t>
            </w:r>
          </w:p>
        </w:tc>
        <w:tc>
          <w:tcPr>
            <w:tcW w:w="3030" w:type="dxa"/>
            <w:tcBorders>
              <w:top w:val="single" w:color="auto" w:sz="4" w:space="0"/>
              <w:left w:val="single" w:color="auto" w:sz="4" w:space="0"/>
              <w:bottom w:val="single" w:color="auto" w:sz="4" w:space="0"/>
              <w:right w:val="single" w:color="auto" w:sz="4" w:space="0"/>
            </w:tcBorders>
            <w:shd w:val="clear" w:color="auto" w:fill="auto"/>
            <w:vAlign w:val="center"/>
          </w:tcPr>
          <w:p w14:paraId="0FDAFEA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①是否符合国家财经法规和财务管理制度以及有关专项资金管理办法的规定</w:t>
            </w:r>
          </w:p>
          <w:p w14:paraId="7BFF8CC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②资金的拨付是否有完整的审批程序和手续</w:t>
            </w:r>
          </w:p>
          <w:p w14:paraId="47BEE0D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③是否符合项目预算批复或合同规定的用途</w:t>
            </w:r>
          </w:p>
          <w:p w14:paraId="4884109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④是否存在截留、挤占、挪用、虚列支出等情况</w:t>
            </w:r>
          </w:p>
        </w:tc>
        <w:tc>
          <w:tcPr>
            <w:tcW w:w="514" w:type="dxa"/>
            <w:tcBorders>
              <w:top w:val="single" w:color="auto" w:sz="4" w:space="0"/>
              <w:left w:val="nil"/>
              <w:bottom w:val="single" w:color="auto" w:sz="4" w:space="0"/>
              <w:right w:val="single" w:color="auto" w:sz="4" w:space="0"/>
            </w:tcBorders>
            <w:shd w:val="clear" w:color="auto" w:fill="auto"/>
            <w:vAlign w:val="center"/>
          </w:tcPr>
          <w:p w14:paraId="6392692E">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2889B2C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符合国家财经法规和财务管理制度以及有关专项资金管理办法的规定计1分，资金拨付符合规定的审批程序计1分；符合项目预算批复或合同规定的用途计1分；不存在截留、挤占、挪用、虚列支出等情况计1分。否则不得分。</w:t>
            </w:r>
          </w:p>
        </w:tc>
      </w:tr>
      <w:tr w14:paraId="373C83BF">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right w:val="nil"/>
            </w:tcBorders>
            <w:shd w:val="clear" w:color="auto" w:fill="auto"/>
            <w:vAlign w:val="center"/>
          </w:tcPr>
          <w:p w14:paraId="390C1648">
            <w:pPr>
              <w:widowControl/>
              <w:jc w:val="center"/>
              <w:rPr>
                <w:rFonts w:asciiTheme="majorEastAsia" w:hAnsiTheme="majorEastAsia" w:eastAsiaTheme="majorEastAsia" w:cstheme="minorEastAsia"/>
                <w:kern w:val="0"/>
                <w:sz w:val="18"/>
                <w:szCs w:val="18"/>
              </w:rPr>
            </w:pPr>
          </w:p>
        </w:tc>
        <w:tc>
          <w:tcPr>
            <w:tcW w:w="992" w:type="dxa"/>
            <w:vMerge w:val="restart"/>
            <w:tcBorders>
              <w:top w:val="single" w:color="auto" w:sz="4" w:space="0"/>
              <w:left w:val="single" w:color="auto" w:sz="4" w:space="0"/>
              <w:bottom w:val="single" w:color="auto" w:sz="4" w:space="0"/>
              <w:right w:val="nil"/>
            </w:tcBorders>
            <w:shd w:val="clear" w:color="auto" w:fill="auto"/>
            <w:vAlign w:val="center"/>
          </w:tcPr>
          <w:p w14:paraId="2796D5C5">
            <w:pPr>
              <w:widowControl/>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sz w:val="18"/>
                <w:szCs w:val="18"/>
              </w:rPr>
              <w:t>组织实施</w:t>
            </w:r>
          </w:p>
        </w:tc>
        <w:tc>
          <w:tcPr>
            <w:tcW w:w="2040" w:type="dxa"/>
            <w:tcBorders>
              <w:top w:val="single" w:color="auto" w:sz="4" w:space="0"/>
              <w:left w:val="single" w:color="auto" w:sz="4" w:space="0"/>
              <w:bottom w:val="single" w:color="auto" w:sz="4" w:space="0"/>
              <w:right w:val="nil"/>
            </w:tcBorders>
            <w:shd w:val="clear" w:color="auto" w:fill="auto"/>
            <w:vAlign w:val="center"/>
          </w:tcPr>
          <w:p w14:paraId="0047973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管理制度健全性</w:t>
            </w:r>
          </w:p>
        </w:tc>
        <w:tc>
          <w:tcPr>
            <w:tcW w:w="3030" w:type="dxa"/>
            <w:tcBorders>
              <w:top w:val="single" w:color="auto" w:sz="4" w:space="0"/>
              <w:left w:val="single" w:color="auto" w:sz="4" w:space="0"/>
              <w:bottom w:val="single" w:color="auto" w:sz="4" w:space="0"/>
              <w:right w:val="single" w:color="auto" w:sz="4" w:space="0"/>
            </w:tcBorders>
            <w:shd w:val="clear" w:color="auto" w:fill="auto"/>
            <w:vAlign w:val="center"/>
          </w:tcPr>
          <w:p w14:paraId="0BB9066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①是否己制定或具有相应的财务和业务管理制度</w:t>
            </w:r>
          </w:p>
          <w:p w14:paraId="2E431E2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②财务和业务管理制度是否合法、合规、完整</w:t>
            </w:r>
          </w:p>
        </w:tc>
        <w:tc>
          <w:tcPr>
            <w:tcW w:w="514" w:type="dxa"/>
            <w:tcBorders>
              <w:top w:val="single" w:color="auto" w:sz="4" w:space="0"/>
              <w:left w:val="nil"/>
              <w:bottom w:val="single" w:color="auto" w:sz="4" w:space="0"/>
              <w:right w:val="single" w:color="auto" w:sz="4" w:space="0"/>
            </w:tcBorders>
            <w:shd w:val="clear" w:color="auto" w:fill="auto"/>
            <w:vAlign w:val="center"/>
          </w:tcPr>
          <w:p w14:paraId="71A8C79C">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3656500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己制定或具有相应的财务和业务管理制度计2分；制度合法、合规、完整计2分；否则不得分。</w:t>
            </w:r>
          </w:p>
          <w:p w14:paraId="7E40F9F7">
            <w:pPr>
              <w:rPr>
                <w:rFonts w:asciiTheme="majorEastAsia" w:hAnsiTheme="majorEastAsia" w:eastAsiaTheme="majorEastAsia" w:cstheme="minorEastAsia"/>
                <w:sz w:val="18"/>
                <w:szCs w:val="18"/>
              </w:rPr>
            </w:pPr>
          </w:p>
        </w:tc>
      </w:tr>
      <w:tr w14:paraId="5898D97A">
        <w:tblPrEx>
          <w:tblCellMar>
            <w:top w:w="0" w:type="dxa"/>
            <w:left w:w="108" w:type="dxa"/>
            <w:bottom w:w="0" w:type="dxa"/>
            <w:right w:w="108" w:type="dxa"/>
          </w:tblCellMar>
        </w:tblPrEx>
        <w:trPr>
          <w:trHeight w:val="416" w:hRule="atLeast"/>
          <w:jc w:val="center"/>
        </w:trPr>
        <w:tc>
          <w:tcPr>
            <w:tcW w:w="480" w:type="dxa"/>
            <w:vMerge w:val="continue"/>
            <w:tcBorders>
              <w:left w:val="single" w:color="auto" w:sz="4" w:space="0"/>
              <w:right w:val="nil"/>
            </w:tcBorders>
            <w:shd w:val="clear" w:color="auto" w:fill="auto"/>
            <w:vAlign w:val="center"/>
          </w:tcPr>
          <w:p w14:paraId="20B917D2">
            <w:pPr>
              <w:widowControl/>
              <w:jc w:val="center"/>
              <w:rPr>
                <w:rFonts w:asciiTheme="majorEastAsia" w:hAnsiTheme="majorEastAsia" w:eastAsiaTheme="majorEastAsia" w:cstheme="minorEastAsia"/>
                <w:kern w:val="0"/>
                <w:sz w:val="18"/>
                <w:szCs w:val="18"/>
              </w:rPr>
            </w:pPr>
          </w:p>
        </w:tc>
        <w:tc>
          <w:tcPr>
            <w:tcW w:w="992" w:type="dxa"/>
            <w:vMerge w:val="continue"/>
            <w:tcBorders>
              <w:top w:val="single" w:color="auto" w:sz="4" w:space="0"/>
              <w:left w:val="single" w:color="auto" w:sz="4" w:space="0"/>
              <w:bottom w:val="single" w:color="auto" w:sz="4" w:space="0"/>
              <w:right w:val="nil"/>
            </w:tcBorders>
            <w:shd w:val="clear" w:color="auto" w:fill="auto"/>
            <w:vAlign w:val="center"/>
          </w:tcPr>
          <w:p w14:paraId="7759D8A7">
            <w:pPr>
              <w:widowControl/>
              <w:jc w:val="center"/>
              <w:rPr>
                <w:rFonts w:asciiTheme="majorEastAsia" w:hAnsiTheme="majorEastAsia" w:eastAsiaTheme="majorEastAsia" w:cstheme="minorEastAsia"/>
                <w:sz w:val="18"/>
                <w:szCs w:val="18"/>
              </w:rPr>
            </w:pPr>
          </w:p>
        </w:tc>
        <w:tc>
          <w:tcPr>
            <w:tcW w:w="2040" w:type="dxa"/>
            <w:tcBorders>
              <w:top w:val="single" w:color="auto" w:sz="4" w:space="0"/>
              <w:left w:val="single" w:color="auto" w:sz="4" w:space="0"/>
              <w:bottom w:val="single" w:color="auto" w:sz="4" w:space="0"/>
              <w:right w:val="nil"/>
            </w:tcBorders>
            <w:shd w:val="clear" w:color="auto" w:fill="auto"/>
            <w:vAlign w:val="center"/>
          </w:tcPr>
          <w:p w14:paraId="1513495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制度执行有效性</w:t>
            </w:r>
          </w:p>
        </w:tc>
        <w:tc>
          <w:tcPr>
            <w:tcW w:w="3030" w:type="dxa"/>
            <w:tcBorders>
              <w:top w:val="single" w:color="auto" w:sz="4" w:space="0"/>
              <w:left w:val="single" w:color="auto" w:sz="4" w:space="0"/>
              <w:bottom w:val="single" w:color="auto" w:sz="4" w:space="0"/>
              <w:right w:val="single" w:color="auto" w:sz="4" w:space="0"/>
            </w:tcBorders>
            <w:shd w:val="clear" w:color="auto" w:fill="auto"/>
            <w:vAlign w:val="center"/>
          </w:tcPr>
          <w:p w14:paraId="74B8A02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①是否遵守相关法律法规和相关管理规定；</w:t>
            </w:r>
          </w:p>
          <w:p w14:paraId="61AD73C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②项目调整及支出调整手续是否完备</w:t>
            </w:r>
          </w:p>
          <w:p w14:paraId="5343038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③项目合同书、验收报告、技术鉴定等资料是否齐全并及时归档</w:t>
            </w:r>
          </w:p>
          <w:p w14:paraId="62400BE0">
            <w:pPr>
              <w:rPr>
                <w:rFonts w:asciiTheme="majorEastAsia" w:hAnsiTheme="majorEastAsia" w:eastAsiaTheme="majorEastAsia" w:cstheme="minorEastAsia"/>
                <w:sz w:val="18"/>
                <w:szCs w:val="18"/>
              </w:rPr>
            </w:pPr>
          </w:p>
        </w:tc>
        <w:tc>
          <w:tcPr>
            <w:tcW w:w="514" w:type="dxa"/>
            <w:tcBorders>
              <w:top w:val="single" w:color="auto" w:sz="4" w:space="0"/>
              <w:left w:val="nil"/>
              <w:bottom w:val="single" w:color="auto" w:sz="4" w:space="0"/>
              <w:right w:val="single" w:color="auto" w:sz="4" w:space="0"/>
            </w:tcBorders>
            <w:shd w:val="clear" w:color="auto" w:fill="auto"/>
            <w:vAlign w:val="center"/>
          </w:tcPr>
          <w:p w14:paraId="310CF3EB">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3024710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项目遵守相关法律法规和相关管理规定计1分；项目调整及支出调整手续完备计1分；项目合同书、验收报告、技术鉴定等资料齐全并及时归档计2分；否则不得分。</w:t>
            </w:r>
          </w:p>
          <w:p w14:paraId="25D97A98">
            <w:pPr>
              <w:rPr>
                <w:rFonts w:asciiTheme="majorEastAsia" w:hAnsiTheme="majorEastAsia" w:eastAsiaTheme="majorEastAsia" w:cstheme="minorEastAsia"/>
                <w:sz w:val="18"/>
                <w:szCs w:val="18"/>
              </w:rPr>
            </w:pPr>
          </w:p>
        </w:tc>
      </w:tr>
      <w:tr w14:paraId="66BA3710">
        <w:tblPrEx>
          <w:tblCellMar>
            <w:top w:w="0" w:type="dxa"/>
            <w:left w:w="108" w:type="dxa"/>
            <w:bottom w:w="0" w:type="dxa"/>
            <w:right w:w="108" w:type="dxa"/>
          </w:tblCellMar>
        </w:tblPrEx>
        <w:trPr>
          <w:trHeight w:val="850" w:hRule="atLeast"/>
          <w:jc w:val="center"/>
        </w:trPr>
        <w:tc>
          <w:tcPr>
            <w:tcW w:w="480" w:type="dxa"/>
            <w:vMerge w:val="restart"/>
            <w:tcBorders>
              <w:top w:val="single" w:color="auto" w:sz="4" w:space="0"/>
              <w:left w:val="single" w:color="auto" w:sz="4" w:space="0"/>
              <w:right w:val="nil"/>
            </w:tcBorders>
            <w:shd w:val="clear" w:color="auto" w:fill="auto"/>
            <w:vAlign w:val="center"/>
          </w:tcPr>
          <w:p w14:paraId="43047AF7">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产出（32分</w:t>
            </w:r>
          </w:p>
          <w:p w14:paraId="4241FA27">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w:t>
            </w:r>
          </w:p>
        </w:tc>
        <w:tc>
          <w:tcPr>
            <w:tcW w:w="992" w:type="dxa"/>
            <w:tcBorders>
              <w:top w:val="single" w:color="auto" w:sz="4" w:space="0"/>
              <w:left w:val="single" w:color="auto" w:sz="4" w:space="0"/>
              <w:right w:val="single" w:color="auto" w:sz="4" w:space="0"/>
            </w:tcBorders>
            <w:shd w:val="clear" w:color="auto" w:fill="auto"/>
            <w:vAlign w:val="center"/>
          </w:tcPr>
          <w:p w14:paraId="6D207F47">
            <w:pPr>
              <w:widowControl/>
              <w:spacing w:line="15" w:lineRule="auto"/>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产出数量</w:t>
            </w:r>
          </w:p>
        </w:tc>
        <w:tc>
          <w:tcPr>
            <w:tcW w:w="2040" w:type="dxa"/>
            <w:tcBorders>
              <w:top w:val="single" w:color="auto" w:sz="4" w:space="0"/>
              <w:left w:val="nil"/>
              <w:bottom w:val="single" w:color="auto" w:sz="4" w:space="0"/>
              <w:right w:val="single" w:color="auto" w:sz="4" w:space="0"/>
            </w:tcBorders>
            <w:shd w:val="clear" w:color="auto" w:fill="auto"/>
            <w:vAlign w:val="center"/>
          </w:tcPr>
          <w:p w14:paraId="105E908E">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优</w:t>
            </w:r>
            <w:r>
              <w:rPr>
                <w:rFonts w:asciiTheme="majorEastAsia" w:hAnsiTheme="majorEastAsia" w:eastAsiaTheme="majorEastAsia" w:cstheme="minorEastAsia"/>
                <w:sz w:val="18"/>
                <w:szCs w:val="18"/>
              </w:rPr>
              <w:t>抚对象抚恤补助资金发放人数</w:t>
            </w:r>
          </w:p>
        </w:tc>
        <w:tc>
          <w:tcPr>
            <w:tcW w:w="3030" w:type="dxa"/>
            <w:tcBorders>
              <w:top w:val="single" w:color="auto" w:sz="4" w:space="0"/>
              <w:left w:val="nil"/>
              <w:bottom w:val="single" w:color="auto" w:sz="4" w:space="0"/>
              <w:right w:val="single" w:color="auto" w:sz="4" w:space="0"/>
            </w:tcBorders>
            <w:shd w:val="clear" w:color="auto" w:fill="auto"/>
            <w:vAlign w:val="center"/>
          </w:tcPr>
          <w:p w14:paraId="17C39D13">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1394人</w:t>
            </w:r>
          </w:p>
        </w:tc>
        <w:tc>
          <w:tcPr>
            <w:tcW w:w="514" w:type="dxa"/>
            <w:tcBorders>
              <w:top w:val="single" w:color="auto" w:sz="4" w:space="0"/>
              <w:left w:val="nil"/>
              <w:bottom w:val="single" w:color="auto" w:sz="4" w:space="0"/>
              <w:right w:val="single" w:color="auto" w:sz="4" w:space="0"/>
            </w:tcBorders>
            <w:shd w:val="clear" w:color="auto" w:fill="auto"/>
            <w:vAlign w:val="center"/>
          </w:tcPr>
          <w:p w14:paraId="55F0CC69">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604" w:type="dxa"/>
            <w:tcBorders>
              <w:top w:val="single" w:color="auto" w:sz="4" w:space="0"/>
              <w:left w:val="nil"/>
              <w:bottom w:val="single" w:color="auto" w:sz="4" w:space="0"/>
              <w:right w:val="single" w:color="auto" w:sz="4" w:space="0"/>
            </w:tcBorders>
            <w:shd w:val="clear" w:color="auto" w:fill="auto"/>
            <w:vAlign w:val="center"/>
          </w:tcPr>
          <w:p w14:paraId="0A858CD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完成得满分，否则不得分。</w:t>
            </w:r>
          </w:p>
        </w:tc>
      </w:tr>
      <w:tr w14:paraId="3AAA50EF">
        <w:tblPrEx>
          <w:tblCellMar>
            <w:top w:w="0" w:type="dxa"/>
            <w:left w:w="108" w:type="dxa"/>
            <w:bottom w:w="0" w:type="dxa"/>
            <w:right w:w="108" w:type="dxa"/>
          </w:tblCellMar>
        </w:tblPrEx>
        <w:trPr>
          <w:trHeight w:val="736" w:hRule="atLeast"/>
          <w:jc w:val="center"/>
        </w:trPr>
        <w:tc>
          <w:tcPr>
            <w:tcW w:w="480" w:type="dxa"/>
            <w:vMerge w:val="continue"/>
            <w:tcBorders>
              <w:left w:val="single" w:color="auto" w:sz="4" w:space="0"/>
              <w:right w:val="nil"/>
            </w:tcBorders>
            <w:vAlign w:val="center"/>
          </w:tcPr>
          <w:p w14:paraId="4FD61566">
            <w:pPr>
              <w:widowControl/>
              <w:spacing w:line="15" w:lineRule="auto"/>
              <w:jc w:val="left"/>
              <w:rPr>
                <w:rFonts w:asciiTheme="majorEastAsia" w:hAnsiTheme="majorEastAsia" w:eastAsiaTheme="majorEastAsia" w:cstheme="minorEastAsia"/>
                <w:kern w:val="0"/>
                <w:sz w:val="18"/>
                <w:szCs w:val="18"/>
              </w:rPr>
            </w:pPr>
          </w:p>
        </w:tc>
        <w:tc>
          <w:tcPr>
            <w:tcW w:w="992" w:type="dxa"/>
            <w:vMerge w:val="restart"/>
            <w:tcBorders>
              <w:top w:val="single" w:color="auto" w:sz="4" w:space="0"/>
              <w:left w:val="single" w:color="auto" w:sz="4" w:space="0"/>
              <w:right w:val="single" w:color="auto" w:sz="4" w:space="0"/>
            </w:tcBorders>
            <w:shd w:val="clear" w:color="auto" w:fill="auto"/>
            <w:vAlign w:val="center"/>
          </w:tcPr>
          <w:p w14:paraId="02D72166">
            <w:pPr>
              <w:widowControl/>
              <w:spacing w:line="15" w:lineRule="auto"/>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产出质量</w:t>
            </w:r>
          </w:p>
        </w:tc>
        <w:tc>
          <w:tcPr>
            <w:tcW w:w="2040" w:type="dxa"/>
            <w:tcBorders>
              <w:top w:val="single" w:color="auto" w:sz="4" w:space="0"/>
              <w:left w:val="nil"/>
              <w:bottom w:val="single" w:color="auto" w:sz="4" w:space="0"/>
              <w:right w:val="single" w:color="auto" w:sz="4" w:space="0"/>
            </w:tcBorders>
            <w:shd w:val="clear" w:color="auto" w:fill="auto"/>
            <w:vAlign w:val="center"/>
          </w:tcPr>
          <w:p w14:paraId="55A10486">
            <w:pPr>
              <w:spacing w:line="15" w:lineRule="auto"/>
              <w:jc w:val="left"/>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经费足额拨付率</w:t>
            </w:r>
          </w:p>
        </w:tc>
        <w:tc>
          <w:tcPr>
            <w:tcW w:w="3030" w:type="dxa"/>
            <w:tcBorders>
              <w:top w:val="single" w:color="auto" w:sz="4" w:space="0"/>
              <w:left w:val="nil"/>
              <w:bottom w:val="single" w:color="auto" w:sz="4" w:space="0"/>
              <w:right w:val="single" w:color="auto" w:sz="4" w:space="0"/>
            </w:tcBorders>
            <w:shd w:val="clear" w:color="auto" w:fill="auto"/>
            <w:vAlign w:val="center"/>
          </w:tcPr>
          <w:p w14:paraId="48DB388A">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100%</w:t>
            </w:r>
          </w:p>
        </w:tc>
        <w:tc>
          <w:tcPr>
            <w:tcW w:w="514" w:type="dxa"/>
            <w:tcBorders>
              <w:top w:val="single" w:color="auto" w:sz="4" w:space="0"/>
              <w:left w:val="nil"/>
              <w:bottom w:val="single" w:color="auto" w:sz="4" w:space="0"/>
              <w:right w:val="single" w:color="auto" w:sz="4" w:space="0"/>
            </w:tcBorders>
            <w:shd w:val="clear" w:color="auto" w:fill="auto"/>
            <w:vAlign w:val="center"/>
          </w:tcPr>
          <w:p w14:paraId="1B8CD66F">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4182C2E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完成得满分，否则不得分。</w:t>
            </w:r>
          </w:p>
        </w:tc>
      </w:tr>
      <w:tr w14:paraId="25E001C9">
        <w:tblPrEx>
          <w:tblCellMar>
            <w:top w:w="0" w:type="dxa"/>
            <w:left w:w="108" w:type="dxa"/>
            <w:bottom w:w="0" w:type="dxa"/>
            <w:right w:w="108" w:type="dxa"/>
          </w:tblCellMar>
        </w:tblPrEx>
        <w:trPr>
          <w:trHeight w:val="1260" w:hRule="atLeast"/>
          <w:jc w:val="center"/>
        </w:trPr>
        <w:tc>
          <w:tcPr>
            <w:tcW w:w="480" w:type="dxa"/>
            <w:vMerge w:val="continue"/>
            <w:tcBorders>
              <w:left w:val="single" w:color="auto" w:sz="4" w:space="0"/>
              <w:right w:val="nil"/>
            </w:tcBorders>
            <w:vAlign w:val="center"/>
          </w:tcPr>
          <w:p w14:paraId="14C46AA9">
            <w:pPr>
              <w:widowControl/>
              <w:spacing w:line="15" w:lineRule="auto"/>
              <w:jc w:val="left"/>
              <w:rPr>
                <w:rFonts w:asciiTheme="majorEastAsia" w:hAnsiTheme="majorEastAsia" w:eastAsiaTheme="majorEastAsia" w:cstheme="minorEastAsia"/>
                <w:kern w:val="0"/>
                <w:sz w:val="18"/>
                <w:szCs w:val="18"/>
              </w:rPr>
            </w:pPr>
          </w:p>
        </w:tc>
        <w:tc>
          <w:tcPr>
            <w:tcW w:w="992" w:type="dxa"/>
            <w:vMerge w:val="continue"/>
            <w:tcBorders>
              <w:left w:val="single" w:color="auto" w:sz="4" w:space="0"/>
              <w:right w:val="single" w:color="auto" w:sz="4" w:space="0"/>
            </w:tcBorders>
            <w:shd w:val="clear" w:color="auto" w:fill="auto"/>
            <w:vAlign w:val="center"/>
          </w:tcPr>
          <w:p w14:paraId="20C36621">
            <w:pPr>
              <w:widowControl/>
              <w:spacing w:line="15" w:lineRule="auto"/>
              <w:jc w:val="left"/>
              <w:rPr>
                <w:rFonts w:asciiTheme="majorEastAsia" w:hAnsiTheme="majorEastAsia" w:eastAsiaTheme="majorEastAsia" w:cstheme="minorEastAsia"/>
                <w:sz w:val="18"/>
                <w:szCs w:val="18"/>
              </w:rPr>
            </w:pPr>
          </w:p>
        </w:tc>
        <w:tc>
          <w:tcPr>
            <w:tcW w:w="2040" w:type="dxa"/>
            <w:tcBorders>
              <w:top w:val="single" w:color="auto" w:sz="4" w:space="0"/>
              <w:left w:val="nil"/>
              <w:right w:val="single" w:color="auto" w:sz="4" w:space="0"/>
            </w:tcBorders>
            <w:shd w:val="clear" w:color="auto" w:fill="auto"/>
            <w:vAlign w:val="center"/>
          </w:tcPr>
          <w:p w14:paraId="44D6C271">
            <w:pPr>
              <w:spacing w:line="15" w:lineRule="auto"/>
              <w:jc w:val="left"/>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各类优抚对象抚恤补助标准按规定执行率</w:t>
            </w:r>
          </w:p>
        </w:tc>
        <w:tc>
          <w:tcPr>
            <w:tcW w:w="3030" w:type="dxa"/>
            <w:tcBorders>
              <w:top w:val="single" w:color="auto" w:sz="4" w:space="0"/>
              <w:left w:val="nil"/>
              <w:right w:val="single" w:color="auto" w:sz="4" w:space="0"/>
            </w:tcBorders>
            <w:shd w:val="clear" w:color="auto" w:fill="auto"/>
            <w:vAlign w:val="center"/>
          </w:tcPr>
          <w:p w14:paraId="0F75DE0C">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100%</w:t>
            </w:r>
          </w:p>
        </w:tc>
        <w:tc>
          <w:tcPr>
            <w:tcW w:w="514" w:type="dxa"/>
            <w:tcBorders>
              <w:top w:val="single" w:color="auto" w:sz="4" w:space="0"/>
              <w:left w:val="nil"/>
              <w:right w:val="single" w:color="auto" w:sz="4" w:space="0"/>
            </w:tcBorders>
            <w:shd w:val="clear" w:color="auto" w:fill="auto"/>
            <w:vAlign w:val="center"/>
          </w:tcPr>
          <w:p w14:paraId="74DEBAAB">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338334A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完成得满分，否则不得分。</w:t>
            </w:r>
          </w:p>
        </w:tc>
      </w:tr>
      <w:tr w14:paraId="0C4CA7DA">
        <w:tblPrEx>
          <w:tblCellMar>
            <w:top w:w="0" w:type="dxa"/>
            <w:left w:w="108" w:type="dxa"/>
            <w:bottom w:w="0" w:type="dxa"/>
            <w:right w:w="108" w:type="dxa"/>
          </w:tblCellMar>
        </w:tblPrEx>
        <w:trPr>
          <w:trHeight w:val="600" w:hRule="atLeast"/>
          <w:jc w:val="center"/>
        </w:trPr>
        <w:tc>
          <w:tcPr>
            <w:tcW w:w="480" w:type="dxa"/>
            <w:vMerge w:val="continue"/>
            <w:tcBorders>
              <w:left w:val="single" w:color="auto" w:sz="4" w:space="0"/>
              <w:right w:val="nil"/>
            </w:tcBorders>
            <w:vAlign w:val="center"/>
          </w:tcPr>
          <w:p w14:paraId="2BD92675">
            <w:pPr>
              <w:widowControl/>
              <w:spacing w:line="15" w:lineRule="auto"/>
              <w:jc w:val="left"/>
              <w:rPr>
                <w:rFonts w:asciiTheme="majorEastAsia" w:hAnsiTheme="majorEastAsia" w:eastAsiaTheme="majorEastAsia" w:cstheme="minorEastAsia"/>
                <w:kern w:val="0"/>
                <w:sz w:val="18"/>
                <w:szCs w:val="18"/>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82CDB5A">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产出时效</w:t>
            </w:r>
          </w:p>
        </w:tc>
        <w:tc>
          <w:tcPr>
            <w:tcW w:w="2040" w:type="dxa"/>
            <w:tcBorders>
              <w:top w:val="single" w:color="auto" w:sz="4" w:space="0"/>
              <w:left w:val="nil"/>
              <w:bottom w:val="single" w:color="auto" w:sz="4" w:space="0"/>
              <w:right w:val="single" w:color="auto" w:sz="4" w:space="0"/>
            </w:tcBorders>
            <w:shd w:val="clear" w:color="auto" w:fill="auto"/>
            <w:vAlign w:val="center"/>
          </w:tcPr>
          <w:p w14:paraId="1295D9D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完成及时性</w:t>
            </w:r>
          </w:p>
        </w:tc>
        <w:tc>
          <w:tcPr>
            <w:tcW w:w="3030" w:type="dxa"/>
            <w:tcBorders>
              <w:top w:val="single" w:color="auto" w:sz="4" w:space="0"/>
              <w:left w:val="nil"/>
              <w:bottom w:val="single" w:color="auto" w:sz="4" w:space="0"/>
              <w:right w:val="single" w:color="auto" w:sz="4" w:space="0"/>
            </w:tcBorders>
            <w:shd w:val="clear" w:color="auto" w:fill="auto"/>
            <w:vAlign w:val="center"/>
          </w:tcPr>
          <w:p w14:paraId="35CAF32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实际完成时间：项目实施单位完成该项目实际所耗用的时间。</w:t>
            </w:r>
          </w:p>
          <w:p w14:paraId="7AC5693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计划完成时间：按照项目实施计划或相关规定完成该项目所需的时间。</w:t>
            </w:r>
          </w:p>
        </w:tc>
        <w:tc>
          <w:tcPr>
            <w:tcW w:w="514" w:type="dxa"/>
            <w:tcBorders>
              <w:top w:val="single" w:color="auto" w:sz="4" w:space="0"/>
              <w:left w:val="nil"/>
              <w:bottom w:val="single" w:color="auto" w:sz="4" w:space="0"/>
              <w:right w:val="single" w:color="auto" w:sz="4" w:space="0"/>
            </w:tcBorders>
            <w:shd w:val="clear" w:color="auto" w:fill="auto"/>
            <w:vAlign w:val="center"/>
          </w:tcPr>
          <w:p w14:paraId="20462793">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604" w:type="dxa"/>
            <w:tcBorders>
              <w:top w:val="single" w:color="auto" w:sz="4" w:space="0"/>
              <w:left w:val="nil"/>
              <w:bottom w:val="single" w:color="auto" w:sz="4" w:space="0"/>
              <w:right w:val="single" w:color="auto" w:sz="4" w:space="0"/>
            </w:tcBorders>
            <w:shd w:val="clear" w:color="auto" w:fill="auto"/>
            <w:vAlign w:val="center"/>
          </w:tcPr>
          <w:p w14:paraId="433816C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及时完成计8分，每超过2个月扣1分，扣完为止。</w:t>
            </w:r>
          </w:p>
        </w:tc>
      </w:tr>
      <w:tr w14:paraId="52156FAF">
        <w:tblPrEx>
          <w:tblCellMar>
            <w:top w:w="0" w:type="dxa"/>
            <w:left w:w="108" w:type="dxa"/>
            <w:bottom w:w="0" w:type="dxa"/>
            <w:right w:w="108" w:type="dxa"/>
          </w:tblCellMar>
        </w:tblPrEx>
        <w:trPr>
          <w:trHeight w:val="600" w:hRule="atLeast"/>
          <w:jc w:val="center"/>
        </w:trPr>
        <w:tc>
          <w:tcPr>
            <w:tcW w:w="480" w:type="dxa"/>
            <w:vMerge w:val="continue"/>
            <w:tcBorders>
              <w:left w:val="single" w:color="auto" w:sz="4" w:space="0"/>
              <w:bottom w:val="single" w:color="000000" w:sz="4" w:space="0"/>
              <w:right w:val="nil"/>
            </w:tcBorders>
            <w:vAlign w:val="center"/>
          </w:tcPr>
          <w:p w14:paraId="12F02282">
            <w:pPr>
              <w:widowControl/>
              <w:spacing w:line="15" w:lineRule="auto"/>
              <w:jc w:val="left"/>
              <w:rPr>
                <w:rFonts w:asciiTheme="majorEastAsia" w:hAnsiTheme="majorEastAsia" w:eastAsiaTheme="majorEastAsia" w:cstheme="minorEastAsia"/>
                <w:kern w:val="0"/>
                <w:sz w:val="18"/>
                <w:szCs w:val="18"/>
              </w:rPr>
            </w:pPr>
          </w:p>
        </w:tc>
        <w:tc>
          <w:tcPr>
            <w:tcW w:w="992" w:type="dxa"/>
            <w:tcBorders>
              <w:top w:val="nil"/>
              <w:left w:val="single" w:color="auto" w:sz="4" w:space="0"/>
              <w:bottom w:val="single" w:color="auto" w:sz="4" w:space="0"/>
              <w:right w:val="single" w:color="auto" w:sz="4" w:space="0"/>
            </w:tcBorders>
            <w:shd w:val="clear" w:color="auto" w:fill="auto"/>
            <w:vAlign w:val="center"/>
          </w:tcPr>
          <w:p w14:paraId="4CA18680">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产出成本</w:t>
            </w:r>
          </w:p>
        </w:tc>
        <w:tc>
          <w:tcPr>
            <w:tcW w:w="2040" w:type="dxa"/>
            <w:tcBorders>
              <w:top w:val="nil"/>
              <w:left w:val="nil"/>
              <w:bottom w:val="single" w:color="auto" w:sz="4" w:space="0"/>
              <w:right w:val="single" w:color="auto" w:sz="4" w:space="0"/>
            </w:tcBorders>
            <w:shd w:val="clear" w:color="auto" w:fill="auto"/>
            <w:vAlign w:val="center"/>
          </w:tcPr>
          <w:p w14:paraId="2F8FE73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成本节约率</w:t>
            </w:r>
          </w:p>
        </w:tc>
        <w:tc>
          <w:tcPr>
            <w:tcW w:w="3030" w:type="dxa"/>
            <w:tcBorders>
              <w:top w:val="nil"/>
              <w:left w:val="nil"/>
              <w:bottom w:val="single" w:color="auto" w:sz="4" w:space="0"/>
              <w:right w:val="single" w:color="auto" w:sz="4" w:space="0"/>
            </w:tcBorders>
            <w:shd w:val="clear" w:color="auto" w:fill="auto"/>
            <w:vAlign w:val="center"/>
          </w:tcPr>
          <w:p w14:paraId="5998A7D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成本节约率={（计划成本-实际成本）/计划成本}*100%</w:t>
            </w:r>
          </w:p>
          <w:p w14:paraId="78FA073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实际成本：项目实施单位如期、保质、保量完成既定工作目标实际所耗费的支出。</w:t>
            </w:r>
          </w:p>
          <w:p w14:paraId="4D54471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计划成本：项目实施单位为完成工作目标计划安排的支出，一般以项目预算为参考。</w:t>
            </w:r>
          </w:p>
        </w:tc>
        <w:tc>
          <w:tcPr>
            <w:tcW w:w="514" w:type="dxa"/>
            <w:tcBorders>
              <w:top w:val="nil"/>
              <w:left w:val="nil"/>
              <w:bottom w:val="single" w:color="auto" w:sz="4" w:space="0"/>
              <w:right w:val="single" w:color="auto" w:sz="4" w:space="0"/>
            </w:tcBorders>
            <w:shd w:val="clear" w:color="auto" w:fill="auto"/>
            <w:vAlign w:val="center"/>
          </w:tcPr>
          <w:p w14:paraId="3CB10326">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604" w:type="dxa"/>
            <w:tcBorders>
              <w:top w:val="nil"/>
              <w:left w:val="nil"/>
              <w:bottom w:val="single" w:color="auto" w:sz="4" w:space="0"/>
              <w:right w:val="single" w:color="auto" w:sz="4" w:space="0"/>
            </w:tcBorders>
            <w:shd w:val="clear" w:color="auto" w:fill="auto"/>
            <w:vAlign w:val="center"/>
          </w:tcPr>
          <w:p w14:paraId="345E103F">
            <w:pPr>
              <w:rPr>
                <w:rFonts w:asciiTheme="majorEastAsia" w:hAnsiTheme="majorEastAsia" w:eastAsiaTheme="majorEastAsia" w:cstheme="minorEastAsia"/>
                <w:sz w:val="18"/>
                <w:szCs w:val="18"/>
              </w:rPr>
            </w:pPr>
            <w:r>
              <w:rPr>
                <w:rFonts w:hint="eastAsia" w:ascii="宋体" w:hAnsi="宋体" w:cs="仿宋_GB2312"/>
                <w:sz w:val="18"/>
                <w:szCs w:val="18"/>
              </w:rPr>
              <w:t>成本节约率≥0的，得满分；成本节约率＜0，每低5%的，扣1分，直至扣完本项分值。</w:t>
            </w:r>
          </w:p>
        </w:tc>
      </w:tr>
      <w:tr w14:paraId="29376700">
        <w:tblPrEx>
          <w:tblCellMar>
            <w:top w:w="0" w:type="dxa"/>
            <w:left w:w="108" w:type="dxa"/>
            <w:bottom w:w="0" w:type="dxa"/>
            <w:right w:w="108" w:type="dxa"/>
          </w:tblCellMar>
        </w:tblPrEx>
        <w:trPr>
          <w:trHeight w:val="1210" w:hRule="atLeast"/>
          <w:jc w:val="center"/>
        </w:trPr>
        <w:tc>
          <w:tcPr>
            <w:tcW w:w="480" w:type="dxa"/>
            <w:vMerge w:val="restart"/>
            <w:tcBorders>
              <w:top w:val="single" w:color="auto" w:sz="4" w:space="0"/>
              <w:left w:val="single" w:color="auto" w:sz="4" w:space="0"/>
              <w:right w:val="nil"/>
            </w:tcBorders>
            <w:vAlign w:val="center"/>
          </w:tcPr>
          <w:p w14:paraId="47185C0B">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效果</w:t>
            </w:r>
          </w:p>
          <w:p w14:paraId="5CF03CF8">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（30分）</w:t>
            </w:r>
          </w:p>
        </w:tc>
        <w:tc>
          <w:tcPr>
            <w:tcW w:w="992" w:type="dxa"/>
            <w:vMerge w:val="restart"/>
            <w:tcBorders>
              <w:top w:val="single" w:color="auto" w:sz="4" w:space="0"/>
              <w:left w:val="single" w:color="auto" w:sz="4" w:space="0"/>
              <w:right w:val="single" w:color="auto" w:sz="4" w:space="0"/>
            </w:tcBorders>
            <w:shd w:val="clear" w:color="auto" w:fill="auto"/>
            <w:vAlign w:val="center"/>
          </w:tcPr>
          <w:p w14:paraId="28CCD11F">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项目效果</w:t>
            </w:r>
          </w:p>
        </w:tc>
        <w:tc>
          <w:tcPr>
            <w:tcW w:w="2040" w:type="dxa"/>
            <w:tcBorders>
              <w:top w:val="single" w:color="auto" w:sz="4" w:space="0"/>
              <w:left w:val="nil"/>
              <w:right w:val="single" w:color="auto" w:sz="4" w:space="0"/>
            </w:tcBorders>
            <w:shd w:val="clear" w:color="auto" w:fill="auto"/>
            <w:vAlign w:val="center"/>
          </w:tcPr>
          <w:p w14:paraId="08175D0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社会效益</w:t>
            </w:r>
          </w:p>
        </w:tc>
        <w:tc>
          <w:tcPr>
            <w:tcW w:w="3030" w:type="dxa"/>
            <w:tcBorders>
              <w:top w:val="single" w:color="auto" w:sz="4" w:space="0"/>
              <w:left w:val="nil"/>
              <w:right w:val="single" w:color="auto" w:sz="4" w:space="0"/>
            </w:tcBorders>
            <w:shd w:val="clear" w:color="auto" w:fill="auto"/>
            <w:vAlign w:val="center"/>
          </w:tcPr>
          <w:p w14:paraId="12F6955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优抚对象人员的基本生活得到有效保障</w:t>
            </w:r>
            <w:r>
              <w:rPr>
                <w:rFonts w:hint="eastAsia"/>
                <w:color w:val="000000"/>
                <w:sz w:val="18"/>
                <w:szCs w:val="18"/>
                <w:shd w:val="clear" w:color="auto" w:fill="FFFFFF"/>
              </w:rPr>
              <w:t>，维护涉军群体稳定。</w:t>
            </w:r>
          </w:p>
        </w:tc>
        <w:tc>
          <w:tcPr>
            <w:tcW w:w="514" w:type="dxa"/>
            <w:tcBorders>
              <w:top w:val="single" w:color="auto" w:sz="4" w:space="0"/>
              <w:left w:val="nil"/>
              <w:right w:val="single" w:color="auto" w:sz="4" w:space="0"/>
            </w:tcBorders>
            <w:shd w:val="clear" w:color="auto" w:fill="auto"/>
            <w:vAlign w:val="center"/>
          </w:tcPr>
          <w:p w14:paraId="64AECF47">
            <w:pPr>
              <w:widowControl/>
              <w:spacing w:line="240" w:lineRule="exact"/>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12</w:t>
            </w:r>
          </w:p>
        </w:tc>
        <w:tc>
          <w:tcPr>
            <w:tcW w:w="2604" w:type="dxa"/>
            <w:tcBorders>
              <w:top w:val="single" w:color="auto" w:sz="4" w:space="0"/>
              <w:left w:val="nil"/>
              <w:right w:val="single" w:color="auto" w:sz="4" w:space="0"/>
            </w:tcBorders>
            <w:shd w:val="clear" w:color="auto" w:fill="auto"/>
            <w:vAlign w:val="center"/>
          </w:tcPr>
          <w:p w14:paraId="31893EAA">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实现计</w:t>
            </w:r>
            <w:r>
              <w:rPr>
                <w:rFonts w:hint="eastAsia" w:asciiTheme="majorEastAsia" w:hAnsiTheme="majorEastAsia" w:eastAsiaTheme="majorEastAsia" w:cstheme="minorEastAsia"/>
                <w:sz w:val="18"/>
                <w:szCs w:val="18"/>
              </w:rPr>
              <w:t>12分，未实现不计分。</w:t>
            </w:r>
          </w:p>
        </w:tc>
      </w:tr>
      <w:tr w14:paraId="6F9F92D6">
        <w:tblPrEx>
          <w:tblCellMar>
            <w:top w:w="0" w:type="dxa"/>
            <w:left w:w="108" w:type="dxa"/>
            <w:bottom w:w="0" w:type="dxa"/>
            <w:right w:w="108" w:type="dxa"/>
          </w:tblCellMar>
        </w:tblPrEx>
        <w:trPr>
          <w:trHeight w:val="1210" w:hRule="atLeast"/>
          <w:jc w:val="center"/>
        </w:trPr>
        <w:tc>
          <w:tcPr>
            <w:tcW w:w="480" w:type="dxa"/>
            <w:vMerge w:val="continue"/>
            <w:tcBorders>
              <w:top w:val="single" w:color="auto" w:sz="4" w:space="0"/>
              <w:left w:val="single" w:color="auto" w:sz="4" w:space="0"/>
              <w:right w:val="nil"/>
            </w:tcBorders>
            <w:vAlign w:val="center"/>
          </w:tcPr>
          <w:p w14:paraId="000B933D">
            <w:pPr>
              <w:widowControl/>
              <w:jc w:val="left"/>
              <w:rPr>
                <w:rFonts w:asciiTheme="majorEastAsia" w:hAnsiTheme="majorEastAsia" w:eastAsiaTheme="majorEastAsia" w:cstheme="minorEastAsia"/>
                <w:kern w:val="0"/>
                <w:sz w:val="18"/>
                <w:szCs w:val="18"/>
              </w:rPr>
            </w:pPr>
          </w:p>
        </w:tc>
        <w:tc>
          <w:tcPr>
            <w:tcW w:w="992" w:type="dxa"/>
            <w:vMerge w:val="continue"/>
            <w:tcBorders>
              <w:top w:val="single" w:color="auto" w:sz="4" w:space="0"/>
              <w:left w:val="single" w:color="auto" w:sz="4" w:space="0"/>
              <w:right w:val="single" w:color="auto" w:sz="4" w:space="0"/>
            </w:tcBorders>
            <w:shd w:val="clear" w:color="auto" w:fill="auto"/>
            <w:vAlign w:val="center"/>
          </w:tcPr>
          <w:p w14:paraId="718F0B40">
            <w:pPr>
              <w:jc w:val="center"/>
              <w:rPr>
                <w:rFonts w:asciiTheme="majorEastAsia" w:hAnsiTheme="majorEastAsia" w:eastAsiaTheme="majorEastAsia" w:cstheme="minorEastAsia"/>
                <w:sz w:val="18"/>
                <w:szCs w:val="18"/>
              </w:rPr>
            </w:pPr>
          </w:p>
        </w:tc>
        <w:tc>
          <w:tcPr>
            <w:tcW w:w="2040" w:type="dxa"/>
            <w:tcBorders>
              <w:top w:val="single" w:color="auto" w:sz="4" w:space="0"/>
              <w:left w:val="nil"/>
              <w:right w:val="single" w:color="auto" w:sz="4" w:space="0"/>
            </w:tcBorders>
            <w:shd w:val="clear" w:color="auto" w:fill="auto"/>
            <w:vAlign w:val="center"/>
          </w:tcPr>
          <w:p w14:paraId="7E74949B">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可持续影响</w:t>
            </w:r>
          </w:p>
        </w:tc>
        <w:tc>
          <w:tcPr>
            <w:tcW w:w="3030" w:type="dxa"/>
            <w:tcBorders>
              <w:top w:val="single" w:color="auto" w:sz="4" w:space="0"/>
              <w:left w:val="nil"/>
              <w:right w:val="single" w:color="auto" w:sz="4" w:space="0"/>
            </w:tcBorders>
            <w:shd w:val="clear" w:color="auto" w:fill="auto"/>
            <w:vAlign w:val="center"/>
          </w:tcPr>
          <w:p w14:paraId="45C8A439">
            <w:pPr>
              <w:spacing w:line="360" w:lineRule="auto"/>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完善优待抚恤政策</w:t>
            </w:r>
          </w:p>
          <w:p w14:paraId="209003AE">
            <w:pPr>
              <w:rPr>
                <w:rFonts w:asciiTheme="majorEastAsia" w:hAnsiTheme="majorEastAsia" w:eastAsiaTheme="majorEastAsia" w:cstheme="minorEastAsia"/>
                <w:sz w:val="18"/>
                <w:szCs w:val="18"/>
              </w:rPr>
            </w:pPr>
          </w:p>
        </w:tc>
        <w:tc>
          <w:tcPr>
            <w:tcW w:w="514" w:type="dxa"/>
            <w:tcBorders>
              <w:top w:val="single" w:color="auto" w:sz="4" w:space="0"/>
              <w:left w:val="nil"/>
              <w:right w:val="single" w:color="auto" w:sz="4" w:space="0"/>
            </w:tcBorders>
            <w:shd w:val="clear" w:color="auto" w:fill="auto"/>
            <w:vAlign w:val="center"/>
          </w:tcPr>
          <w:p w14:paraId="625644E1">
            <w:pPr>
              <w:widowControl/>
              <w:spacing w:line="240" w:lineRule="exact"/>
              <w:jc w:val="center"/>
              <w:rPr>
                <w:rFonts w:cs="Tahoma" w:asciiTheme="minorEastAsia" w:hAnsiTheme="minorEastAsia" w:eastAsiaTheme="minorEastAsia"/>
                <w:color w:val="444444"/>
                <w:kern w:val="0"/>
                <w:sz w:val="18"/>
                <w:szCs w:val="18"/>
              </w:rPr>
            </w:pPr>
            <w:r>
              <w:rPr>
                <w:rFonts w:hint="eastAsia" w:cs="Tahoma" w:asciiTheme="minorEastAsia" w:hAnsiTheme="minorEastAsia" w:eastAsiaTheme="minorEastAsia"/>
                <w:color w:val="444444"/>
                <w:kern w:val="0"/>
                <w:sz w:val="18"/>
                <w:szCs w:val="18"/>
              </w:rPr>
              <w:t>6</w:t>
            </w:r>
          </w:p>
        </w:tc>
        <w:tc>
          <w:tcPr>
            <w:tcW w:w="2604" w:type="dxa"/>
            <w:tcBorders>
              <w:top w:val="single" w:color="auto" w:sz="4" w:space="0"/>
              <w:left w:val="nil"/>
              <w:right w:val="single" w:color="auto" w:sz="4" w:space="0"/>
            </w:tcBorders>
            <w:shd w:val="clear" w:color="auto" w:fill="auto"/>
            <w:vAlign w:val="center"/>
          </w:tcPr>
          <w:p w14:paraId="0C7897CB">
            <w:pPr>
              <w:rPr>
                <w:rFonts w:cs="Tahoma" w:asciiTheme="minorEastAsia" w:hAnsiTheme="minorEastAsia" w:eastAsiaTheme="minorEastAsia"/>
                <w:color w:val="444444"/>
                <w:kern w:val="0"/>
                <w:sz w:val="18"/>
                <w:szCs w:val="18"/>
              </w:rPr>
            </w:pPr>
            <w:r>
              <w:rPr>
                <w:rFonts w:hint="eastAsia" w:asciiTheme="majorEastAsia" w:hAnsiTheme="majorEastAsia" w:eastAsiaTheme="majorEastAsia" w:cstheme="minorEastAsia"/>
                <w:sz w:val="18"/>
                <w:szCs w:val="18"/>
              </w:rPr>
              <w:t>实现计6分，未实现不计分。</w:t>
            </w:r>
          </w:p>
        </w:tc>
      </w:tr>
      <w:tr w14:paraId="3B3FBE1D">
        <w:tblPrEx>
          <w:tblCellMar>
            <w:top w:w="0" w:type="dxa"/>
            <w:left w:w="108" w:type="dxa"/>
            <w:bottom w:w="0" w:type="dxa"/>
            <w:right w:w="108" w:type="dxa"/>
          </w:tblCellMar>
        </w:tblPrEx>
        <w:trPr>
          <w:trHeight w:val="1205" w:hRule="atLeast"/>
          <w:jc w:val="center"/>
        </w:trPr>
        <w:tc>
          <w:tcPr>
            <w:tcW w:w="480" w:type="dxa"/>
            <w:vMerge w:val="continue"/>
            <w:tcBorders>
              <w:left w:val="single" w:color="auto" w:sz="4" w:space="0"/>
              <w:right w:val="nil"/>
            </w:tcBorders>
            <w:vAlign w:val="center"/>
          </w:tcPr>
          <w:p w14:paraId="0A9F4606">
            <w:pPr>
              <w:rPr>
                <w:rFonts w:asciiTheme="majorEastAsia" w:hAnsiTheme="majorEastAsia" w:eastAsiaTheme="majorEastAsia" w:cstheme="minorEastAsia"/>
                <w:kern w:val="0"/>
                <w:sz w:val="18"/>
                <w:szCs w:val="18"/>
              </w:rPr>
            </w:pPr>
          </w:p>
        </w:tc>
        <w:tc>
          <w:tcPr>
            <w:tcW w:w="992" w:type="dxa"/>
            <w:vMerge w:val="continue"/>
            <w:tcBorders>
              <w:left w:val="single" w:color="auto" w:sz="4" w:space="0"/>
              <w:right w:val="single" w:color="auto" w:sz="4" w:space="0"/>
            </w:tcBorders>
            <w:shd w:val="clear" w:color="auto" w:fill="auto"/>
            <w:vAlign w:val="center"/>
          </w:tcPr>
          <w:p w14:paraId="453EEA54">
            <w:pPr>
              <w:jc w:val="center"/>
              <w:rPr>
                <w:rFonts w:asciiTheme="majorEastAsia" w:hAnsiTheme="majorEastAsia" w:eastAsiaTheme="majorEastAsia" w:cstheme="minorEastAsia"/>
                <w:sz w:val="18"/>
                <w:szCs w:val="18"/>
              </w:rPr>
            </w:pPr>
          </w:p>
        </w:tc>
        <w:tc>
          <w:tcPr>
            <w:tcW w:w="2040" w:type="dxa"/>
            <w:tcBorders>
              <w:top w:val="single" w:color="auto" w:sz="4" w:space="0"/>
              <w:left w:val="nil"/>
              <w:right w:val="single" w:color="auto" w:sz="4" w:space="0"/>
            </w:tcBorders>
            <w:shd w:val="clear" w:color="auto" w:fill="auto"/>
            <w:vAlign w:val="center"/>
          </w:tcPr>
          <w:p w14:paraId="3CEA094B">
            <w:pPr>
              <w:rPr>
                <w:rFonts w:asciiTheme="majorEastAsia" w:hAnsiTheme="majorEastAsia" w:eastAsiaTheme="majorEastAsia" w:cstheme="minorEastAsia"/>
                <w:sz w:val="18"/>
                <w:szCs w:val="18"/>
              </w:rPr>
            </w:pPr>
            <w:r>
              <w:rPr>
                <w:rFonts w:hint="eastAsia" w:cs="Tahoma" w:asciiTheme="minorEastAsia" w:hAnsiTheme="minorEastAsia" w:eastAsiaTheme="minorEastAsia"/>
                <w:color w:val="444444"/>
                <w:kern w:val="0"/>
                <w:sz w:val="18"/>
                <w:szCs w:val="18"/>
              </w:rPr>
              <w:t>社会公众或服务对象满意度</w:t>
            </w:r>
          </w:p>
        </w:tc>
        <w:tc>
          <w:tcPr>
            <w:tcW w:w="3030" w:type="dxa"/>
            <w:tcBorders>
              <w:top w:val="single" w:color="auto" w:sz="4" w:space="0"/>
              <w:left w:val="nil"/>
              <w:right w:val="single" w:color="auto" w:sz="4" w:space="0"/>
            </w:tcBorders>
            <w:shd w:val="clear" w:color="auto" w:fill="auto"/>
            <w:vAlign w:val="center"/>
          </w:tcPr>
          <w:p w14:paraId="77CF41A6">
            <w:pPr>
              <w:rPr>
                <w:rFonts w:asciiTheme="majorEastAsia" w:hAnsiTheme="majorEastAsia" w:eastAsiaTheme="majorEastAsia" w:cstheme="minorEastAsia"/>
                <w:sz w:val="18"/>
                <w:szCs w:val="18"/>
              </w:rPr>
            </w:pPr>
            <w:r>
              <w:rPr>
                <w:rFonts w:hint="eastAsia" w:cs="Tahoma" w:asciiTheme="minorEastAsia" w:hAnsiTheme="minorEastAsia" w:eastAsiaTheme="minorEastAsia"/>
                <w:color w:val="444444"/>
                <w:kern w:val="0"/>
                <w:sz w:val="18"/>
                <w:szCs w:val="18"/>
              </w:rPr>
              <w:t>服务对象满意度</w:t>
            </w:r>
          </w:p>
        </w:tc>
        <w:tc>
          <w:tcPr>
            <w:tcW w:w="514" w:type="dxa"/>
            <w:tcBorders>
              <w:top w:val="single" w:color="auto" w:sz="4" w:space="0"/>
              <w:left w:val="nil"/>
              <w:right w:val="single" w:color="auto" w:sz="4" w:space="0"/>
            </w:tcBorders>
            <w:shd w:val="clear" w:color="auto" w:fill="auto"/>
            <w:vAlign w:val="center"/>
          </w:tcPr>
          <w:p w14:paraId="592C840B">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12</w:t>
            </w:r>
          </w:p>
        </w:tc>
        <w:tc>
          <w:tcPr>
            <w:tcW w:w="2604" w:type="dxa"/>
            <w:tcBorders>
              <w:top w:val="single" w:color="auto" w:sz="4" w:space="0"/>
              <w:left w:val="nil"/>
              <w:right w:val="single" w:color="auto" w:sz="4" w:space="0"/>
            </w:tcBorders>
            <w:shd w:val="clear" w:color="auto" w:fill="auto"/>
            <w:vAlign w:val="center"/>
          </w:tcPr>
          <w:p w14:paraId="21AA26E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非常满意12分、满意10分、一般5分、不满意0分</w:t>
            </w:r>
          </w:p>
        </w:tc>
      </w:tr>
      <w:tr w14:paraId="07E86AE9">
        <w:tblPrEx>
          <w:tblCellMar>
            <w:top w:w="0" w:type="dxa"/>
            <w:left w:w="108" w:type="dxa"/>
            <w:bottom w:w="0" w:type="dxa"/>
            <w:right w:w="108" w:type="dxa"/>
          </w:tblCellMar>
        </w:tblPrEx>
        <w:trPr>
          <w:trHeight w:val="600" w:hRule="atLeast"/>
          <w:jc w:val="center"/>
        </w:trPr>
        <w:tc>
          <w:tcPr>
            <w:tcW w:w="480" w:type="dxa"/>
            <w:tcBorders>
              <w:top w:val="single" w:color="auto" w:sz="4" w:space="0"/>
              <w:left w:val="single" w:color="auto" w:sz="4" w:space="0"/>
              <w:bottom w:val="single" w:color="000000" w:sz="4" w:space="0"/>
              <w:right w:val="nil"/>
            </w:tcBorders>
            <w:vAlign w:val="center"/>
          </w:tcPr>
          <w:p w14:paraId="601BA6A3">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合计</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773108C">
            <w:pPr>
              <w:widowControl/>
              <w:jc w:val="center"/>
              <w:rPr>
                <w:rFonts w:asciiTheme="majorEastAsia" w:hAnsiTheme="majorEastAsia" w:eastAsiaTheme="majorEastAsia" w:cstheme="minorEastAsia"/>
                <w:kern w:val="0"/>
                <w:sz w:val="18"/>
                <w:szCs w:val="18"/>
              </w:rPr>
            </w:pPr>
          </w:p>
        </w:tc>
        <w:tc>
          <w:tcPr>
            <w:tcW w:w="2040" w:type="dxa"/>
            <w:tcBorders>
              <w:top w:val="single" w:color="auto" w:sz="4" w:space="0"/>
              <w:left w:val="nil"/>
              <w:bottom w:val="single" w:color="auto" w:sz="4" w:space="0"/>
              <w:right w:val="single" w:color="auto" w:sz="4" w:space="0"/>
            </w:tcBorders>
            <w:shd w:val="clear" w:color="auto" w:fill="auto"/>
            <w:vAlign w:val="center"/>
          </w:tcPr>
          <w:p w14:paraId="253C0BE6">
            <w:pPr>
              <w:rPr>
                <w:rFonts w:asciiTheme="majorEastAsia" w:hAnsiTheme="majorEastAsia" w:eastAsiaTheme="majorEastAsia" w:cstheme="minorEastAsia"/>
                <w:sz w:val="18"/>
                <w:szCs w:val="18"/>
              </w:rPr>
            </w:pPr>
          </w:p>
        </w:tc>
        <w:tc>
          <w:tcPr>
            <w:tcW w:w="3030" w:type="dxa"/>
            <w:tcBorders>
              <w:top w:val="single" w:color="auto" w:sz="4" w:space="0"/>
              <w:left w:val="nil"/>
              <w:bottom w:val="single" w:color="auto" w:sz="4" w:space="0"/>
              <w:right w:val="single" w:color="auto" w:sz="4" w:space="0"/>
            </w:tcBorders>
            <w:shd w:val="clear" w:color="auto" w:fill="auto"/>
            <w:vAlign w:val="center"/>
          </w:tcPr>
          <w:p w14:paraId="27C06708">
            <w:pPr>
              <w:rPr>
                <w:rFonts w:asciiTheme="majorEastAsia" w:hAnsiTheme="majorEastAsia" w:eastAsiaTheme="majorEastAsia" w:cstheme="minorEastAsia"/>
                <w:sz w:val="18"/>
                <w:szCs w:val="18"/>
              </w:rPr>
            </w:pPr>
          </w:p>
        </w:tc>
        <w:tc>
          <w:tcPr>
            <w:tcW w:w="514" w:type="dxa"/>
            <w:tcBorders>
              <w:top w:val="single" w:color="auto" w:sz="4" w:space="0"/>
              <w:left w:val="nil"/>
              <w:bottom w:val="single" w:color="auto" w:sz="4" w:space="0"/>
              <w:right w:val="single" w:color="auto" w:sz="4" w:space="0"/>
            </w:tcBorders>
            <w:shd w:val="clear" w:color="auto" w:fill="auto"/>
            <w:vAlign w:val="center"/>
          </w:tcPr>
          <w:p w14:paraId="3F75B8FA">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100</w:t>
            </w:r>
          </w:p>
        </w:tc>
        <w:tc>
          <w:tcPr>
            <w:tcW w:w="2604" w:type="dxa"/>
            <w:tcBorders>
              <w:top w:val="single" w:color="auto" w:sz="4" w:space="0"/>
              <w:left w:val="nil"/>
              <w:bottom w:val="single" w:color="auto" w:sz="4" w:space="0"/>
              <w:right w:val="single" w:color="auto" w:sz="4" w:space="0"/>
            </w:tcBorders>
            <w:shd w:val="clear" w:color="auto" w:fill="auto"/>
            <w:vAlign w:val="center"/>
          </w:tcPr>
          <w:p w14:paraId="5CA640D8">
            <w:pPr>
              <w:rPr>
                <w:rFonts w:asciiTheme="majorEastAsia" w:hAnsiTheme="majorEastAsia" w:eastAsiaTheme="majorEastAsia" w:cstheme="minorEastAsia"/>
                <w:sz w:val="18"/>
                <w:szCs w:val="18"/>
              </w:rPr>
            </w:pPr>
          </w:p>
        </w:tc>
      </w:tr>
    </w:tbl>
    <w:p w14:paraId="7A8CF053">
      <w:pPr>
        <w:spacing w:line="360" w:lineRule="auto"/>
        <w:ind w:left="1" w:firstLine="480" w:firstLineChars="200"/>
        <w:rPr>
          <w:rFonts w:ascii="宋体" w:hAnsi="宋体" w:cs="Tahoma"/>
          <w:kern w:val="0"/>
          <w:sz w:val="24"/>
          <w:szCs w:val="24"/>
        </w:rPr>
      </w:pPr>
      <w:r>
        <w:rPr>
          <w:rFonts w:ascii="宋体" w:hAnsi="宋体" w:cs="Tahoma"/>
          <w:kern w:val="0"/>
          <w:sz w:val="24"/>
          <w:szCs w:val="24"/>
        </w:rPr>
        <w:t>（</w:t>
      </w:r>
      <w:r>
        <w:rPr>
          <w:rFonts w:hint="eastAsia" w:ascii="宋体" w:hAnsi="宋体" w:cs="Tahoma"/>
          <w:kern w:val="0"/>
          <w:sz w:val="24"/>
          <w:szCs w:val="24"/>
        </w:rPr>
        <w:t>六</w:t>
      </w:r>
      <w:r>
        <w:rPr>
          <w:rFonts w:ascii="宋体" w:hAnsi="宋体" w:cs="Tahoma"/>
          <w:kern w:val="0"/>
          <w:sz w:val="24"/>
          <w:szCs w:val="24"/>
        </w:rPr>
        <w:t>）评价方法</w:t>
      </w:r>
    </w:p>
    <w:p w14:paraId="3B6A4718">
      <w:pPr>
        <w:spacing w:line="360" w:lineRule="auto"/>
        <w:ind w:left="1" w:firstLine="480" w:firstLineChars="200"/>
        <w:rPr>
          <w:rFonts w:ascii="宋体" w:hAnsi="宋体" w:cs="Tahoma"/>
          <w:kern w:val="0"/>
          <w:sz w:val="24"/>
          <w:szCs w:val="24"/>
        </w:rPr>
      </w:pPr>
      <w:r>
        <w:rPr>
          <w:rFonts w:ascii="宋体" w:hAnsi="宋体" w:cs="Tahoma"/>
          <w:kern w:val="0"/>
          <w:sz w:val="24"/>
          <w:szCs w:val="24"/>
        </w:rPr>
        <w:t>本次绩效评价，主要采取比较法、公众评判法和投入产出法。</w:t>
      </w:r>
    </w:p>
    <w:p w14:paraId="76D0DB78">
      <w:pPr>
        <w:spacing w:line="360" w:lineRule="auto"/>
        <w:ind w:firstLine="480" w:firstLineChars="200"/>
        <w:rPr>
          <w:rFonts w:ascii="宋体" w:hAnsi="宋体"/>
          <w:b/>
          <w:bCs/>
          <w:sz w:val="24"/>
          <w:szCs w:val="24"/>
        </w:rPr>
      </w:pPr>
      <w:r>
        <w:rPr>
          <w:rFonts w:ascii="宋体" w:hAnsi="宋体" w:cs="Tahoma"/>
          <w:kern w:val="0"/>
          <w:sz w:val="24"/>
          <w:szCs w:val="24"/>
        </w:rPr>
        <w:t>比较法是指通过对绩效目标与实施效果的比较，综合分析和计算绩效目标的实现程度，从而计算出绩效指标的实际得分。</w:t>
      </w:r>
      <w:r>
        <w:rPr>
          <w:rFonts w:ascii="宋体" w:hAnsi="宋体" w:cs="Tahoma"/>
          <w:kern w:val="0"/>
          <w:sz w:val="24"/>
          <w:szCs w:val="24"/>
        </w:rPr>
        <w:br w:type="textWrapping"/>
      </w:r>
      <w:r>
        <w:rPr>
          <w:rFonts w:ascii="宋体" w:hAnsi="宋体" w:cs="Tahoma"/>
          <w:kern w:val="0"/>
          <w:sz w:val="24"/>
          <w:szCs w:val="24"/>
        </w:rPr>
        <w:t>公众评判法，主要是指通过专家评估、公众问卷及抽样调查等对财政支出效果进行评判，评价绩效目标的实现程度。</w:t>
      </w:r>
      <w:r>
        <w:rPr>
          <w:rFonts w:ascii="宋体" w:hAnsi="宋体" w:cs="Tahoma"/>
          <w:kern w:val="0"/>
          <w:sz w:val="24"/>
          <w:szCs w:val="24"/>
        </w:rPr>
        <w:br w:type="textWrapping"/>
      </w:r>
      <w:r>
        <w:rPr>
          <w:rFonts w:ascii="宋体" w:hAnsi="宋体" w:cs="Tahoma"/>
          <w:kern w:val="0"/>
          <w:sz w:val="24"/>
          <w:szCs w:val="24"/>
        </w:rPr>
        <w:t>投入产出法，主要是指将一定时期内的支出与效益进行对比分析，以评价绩效目标的实现程度。</w:t>
      </w:r>
      <w:r>
        <w:rPr>
          <w:rFonts w:ascii="宋体" w:hAnsi="宋体" w:cs="Tahoma"/>
          <w:kern w:val="0"/>
          <w:sz w:val="24"/>
          <w:szCs w:val="24"/>
        </w:rPr>
        <w:br w:type="textWrapping"/>
      </w:r>
      <w:r>
        <w:rPr>
          <w:rFonts w:hint="eastAsia" w:ascii="宋体" w:hAnsi="宋体"/>
          <w:sz w:val="24"/>
          <w:szCs w:val="24"/>
        </w:rPr>
        <w:t>　</w:t>
      </w:r>
      <w:r>
        <w:rPr>
          <w:rFonts w:hint="eastAsia" w:ascii="宋体" w:hAnsi="宋体"/>
          <w:b/>
          <w:bCs/>
          <w:sz w:val="24"/>
          <w:szCs w:val="24"/>
        </w:rPr>
        <w:t xml:space="preserve"> 三、绩效分析及绩效评价结论</w:t>
      </w:r>
    </w:p>
    <w:p w14:paraId="7A662B30">
      <w:pPr>
        <w:ind w:firstLine="480" w:firstLineChars="200"/>
        <w:rPr>
          <w:rFonts w:ascii="宋体" w:hAnsi="宋体"/>
          <w:sz w:val="24"/>
          <w:szCs w:val="24"/>
        </w:rPr>
      </w:pPr>
      <w:r>
        <w:rPr>
          <w:rFonts w:hint="eastAsia" w:ascii="宋体" w:hAnsi="宋体"/>
          <w:sz w:val="24"/>
          <w:szCs w:val="24"/>
        </w:rPr>
        <w:t>（一）绩效分析</w:t>
      </w:r>
    </w:p>
    <w:p w14:paraId="35704E95">
      <w:pPr>
        <w:spacing w:line="360" w:lineRule="auto"/>
        <w:ind w:firstLine="480" w:firstLineChars="200"/>
        <w:jc w:val="left"/>
        <w:rPr>
          <w:rFonts w:ascii="宋体" w:hAnsi="宋体"/>
          <w:sz w:val="24"/>
          <w:szCs w:val="24"/>
        </w:rPr>
      </w:pPr>
      <w:r>
        <w:rPr>
          <w:rFonts w:hint="eastAsia" w:ascii="宋体" w:hAnsi="宋体"/>
          <w:sz w:val="24"/>
          <w:szCs w:val="24"/>
        </w:rPr>
        <w:t>1、决策-项目立项（6分）</w:t>
      </w:r>
    </w:p>
    <w:p w14:paraId="34F747B1">
      <w:pPr>
        <w:spacing w:line="360" w:lineRule="auto"/>
        <w:ind w:firstLine="480" w:firstLineChars="200"/>
        <w:jc w:val="left"/>
        <w:rPr>
          <w:rFonts w:ascii="宋体" w:hAnsi="宋体"/>
          <w:sz w:val="24"/>
          <w:szCs w:val="24"/>
        </w:rPr>
      </w:pPr>
      <w:r>
        <w:rPr>
          <w:rFonts w:hint="eastAsia" w:ascii="宋体" w:hAnsi="宋体" w:cs="宋体"/>
          <w:color w:val="000000"/>
          <w:kern w:val="0"/>
          <w:sz w:val="24"/>
          <w:szCs w:val="24"/>
          <w:shd w:val="clear" w:color="auto" w:fill="FFFFFF"/>
        </w:rPr>
        <w:t>2021年“中央优抚对象抚恤补助资金”</w:t>
      </w:r>
      <w:r>
        <w:rPr>
          <w:rFonts w:hint="eastAsia" w:ascii="宋体" w:hAnsi="宋体" w:cs="宋体"/>
          <w:sz w:val="24"/>
          <w:szCs w:val="24"/>
        </w:rPr>
        <w:t>项目的定位准确，符合国家、市县区及部门发展规划，决策依据充分、程序合法，并呈报领导批准同意和取得批复文件，各项审批手续完整，符合国家相关法律法</w:t>
      </w:r>
      <w:r>
        <w:rPr>
          <w:rFonts w:ascii="宋体" w:hAnsi="宋体" w:cs="Tahoma"/>
          <w:kern w:val="0"/>
          <w:sz w:val="24"/>
          <w:szCs w:val="24"/>
        </w:rPr>
        <w:t>规规定。</w:t>
      </w:r>
    </w:p>
    <w:p w14:paraId="2EFE4CB9">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本项目标准分值6分，实际得分6分。</w:t>
      </w:r>
    </w:p>
    <w:p w14:paraId="3E536BA4">
      <w:pPr>
        <w:spacing w:line="360" w:lineRule="auto"/>
        <w:ind w:firstLine="480" w:firstLineChars="200"/>
        <w:jc w:val="left"/>
        <w:rPr>
          <w:rFonts w:ascii="宋体" w:hAnsi="宋体" w:cs="宋体"/>
          <w:sz w:val="24"/>
          <w:szCs w:val="24"/>
        </w:rPr>
      </w:pPr>
      <w:r>
        <w:rPr>
          <w:rFonts w:hint="eastAsia" w:ascii="宋体" w:hAnsi="宋体" w:cs="宋体"/>
          <w:sz w:val="24"/>
          <w:szCs w:val="24"/>
        </w:rPr>
        <w:t>2、决策-绩效目标（6分）</w:t>
      </w:r>
    </w:p>
    <w:p w14:paraId="7AB02476">
      <w:pPr>
        <w:adjustRightInd w:val="0"/>
        <w:snapToGrid w:val="0"/>
        <w:spacing w:line="420" w:lineRule="auto"/>
        <w:ind w:firstLine="360" w:firstLineChars="150"/>
        <w:jc w:val="left"/>
        <w:rPr>
          <w:rFonts w:ascii="宋体" w:hAnsi="宋体" w:cs="宋体"/>
          <w:sz w:val="24"/>
          <w:szCs w:val="24"/>
        </w:rPr>
      </w:pPr>
      <w:r>
        <w:rPr>
          <w:rFonts w:hint="eastAsia" w:ascii="宋体" w:hAnsi="宋体" w:cs="宋体"/>
          <w:color w:val="000000"/>
          <w:kern w:val="0"/>
          <w:sz w:val="24"/>
          <w:szCs w:val="24"/>
          <w:shd w:val="clear" w:color="auto" w:fill="FFFFFF"/>
        </w:rPr>
        <w:t>2021年“中央优抚对象抚恤补助资金”</w:t>
      </w:r>
      <w:r>
        <w:rPr>
          <w:rFonts w:hint="eastAsia" w:ascii="宋体" w:hAnsi="宋体" w:cs="宋体"/>
          <w:sz w:val="24"/>
          <w:szCs w:val="24"/>
        </w:rPr>
        <w:t>项目目标明确、清晰、可衡量，内容全面完整，与投入资金相匹配，项目资金需求报告中有明确具体的项目及目标。</w:t>
      </w:r>
    </w:p>
    <w:p w14:paraId="5D81BDAE">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本项目标准分值6分，实际得分6分。</w:t>
      </w:r>
    </w:p>
    <w:p w14:paraId="63BF4757">
      <w:pPr>
        <w:spacing w:line="360" w:lineRule="auto"/>
        <w:ind w:firstLine="480" w:firstLineChars="200"/>
        <w:jc w:val="left"/>
        <w:rPr>
          <w:rFonts w:ascii="宋体" w:hAnsi="宋体" w:cs="宋体"/>
          <w:sz w:val="24"/>
          <w:szCs w:val="24"/>
        </w:rPr>
      </w:pPr>
      <w:r>
        <w:rPr>
          <w:rFonts w:hint="eastAsia" w:ascii="宋体" w:hAnsi="宋体" w:cs="宋体"/>
          <w:sz w:val="24"/>
          <w:szCs w:val="24"/>
        </w:rPr>
        <w:t>3、决策-资金投入（6分）</w:t>
      </w:r>
    </w:p>
    <w:p w14:paraId="651A642A">
      <w:pPr>
        <w:spacing w:line="360" w:lineRule="auto"/>
        <w:ind w:firstLine="480" w:firstLineChars="200"/>
        <w:jc w:val="left"/>
        <w:rPr>
          <w:rFonts w:ascii="宋体" w:hAnsi="宋体" w:cs="宋体"/>
          <w:sz w:val="24"/>
          <w:szCs w:val="24"/>
        </w:rPr>
      </w:pPr>
      <w:r>
        <w:rPr>
          <w:rFonts w:hint="eastAsia" w:ascii="宋体" w:hAnsi="宋体" w:cs="宋体"/>
          <w:sz w:val="24"/>
          <w:szCs w:val="24"/>
        </w:rPr>
        <w:t>预算资金按照标准编制，分配依据充分，资金分配额度合理，预算确定的项目投资额与工作任务相匹配。</w:t>
      </w:r>
    </w:p>
    <w:p w14:paraId="7262A317">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本项目标准分值6分，实际得分6分。</w:t>
      </w:r>
    </w:p>
    <w:p w14:paraId="15189F54">
      <w:pPr>
        <w:spacing w:line="360" w:lineRule="auto"/>
        <w:ind w:firstLine="480" w:firstLineChars="200"/>
        <w:jc w:val="left"/>
        <w:rPr>
          <w:rFonts w:ascii="宋体" w:hAnsi="宋体" w:cs="宋体"/>
          <w:sz w:val="24"/>
          <w:szCs w:val="24"/>
        </w:rPr>
      </w:pPr>
      <w:r>
        <w:rPr>
          <w:rFonts w:hint="eastAsia" w:ascii="宋体" w:hAnsi="宋体" w:cs="宋体"/>
          <w:sz w:val="24"/>
          <w:szCs w:val="24"/>
        </w:rPr>
        <w:t>4、过程（20分）</w:t>
      </w:r>
    </w:p>
    <w:p w14:paraId="49198A50">
      <w:pPr>
        <w:spacing w:line="360" w:lineRule="auto"/>
        <w:ind w:firstLine="480" w:firstLineChars="200"/>
        <w:jc w:val="left"/>
        <w:rPr>
          <w:rFonts w:ascii="宋体" w:hAnsi="宋体" w:cs="宋体"/>
          <w:sz w:val="24"/>
          <w:szCs w:val="24"/>
        </w:rPr>
      </w:pPr>
      <w:r>
        <w:rPr>
          <w:rFonts w:hint="eastAsia" w:ascii="宋体" w:hAnsi="宋体" w:cs="宋体"/>
          <w:sz w:val="24"/>
          <w:szCs w:val="24"/>
        </w:rPr>
        <w:t>（1）资金到位率</w:t>
      </w:r>
    </w:p>
    <w:p w14:paraId="29F95DFF">
      <w:pPr>
        <w:spacing w:line="360" w:lineRule="auto"/>
        <w:ind w:firstLine="480" w:firstLineChars="200"/>
        <w:rPr>
          <w:rFonts w:ascii="宋体" w:hAnsi="宋体"/>
          <w:sz w:val="24"/>
          <w:szCs w:val="24"/>
        </w:rPr>
      </w:pPr>
      <w:r>
        <w:rPr>
          <w:rFonts w:hint="eastAsia" w:ascii="宋体" w:hAnsi="宋体" w:cs="宋体"/>
          <w:color w:val="000000"/>
          <w:kern w:val="0"/>
          <w:sz w:val="24"/>
          <w:szCs w:val="24"/>
          <w:shd w:val="clear" w:color="auto" w:fill="FFFFFF"/>
        </w:rPr>
        <w:t>2021年“中央优抚对象抚恤补助资金”</w:t>
      </w:r>
      <w:r>
        <w:rPr>
          <w:rFonts w:hint="eastAsia" w:ascii="宋体" w:hAnsi="宋体" w:cs="宋体"/>
          <w:sz w:val="24"/>
          <w:szCs w:val="24"/>
        </w:rPr>
        <w:t>项目专项资金</w:t>
      </w:r>
      <w:r>
        <w:rPr>
          <w:rFonts w:hint="eastAsia" w:ascii="宋体" w:hAnsi="宋体"/>
          <w:sz w:val="24"/>
          <w:szCs w:val="24"/>
        </w:rPr>
        <w:t>预算118万元,</w:t>
      </w:r>
      <w:r>
        <w:rPr>
          <w:rStyle w:val="9"/>
          <w:rFonts w:hint="eastAsia" w:ascii="宋体" w:hAnsi="宋体" w:cs="Tahoma"/>
          <w:b w:val="0"/>
          <w:sz w:val="24"/>
          <w:szCs w:val="24"/>
        </w:rPr>
        <w:t>资金到位率100%。</w:t>
      </w:r>
    </w:p>
    <w:p w14:paraId="265CA101">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本项目标准分值4分，实际得分4分。</w:t>
      </w:r>
    </w:p>
    <w:p w14:paraId="405A9AAD">
      <w:pPr>
        <w:spacing w:line="360" w:lineRule="auto"/>
        <w:ind w:firstLine="480" w:firstLineChars="200"/>
        <w:jc w:val="left"/>
        <w:rPr>
          <w:rFonts w:ascii="宋体" w:hAnsi="宋体" w:cs="宋体"/>
          <w:sz w:val="24"/>
          <w:szCs w:val="24"/>
        </w:rPr>
      </w:pPr>
      <w:r>
        <w:rPr>
          <w:rFonts w:hint="eastAsia" w:ascii="宋体" w:hAnsi="宋体" w:cs="宋体"/>
          <w:sz w:val="24"/>
          <w:szCs w:val="24"/>
        </w:rPr>
        <w:t>（2）预算执行率</w:t>
      </w:r>
    </w:p>
    <w:p w14:paraId="47AF4BB0">
      <w:pPr>
        <w:spacing w:line="360" w:lineRule="auto"/>
        <w:ind w:firstLine="480" w:firstLineChars="200"/>
        <w:jc w:val="left"/>
        <w:rPr>
          <w:rFonts w:ascii="宋体" w:hAnsi="宋体" w:cs="宋体"/>
          <w:sz w:val="24"/>
          <w:szCs w:val="24"/>
        </w:rPr>
      </w:pPr>
      <w:r>
        <w:rPr>
          <w:rFonts w:hint="eastAsia" w:ascii="宋体" w:hAnsi="宋体" w:cs="宋体"/>
          <w:color w:val="000000"/>
          <w:kern w:val="0"/>
          <w:sz w:val="24"/>
          <w:szCs w:val="24"/>
          <w:shd w:val="clear" w:color="auto" w:fill="FFFFFF"/>
        </w:rPr>
        <w:t>2021年“中央优抚对象抚恤补助资金”</w:t>
      </w:r>
      <w:r>
        <w:rPr>
          <w:rFonts w:hint="eastAsia" w:ascii="宋体" w:hAnsi="宋体" w:cs="宋体"/>
          <w:sz w:val="24"/>
          <w:szCs w:val="24"/>
        </w:rPr>
        <w:t>项目</w:t>
      </w:r>
      <w:r>
        <w:rPr>
          <w:rStyle w:val="9"/>
          <w:rFonts w:hint="eastAsia" w:ascii="宋体" w:hAnsi="宋体" w:cs="Tahoma"/>
          <w:b w:val="0"/>
          <w:sz w:val="24"/>
          <w:szCs w:val="24"/>
        </w:rPr>
        <w:t>实际拨付资金100.449232万元，预算执行率85.13%。</w:t>
      </w:r>
      <w:r>
        <w:rPr>
          <w:rFonts w:hint="eastAsia" w:ascii="宋体" w:hAnsi="宋体" w:cs="宋体"/>
          <w:sz w:val="24"/>
          <w:szCs w:val="24"/>
        </w:rPr>
        <w:t>本项目得1分。</w:t>
      </w:r>
    </w:p>
    <w:p w14:paraId="5C0474F2">
      <w:pPr>
        <w:spacing w:line="360" w:lineRule="auto"/>
        <w:ind w:firstLine="480" w:firstLineChars="200"/>
        <w:jc w:val="left"/>
        <w:rPr>
          <w:rFonts w:ascii="宋体" w:hAnsi="宋体" w:cs="宋体"/>
          <w:sz w:val="24"/>
          <w:szCs w:val="24"/>
        </w:rPr>
      </w:pPr>
      <w:r>
        <w:rPr>
          <w:rFonts w:hint="eastAsia" w:ascii="宋体" w:hAnsi="宋体" w:cs="宋体"/>
          <w:sz w:val="24"/>
          <w:szCs w:val="24"/>
        </w:rPr>
        <w:t>(3)资金使用合规性</w:t>
      </w:r>
    </w:p>
    <w:p w14:paraId="1B811A4F">
      <w:pPr>
        <w:spacing w:line="360" w:lineRule="auto"/>
        <w:ind w:firstLine="480" w:firstLineChars="200"/>
        <w:jc w:val="left"/>
        <w:rPr>
          <w:rFonts w:ascii="宋体" w:hAnsi="宋体" w:cs="宋体"/>
          <w:sz w:val="24"/>
          <w:szCs w:val="24"/>
        </w:rPr>
      </w:pPr>
      <w:r>
        <w:rPr>
          <w:rFonts w:hint="eastAsia" w:ascii="宋体" w:hAnsi="宋体" w:cs="宋体"/>
          <w:sz w:val="24"/>
          <w:szCs w:val="24"/>
        </w:rPr>
        <w:t>项目单位基本建立了相应的机关财务管理制度，明确了资金支付的审批程序，项目资金使用手续完备，财务管理制度健全、规范、合规，组织机构健全、分工明确。</w:t>
      </w:r>
    </w:p>
    <w:p w14:paraId="22EBB01D">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本项目标准分值4分，实际得分4分。</w:t>
      </w:r>
    </w:p>
    <w:p w14:paraId="6C90E52B">
      <w:pPr>
        <w:spacing w:line="360" w:lineRule="auto"/>
        <w:ind w:firstLine="480" w:firstLineChars="200"/>
        <w:jc w:val="left"/>
        <w:rPr>
          <w:rFonts w:ascii="宋体" w:hAnsi="宋体" w:cs="宋体"/>
          <w:sz w:val="24"/>
          <w:szCs w:val="24"/>
        </w:rPr>
      </w:pPr>
      <w:r>
        <w:rPr>
          <w:rFonts w:hint="eastAsia" w:ascii="宋体" w:hAnsi="宋体" w:cs="宋体"/>
          <w:sz w:val="24"/>
          <w:szCs w:val="24"/>
        </w:rPr>
        <w:t>（4）管理制度健全性及制度执行有效性</w:t>
      </w:r>
    </w:p>
    <w:p w14:paraId="6A1DBAA8">
      <w:pPr>
        <w:spacing w:line="360" w:lineRule="auto"/>
        <w:ind w:firstLine="480" w:firstLineChars="200"/>
        <w:rPr>
          <w:rFonts w:ascii="宋体" w:hAnsi="宋体" w:cs="宋体"/>
          <w:sz w:val="24"/>
          <w:szCs w:val="24"/>
        </w:rPr>
      </w:pPr>
      <w:r>
        <w:rPr>
          <w:rFonts w:hint="eastAsia" w:ascii="宋体" w:hAnsi="宋体" w:cs="宋体"/>
          <w:sz w:val="24"/>
          <w:szCs w:val="24"/>
        </w:rPr>
        <w:t>项目管理制度健全、规范、合规，组织机构健全、分工明确。但未见该项目的自评报告。</w:t>
      </w:r>
    </w:p>
    <w:p w14:paraId="20291A79">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本项目标准分值8分，实际得分6分。</w:t>
      </w:r>
    </w:p>
    <w:p w14:paraId="0CCF727E">
      <w:pPr>
        <w:spacing w:line="360" w:lineRule="auto"/>
        <w:rPr>
          <w:rFonts w:ascii="宋体" w:hAnsi="宋体"/>
          <w:sz w:val="24"/>
          <w:szCs w:val="24"/>
        </w:rPr>
      </w:pPr>
      <w:r>
        <w:rPr>
          <w:rFonts w:hint="eastAsia" w:ascii="宋体" w:hAnsi="宋体"/>
          <w:sz w:val="24"/>
          <w:szCs w:val="24"/>
        </w:rPr>
        <w:t>　</w:t>
      </w:r>
      <w:r>
        <w:rPr>
          <w:rFonts w:ascii="宋体" w:hAnsi="宋体"/>
          <w:sz w:val="24"/>
          <w:szCs w:val="24"/>
        </w:rPr>
        <w:t>5</w:t>
      </w:r>
      <w:r>
        <w:rPr>
          <w:rFonts w:hint="eastAsia" w:ascii="宋体" w:hAnsi="宋体"/>
          <w:sz w:val="24"/>
          <w:szCs w:val="24"/>
        </w:rPr>
        <w:t>、项目产出（32分）</w:t>
      </w:r>
    </w:p>
    <w:p w14:paraId="70ACE194">
      <w:pPr>
        <w:spacing w:line="360" w:lineRule="auto"/>
        <w:ind w:firstLine="480" w:firstLineChars="200"/>
        <w:rPr>
          <w:rFonts w:ascii="宋体" w:hAnsi="宋体" w:cs="Tahoma"/>
          <w:bCs/>
          <w:sz w:val="24"/>
          <w:szCs w:val="24"/>
        </w:rPr>
      </w:pPr>
      <w:r>
        <w:rPr>
          <w:rFonts w:hint="eastAsia" w:ascii="宋体" w:hAnsi="宋体"/>
          <w:sz w:val="24"/>
          <w:szCs w:val="24"/>
        </w:rPr>
        <w:t>项目产出数量指标：实际拨付5名企业下岗失业残疾军人困难救助资金1.8万元；拨付高新区2021年及以前年满60周岁（含60周岁）的农村籍退役士兵1059人30.46万元；拨付重点优抚对象310人（其中参战参试退役人员75人、带病回乡人员94人、老复员军人18人、三属18人、残疾退役军人101人（暂停发放1人）、60岁以上烈士子女4人）补助资金47.9212万元；拨付符合政策退休两参人员20人工资差额17.331732万元。拨付1-6级残疾军人16人护理费用2.9363万元。合计受益人员达到1410人。</w:t>
      </w:r>
    </w:p>
    <w:p w14:paraId="6456C51F">
      <w:pPr>
        <w:spacing w:line="360" w:lineRule="auto"/>
        <w:ind w:firstLine="480" w:firstLineChars="200"/>
        <w:rPr>
          <w:rFonts w:ascii="宋体" w:hAnsi="宋体"/>
          <w:sz w:val="24"/>
          <w:szCs w:val="24"/>
        </w:rPr>
      </w:pPr>
      <w:r>
        <w:rPr>
          <w:rFonts w:hint="eastAsia" w:ascii="宋体" w:hAnsi="宋体"/>
          <w:sz w:val="24"/>
          <w:szCs w:val="24"/>
        </w:rPr>
        <w:t>项目数量指标标准分值8分，实际得分8分。</w:t>
      </w:r>
    </w:p>
    <w:p w14:paraId="699D2C62">
      <w:pPr>
        <w:spacing w:line="360" w:lineRule="auto"/>
        <w:ind w:firstLine="480" w:firstLineChars="200"/>
        <w:rPr>
          <w:rFonts w:ascii="宋体" w:hAnsi="宋体"/>
          <w:sz w:val="24"/>
          <w:szCs w:val="24"/>
        </w:rPr>
      </w:pPr>
      <w:r>
        <w:rPr>
          <w:rFonts w:hint="eastAsia" w:ascii="宋体" w:hAnsi="宋体"/>
          <w:sz w:val="24"/>
          <w:szCs w:val="24"/>
        </w:rPr>
        <w:t>项目产出质量指标：经费足额拨付率100%，各类优抚对象抚恤补助标准按规定执行率100%。</w:t>
      </w:r>
    </w:p>
    <w:p w14:paraId="176E6799">
      <w:pPr>
        <w:spacing w:line="360" w:lineRule="auto"/>
        <w:ind w:firstLine="480" w:firstLineChars="200"/>
        <w:rPr>
          <w:rFonts w:ascii="宋体" w:hAnsi="宋体"/>
          <w:sz w:val="24"/>
          <w:szCs w:val="24"/>
        </w:rPr>
      </w:pPr>
      <w:r>
        <w:rPr>
          <w:rFonts w:hint="eastAsia" w:ascii="宋体" w:hAnsi="宋体"/>
          <w:sz w:val="24"/>
          <w:szCs w:val="24"/>
        </w:rPr>
        <w:t>项目质量指标标准分值8分，实际得分8分。</w:t>
      </w:r>
    </w:p>
    <w:p w14:paraId="49B43D7F">
      <w:pPr>
        <w:spacing w:line="360" w:lineRule="auto"/>
        <w:ind w:firstLine="480" w:firstLineChars="200"/>
        <w:rPr>
          <w:rStyle w:val="9"/>
          <w:rFonts w:ascii="宋体" w:hAnsi="宋体" w:cs="Tahoma"/>
          <w:b w:val="0"/>
          <w:sz w:val="24"/>
          <w:szCs w:val="24"/>
        </w:rPr>
      </w:pPr>
      <w:r>
        <w:rPr>
          <w:rFonts w:hint="eastAsia" w:ascii="宋体" w:hAnsi="宋体"/>
          <w:sz w:val="24"/>
          <w:szCs w:val="24"/>
        </w:rPr>
        <w:t>项目产出时效指标：</w:t>
      </w:r>
      <w:r>
        <w:rPr>
          <w:rFonts w:hint="eastAsia" w:ascii="宋体" w:hAnsi="宋体" w:cs="宋体"/>
          <w:sz w:val="24"/>
          <w:szCs w:val="24"/>
        </w:rPr>
        <w:t>项目</w:t>
      </w:r>
      <w:r>
        <w:rPr>
          <w:rFonts w:ascii="宋体" w:hAnsi="宋体" w:cs="宋体"/>
          <w:sz w:val="24"/>
          <w:szCs w:val="24"/>
        </w:rPr>
        <w:t>实施单位全面落实</w:t>
      </w:r>
      <w:r>
        <w:rPr>
          <w:rFonts w:hint="eastAsia" w:ascii="宋体" w:hAnsi="宋体" w:cs="宋体"/>
          <w:color w:val="000000"/>
          <w:kern w:val="0"/>
          <w:sz w:val="24"/>
          <w:szCs w:val="24"/>
          <w:shd w:val="clear" w:color="auto" w:fill="FFFFFF"/>
        </w:rPr>
        <w:t>2021年“中央优抚对象抚恤补助资金”</w:t>
      </w:r>
      <w:r>
        <w:rPr>
          <w:rFonts w:hint="eastAsia" w:ascii="宋体" w:hAnsi="宋体" w:cs="宋体"/>
          <w:sz w:val="24"/>
          <w:szCs w:val="24"/>
        </w:rPr>
        <w:t>项目资金</w:t>
      </w:r>
      <w:r>
        <w:rPr>
          <w:rFonts w:ascii="宋体" w:hAnsi="宋体" w:cs="宋体"/>
          <w:sz w:val="24"/>
          <w:szCs w:val="24"/>
        </w:rPr>
        <w:t>，如期、保质、保量完成</w:t>
      </w:r>
      <w:r>
        <w:rPr>
          <w:rFonts w:hint="eastAsia" w:ascii="宋体" w:hAnsi="宋体" w:cs="宋体"/>
          <w:sz w:val="24"/>
          <w:szCs w:val="24"/>
        </w:rPr>
        <w:t>既定</w:t>
      </w:r>
      <w:r>
        <w:rPr>
          <w:rFonts w:ascii="宋体" w:hAnsi="宋体" w:cs="宋体"/>
          <w:sz w:val="24"/>
          <w:szCs w:val="24"/>
        </w:rPr>
        <w:t>工作目标。</w:t>
      </w:r>
    </w:p>
    <w:p w14:paraId="15C9A261">
      <w:pPr>
        <w:spacing w:line="360" w:lineRule="auto"/>
        <w:ind w:firstLine="480" w:firstLineChars="200"/>
        <w:rPr>
          <w:rFonts w:ascii="宋体" w:hAnsi="宋体"/>
          <w:sz w:val="24"/>
          <w:szCs w:val="24"/>
        </w:rPr>
      </w:pPr>
      <w:r>
        <w:rPr>
          <w:rFonts w:hint="eastAsia" w:ascii="宋体" w:hAnsi="宋体"/>
          <w:sz w:val="24"/>
          <w:szCs w:val="24"/>
        </w:rPr>
        <w:t>本项目标准分值8分，实际得分8分。</w:t>
      </w:r>
    </w:p>
    <w:p w14:paraId="7BBE7928">
      <w:pPr>
        <w:spacing w:line="360" w:lineRule="auto"/>
        <w:ind w:firstLine="480" w:firstLineChars="200"/>
        <w:rPr>
          <w:rStyle w:val="9"/>
          <w:rFonts w:cs="Tahoma"/>
          <w:b w:val="0"/>
          <w:sz w:val="24"/>
          <w:szCs w:val="24"/>
        </w:rPr>
      </w:pPr>
      <w:r>
        <w:rPr>
          <w:rFonts w:ascii="宋体" w:hAnsi="宋体"/>
          <w:sz w:val="24"/>
          <w:szCs w:val="24"/>
        </w:rPr>
        <w:t>项目产出成本：</w:t>
      </w:r>
      <w:r>
        <w:rPr>
          <w:rFonts w:hint="eastAsia" w:ascii="宋体" w:hAnsi="宋体" w:cs="宋体"/>
          <w:color w:val="000000"/>
          <w:kern w:val="0"/>
          <w:sz w:val="24"/>
          <w:szCs w:val="24"/>
          <w:shd w:val="clear" w:color="auto" w:fill="FFFFFF"/>
        </w:rPr>
        <w:t>2021年“中央优抚对象抚恤补助资金”</w:t>
      </w:r>
      <w:r>
        <w:rPr>
          <w:rFonts w:hint="eastAsia" w:ascii="宋体" w:hAnsi="宋体" w:cs="宋体"/>
          <w:sz w:val="24"/>
          <w:szCs w:val="24"/>
        </w:rPr>
        <w:t>项目专项资金</w:t>
      </w:r>
      <w:r>
        <w:rPr>
          <w:rFonts w:hint="eastAsia" w:ascii="宋体" w:hAnsi="宋体"/>
          <w:sz w:val="24"/>
          <w:szCs w:val="24"/>
        </w:rPr>
        <w:t>预算118万元,</w:t>
      </w:r>
      <w:r>
        <w:rPr>
          <w:rStyle w:val="9"/>
          <w:rFonts w:hint="eastAsia" w:ascii="宋体" w:hAnsi="宋体" w:cs="Tahoma"/>
          <w:b w:val="0"/>
          <w:sz w:val="24"/>
          <w:szCs w:val="24"/>
        </w:rPr>
        <w:t>实际拨付资金100.449232万元，</w:t>
      </w:r>
      <w:r>
        <w:rPr>
          <w:rFonts w:ascii="宋体" w:hAnsi="宋体"/>
          <w:sz w:val="24"/>
          <w:szCs w:val="24"/>
        </w:rPr>
        <w:t>项目成本节约率</w:t>
      </w:r>
      <w:r>
        <w:rPr>
          <w:rStyle w:val="9"/>
          <w:rFonts w:hint="eastAsia" w:cs="Tahoma"/>
          <w:sz w:val="24"/>
          <w:szCs w:val="24"/>
        </w:rPr>
        <w:t>≥</w:t>
      </w:r>
      <w:r>
        <w:rPr>
          <w:rStyle w:val="9"/>
          <w:rFonts w:hint="eastAsia" w:cs="Tahoma"/>
          <w:b w:val="0"/>
          <w:sz w:val="24"/>
          <w:szCs w:val="24"/>
        </w:rPr>
        <w:t>0。</w:t>
      </w:r>
    </w:p>
    <w:p w14:paraId="29CEECFD">
      <w:pPr>
        <w:spacing w:line="360" w:lineRule="auto"/>
        <w:ind w:firstLine="480" w:firstLineChars="200"/>
        <w:rPr>
          <w:rFonts w:ascii="宋体" w:hAnsi="宋体"/>
          <w:sz w:val="24"/>
          <w:szCs w:val="24"/>
        </w:rPr>
      </w:pPr>
      <w:r>
        <w:rPr>
          <w:rFonts w:hint="eastAsia" w:ascii="宋体" w:hAnsi="宋体"/>
          <w:sz w:val="24"/>
          <w:szCs w:val="24"/>
        </w:rPr>
        <w:t>本项目标准分值8分，实际得分8分。</w:t>
      </w:r>
    </w:p>
    <w:p w14:paraId="08789EC7">
      <w:pPr>
        <w:spacing w:line="360" w:lineRule="auto"/>
        <w:ind w:firstLine="480" w:firstLineChars="200"/>
        <w:rPr>
          <w:rFonts w:ascii="宋体" w:hAnsi="宋体"/>
          <w:sz w:val="24"/>
          <w:szCs w:val="24"/>
        </w:rPr>
      </w:pPr>
      <w:r>
        <w:rPr>
          <w:rFonts w:ascii="宋体" w:hAnsi="宋体"/>
          <w:sz w:val="24"/>
          <w:szCs w:val="24"/>
        </w:rPr>
        <w:t>6</w:t>
      </w:r>
      <w:r>
        <w:rPr>
          <w:rFonts w:hint="eastAsia" w:ascii="宋体" w:hAnsi="宋体"/>
          <w:sz w:val="24"/>
          <w:szCs w:val="24"/>
        </w:rPr>
        <w:t>、项目效益（30分）</w:t>
      </w:r>
    </w:p>
    <w:p w14:paraId="3CDEE21E">
      <w:pPr>
        <w:spacing w:line="360" w:lineRule="auto"/>
        <w:ind w:firstLine="480" w:firstLineChars="200"/>
        <w:rPr>
          <w:rFonts w:ascii="宋体" w:hAnsi="宋体"/>
          <w:sz w:val="24"/>
          <w:szCs w:val="24"/>
        </w:rPr>
      </w:pPr>
      <w:r>
        <w:rPr>
          <w:rFonts w:hint="eastAsia" w:ascii="宋体" w:hAnsi="宋体"/>
          <w:sz w:val="24"/>
          <w:szCs w:val="24"/>
        </w:rPr>
        <w:t>项目实施的社会效益：</w:t>
      </w:r>
      <w:r>
        <w:rPr>
          <w:rFonts w:hint="eastAsia" w:ascii="宋体" w:hAnsi="宋体" w:cs="仿宋_GB2312"/>
          <w:sz w:val="24"/>
          <w:szCs w:val="24"/>
        </w:rPr>
        <w:t>通过发放优抚对象补助资金，</w:t>
      </w:r>
      <w:r>
        <w:rPr>
          <w:rFonts w:hint="eastAsia" w:ascii="宋体" w:hAnsi="宋体"/>
          <w:sz w:val="24"/>
          <w:szCs w:val="24"/>
        </w:rPr>
        <w:t>对于维护改革发展稳定大局，进一步促进国防和军队建设，依法保障优抚安置对象基本权益，具有十分重要的意义。</w:t>
      </w:r>
    </w:p>
    <w:p w14:paraId="7CFEEA5B">
      <w:pPr>
        <w:spacing w:line="360" w:lineRule="auto"/>
        <w:ind w:firstLine="480" w:firstLineChars="200"/>
        <w:rPr>
          <w:rFonts w:ascii="宋体" w:hAnsi="宋体"/>
          <w:sz w:val="24"/>
          <w:szCs w:val="24"/>
        </w:rPr>
      </w:pPr>
      <w:r>
        <w:rPr>
          <w:rFonts w:hint="eastAsia" w:ascii="宋体" w:hAnsi="宋体"/>
          <w:sz w:val="24"/>
          <w:szCs w:val="24"/>
        </w:rPr>
        <w:t>项目社会效益指标基本完成，标准分值12分,实得12分。</w:t>
      </w:r>
    </w:p>
    <w:p w14:paraId="1AF3547C">
      <w:pPr>
        <w:spacing w:line="360" w:lineRule="auto"/>
        <w:ind w:firstLine="480" w:firstLineChars="200"/>
        <w:rPr>
          <w:rFonts w:ascii="宋体" w:hAnsi="宋体"/>
          <w:sz w:val="24"/>
          <w:szCs w:val="24"/>
        </w:rPr>
      </w:pPr>
      <w:r>
        <w:rPr>
          <w:rFonts w:hint="eastAsia" w:ascii="宋体" w:hAnsi="宋体"/>
          <w:sz w:val="24"/>
          <w:szCs w:val="24"/>
        </w:rPr>
        <w:t>可持续性影响：落实优抚对象相关政策，切实做好抚恤优待工作和关爱帮扶工作，增强退役军人幸福感。</w:t>
      </w:r>
    </w:p>
    <w:p w14:paraId="5598D034">
      <w:pPr>
        <w:spacing w:line="360" w:lineRule="auto"/>
        <w:ind w:firstLine="480" w:firstLineChars="200"/>
        <w:rPr>
          <w:rFonts w:ascii="宋体" w:hAnsi="宋体"/>
          <w:sz w:val="24"/>
          <w:szCs w:val="24"/>
        </w:rPr>
      </w:pPr>
      <w:r>
        <w:rPr>
          <w:rFonts w:hint="eastAsia" w:ascii="宋体" w:hAnsi="宋体"/>
          <w:sz w:val="24"/>
          <w:szCs w:val="24"/>
        </w:rPr>
        <w:t>本项目标准分值6分，实际得分6分。</w:t>
      </w:r>
    </w:p>
    <w:p w14:paraId="206B32E4">
      <w:pPr>
        <w:spacing w:line="360" w:lineRule="auto"/>
        <w:ind w:firstLine="480" w:firstLineChars="200"/>
        <w:rPr>
          <w:rFonts w:ascii="宋体" w:hAnsi="宋体"/>
          <w:sz w:val="24"/>
          <w:szCs w:val="24"/>
        </w:rPr>
      </w:pPr>
      <w:r>
        <w:rPr>
          <w:rFonts w:hint="eastAsia" w:ascii="宋体" w:hAnsi="宋体"/>
          <w:sz w:val="24"/>
          <w:szCs w:val="24"/>
        </w:rPr>
        <w:t>社会公众或服务对象满意度：向群众发放调查问卷12份，收回10份。经统计，评价为“非常满意”5份，“满意”5份。</w:t>
      </w:r>
    </w:p>
    <w:p w14:paraId="38A735DD">
      <w:pPr>
        <w:spacing w:line="360" w:lineRule="auto"/>
        <w:ind w:firstLine="480" w:firstLineChars="200"/>
        <w:rPr>
          <w:rFonts w:ascii="宋体" w:hAnsi="宋体"/>
          <w:sz w:val="24"/>
          <w:szCs w:val="24"/>
        </w:rPr>
      </w:pPr>
      <w:r>
        <w:rPr>
          <w:rFonts w:hint="eastAsia" w:ascii="宋体" w:hAnsi="宋体"/>
          <w:sz w:val="24"/>
          <w:szCs w:val="24"/>
        </w:rPr>
        <w:t xml:space="preserve">社会公众或服务对象满意度指标标准分值12分，该项指标实际得分9分。 </w:t>
      </w:r>
    </w:p>
    <w:p w14:paraId="107F8BEC">
      <w:pPr>
        <w:spacing w:line="360" w:lineRule="auto"/>
        <w:ind w:firstLine="480" w:firstLineChars="200"/>
        <w:rPr>
          <w:rFonts w:ascii="宋体" w:hAnsi="宋体"/>
          <w:sz w:val="24"/>
          <w:szCs w:val="24"/>
        </w:rPr>
      </w:pPr>
      <w:r>
        <w:rPr>
          <w:rFonts w:hint="eastAsia" w:ascii="宋体" w:hAnsi="宋体"/>
          <w:sz w:val="24"/>
          <w:szCs w:val="24"/>
        </w:rPr>
        <w:t>本项目标准分值30分，实际得分27分。</w:t>
      </w:r>
    </w:p>
    <w:p w14:paraId="75B38DE7">
      <w:pPr>
        <w:spacing w:line="360" w:lineRule="auto"/>
        <w:ind w:firstLine="482" w:firstLineChars="200"/>
        <w:rPr>
          <w:rFonts w:ascii="宋体" w:hAnsi="宋体" w:cs="仿宋_GB2312"/>
          <w:sz w:val="24"/>
          <w:szCs w:val="24"/>
        </w:rPr>
      </w:pPr>
      <w:r>
        <w:rPr>
          <w:rFonts w:hint="eastAsia" w:ascii="宋体" w:hAnsi="宋体"/>
          <w:b/>
          <w:bCs/>
          <w:sz w:val="24"/>
          <w:szCs w:val="24"/>
        </w:rPr>
        <w:t>四、绩效评价结论</w:t>
      </w:r>
      <w:r>
        <w:rPr>
          <w:rFonts w:hint="eastAsia" w:ascii="宋体" w:hAnsi="宋体"/>
          <w:sz w:val="24"/>
          <w:szCs w:val="24"/>
        </w:rPr>
        <w:br w:type="textWrapping"/>
      </w:r>
      <w:r>
        <w:rPr>
          <w:rFonts w:hint="eastAsia" w:ascii="宋体" w:hAnsi="宋体"/>
          <w:sz w:val="24"/>
          <w:szCs w:val="24"/>
        </w:rPr>
        <w:t xml:space="preserve">    经综合评价，该项目财政预算资金支出绩效评价结果为92分，评分结果优（按各项目得分率与资金额度加权平均确定），</w:t>
      </w:r>
      <w:r>
        <w:rPr>
          <w:rFonts w:hint="eastAsia" w:ascii="宋体" w:hAnsi="宋体" w:cs="仿宋_GB2312"/>
          <w:sz w:val="24"/>
          <w:szCs w:val="24"/>
        </w:rPr>
        <w:t>具体情况如下表：</w:t>
      </w:r>
    </w:p>
    <w:tbl>
      <w:tblPr>
        <w:tblStyle w:val="6"/>
        <w:tblW w:w="0" w:type="auto"/>
        <w:tblInd w:w="6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1"/>
        <w:gridCol w:w="1628"/>
        <w:gridCol w:w="1554"/>
        <w:gridCol w:w="1559"/>
      </w:tblGrid>
      <w:tr w14:paraId="37E13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738F85EB">
            <w:pPr>
              <w:spacing w:line="540" w:lineRule="exact"/>
              <w:ind w:firstLine="420" w:firstLineChars="200"/>
              <w:rPr>
                <w:rFonts w:ascii="宋体" w:hAnsi="宋体" w:cs="仿宋_GB2312"/>
                <w:szCs w:val="21"/>
              </w:rPr>
            </w:pPr>
            <w:r>
              <w:rPr>
                <w:rFonts w:hint="eastAsia" w:ascii="宋体" w:hAnsi="宋体" w:cs="仿宋_GB2312"/>
                <w:szCs w:val="21"/>
              </w:rPr>
              <w:t>评价内容</w:t>
            </w:r>
          </w:p>
        </w:tc>
        <w:tc>
          <w:tcPr>
            <w:tcW w:w="1628" w:type="dxa"/>
          </w:tcPr>
          <w:p w14:paraId="0426D27A">
            <w:pPr>
              <w:spacing w:line="540" w:lineRule="exact"/>
              <w:ind w:firstLine="420" w:firstLineChars="200"/>
              <w:rPr>
                <w:rFonts w:ascii="宋体" w:hAnsi="宋体" w:cs="仿宋_GB2312"/>
                <w:szCs w:val="21"/>
              </w:rPr>
            </w:pPr>
            <w:r>
              <w:rPr>
                <w:rFonts w:hint="eastAsia" w:ascii="宋体" w:hAnsi="宋体" w:cs="仿宋_GB2312"/>
                <w:szCs w:val="21"/>
              </w:rPr>
              <w:t>权重</w:t>
            </w:r>
          </w:p>
        </w:tc>
        <w:tc>
          <w:tcPr>
            <w:tcW w:w="1554" w:type="dxa"/>
          </w:tcPr>
          <w:p w14:paraId="5E609F2C">
            <w:pPr>
              <w:spacing w:line="540" w:lineRule="exact"/>
              <w:ind w:firstLine="210" w:firstLineChars="100"/>
              <w:rPr>
                <w:rFonts w:ascii="宋体" w:hAnsi="宋体" w:cs="仿宋_GB2312"/>
                <w:szCs w:val="21"/>
              </w:rPr>
            </w:pPr>
            <w:r>
              <w:rPr>
                <w:rFonts w:hint="eastAsia" w:ascii="宋体" w:hAnsi="宋体" w:cs="仿宋_GB2312"/>
                <w:szCs w:val="21"/>
              </w:rPr>
              <w:t>标准分值</w:t>
            </w:r>
          </w:p>
        </w:tc>
        <w:tc>
          <w:tcPr>
            <w:tcW w:w="1559" w:type="dxa"/>
          </w:tcPr>
          <w:p w14:paraId="1E5DA41A">
            <w:pPr>
              <w:spacing w:line="540" w:lineRule="exact"/>
              <w:ind w:firstLine="210" w:firstLineChars="100"/>
              <w:rPr>
                <w:rFonts w:ascii="宋体" w:hAnsi="宋体" w:cs="仿宋_GB2312"/>
                <w:szCs w:val="21"/>
              </w:rPr>
            </w:pPr>
            <w:r>
              <w:rPr>
                <w:rFonts w:hint="eastAsia" w:ascii="宋体" w:hAnsi="宋体" w:cs="仿宋_GB2312"/>
                <w:szCs w:val="21"/>
              </w:rPr>
              <w:t>评价得分</w:t>
            </w:r>
          </w:p>
        </w:tc>
      </w:tr>
      <w:tr w14:paraId="51999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4A671125">
            <w:pPr>
              <w:spacing w:line="540" w:lineRule="exact"/>
              <w:ind w:firstLine="420" w:firstLineChars="200"/>
              <w:rPr>
                <w:rFonts w:ascii="宋体" w:hAnsi="宋体" w:cs="仿宋_GB2312"/>
                <w:szCs w:val="21"/>
              </w:rPr>
            </w:pPr>
            <w:r>
              <w:rPr>
                <w:rFonts w:hint="eastAsia" w:ascii="宋体" w:hAnsi="宋体" w:cs="仿宋_GB2312"/>
                <w:szCs w:val="21"/>
              </w:rPr>
              <w:t>决策</w:t>
            </w:r>
          </w:p>
        </w:tc>
        <w:tc>
          <w:tcPr>
            <w:tcW w:w="1628" w:type="dxa"/>
          </w:tcPr>
          <w:p w14:paraId="79C5BA2F">
            <w:pPr>
              <w:spacing w:line="540" w:lineRule="exact"/>
              <w:ind w:firstLine="420" w:firstLineChars="200"/>
              <w:rPr>
                <w:rFonts w:ascii="宋体" w:hAnsi="宋体" w:cs="仿宋_GB2312"/>
                <w:szCs w:val="21"/>
              </w:rPr>
            </w:pPr>
            <w:r>
              <w:rPr>
                <w:rFonts w:hint="eastAsia" w:ascii="宋体" w:hAnsi="宋体" w:cs="仿宋_GB2312"/>
                <w:szCs w:val="21"/>
              </w:rPr>
              <w:t>18</w:t>
            </w:r>
            <w:r>
              <w:rPr>
                <w:rFonts w:ascii="宋体" w:hAnsi="宋体" w:cs="仿宋_GB2312"/>
                <w:szCs w:val="21"/>
              </w:rPr>
              <w:t>%</w:t>
            </w:r>
          </w:p>
        </w:tc>
        <w:tc>
          <w:tcPr>
            <w:tcW w:w="1554" w:type="dxa"/>
          </w:tcPr>
          <w:p w14:paraId="0B01B94A">
            <w:pPr>
              <w:spacing w:line="540" w:lineRule="exact"/>
              <w:ind w:firstLine="420" w:firstLineChars="200"/>
              <w:rPr>
                <w:rFonts w:ascii="宋体" w:hAnsi="宋体" w:cs="仿宋_GB2312"/>
                <w:szCs w:val="21"/>
              </w:rPr>
            </w:pPr>
            <w:r>
              <w:rPr>
                <w:rFonts w:hint="eastAsia" w:ascii="宋体" w:hAnsi="宋体" w:cs="仿宋_GB2312"/>
                <w:szCs w:val="21"/>
              </w:rPr>
              <w:t>18</w:t>
            </w:r>
          </w:p>
        </w:tc>
        <w:tc>
          <w:tcPr>
            <w:tcW w:w="1559" w:type="dxa"/>
          </w:tcPr>
          <w:p w14:paraId="4B41DC49">
            <w:pPr>
              <w:spacing w:line="540" w:lineRule="exact"/>
              <w:ind w:firstLine="420" w:firstLineChars="200"/>
              <w:rPr>
                <w:rFonts w:ascii="宋体" w:hAnsi="宋体" w:cs="仿宋_GB2312"/>
                <w:szCs w:val="21"/>
              </w:rPr>
            </w:pPr>
            <w:r>
              <w:rPr>
                <w:rFonts w:hint="eastAsia" w:ascii="宋体" w:hAnsi="宋体" w:cs="仿宋_GB2312"/>
                <w:szCs w:val="21"/>
              </w:rPr>
              <w:t>18</w:t>
            </w:r>
          </w:p>
        </w:tc>
      </w:tr>
      <w:tr w14:paraId="12179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0B59EDD8">
            <w:pPr>
              <w:spacing w:line="540" w:lineRule="exact"/>
              <w:ind w:firstLine="420" w:firstLineChars="200"/>
              <w:rPr>
                <w:rFonts w:ascii="宋体" w:hAnsi="宋体" w:cs="仿宋_GB2312"/>
                <w:szCs w:val="21"/>
              </w:rPr>
            </w:pPr>
            <w:r>
              <w:rPr>
                <w:rFonts w:hint="eastAsia" w:ascii="宋体" w:hAnsi="宋体" w:cs="仿宋_GB2312"/>
                <w:szCs w:val="21"/>
              </w:rPr>
              <w:t>过程</w:t>
            </w:r>
          </w:p>
        </w:tc>
        <w:tc>
          <w:tcPr>
            <w:tcW w:w="1628" w:type="dxa"/>
          </w:tcPr>
          <w:p w14:paraId="41D10656">
            <w:pPr>
              <w:spacing w:line="540" w:lineRule="exact"/>
              <w:ind w:firstLine="420" w:firstLineChars="200"/>
              <w:rPr>
                <w:rFonts w:ascii="宋体" w:hAnsi="宋体" w:cs="仿宋_GB2312"/>
                <w:szCs w:val="21"/>
              </w:rPr>
            </w:pPr>
            <w:r>
              <w:rPr>
                <w:rFonts w:hint="eastAsia" w:ascii="宋体" w:hAnsi="宋体" w:cs="仿宋_GB2312"/>
                <w:szCs w:val="21"/>
              </w:rPr>
              <w:t>20</w:t>
            </w:r>
            <w:r>
              <w:rPr>
                <w:rFonts w:ascii="宋体" w:hAnsi="宋体" w:cs="仿宋_GB2312"/>
                <w:szCs w:val="21"/>
              </w:rPr>
              <w:t>%</w:t>
            </w:r>
          </w:p>
        </w:tc>
        <w:tc>
          <w:tcPr>
            <w:tcW w:w="1554" w:type="dxa"/>
          </w:tcPr>
          <w:p w14:paraId="1E6FED0D">
            <w:pPr>
              <w:spacing w:line="540" w:lineRule="exact"/>
              <w:ind w:firstLine="420" w:firstLineChars="200"/>
              <w:rPr>
                <w:rFonts w:ascii="宋体" w:hAnsi="宋体" w:cs="仿宋_GB2312"/>
                <w:szCs w:val="21"/>
              </w:rPr>
            </w:pPr>
            <w:r>
              <w:rPr>
                <w:rFonts w:hint="eastAsia" w:ascii="宋体" w:hAnsi="宋体" w:cs="仿宋_GB2312"/>
                <w:szCs w:val="21"/>
              </w:rPr>
              <w:t>20</w:t>
            </w:r>
          </w:p>
        </w:tc>
        <w:tc>
          <w:tcPr>
            <w:tcW w:w="1559" w:type="dxa"/>
          </w:tcPr>
          <w:p w14:paraId="42340586">
            <w:pPr>
              <w:spacing w:line="540" w:lineRule="exact"/>
              <w:ind w:firstLine="420" w:firstLineChars="200"/>
              <w:rPr>
                <w:rFonts w:ascii="宋体" w:hAnsi="宋体" w:cs="仿宋_GB2312"/>
                <w:szCs w:val="21"/>
              </w:rPr>
            </w:pPr>
            <w:r>
              <w:rPr>
                <w:rFonts w:hint="eastAsia" w:ascii="宋体" w:hAnsi="宋体" w:cs="仿宋_GB2312"/>
                <w:szCs w:val="21"/>
              </w:rPr>
              <w:t>15</w:t>
            </w:r>
          </w:p>
        </w:tc>
      </w:tr>
      <w:tr w14:paraId="348AE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7C830C40">
            <w:pPr>
              <w:spacing w:line="540" w:lineRule="exact"/>
              <w:ind w:firstLine="420" w:firstLineChars="200"/>
              <w:rPr>
                <w:rFonts w:ascii="宋体" w:hAnsi="宋体" w:cs="仿宋_GB2312"/>
                <w:szCs w:val="21"/>
              </w:rPr>
            </w:pPr>
            <w:r>
              <w:rPr>
                <w:rFonts w:hint="eastAsia" w:ascii="宋体" w:hAnsi="宋体" w:cs="仿宋_GB2312"/>
                <w:szCs w:val="21"/>
              </w:rPr>
              <w:t>产出</w:t>
            </w:r>
          </w:p>
        </w:tc>
        <w:tc>
          <w:tcPr>
            <w:tcW w:w="1628" w:type="dxa"/>
          </w:tcPr>
          <w:p w14:paraId="6C1C29CE">
            <w:pPr>
              <w:spacing w:line="540" w:lineRule="exact"/>
              <w:ind w:firstLine="420" w:firstLineChars="200"/>
              <w:rPr>
                <w:rFonts w:ascii="宋体" w:hAnsi="宋体" w:cs="仿宋_GB2312"/>
                <w:szCs w:val="21"/>
              </w:rPr>
            </w:pPr>
            <w:r>
              <w:rPr>
                <w:rFonts w:hint="eastAsia" w:ascii="宋体" w:hAnsi="宋体" w:cs="仿宋_GB2312"/>
                <w:szCs w:val="21"/>
              </w:rPr>
              <w:t>32</w:t>
            </w:r>
            <w:r>
              <w:rPr>
                <w:rFonts w:ascii="宋体" w:hAnsi="宋体" w:cs="仿宋_GB2312"/>
                <w:szCs w:val="21"/>
              </w:rPr>
              <w:t>%</w:t>
            </w:r>
          </w:p>
        </w:tc>
        <w:tc>
          <w:tcPr>
            <w:tcW w:w="1554" w:type="dxa"/>
          </w:tcPr>
          <w:p w14:paraId="63ADE662">
            <w:pPr>
              <w:spacing w:line="540" w:lineRule="exact"/>
              <w:ind w:firstLine="420" w:firstLineChars="200"/>
              <w:rPr>
                <w:rFonts w:ascii="宋体" w:hAnsi="宋体" w:cs="仿宋_GB2312"/>
                <w:szCs w:val="21"/>
              </w:rPr>
            </w:pPr>
            <w:r>
              <w:rPr>
                <w:rFonts w:hint="eastAsia" w:ascii="宋体" w:hAnsi="宋体" w:cs="仿宋_GB2312"/>
                <w:szCs w:val="21"/>
              </w:rPr>
              <w:t>32</w:t>
            </w:r>
          </w:p>
        </w:tc>
        <w:tc>
          <w:tcPr>
            <w:tcW w:w="1559" w:type="dxa"/>
          </w:tcPr>
          <w:p w14:paraId="5768FCE4">
            <w:pPr>
              <w:spacing w:line="540" w:lineRule="exact"/>
              <w:ind w:firstLine="420" w:firstLineChars="200"/>
              <w:rPr>
                <w:rFonts w:ascii="宋体" w:hAnsi="宋体" w:cs="仿宋_GB2312"/>
                <w:szCs w:val="21"/>
              </w:rPr>
            </w:pPr>
            <w:r>
              <w:rPr>
                <w:rFonts w:hint="eastAsia" w:ascii="宋体" w:hAnsi="宋体" w:cs="仿宋_GB2312"/>
                <w:szCs w:val="21"/>
              </w:rPr>
              <w:t>32</w:t>
            </w:r>
          </w:p>
        </w:tc>
      </w:tr>
      <w:tr w14:paraId="3E54D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171" w:type="dxa"/>
          </w:tcPr>
          <w:p w14:paraId="5AC08736">
            <w:pPr>
              <w:spacing w:line="540" w:lineRule="exact"/>
              <w:ind w:firstLine="420" w:firstLineChars="200"/>
              <w:rPr>
                <w:rFonts w:ascii="宋体" w:hAnsi="宋体" w:cs="仿宋_GB2312"/>
                <w:szCs w:val="21"/>
              </w:rPr>
            </w:pPr>
            <w:r>
              <w:rPr>
                <w:rFonts w:hint="eastAsia" w:ascii="宋体" w:hAnsi="宋体" w:cs="仿宋_GB2312"/>
                <w:szCs w:val="21"/>
              </w:rPr>
              <w:t>效果</w:t>
            </w:r>
          </w:p>
        </w:tc>
        <w:tc>
          <w:tcPr>
            <w:tcW w:w="1628" w:type="dxa"/>
          </w:tcPr>
          <w:p w14:paraId="716EAC3E">
            <w:pPr>
              <w:spacing w:line="540" w:lineRule="exact"/>
              <w:ind w:firstLine="420" w:firstLineChars="200"/>
              <w:rPr>
                <w:rFonts w:ascii="宋体" w:hAnsi="宋体" w:cs="仿宋_GB2312"/>
                <w:szCs w:val="21"/>
              </w:rPr>
            </w:pPr>
            <w:r>
              <w:rPr>
                <w:rFonts w:hint="eastAsia" w:ascii="宋体" w:hAnsi="宋体" w:cs="仿宋_GB2312"/>
                <w:szCs w:val="21"/>
              </w:rPr>
              <w:t>30</w:t>
            </w:r>
            <w:r>
              <w:rPr>
                <w:rFonts w:ascii="宋体" w:hAnsi="宋体" w:cs="仿宋_GB2312"/>
                <w:szCs w:val="21"/>
              </w:rPr>
              <w:t>%</w:t>
            </w:r>
          </w:p>
        </w:tc>
        <w:tc>
          <w:tcPr>
            <w:tcW w:w="1554" w:type="dxa"/>
          </w:tcPr>
          <w:p w14:paraId="3846FF9D">
            <w:pPr>
              <w:spacing w:line="540" w:lineRule="exact"/>
              <w:ind w:firstLine="420" w:firstLineChars="200"/>
              <w:rPr>
                <w:rFonts w:ascii="宋体" w:hAnsi="宋体" w:cs="仿宋_GB2312"/>
                <w:szCs w:val="21"/>
              </w:rPr>
            </w:pPr>
            <w:r>
              <w:rPr>
                <w:rFonts w:hint="eastAsia" w:ascii="宋体" w:hAnsi="宋体" w:cs="仿宋_GB2312"/>
                <w:szCs w:val="21"/>
              </w:rPr>
              <w:t>30</w:t>
            </w:r>
          </w:p>
        </w:tc>
        <w:tc>
          <w:tcPr>
            <w:tcW w:w="1559" w:type="dxa"/>
          </w:tcPr>
          <w:p w14:paraId="4F389C67">
            <w:pPr>
              <w:spacing w:line="540" w:lineRule="exact"/>
              <w:ind w:firstLine="420" w:firstLineChars="200"/>
              <w:rPr>
                <w:rFonts w:ascii="宋体" w:hAnsi="宋体" w:cs="仿宋_GB2312"/>
                <w:szCs w:val="21"/>
              </w:rPr>
            </w:pPr>
            <w:r>
              <w:rPr>
                <w:rFonts w:hint="eastAsia" w:ascii="宋体" w:hAnsi="宋体" w:cs="仿宋_GB2312"/>
                <w:szCs w:val="21"/>
              </w:rPr>
              <w:t>27</w:t>
            </w:r>
          </w:p>
        </w:tc>
      </w:tr>
      <w:tr w14:paraId="04F7B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65CAB1C9">
            <w:pPr>
              <w:spacing w:line="540" w:lineRule="exact"/>
              <w:ind w:firstLine="420" w:firstLineChars="200"/>
              <w:rPr>
                <w:rFonts w:ascii="宋体" w:hAnsi="宋体" w:cs="仿宋_GB2312"/>
                <w:szCs w:val="21"/>
              </w:rPr>
            </w:pPr>
            <w:r>
              <w:rPr>
                <w:rFonts w:hint="eastAsia" w:ascii="宋体" w:hAnsi="宋体" w:cs="仿宋_GB2312"/>
                <w:szCs w:val="21"/>
              </w:rPr>
              <w:t>综合绩效</w:t>
            </w:r>
          </w:p>
        </w:tc>
        <w:tc>
          <w:tcPr>
            <w:tcW w:w="1628" w:type="dxa"/>
          </w:tcPr>
          <w:p w14:paraId="68A90845">
            <w:pPr>
              <w:spacing w:line="540" w:lineRule="exact"/>
              <w:ind w:firstLine="420" w:firstLineChars="200"/>
              <w:rPr>
                <w:rFonts w:ascii="宋体" w:hAnsi="宋体" w:cs="仿宋_GB2312"/>
                <w:szCs w:val="21"/>
              </w:rPr>
            </w:pPr>
            <w:r>
              <w:rPr>
                <w:rFonts w:hint="eastAsia" w:ascii="宋体" w:hAnsi="宋体" w:cs="仿宋_GB2312"/>
                <w:szCs w:val="21"/>
              </w:rPr>
              <w:t>1</w:t>
            </w:r>
            <w:r>
              <w:rPr>
                <w:rFonts w:ascii="宋体" w:hAnsi="宋体" w:cs="仿宋_GB2312"/>
                <w:szCs w:val="21"/>
              </w:rPr>
              <w:t>00%</w:t>
            </w:r>
          </w:p>
        </w:tc>
        <w:tc>
          <w:tcPr>
            <w:tcW w:w="1554" w:type="dxa"/>
          </w:tcPr>
          <w:p w14:paraId="710AFD7A">
            <w:pPr>
              <w:spacing w:line="540" w:lineRule="exact"/>
              <w:ind w:firstLine="420" w:firstLineChars="200"/>
              <w:rPr>
                <w:rFonts w:ascii="宋体" w:hAnsi="宋体" w:cs="仿宋_GB2312"/>
                <w:szCs w:val="21"/>
              </w:rPr>
            </w:pPr>
            <w:r>
              <w:rPr>
                <w:rFonts w:hint="eastAsia" w:ascii="宋体" w:hAnsi="宋体" w:cs="仿宋_GB2312"/>
                <w:szCs w:val="21"/>
              </w:rPr>
              <w:t>1</w:t>
            </w:r>
            <w:r>
              <w:rPr>
                <w:rFonts w:ascii="宋体" w:hAnsi="宋体" w:cs="仿宋_GB2312"/>
                <w:szCs w:val="21"/>
              </w:rPr>
              <w:t>00</w:t>
            </w:r>
          </w:p>
        </w:tc>
        <w:tc>
          <w:tcPr>
            <w:tcW w:w="1559" w:type="dxa"/>
          </w:tcPr>
          <w:p w14:paraId="437FA17B">
            <w:pPr>
              <w:spacing w:line="540" w:lineRule="exact"/>
              <w:ind w:firstLine="420" w:firstLineChars="200"/>
              <w:rPr>
                <w:rFonts w:ascii="宋体" w:hAnsi="宋体" w:cs="仿宋_GB2312"/>
                <w:szCs w:val="21"/>
              </w:rPr>
            </w:pPr>
            <w:r>
              <w:rPr>
                <w:rFonts w:hint="eastAsia" w:ascii="宋体" w:hAnsi="宋体" w:cs="仿宋_GB2312"/>
                <w:szCs w:val="21"/>
              </w:rPr>
              <w:t>92</w:t>
            </w:r>
          </w:p>
        </w:tc>
      </w:tr>
    </w:tbl>
    <w:p w14:paraId="3D69D3A5">
      <w:pPr>
        <w:spacing w:line="540" w:lineRule="exact"/>
        <w:ind w:firstLine="480" w:firstLineChars="200"/>
        <w:rPr>
          <w:rFonts w:ascii="宋体" w:hAnsi="宋体" w:cs="仿宋_GB2312"/>
          <w:sz w:val="24"/>
          <w:szCs w:val="24"/>
        </w:rPr>
      </w:pPr>
      <w:r>
        <w:rPr>
          <w:rFonts w:hint="eastAsia" w:ascii="宋体" w:hAnsi="宋体" w:cs="仿宋_GB2312"/>
          <w:sz w:val="24"/>
          <w:szCs w:val="24"/>
        </w:rPr>
        <w:t>注：根据《关于规范绩效评价结果等级划分标准的通知》（财预便【2</w:t>
      </w:r>
      <w:r>
        <w:rPr>
          <w:rFonts w:ascii="宋体" w:hAnsi="宋体" w:cs="仿宋_GB2312"/>
          <w:sz w:val="24"/>
          <w:szCs w:val="24"/>
        </w:rPr>
        <w:t>018</w:t>
      </w:r>
      <w:r>
        <w:rPr>
          <w:rFonts w:hint="eastAsia" w:ascii="宋体" w:hAnsi="宋体" w:cs="仿宋_GB2312"/>
          <w:sz w:val="24"/>
          <w:szCs w:val="24"/>
        </w:rPr>
        <w:t>】4</w:t>
      </w:r>
      <w:r>
        <w:rPr>
          <w:rFonts w:ascii="宋体" w:hAnsi="宋体" w:cs="仿宋_GB2312"/>
          <w:sz w:val="24"/>
          <w:szCs w:val="24"/>
        </w:rPr>
        <w:t>4</w:t>
      </w:r>
      <w:r>
        <w:rPr>
          <w:rFonts w:hint="eastAsia" w:ascii="宋体" w:hAnsi="宋体" w:cs="仿宋_GB2312"/>
          <w:sz w:val="24"/>
          <w:szCs w:val="24"/>
        </w:rPr>
        <w:t>号）文，对绩效评价结果等级划分标准统一为优、良、中、差四档，具体参照下表：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4445"/>
      </w:tblGrid>
      <w:tr w14:paraId="3021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6AB31E7B">
            <w:pPr>
              <w:spacing w:line="540" w:lineRule="exact"/>
              <w:ind w:firstLine="840" w:firstLineChars="400"/>
              <w:rPr>
                <w:rFonts w:ascii="宋体" w:hAnsi="宋体" w:cs="仿宋_GB2312"/>
                <w:szCs w:val="21"/>
              </w:rPr>
            </w:pPr>
            <w:r>
              <w:rPr>
                <w:rFonts w:hint="eastAsia" w:ascii="宋体" w:hAnsi="宋体" w:cs="仿宋_GB2312"/>
                <w:szCs w:val="21"/>
              </w:rPr>
              <w:t>评价评分结果</w:t>
            </w:r>
          </w:p>
        </w:tc>
        <w:tc>
          <w:tcPr>
            <w:tcW w:w="4445" w:type="dxa"/>
          </w:tcPr>
          <w:p w14:paraId="440B8B7F">
            <w:pPr>
              <w:spacing w:line="540" w:lineRule="exact"/>
              <w:ind w:firstLine="1260" w:firstLineChars="600"/>
              <w:rPr>
                <w:rFonts w:ascii="宋体" w:hAnsi="宋体" w:cs="仿宋_GB2312"/>
                <w:szCs w:val="21"/>
              </w:rPr>
            </w:pPr>
            <w:r>
              <w:rPr>
                <w:rFonts w:hint="eastAsia" w:ascii="宋体" w:hAnsi="宋体" w:cs="仿宋_GB2312"/>
                <w:szCs w:val="21"/>
              </w:rPr>
              <w:t>评价结果级别</w:t>
            </w:r>
          </w:p>
        </w:tc>
      </w:tr>
      <w:tr w14:paraId="089CD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7CF9B34C">
            <w:pPr>
              <w:spacing w:line="540" w:lineRule="exact"/>
              <w:ind w:firstLine="1050" w:firstLineChars="500"/>
              <w:rPr>
                <w:rFonts w:ascii="宋体" w:hAnsi="宋体" w:cs="仿宋_GB2312"/>
                <w:szCs w:val="21"/>
              </w:rPr>
            </w:pPr>
            <w:r>
              <w:rPr>
                <w:rFonts w:hint="eastAsia" w:ascii="宋体" w:hAnsi="宋体" w:cs="仿宋_GB2312"/>
                <w:szCs w:val="21"/>
              </w:rPr>
              <w:t>9</w:t>
            </w:r>
            <w:r>
              <w:rPr>
                <w:rFonts w:ascii="宋体" w:hAnsi="宋体" w:cs="仿宋_GB2312"/>
                <w:szCs w:val="21"/>
              </w:rPr>
              <w:t>0</w:t>
            </w:r>
            <w:r>
              <w:rPr>
                <w:rFonts w:hint="eastAsia" w:ascii="宋体" w:hAnsi="宋体" w:cs="仿宋_GB2312"/>
                <w:szCs w:val="21"/>
              </w:rPr>
              <w:t>~</w:t>
            </w:r>
            <w:r>
              <w:rPr>
                <w:rFonts w:ascii="宋体" w:hAnsi="宋体" w:cs="仿宋_GB2312"/>
                <w:szCs w:val="21"/>
              </w:rPr>
              <w:t>100</w:t>
            </w:r>
            <w:r>
              <w:rPr>
                <w:rFonts w:hint="eastAsia" w:ascii="宋体" w:hAnsi="宋体" w:cs="仿宋_GB2312"/>
                <w:szCs w:val="21"/>
              </w:rPr>
              <w:t>分</w:t>
            </w:r>
          </w:p>
        </w:tc>
        <w:tc>
          <w:tcPr>
            <w:tcW w:w="4445" w:type="dxa"/>
          </w:tcPr>
          <w:p w14:paraId="07A1F057">
            <w:pPr>
              <w:spacing w:line="540" w:lineRule="exact"/>
              <w:ind w:firstLine="1890" w:firstLineChars="900"/>
              <w:rPr>
                <w:rFonts w:ascii="宋体" w:hAnsi="宋体" w:cs="仿宋_GB2312"/>
                <w:szCs w:val="21"/>
              </w:rPr>
            </w:pPr>
            <w:r>
              <w:rPr>
                <w:rFonts w:hint="eastAsia" w:ascii="宋体" w:hAnsi="宋体" w:cs="仿宋_GB2312"/>
                <w:szCs w:val="21"/>
              </w:rPr>
              <w:t>优</w:t>
            </w:r>
          </w:p>
        </w:tc>
      </w:tr>
      <w:tr w14:paraId="6636B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7ECC2D98">
            <w:pPr>
              <w:spacing w:line="540" w:lineRule="exact"/>
              <w:ind w:firstLine="1050" w:firstLineChars="500"/>
              <w:rPr>
                <w:rFonts w:ascii="宋体" w:hAnsi="宋体" w:cs="仿宋_GB2312"/>
                <w:szCs w:val="21"/>
              </w:rPr>
            </w:pPr>
            <w:r>
              <w:rPr>
                <w:rFonts w:hint="eastAsia" w:ascii="宋体" w:hAnsi="宋体" w:cs="仿宋_GB2312"/>
                <w:szCs w:val="21"/>
              </w:rPr>
              <w:t>8</w:t>
            </w:r>
            <w:r>
              <w:rPr>
                <w:rFonts w:ascii="宋体" w:hAnsi="宋体" w:cs="仿宋_GB2312"/>
                <w:szCs w:val="21"/>
              </w:rPr>
              <w:t>0~89</w:t>
            </w:r>
            <w:r>
              <w:rPr>
                <w:rFonts w:hint="eastAsia" w:ascii="宋体" w:hAnsi="宋体" w:cs="仿宋_GB2312"/>
                <w:szCs w:val="21"/>
              </w:rPr>
              <w:t>分</w:t>
            </w:r>
          </w:p>
        </w:tc>
        <w:tc>
          <w:tcPr>
            <w:tcW w:w="4445" w:type="dxa"/>
          </w:tcPr>
          <w:p w14:paraId="45DA3CA2">
            <w:pPr>
              <w:spacing w:line="540" w:lineRule="exact"/>
              <w:ind w:firstLine="1890" w:firstLineChars="900"/>
              <w:rPr>
                <w:rFonts w:ascii="宋体" w:hAnsi="宋体" w:cs="仿宋_GB2312"/>
                <w:szCs w:val="21"/>
              </w:rPr>
            </w:pPr>
            <w:r>
              <w:rPr>
                <w:rFonts w:hint="eastAsia" w:ascii="宋体" w:hAnsi="宋体" w:cs="仿宋_GB2312"/>
                <w:szCs w:val="21"/>
              </w:rPr>
              <w:t>良</w:t>
            </w:r>
          </w:p>
        </w:tc>
      </w:tr>
      <w:tr w14:paraId="588F1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5B4BD19E">
            <w:pPr>
              <w:spacing w:line="540" w:lineRule="exact"/>
              <w:ind w:firstLine="1050" w:firstLineChars="500"/>
              <w:rPr>
                <w:rFonts w:ascii="宋体" w:hAnsi="宋体" w:cs="仿宋_GB2312"/>
                <w:szCs w:val="21"/>
              </w:rPr>
            </w:pPr>
            <w:r>
              <w:rPr>
                <w:rFonts w:hint="eastAsia" w:ascii="宋体" w:hAnsi="宋体" w:cs="仿宋_GB2312"/>
                <w:szCs w:val="21"/>
              </w:rPr>
              <w:t>6</w:t>
            </w:r>
            <w:r>
              <w:rPr>
                <w:rFonts w:ascii="宋体" w:hAnsi="宋体" w:cs="仿宋_GB2312"/>
                <w:szCs w:val="21"/>
              </w:rPr>
              <w:t>0~79</w:t>
            </w:r>
            <w:r>
              <w:rPr>
                <w:rFonts w:hint="eastAsia" w:ascii="宋体" w:hAnsi="宋体" w:cs="仿宋_GB2312"/>
                <w:szCs w:val="21"/>
              </w:rPr>
              <w:t>分</w:t>
            </w:r>
          </w:p>
        </w:tc>
        <w:tc>
          <w:tcPr>
            <w:tcW w:w="4445" w:type="dxa"/>
          </w:tcPr>
          <w:p w14:paraId="704D52F5">
            <w:pPr>
              <w:spacing w:line="540" w:lineRule="exact"/>
              <w:ind w:firstLine="1890" w:firstLineChars="900"/>
              <w:rPr>
                <w:rFonts w:ascii="宋体" w:hAnsi="宋体" w:cs="仿宋_GB2312"/>
                <w:szCs w:val="21"/>
              </w:rPr>
            </w:pPr>
            <w:r>
              <w:rPr>
                <w:rFonts w:hint="eastAsia" w:ascii="宋体" w:hAnsi="宋体" w:cs="仿宋_GB2312"/>
                <w:szCs w:val="21"/>
              </w:rPr>
              <w:t>中</w:t>
            </w:r>
          </w:p>
        </w:tc>
      </w:tr>
      <w:tr w14:paraId="32305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6445B2B4">
            <w:pPr>
              <w:spacing w:line="540" w:lineRule="exact"/>
              <w:ind w:firstLine="1050" w:firstLineChars="500"/>
              <w:rPr>
                <w:rFonts w:ascii="宋体" w:hAnsi="宋体" w:cs="仿宋_GB2312"/>
                <w:szCs w:val="21"/>
              </w:rPr>
            </w:pPr>
            <w:r>
              <w:rPr>
                <w:rFonts w:hint="eastAsia" w:ascii="宋体" w:hAnsi="宋体" w:cs="仿宋_GB2312"/>
                <w:szCs w:val="21"/>
              </w:rPr>
              <w:t>0</w:t>
            </w:r>
            <w:r>
              <w:rPr>
                <w:rFonts w:ascii="宋体" w:hAnsi="宋体" w:cs="仿宋_GB2312"/>
                <w:szCs w:val="21"/>
              </w:rPr>
              <w:t>~59</w:t>
            </w:r>
            <w:r>
              <w:rPr>
                <w:rFonts w:hint="eastAsia" w:ascii="宋体" w:hAnsi="宋体" w:cs="仿宋_GB2312"/>
                <w:szCs w:val="21"/>
              </w:rPr>
              <w:t>分</w:t>
            </w:r>
          </w:p>
        </w:tc>
        <w:tc>
          <w:tcPr>
            <w:tcW w:w="4445" w:type="dxa"/>
          </w:tcPr>
          <w:p w14:paraId="7D1A3BEA">
            <w:pPr>
              <w:spacing w:line="540" w:lineRule="exact"/>
              <w:ind w:firstLine="1890" w:firstLineChars="900"/>
              <w:rPr>
                <w:rFonts w:ascii="宋体" w:hAnsi="宋体" w:cs="仿宋_GB2312"/>
                <w:szCs w:val="21"/>
              </w:rPr>
            </w:pPr>
            <w:r>
              <w:rPr>
                <w:rFonts w:hint="eastAsia" w:ascii="宋体" w:hAnsi="宋体" w:cs="仿宋_GB2312"/>
                <w:szCs w:val="21"/>
              </w:rPr>
              <w:t>差</w:t>
            </w:r>
          </w:p>
        </w:tc>
      </w:tr>
    </w:tbl>
    <w:p w14:paraId="258C981F">
      <w:pPr>
        <w:widowControl/>
        <w:spacing w:line="360" w:lineRule="auto"/>
        <w:jc w:val="left"/>
        <w:rPr>
          <w:rFonts w:cs="宋体" w:asciiTheme="minorEastAsia" w:hAnsiTheme="minorEastAsia" w:eastAsiaTheme="minorEastAsia"/>
          <w:kern w:val="0"/>
          <w:sz w:val="24"/>
          <w:szCs w:val="24"/>
        </w:rPr>
      </w:pPr>
      <w:r>
        <w:rPr>
          <w:rFonts w:hint="eastAsia" w:ascii="宋体" w:hAnsi="宋体"/>
          <w:sz w:val="24"/>
          <w:szCs w:val="24"/>
        </w:rPr>
        <w:t xml:space="preserve">    我们认为，</w:t>
      </w:r>
      <w:r>
        <w:rPr>
          <w:rFonts w:hint="eastAsia" w:ascii="宋体" w:hAnsi="宋体" w:cs="宋体"/>
          <w:color w:val="000000"/>
          <w:kern w:val="0"/>
          <w:sz w:val="24"/>
          <w:szCs w:val="24"/>
          <w:shd w:val="clear" w:color="auto" w:fill="FFFFFF"/>
        </w:rPr>
        <w:t>2021年“中央优抚对象抚恤补助资金”</w:t>
      </w:r>
      <w:r>
        <w:rPr>
          <w:rFonts w:hint="eastAsia" w:ascii="宋体" w:hAnsi="宋体" w:cs="宋体"/>
          <w:sz w:val="24"/>
          <w:szCs w:val="24"/>
        </w:rPr>
        <w:t>项目</w:t>
      </w:r>
      <w:r>
        <w:rPr>
          <w:rFonts w:cs="宋体" w:asciiTheme="minorEastAsia" w:hAnsiTheme="minorEastAsia" w:eastAsiaTheme="minorEastAsia"/>
          <w:color w:val="000000"/>
          <w:kern w:val="0"/>
          <w:sz w:val="24"/>
          <w:szCs w:val="24"/>
        </w:rPr>
        <w:t>管理规范，资金管理安全，</w:t>
      </w:r>
      <w:r>
        <w:rPr>
          <w:rFonts w:hint="eastAsia" w:cs="宋体" w:asciiTheme="minorEastAsia" w:hAnsiTheme="minorEastAsia" w:eastAsiaTheme="minorEastAsia"/>
          <w:kern w:val="0"/>
          <w:sz w:val="24"/>
          <w:szCs w:val="24"/>
        </w:rPr>
        <w:t>专款专用，社会效益及格。经综合评分，</w:t>
      </w:r>
      <w:r>
        <w:rPr>
          <w:rFonts w:hint="eastAsia" w:ascii="宋体" w:hAnsi="宋体" w:cs="宋体"/>
          <w:color w:val="000000"/>
          <w:kern w:val="0"/>
          <w:sz w:val="24"/>
          <w:szCs w:val="24"/>
          <w:shd w:val="clear" w:color="auto" w:fill="FFFFFF"/>
        </w:rPr>
        <w:t>2021年“中央优抚对象抚恤补助资金”</w:t>
      </w:r>
      <w:r>
        <w:rPr>
          <w:rFonts w:hint="eastAsia" w:ascii="宋体" w:hAnsi="宋体" w:cs="宋体"/>
          <w:sz w:val="24"/>
          <w:szCs w:val="24"/>
        </w:rPr>
        <w:t>项目</w:t>
      </w:r>
      <w:r>
        <w:rPr>
          <w:rFonts w:hint="eastAsia" w:cs="宋体" w:asciiTheme="minorEastAsia" w:hAnsiTheme="minorEastAsia" w:eastAsiaTheme="minorEastAsia"/>
          <w:kern w:val="0"/>
          <w:sz w:val="24"/>
          <w:szCs w:val="24"/>
        </w:rPr>
        <w:t>综合绩效评分92分，评价结果为优。</w:t>
      </w:r>
    </w:p>
    <w:p w14:paraId="46AEE8BE">
      <w:pPr>
        <w:spacing w:line="360" w:lineRule="auto"/>
        <w:ind w:left="105" w:leftChars="50" w:firstLine="361" w:firstLineChars="150"/>
        <w:rPr>
          <w:rFonts w:ascii="宋体" w:hAnsi="宋体" w:cs="Tahoma"/>
          <w:sz w:val="24"/>
          <w:szCs w:val="24"/>
        </w:rPr>
      </w:pPr>
      <w:r>
        <w:rPr>
          <w:rStyle w:val="9"/>
          <w:rFonts w:hint="eastAsia" w:ascii="宋体" w:hAnsi="宋体" w:cs="Tahoma"/>
          <w:sz w:val="24"/>
          <w:szCs w:val="24"/>
        </w:rPr>
        <w:t xml:space="preserve"> 五</w:t>
      </w:r>
      <w:r>
        <w:rPr>
          <w:rStyle w:val="9"/>
          <w:rFonts w:ascii="宋体" w:hAnsi="宋体" w:cs="Tahoma"/>
          <w:sz w:val="24"/>
          <w:szCs w:val="24"/>
        </w:rPr>
        <w:t>、绩效评价结果应用、问题及建议</w:t>
      </w:r>
    </w:p>
    <w:p w14:paraId="0D0FD995">
      <w:pPr>
        <w:spacing w:line="360" w:lineRule="auto"/>
        <w:ind w:left="420" w:leftChars="200"/>
        <w:contextualSpacing/>
        <w:rPr>
          <w:rFonts w:ascii="仿宋_GB2312" w:hAnsi="楷体" w:eastAsia="仿宋_GB2312"/>
          <w:sz w:val="32"/>
          <w:szCs w:val="32"/>
        </w:rPr>
      </w:pPr>
      <w:r>
        <w:rPr>
          <w:rStyle w:val="9"/>
          <w:rFonts w:ascii="宋体" w:hAnsi="宋体" w:cs="Tahoma"/>
          <w:b w:val="0"/>
          <w:bCs w:val="0"/>
          <w:sz w:val="24"/>
          <w:szCs w:val="24"/>
        </w:rPr>
        <w:t>（一）绩效评价结果</w:t>
      </w:r>
      <w:r>
        <w:rPr>
          <w:rFonts w:ascii="宋体" w:hAnsi="宋体" w:cs="Tahoma"/>
          <w:sz w:val="24"/>
          <w:szCs w:val="24"/>
        </w:rPr>
        <w:br w:type="textWrapping"/>
      </w:r>
      <w:r>
        <w:rPr>
          <w:rFonts w:hint="eastAsia" w:ascii="宋体" w:hAnsi="宋体"/>
          <w:sz w:val="24"/>
          <w:szCs w:val="24"/>
        </w:rPr>
        <w:t>项目</w:t>
      </w:r>
      <w:r>
        <w:rPr>
          <w:rFonts w:ascii="宋体" w:hAnsi="宋体"/>
          <w:sz w:val="24"/>
          <w:szCs w:val="24"/>
        </w:rPr>
        <w:t>成效：</w:t>
      </w:r>
      <w:r>
        <w:rPr>
          <w:rFonts w:hint="eastAsia" w:cs="宋体" w:asciiTheme="minorEastAsia" w:hAnsiTheme="minorEastAsia" w:eastAsiaTheme="minorEastAsia"/>
          <w:color w:val="000000"/>
          <w:kern w:val="0"/>
          <w:sz w:val="24"/>
          <w:szCs w:val="24"/>
        </w:rPr>
        <w:t>高</w:t>
      </w:r>
      <w:r>
        <w:rPr>
          <w:rFonts w:cs="宋体" w:asciiTheme="minorEastAsia" w:hAnsiTheme="minorEastAsia" w:eastAsiaTheme="minorEastAsia"/>
          <w:color w:val="000000"/>
          <w:kern w:val="0"/>
          <w:sz w:val="24"/>
          <w:szCs w:val="24"/>
        </w:rPr>
        <w:t>新区民政局</w:t>
      </w:r>
      <w:r>
        <w:rPr>
          <w:rFonts w:hint="eastAsia" w:cs="宋体" w:asciiTheme="minorEastAsia" w:hAnsiTheme="minorEastAsia" w:eastAsiaTheme="minorEastAsia"/>
          <w:color w:val="000000"/>
          <w:kern w:val="0"/>
          <w:sz w:val="24"/>
          <w:szCs w:val="24"/>
        </w:rPr>
        <w:t>不折不扣地落实国家优抚政策，保障所有优抚对象的切身利益，让现役军人安心服役，退役军人安心创业。增强了政府在群众中的公信力。</w:t>
      </w:r>
      <w:r>
        <w:rPr>
          <w:rFonts w:hint="eastAsia" w:ascii="宋体" w:hAnsi="宋体" w:cs="仿宋_GB2312"/>
          <w:sz w:val="24"/>
        </w:rPr>
        <w:t>项目的实施切实保障了优抚对象的合法权益，对提高优抚对象生活质量，体现党和国家对军人的良好优待政策，提高全民拥军意识起到积极的作用。</w:t>
      </w:r>
    </w:p>
    <w:p w14:paraId="63F9BA0B">
      <w:pPr>
        <w:spacing w:line="360" w:lineRule="auto"/>
        <w:ind w:left="105" w:leftChars="50" w:firstLine="361" w:firstLineChars="150"/>
        <w:rPr>
          <w:rStyle w:val="9"/>
          <w:rFonts w:ascii="宋体" w:hAnsi="宋体" w:cs="Tahoma"/>
          <w:b w:val="0"/>
          <w:sz w:val="24"/>
          <w:szCs w:val="24"/>
        </w:rPr>
      </w:pPr>
      <w:r>
        <w:rPr>
          <w:rStyle w:val="9"/>
          <w:rFonts w:ascii="宋体" w:hAnsi="宋体" w:cs="Tahoma"/>
          <w:sz w:val="24"/>
          <w:szCs w:val="24"/>
        </w:rPr>
        <w:t>（二）</w:t>
      </w:r>
      <w:r>
        <w:rPr>
          <w:rStyle w:val="9"/>
          <w:rFonts w:ascii="宋体" w:hAnsi="宋体" w:cs="Tahoma"/>
          <w:b w:val="0"/>
          <w:sz w:val="24"/>
          <w:szCs w:val="24"/>
        </w:rPr>
        <w:t>存在的问题</w:t>
      </w:r>
    </w:p>
    <w:p w14:paraId="2DC310DD">
      <w:pPr>
        <w:spacing w:line="360" w:lineRule="auto"/>
        <w:ind w:firstLine="600" w:firstLineChars="250"/>
        <w:rPr>
          <w:rFonts w:ascii="宋体" w:hAnsi="宋体" w:cs="仿宋_GB2312"/>
          <w:sz w:val="24"/>
        </w:rPr>
      </w:pPr>
      <w:r>
        <w:rPr>
          <w:rFonts w:hint="eastAsia" w:ascii="宋体" w:hAnsi="宋体" w:cs="仿宋_GB2312"/>
          <w:sz w:val="24"/>
        </w:rPr>
        <w:t>1、项目单位未进行绩效自评工作</w:t>
      </w:r>
      <w:r>
        <w:rPr>
          <w:rFonts w:ascii="宋体" w:hAnsi="宋体" w:cs="仿宋_GB2312"/>
          <w:sz w:val="24"/>
        </w:rPr>
        <w:t>。</w:t>
      </w:r>
    </w:p>
    <w:p w14:paraId="5B3416E2">
      <w:pPr>
        <w:spacing w:line="360" w:lineRule="auto"/>
        <w:ind w:firstLine="600" w:firstLineChars="250"/>
        <w:rPr>
          <w:rFonts w:ascii="宋体" w:hAnsi="宋体" w:cs="仿宋_GB2312"/>
          <w:sz w:val="24"/>
        </w:rPr>
      </w:pPr>
      <w:r>
        <w:rPr>
          <w:rFonts w:ascii="宋体" w:hAnsi="宋体" w:cs="Tahoma"/>
          <w:sz w:val="24"/>
          <w:szCs w:val="24"/>
        </w:rPr>
        <w:t>2</w:t>
      </w:r>
      <w:r>
        <w:rPr>
          <w:rFonts w:hint="eastAsia" w:ascii="宋体" w:hAnsi="宋体" w:cs="Tahoma"/>
          <w:sz w:val="24"/>
          <w:szCs w:val="24"/>
        </w:rPr>
        <w:t>、</w:t>
      </w:r>
      <w:r>
        <w:rPr>
          <w:rFonts w:hint="eastAsia" w:ascii="宋体" w:hAnsi="宋体" w:cs="仿宋_GB2312"/>
          <w:sz w:val="24"/>
        </w:rPr>
        <w:t>项目单位未针对专项资金建立监控机制，对项目资金的使用情况跟踪监督、反馈有待完善。要采取定期跟踪、实地督导等方式及时跟进了解工作情况。</w:t>
      </w:r>
    </w:p>
    <w:p w14:paraId="5C266C24">
      <w:pPr>
        <w:spacing w:line="360" w:lineRule="auto"/>
        <w:ind w:firstLine="600" w:firstLineChars="250"/>
        <w:rPr>
          <w:rFonts w:ascii="宋体" w:hAnsi="宋体" w:cs="Tahoma"/>
          <w:sz w:val="24"/>
          <w:szCs w:val="24"/>
        </w:rPr>
      </w:pPr>
      <w:r>
        <w:rPr>
          <w:rFonts w:hint="eastAsia" w:ascii="宋体" w:hAnsi="宋体" w:cs="Tahoma"/>
          <w:sz w:val="24"/>
          <w:szCs w:val="24"/>
        </w:rPr>
        <w:t>（三）建议</w:t>
      </w:r>
    </w:p>
    <w:p w14:paraId="0E039C52">
      <w:pPr>
        <w:spacing w:line="360" w:lineRule="auto"/>
        <w:ind w:firstLine="480" w:firstLineChars="200"/>
        <w:rPr>
          <w:rFonts w:ascii="宋体" w:hAnsi="宋体" w:cs="仿宋_GB2312"/>
          <w:sz w:val="24"/>
        </w:rPr>
      </w:pPr>
      <w:r>
        <w:rPr>
          <w:rFonts w:ascii="宋体" w:hAnsi="宋体" w:cs="Tahoma"/>
          <w:sz w:val="24"/>
          <w:szCs w:val="24"/>
        </w:rPr>
        <w:t>1</w:t>
      </w:r>
      <w:r>
        <w:rPr>
          <w:rFonts w:hint="eastAsia" w:ascii="宋体" w:hAnsi="宋体" w:cs="Tahoma"/>
          <w:sz w:val="24"/>
          <w:szCs w:val="24"/>
        </w:rPr>
        <w:t>、</w:t>
      </w:r>
      <w:r>
        <w:rPr>
          <w:rFonts w:hint="eastAsia" w:ascii="宋体" w:hAnsi="宋体" w:cs="仿宋_GB2312"/>
          <w:sz w:val="24"/>
        </w:rPr>
        <w:t>通过制定出台一系列的监管制度，开展优抚专项资金的专项检查，对资金拨付、使用情况进行跟踪监督、反馈。利用网络监管平台，使优抚专项资金的监管机制不断完善和健全，使用安全得到较大保障。</w:t>
      </w:r>
    </w:p>
    <w:p w14:paraId="2CB5EF93">
      <w:pPr>
        <w:spacing w:line="360" w:lineRule="auto"/>
        <w:ind w:firstLine="482" w:firstLineChars="200"/>
        <w:rPr>
          <w:rFonts w:ascii="宋体" w:hAnsi="宋体"/>
          <w:b/>
          <w:bCs/>
          <w:sz w:val="24"/>
        </w:rPr>
      </w:pPr>
      <w:r>
        <w:rPr>
          <w:rFonts w:hint="eastAsia" w:ascii="宋体" w:hAnsi="宋体"/>
          <w:b/>
          <w:bCs/>
          <w:sz w:val="24"/>
        </w:rPr>
        <w:t>六、其他需说明的事项</w:t>
      </w:r>
    </w:p>
    <w:p w14:paraId="03C07F9C">
      <w:pPr>
        <w:spacing w:line="360" w:lineRule="auto"/>
        <w:ind w:firstLine="480" w:firstLineChars="200"/>
        <w:rPr>
          <w:rFonts w:ascii="宋体" w:hAnsi="宋体" w:cs="仿宋_GB2312"/>
          <w:sz w:val="24"/>
        </w:rPr>
      </w:pPr>
      <w:r>
        <w:rPr>
          <w:rFonts w:hint="eastAsia" w:ascii="宋体" w:hAnsi="宋体" w:cs="仿宋_GB2312"/>
          <w:sz w:val="24"/>
        </w:rPr>
        <w:t>1、随州方正有限责任会计师事务所及评价人员与委托评价单位和项目实施单位之间不存在任何特殊的、需要回避的利害关系，评价人员在评价过程恪守了职业道德规范。</w:t>
      </w:r>
    </w:p>
    <w:p w14:paraId="4D3BA037">
      <w:pPr>
        <w:spacing w:line="360" w:lineRule="auto"/>
        <w:ind w:firstLine="480" w:firstLineChars="200"/>
        <w:rPr>
          <w:rFonts w:ascii="宋体" w:hAnsi="宋体" w:cs="仿宋_GB2312"/>
          <w:sz w:val="24"/>
        </w:rPr>
      </w:pPr>
      <w:r>
        <w:rPr>
          <w:rFonts w:hint="eastAsia" w:ascii="宋体" w:hAnsi="宋体" w:cs="仿宋_GB2312"/>
          <w:sz w:val="24"/>
        </w:rPr>
        <w:t>2、本报告使用人对评价结果的把握应建立在对本报告所提供的有关评价结果的各项条件及说明的认真阅读和理解的基础之上。</w:t>
      </w:r>
    </w:p>
    <w:p w14:paraId="43592E26">
      <w:pPr>
        <w:spacing w:line="360" w:lineRule="auto"/>
        <w:ind w:firstLine="480" w:firstLineChars="200"/>
        <w:rPr>
          <w:rFonts w:ascii="宋体" w:hAnsi="宋体" w:cs="仿宋_GB2312"/>
          <w:sz w:val="24"/>
        </w:rPr>
      </w:pPr>
      <w:r>
        <w:rPr>
          <w:rFonts w:hint="eastAsia" w:ascii="宋体" w:hAnsi="宋体" w:cs="仿宋_GB2312"/>
          <w:sz w:val="24"/>
        </w:rPr>
        <w:t>3、随州高新技术产业开发区民政局和其他项目单位的责任是提供与形成本项目绩效评价报告相关的基础工作材料和项目资金财务核算等相关资料，并对其真实性、合法性、完整性负责。</w:t>
      </w:r>
    </w:p>
    <w:p w14:paraId="509F09D4">
      <w:pPr>
        <w:ind w:firstLine="562" w:firstLineChars="200"/>
        <w:rPr>
          <w:rFonts w:ascii="宋体" w:hAnsi="宋体"/>
          <w:b/>
          <w:kern w:val="44"/>
          <w:sz w:val="28"/>
          <w:szCs w:val="28"/>
        </w:rPr>
      </w:pPr>
      <w:r>
        <w:rPr>
          <w:rFonts w:hint="eastAsia" w:ascii="宋体" w:hAnsi="宋体"/>
          <w:b/>
          <w:kern w:val="44"/>
          <w:sz w:val="28"/>
          <w:szCs w:val="28"/>
        </w:rPr>
        <w:t>七、附件</w:t>
      </w:r>
    </w:p>
    <w:p w14:paraId="6EF5661F">
      <w:pPr>
        <w:spacing w:line="580" w:lineRule="exact"/>
        <w:ind w:firstLine="480" w:firstLineChars="200"/>
        <w:rPr>
          <w:rFonts w:ascii="宋体" w:hAnsi="宋体" w:cs="仿宋_GB2312"/>
          <w:sz w:val="24"/>
        </w:rPr>
      </w:pPr>
      <w:r>
        <w:rPr>
          <w:rFonts w:ascii="宋体" w:hAnsi="宋体" w:cs="仿宋_GB2312"/>
          <w:sz w:val="24"/>
        </w:rPr>
        <w:t>1</w:t>
      </w:r>
      <w:r>
        <w:rPr>
          <w:rFonts w:hint="eastAsia" w:ascii="宋体" w:hAnsi="宋体" w:cs="仿宋_GB2312"/>
          <w:sz w:val="24"/>
        </w:rPr>
        <w:t>、绩效评价指标体系表</w:t>
      </w:r>
    </w:p>
    <w:p w14:paraId="5B4C7967">
      <w:pPr>
        <w:pStyle w:val="5"/>
        <w:spacing w:before="0" w:beforeAutospacing="0" w:after="0" w:afterAutospacing="0" w:line="640" w:lineRule="exact"/>
        <w:ind w:firstLine="480" w:firstLineChars="200"/>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、评价机构营业执照（复印件）</w:t>
      </w:r>
    </w:p>
    <w:p w14:paraId="603D2193">
      <w:pPr>
        <w:pStyle w:val="5"/>
        <w:spacing w:before="0" w:beforeAutospacing="0" w:after="0" w:afterAutospacing="0" w:line="640" w:lineRule="exact"/>
        <w:ind w:firstLine="480" w:firstLineChars="200"/>
        <w:rPr>
          <w:rFonts w:asciiTheme="minorEastAsia" w:hAnsiTheme="minorEastAsia" w:eastAsiaTheme="minorEastAsia"/>
        </w:rPr>
      </w:pPr>
      <w:r>
        <w:rPr>
          <w:rFonts w:hint="eastAsia" w:asciiTheme="minorEastAsia" w:hAnsiTheme="minorEastAsia" w:eastAsiaTheme="minorEastAsia"/>
        </w:rPr>
        <w:t>3、相关评价人员执业证明文件（复印件）</w:t>
      </w:r>
    </w:p>
    <w:p w14:paraId="71B4973E">
      <w:pPr>
        <w:pStyle w:val="10"/>
        <w:spacing w:line="540" w:lineRule="exact"/>
        <w:ind w:right="1440"/>
        <w:rPr>
          <w:rFonts w:ascii="宋体" w:hAnsi="宋体" w:cs="仿宋_GB2312"/>
          <w:sz w:val="24"/>
          <w:szCs w:val="24"/>
        </w:rPr>
      </w:pPr>
      <w:r>
        <w:rPr>
          <w:rFonts w:hint="eastAsia" w:ascii="宋体" w:hAnsi="宋体" w:cs="仿宋_GB2312"/>
          <w:sz w:val="24"/>
        </w:rPr>
        <w:t xml:space="preserve">                            </w:t>
      </w:r>
      <w:r>
        <w:rPr>
          <w:rFonts w:hint="eastAsia" w:ascii="宋体" w:hAnsi="宋体" w:cs="仿宋_GB2312"/>
          <w:sz w:val="24"/>
          <w:szCs w:val="24"/>
        </w:rPr>
        <w:t>随州方正有限责任会计师事务所</w:t>
      </w:r>
    </w:p>
    <w:p w14:paraId="42194877">
      <w:pPr>
        <w:pStyle w:val="10"/>
        <w:spacing w:line="540" w:lineRule="exact"/>
        <w:ind w:firstLine="3840" w:firstLineChars="1600"/>
        <w:jc w:val="left"/>
        <w:rPr>
          <w:rFonts w:ascii="宋体" w:hAnsi="宋体" w:cs="仿宋_GB2312"/>
          <w:sz w:val="24"/>
          <w:szCs w:val="24"/>
        </w:rPr>
      </w:pPr>
      <w:r>
        <w:rPr>
          <w:rFonts w:hint="eastAsia" w:ascii="宋体" w:hAnsi="宋体" w:cs="仿宋_GB2312"/>
          <w:sz w:val="24"/>
          <w:szCs w:val="24"/>
        </w:rPr>
        <w:t>二〇二二年五月十五日</w:t>
      </w:r>
    </w:p>
    <w:p w14:paraId="62E4C3D0">
      <w:pPr>
        <w:pStyle w:val="10"/>
        <w:spacing w:line="540" w:lineRule="exact"/>
        <w:rPr>
          <w:rFonts w:ascii="宋体" w:hAnsi="宋体" w:cs="仿宋_GB2312"/>
          <w:sz w:val="24"/>
          <w:szCs w:val="24"/>
        </w:rPr>
      </w:pPr>
    </w:p>
    <w:p w14:paraId="35FE632C">
      <w:pPr>
        <w:pStyle w:val="10"/>
        <w:spacing w:line="540" w:lineRule="exact"/>
        <w:rPr>
          <w:rFonts w:ascii="宋体" w:hAnsi="宋体" w:cs="仿宋_GB2312"/>
          <w:sz w:val="24"/>
          <w:szCs w:val="24"/>
        </w:rPr>
      </w:pPr>
      <w:r>
        <w:rPr>
          <w:rFonts w:hint="eastAsia" w:ascii="宋体" w:hAnsi="宋体" w:cs="仿宋_GB2312"/>
          <w:sz w:val="24"/>
          <w:szCs w:val="24"/>
        </w:rPr>
        <w:t>附评分结果表：</w:t>
      </w:r>
    </w:p>
    <w:tbl>
      <w:tblPr>
        <w:tblStyle w:val="6"/>
        <w:tblW w:w="9401" w:type="dxa"/>
        <w:jc w:val="center"/>
        <w:tblLayout w:type="fixed"/>
        <w:tblCellMar>
          <w:top w:w="0" w:type="dxa"/>
          <w:left w:w="108" w:type="dxa"/>
          <w:bottom w:w="0" w:type="dxa"/>
          <w:right w:w="108" w:type="dxa"/>
        </w:tblCellMar>
      </w:tblPr>
      <w:tblGrid>
        <w:gridCol w:w="480"/>
        <w:gridCol w:w="699"/>
        <w:gridCol w:w="992"/>
        <w:gridCol w:w="3828"/>
        <w:gridCol w:w="503"/>
        <w:gridCol w:w="2190"/>
        <w:gridCol w:w="709"/>
      </w:tblGrid>
      <w:tr w14:paraId="5C584DC5">
        <w:tblPrEx>
          <w:tblCellMar>
            <w:top w:w="0" w:type="dxa"/>
            <w:left w:w="108" w:type="dxa"/>
            <w:bottom w:w="0" w:type="dxa"/>
            <w:right w:w="108" w:type="dxa"/>
          </w:tblCellMar>
        </w:tblPrEx>
        <w:trPr>
          <w:trHeight w:val="660" w:hRule="atLeast"/>
          <w:jc w:val="center"/>
        </w:trPr>
        <w:tc>
          <w:tcPr>
            <w:tcW w:w="480" w:type="dxa"/>
            <w:tcBorders>
              <w:top w:val="single" w:color="auto" w:sz="4" w:space="0"/>
              <w:left w:val="single" w:color="auto" w:sz="4" w:space="0"/>
              <w:bottom w:val="nil"/>
              <w:right w:val="nil"/>
            </w:tcBorders>
            <w:shd w:val="clear" w:color="auto" w:fill="auto"/>
            <w:vAlign w:val="center"/>
          </w:tcPr>
          <w:p w14:paraId="5961370A">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一级指标</w:t>
            </w:r>
          </w:p>
        </w:tc>
        <w:tc>
          <w:tcPr>
            <w:tcW w:w="699" w:type="dxa"/>
            <w:tcBorders>
              <w:top w:val="single" w:color="auto" w:sz="4" w:space="0"/>
              <w:left w:val="single" w:color="auto" w:sz="4" w:space="0"/>
              <w:bottom w:val="single" w:color="auto" w:sz="4" w:space="0"/>
              <w:right w:val="nil"/>
            </w:tcBorders>
            <w:shd w:val="clear" w:color="auto" w:fill="auto"/>
            <w:vAlign w:val="center"/>
          </w:tcPr>
          <w:p w14:paraId="51F78453">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二级指标</w:t>
            </w:r>
          </w:p>
        </w:tc>
        <w:tc>
          <w:tcPr>
            <w:tcW w:w="992" w:type="dxa"/>
            <w:tcBorders>
              <w:top w:val="single" w:color="auto" w:sz="4" w:space="0"/>
              <w:left w:val="single" w:color="auto" w:sz="4" w:space="0"/>
              <w:bottom w:val="single" w:color="auto" w:sz="4" w:space="0"/>
              <w:right w:val="nil"/>
            </w:tcBorders>
            <w:shd w:val="clear" w:color="auto" w:fill="auto"/>
            <w:vAlign w:val="center"/>
          </w:tcPr>
          <w:p w14:paraId="1BB664FC">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三级指标内容</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53F60088">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指标说明</w:t>
            </w:r>
          </w:p>
        </w:tc>
        <w:tc>
          <w:tcPr>
            <w:tcW w:w="503" w:type="dxa"/>
            <w:tcBorders>
              <w:top w:val="single" w:color="auto" w:sz="4" w:space="0"/>
              <w:left w:val="nil"/>
              <w:bottom w:val="single" w:color="auto" w:sz="4" w:space="0"/>
              <w:right w:val="single" w:color="auto" w:sz="4" w:space="0"/>
            </w:tcBorders>
            <w:shd w:val="clear" w:color="auto" w:fill="auto"/>
            <w:vAlign w:val="center"/>
          </w:tcPr>
          <w:p w14:paraId="5A89EB44">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分值</w:t>
            </w:r>
          </w:p>
        </w:tc>
        <w:tc>
          <w:tcPr>
            <w:tcW w:w="2190" w:type="dxa"/>
            <w:tcBorders>
              <w:top w:val="single" w:color="auto" w:sz="4" w:space="0"/>
              <w:left w:val="nil"/>
              <w:bottom w:val="single" w:color="auto" w:sz="4" w:space="0"/>
              <w:right w:val="single" w:color="auto" w:sz="4" w:space="0"/>
            </w:tcBorders>
            <w:vAlign w:val="center"/>
          </w:tcPr>
          <w:p w14:paraId="4D55FE94">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实际值</w:t>
            </w:r>
          </w:p>
        </w:tc>
        <w:tc>
          <w:tcPr>
            <w:tcW w:w="709" w:type="dxa"/>
            <w:tcBorders>
              <w:top w:val="single" w:color="auto" w:sz="4" w:space="0"/>
              <w:left w:val="nil"/>
              <w:bottom w:val="single" w:color="auto" w:sz="4" w:space="0"/>
              <w:right w:val="single" w:color="auto" w:sz="4" w:space="0"/>
            </w:tcBorders>
            <w:vAlign w:val="center"/>
          </w:tcPr>
          <w:p w14:paraId="3F687A69">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平均得分</w:t>
            </w:r>
          </w:p>
        </w:tc>
      </w:tr>
      <w:tr w14:paraId="4A684337">
        <w:trPr>
          <w:trHeight w:val="1851" w:hRule="atLeast"/>
          <w:jc w:val="center"/>
        </w:trPr>
        <w:tc>
          <w:tcPr>
            <w:tcW w:w="480" w:type="dxa"/>
            <w:vMerge w:val="restart"/>
            <w:tcBorders>
              <w:top w:val="single" w:color="auto" w:sz="4" w:space="0"/>
              <w:left w:val="single" w:color="auto" w:sz="4" w:space="0"/>
              <w:right w:val="nil"/>
            </w:tcBorders>
            <w:shd w:val="clear" w:color="auto" w:fill="auto"/>
            <w:vAlign w:val="center"/>
          </w:tcPr>
          <w:p w14:paraId="41B79945">
            <w:pPr>
              <w:widowControl/>
              <w:jc w:val="center"/>
              <w:rPr>
                <w:rFonts w:asciiTheme="majorEastAsia" w:hAnsiTheme="majorEastAsia" w:eastAsiaTheme="majorEastAsia" w:cstheme="minorEastAsia"/>
                <w:kern w:val="0"/>
                <w:sz w:val="18"/>
                <w:szCs w:val="18"/>
              </w:rPr>
            </w:pPr>
          </w:p>
          <w:p w14:paraId="60E5EE88">
            <w:pPr>
              <w:widowControl/>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决</w:t>
            </w:r>
          </w:p>
          <w:p w14:paraId="2DF1F15C">
            <w:pPr>
              <w:widowControl/>
              <w:rPr>
                <w:rFonts w:asciiTheme="majorEastAsia" w:hAnsiTheme="majorEastAsia" w:eastAsiaTheme="majorEastAsia" w:cstheme="minorEastAsia"/>
                <w:kern w:val="0"/>
                <w:sz w:val="18"/>
                <w:szCs w:val="18"/>
              </w:rPr>
            </w:pPr>
          </w:p>
          <w:p w14:paraId="32325F76">
            <w:pPr>
              <w:widowControl/>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策</w:t>
            </w:r>
          </w:p>
          <w:p w14:paraId="4B16D7A6">
            <w:pPr>
              <w:widowControl/>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（18分）</w:t>
            </w:r>
          </w:p>
        </w:tc>
        <w:tc>
          <w:tcPr>
            <w:tcW w:w="699" w:type="dxa"/>
            <w:vMerge w:val="restart"/>
            <w:tcBorders>
              <w:top w:val="single" w:color="auto" w:sz="4" w:space="0"/>
              <w:left w:val="single" w:color="auto" w:sz="4" w:space="0"/>
              <w:right w:val="nil"/>
            </w:tcBorders>
            <w:shd w:val="clear" w:color="auto" w:fill="auto"/>
            <w:vAlign w:val="center"/>
          </w:tcPr>
          <w:p w14:paraId="18355ECD">
            <w:pPr>
              <w:widowControl/>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项目立项</w:t>
            </w:r>
          </w:p>
        </w:tc>
        <w:tc>
          <w:tcPr>
            <w:tcW w:w="992" w:type="dxa"/>
            <w:tcBorders>
              <w:top w:val="single" w:color="auto" w:sz="4" w:space="0"/>
              <w:left w:val="single" w:color="auto" w:sz="4" w:space="0"/>
              <w:bottom w:val="single" w:color="auto" w:sz="4" w:space="0"/>
              <w:right w:val="nil"/>
            </w:tcBorders>
            <w:shd w:val="clear" w:color="auto" w:fill="auto"/>
            <w:vAlign w:val="center"/>
          </w:tcPr>
          <w:p w14:paraId="19356911">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立项依据充分性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1B1AF9D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①项目立项是否符合国家法律法规、国民经济发展规划和相关政策；</w:t>
            </w:r>
          </w:p>
          <w:p w14:paraId="42C90C5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②项目立项是否符合行业发展规划和政策要求；</w:t>
            </w:r>
          </w:p>
          <w:p w14:paraId="307003B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③项目立项是否与部门职责范围相符，属于部门履职所需；</w:t>
            </w:r>
          </w:p>
          <w:p w14:paraId="63B0EECD">
            <w:pPr>
              <w:rPr>
                <w:rFonts w:asciiTheme="majorEastAsia" w:hAnsiTheme="majorEastAsia" w:eastAsiaTheme="majorEastAsia" w:cstheme="minorEastAsia"/>
                <w:sz w:val="18"/>
                <w:szCs w:val="18"/>
              </w:rPr>
            </w:pPr>
          </w:p>
        </w:tc>
        <w:tc>
          <w:tcPr>
            <w:tcW w:w="503" w:type="dxa"/>
            <w:tcBorders>
              <w:top w:val="single" w:color="auto" w:sz="4" w:space="0"/>
              <w:left w:val="nil"/>
              <w:bottom w:val="single" w:color="auto" w:sz="4" w:space="0"/>
              <w:right w:val="single" w:color="auto" w:sz="4" w:space="0"/>
            </w:tcBorders>
            <w:shd w:val="clear" w:color="auto" w:fill="auto"/>
            <w:vAlign w:val="center"/>
          </w:tcPr>
          <w:p w14:paraId="35D8ED51">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704F038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符合国家法律法规、国民经济发展规划和相关政策；符合行业发展规划和政策要求；</w:t>
            </w:r>
          </w:p>
          <w:p w14:paraId="649F650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与部门职责范围相符，属于部门履职所需；</w:t>
            </w:r>
          </w:p>
          <w:p w14:paraId="63168AAD">
            <w:pPr>
              <w:rPr>
                <w:rFonts w:asciiTheme="majorEastAsia" w:hAnsiTheme="majorEastAsia" w:eastAsiaTheme="majorEastAsia" w:cstheme="minorEastAsia"/>
                <w:sz w:val="18"/>
                <w:szCs w:val="18"/>
              </w:rPr>
            </w:pPr>
          </w:p>
          <w:p w14:paraId="0808FE69">
            <w:pPr>
              <w:jc w:val="center"/>
              <w:rPr>
                <w:rFonts w:asciiTheme="majorEastAsia" w:hAnsiTheme="majorEastAsia" w:eastAsiaTheme="majorEastAsia" w:cstheme="minorEastAsia"/>
                <w:sz w:val="18"/>
                <w:szCs w:val="18"/>
              </w:rPr>
            </w:pPr>
          </w:p>
        </w:tc>
        <w:tc>
          <w:tcPr>
            <w:tcW w:w="709" w:type="dxa"/>
            <w:tcBorders>
              <w:top w:val="single" w:color="auto" w:sz="4" w:space="0"/>
              <w:left w:val="nil"/>
              <w:bottom w:val="single" w:color="auto" w:sz="4" w:space="0"/>
              <w:right w:val="single" w:color="auto" w:sz="4" w:space="0"/>
            </w:tcBorders>
            <w:vAlign w:val="center"/>
          </w:tcPr>
          <w:p w14:paraId="4AE35C3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5599C899">
        <w:tblPrEx>
          <w:tblCellMar>
            <w:top w:w="0" w:type="dxa"/>
            <w:left w:w="108" w:type="dxa"/>
            <w:bottom w:w="0" w:type="dxa"/>
            <w:right w:w="108" w:type="dxa"/>
          </w:tblCellMar>
        </w:tblPrEx>
        <w:trPr>
          <w:trHeight w:val="660" w:hRule="atLeast"/>
          <w:jc w:val="center"/>
        </w:trPr>
        <w:tc>
          <w:tcPr>
            <w:tcW w:w="480" w:type="dxa"/>
            <w:vMerge w:val="continue"/>
            <w:tcBorders>
              <w:top w:val="single" w:color="auto" w:sz="4" w:space="0"/>
              <w:left w:val="single" w:color="auto" w:sz="4" w:space="0"/>
              <w:right w:val="nil"/>
            </w:tcBorders>
            <w:shd w:val="clear" w:color="auto" w:fill="auto"/>
            <w:vAlign w:val="center"/>
          </w:tcPr>
          <w:p w14:paraId="19BB7E5D">
            <w:pPr>
              <w:widowControl/>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bottom w:val="single" w:color="auto" w:sz="4" w:space="0"/>
              <w:right w:val="nil"/>
            </w:tcBorders>
            <w:shd w:val="clear" w:color="auto" w:fill="auto"/>
            <w:vAlign w:val="center"/>
          </w:tcPr>
          <w:p w14:paraId="2D057476">
            <w:pPr>
              <w:widowControl/>
              <w:jc w:val="center"/>
              <w:rPr>
                <w:rFonts w:asciiTheme="majorEastAsia" w:hAnsiTheme="majorEastAsia" w:eastAsiaTheme="majorEastAsia" w:cstheme="minorEastAsia"/>
                <w:kern w:val="0"/>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29D024E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立项程序规范性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5338F44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①项目是否按照规定的程序申请设立；</w:t>
            </w:r>
          </w:p>
          <w:p w14:paraId="33721DB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②审批文件、材料是否符合相关要求；</w:t>
            </w:r>
          </w:p>
          <w:p w14:paraId="6AB9A6F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③事前是否己经过必要的可行性研究、专家论证、风险评估、绩效评估、集体决策。</w:t>
            </w:r>
          </w:p>
        </w:tc>
        <w:tc>
          <w:tcPr>
            <w:tcW w:w="503" w:type="dxa"/>
            <w:tcBorders>
              <w:top w:val="single" w:color="auto" w:sz="4" w:space="0"/>
              <w:left w:val="nil"/>
              <w:bottom w:val="single" w:color="auto" w:sz="4" w:space="0"/>
              <w:right w:val="single" w:color="auto" w:sz="4" w:space="0"/>
            </w:tcBorders>
            <w:shd w:val="clear" w:color="auto" w:fill="auto"/>
            <w:vAlign w:val="center"/>
          </w:tcPr>
          <w:p w14:paraId="44068A1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45B66D8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按照规定的程序申请设立；审批文件、材料符合相关要求；经过必要的可行性研究。</w:t>
            </w:r>
          </w:p>
        </w:tc>
        <w:tc>
          <w:tcPr>
            <w:tcW w:w="709" w:type="dxa"/>
            <w:tcBorders>
              <w:top w:val="single" w:color="auto" w:sz="4" w:space="0"/>
              <w:left w:val="nil"/>
              <w:bottom w:val="single" w:color="auto" w:sz="4" w:space="0"/>
              <w:right w:val="single" w:color="auto" w:sz="4" w:space="0"/>
            </w:tcBorders>
            <w:vAlign w:val="center"/>
          </w:tcPr>
          <w:p w14:paraId="06D29E62">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209F0B47">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bottom w:val="nil"/>
              <w:right w:val="nil"/>
            </w:tcBorders>
            <w:shd w:val="clear" w:color="auto" w:fill="auto"/>
            <w:vAlign w:val="center"/>
          </w:tcPr>
          <w:p w14:paraId="668DB31B">
            <w:pPr>
              <w:widowControl/>
              <w:jc w:val="center"/>
              <w:rPr>
                <w:rFonts w:asciiTheme="majorEastAsia" w:hAnsiTheme="majorEastAsia" w:eastAsiaTheme="majorEastAsia" w:cstheme="minorEastAsia"/>
                <w:kern w:val="0"/>
                <w:sz w:val="18"/>
                <w:szCs w:val="18"/>
              </w:rPr>
            </w:pPr>
          </w:p>
        </w:tc>
        <w:tc>
          <w:tcPr>
            <w:tcW w:w="699" w:type="dxa"/>
            <w:vMerge w:val="restart"/>
            <w:tcBorders>
              <w:top w:val="single" w:color="auto" w:sz="4" w:space="0"/>
              <w:left w:val="single" w:color="auto" w:sz="4" w:space="0"/>
              <w:right w:val="nil"/>
            </w:tcBorders>
            <w:shd w:val="clear" w:color="auto" w:fill="auto"/>
            <w:vAlign w:val="center"/>
          </w:tcPr>
          <w:p w14:paraId="30EFCD8A">
            <w:pPr>
              <w:widowControl/>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绩效目标</w:t>
            </w:r>
          </w:p>
        </w:tc>
        <w:tc>
          <w:tcPr>
            <w:tcW w:w="992" w:type="dxa"/>
            <w:tcBorders>
              <w:top w:val="single" w:color="auto" w:sz="4" w:space="0"/>
              <w:left w:val="single" w:color="auto" w:sz="4" w:space="0"/>
              <w:bottom w:val="single" w:color="auto" w:sz="4" w:space="0"/>
              <w:right w:val="nil"/>
            </w:tcBorders>
            <w:shd w:val="clear" w:color="auto" w:fill="auto"/>
            <w:vAlign w:val="center"/>
          </w:tcPr>
          <w:p w14:paraId="7EC891AD">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绩效目标合理性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0B8F0E8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①项目是否有绩效目标，与实际工作内容是否具有相关性</w:t>
            </w:r>
          </w:p>
          <w:p w14:paraId="3C8158F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②项目预期产出效益和效果是否符合正常的业绩水平</w:t>
            </w:r>
          </w:p>
          <w:p w14:paraId="14A703D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③是否与预算确定的项目投资额或资金量相匹配</w:t>
            </w:r>
          </w:p>
        </w:tc>
        <w:tc>
          <w:tcPr>
            <w:tcW w:w="503" w:type="dxa"/>
            <w:tcBorders>
              <w:top w:val="single" w:color="auto" w:sz="4" w:space="0"/>
              <w:left w:val="nil"/>
              <w:bottom w:val="single" w:color="auto" w:sz="4" w:space="0"/>
              <w:right w:val="single" w:color="auto" w:sz="4" w:space="0"/>
            </w:tcBorders>
            <w:shd w:val="clear" w:color="auto" w:fill="auto"/>
            <w:vAlign w:val="center"/>
          </w:tcPr>
          <w:p w14:paraId="233CC9E1">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38D58510">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合理，相关，匹配</w:t>
            </w:r>
          </w:p>
        </w:tc>
        <w:tc>
          <w:tcPr>
            <w:tcW w:w="709" w:type="dxa"/>
            <w:tcBorders>
              <w:top w:val="single" w:color="auto" w:sz="4" w:space="0"/>
              <w:left w:val="nil"/>
              <w:bottom w:val="single" w:color="auto" w:sz="4" w:space="0"/>
              <w:right w:val="single" w:color="auto" w:sz="4" w:space="0"/>
            </w:tcBorders>
            <w:vAlign w:val="center"/>
          </w:tcPr>
          <w:p w14:paraId="728C03C1">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2835947C">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5FD6DDB7">
            <w:pPr>
              <w:widowControl/>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bottom w:val="single" w:color="auto" w:sz="4" w:space="0"/>
              <w:right w:val="nil"/>
            </w:tcBorders>
            <w:shd w:val="clear" w:color="auto" w:fill="auto"/>
            <w:vAlign w:val="center"/>
          </w:tcPr>
          <w:p w14:paraId="435269D1">
            <w:pPr>
              <w:widowControl/>
              <w:jc w:val="center"/>
              <w:rPr>
                <w:rFonts w:asciiTheme="majorEastAsia" w:hAnsiTheme="majorEastAsia" w:eastAsiaTheme="majorEastAsia" w:cstheme="minorEastAsia"/>
                <w:kern w:val="0"/>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07A35925">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绩效指标明确性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3D056FE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①是否将项目绩效目标细化分解为具体的绩效目标</w:t>
            </w:r>
          </w:p>
          <w:p w14:paraId="0005EE4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②是否通过清晰、可衡量的指标值予以体现</w:t>
            </w:r>
          </w:p>
          <w:p w14:paraId="0C13845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③是否与项目目标任务数或计划数相对应</w:t>
            </w:r>
          </w:p>
        </w:tc>
        <w:tc>
          <w:tcPr>
            <w:tcW w:w="503" w:type="dxa"/>
            <w:tcBorders>
              <w:top w:val="single" w:color="auto" w:sz="4" w:space="0"/>
              <w:left w:val="nil"/>
              <w:bottom w:val="single" w:color="auto" w:sz="4" w:space="0"/>
              <w:right w:val="single" w:color="auto" w:sz="4" w:space="0"/>
            </w:tcBorders>
            <w:shd w:val="clear" w:color="auto" w:fill="auto"/>
            <w:vAlign w:val="center"/>
          </w:tcPr>
          <w:p w14:paraId="53E4357F">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4EF76713">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清晰、可衡量</w:t>
            </w:r>
          </w:p>
        </w:tc>
        <w:tc>
          <w:tcPr>
            <w:tcW w:w="709" w:type="dxa"/>
            <w:tcBorders>
              <w:top w:val="single" w:color="auto" w:sz="4" w:space="0"/>
              <w:left w:val="nil"/>
              <w:bottom w:val="single" w:color="auto" w:sz="4" w:space="0"/>
              <w:right w:val="single" w:color="auto" w:sz="4" w:space="0"/>
            </w:tcBorders>
            <w:vAlign w:val="center"/>
          </w:tcPr>
          <w:p w14:paraId="0F3E7F6C">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53F227C2">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34C9692D">
            <w:pPr>
              <w:widowControl/>
              <w:jc w:val="center"/>
              <w:rPr>
                <w:rFonts w:asciiTheme="majorEastAsia" w:hAnsiTheme="majorEastAsia" w:eastAsiaTheme="majorEastAsia" w:cstheme="minorEastAsia"/>
                <w:kern w:val="0"/>
                <w:sz w:val="18"/>
                <w:szCs w:val="18"/>
              </w:rPr>
            </w:pPr>
          </w:p>
        </w:tc>
        <w:tc>
          <w:tcPr>
            <w:tcW w:w="699" w:type="dxa"/>
            <w:vMerge w:val="restart"/>
            <w:tcBorders>
              <w:top w:val="single" w:color="auto" w:sz="4" w:space="0"/>
              <w:left w:val="single" w:color="auto" w:sz="4" w:space="0"/>
              <w:right w:val="nil"/>
            </w:tcBorders>
            <w:shd w:val="clear" w:color="auto" w:fill="auto"/>
            <w:vAlign w:val="center"/>
          </w:tcPr>
          <w:p w14:paraId="3B1AC878">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资金投入</w:t>
            </w:r>
          </w:p>
        </w:tc>
        <w:tc>
          <w:tcPr>
            <w:tcW w:w="992" w:type="dxa"/>
            <w:tcBorders>
              <w:top w:val="single" w:color="auto" w:sz="4" w:space="0"/>
              <w:left w:val="single" w:color="auto" w:sz="4" w:space="0"/>
              <w:bottom w:val="single" w:color="auto" w:sz="4" w:space="0"/>
              <w:right w:val="nil"/>
            </w:tcBorders>
            <w:shd w:val="clear" w:color="auto" w:fill="auto"/>
            <w:vAlign w:val="center"/>
          </w:tcPr>
          <w:p w14:paraId="3B55E07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预算编制科学性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6BCD695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①预算编制是否经过科学论证</w:t>
            </w:r>
          </w:p>
          <w:p w14:paraId="2057087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②预算内容与项目内容是否匹配</w:t>
            </w:r>
          </w:p>
          <w:p w14:paraId="54B871EF">
            <w:pPr>
              <w:rPr>
                <w:rFonts w:asciiTheme="majorEastAsia" w:hAnsiTheme="majorEastAsia" w:eastAsiaTheme="majorEastAsia" w:cstheme="minorEastAsia"/>
                <w:sz w:val="18"/>
                <w:szCs w:val="18"/>
              </w:rPr>
            </w:pPr>
          </w:p>
        </w:tc>
        <w:tc>
          <w:tcPr>
            <w:tcW w:w="503" w:type="dxa"/>
            <w:tcBorders>
              <w:top w:val="single" w:color="auto" w:sz="4" w:space="0"/>
              <w:left w:val="nil"/>
              <w:bottom w:val="single" w:color="auto" w:sz="4" w:space="0"/>
              <w:right w:val="single" w:color="auto" w:sz="4" w:space="0"/>
            </w:tcBorders>
            <w:shd w:val="clear" w:color="auto" w:fill="auto"/>
            <w:vAlign w:val="center"/>
          </w:tcPr>
          <w:p w14:paraId="2D5AA182">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59F88EEF">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合理、科学、匹配</w:t>
            </w:r>
          </w:p>
        </w:tc>
        <w:tc>
          <w:tcPr>
            <w:tcW w:w="709" w:type="dxa"/>
            <w:tcBorders>
              <w:top w:val="single" w:color="auto" w:sz="4" w:space="0"/>
              <w:left w:val="nil"/>
              <w:bottom w:val="single" w:color="auto" w:sz="4" w:space="0"/>
              <w:right w:val="single" w:color="auto" w:sz="4" w:space="0"/>
            </w:tcBorders>
            <w:vAlign w:val="center"/>
          </w:tcPr>
          <w:p w14:paraId="4764998C">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5971BB43">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44AB4766">
            <w:pPr>
              <w:widowControl/>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bottom w:val="single" w:color="auto" w:sz="4" w:space="0"/>
              <w:right w:val="nil"/>
            </w:tcBorders>
            <w:shd w:val="clear" w:color="auto" w:fill="auto"/>
            <w:vAlign w:val="center"/>
          </w:tcPr>
          <w:p w14:paraId="18E328F5">
            <w:pPr>
              <w:widowControl/>
              <w:jc w:val="center"/>
              <w:rPr>
                <w:rFonts w:asciiTheme="majorEastAsia" w:hAnsiTheme="majorEastAsia" w:eastAsiaTheme="majorEastAsia" w:cstheme="minorEastAsia"/>
                <w:kern w:val="0"/>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4FEBB39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资金分配合理性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30FFCDF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①预算资金分配依据是否充分；</w:t>
            </w:r>
          </w:p>
          <w:p w14:paraId="204AD75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②资金分配额度是否合理，与项目单位或地方实际是否相适应。</w:t>
            </w:r>
          </w:p>
        </w:tc>
        <w:tc>
          <w:tcPr>
            <w:tcW w:w="503" w:type="dxa"/>
            <w:tcBorders>
              <w:top w:val="single" w:color="auto" w:sz="4" w:space="0"/>
              <w:left w:val="nil"/>
              <w:bottom w:val="single" w:color="auto" w:sz="4" w:space="0"/>
              <w:right w:val="single" w:color="auto" w:sz="4" w:space="0"/>
            </w:tcBorders>
            <w:shd w:val="clear" w:color="auto" w:fill="auto"/>
            <w:vAlign w:val="center"/>
          </w:tcPr>
          <w:p w14:paraId="50DC21EB">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0294A222">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资金分配合理、合规</w:t>
            </w:r>
          </w:p>
        </w:tc>
        <w:tc>
          <w:tcPr>
            <w:tcW w:w="709" w:type="dxa"/>
            <w:tcBorders>
              <w:top w:val="single" w:color="auto" w:sz="4" w:space="0"/>
              <w:left w:val="nil"/>
              <w:bottom w:val="single" w:color="auto" w:sz="4" w:space="0"/>
              <w:right w:val="single" w:color="auto" w:sz="4" w:space="0"/>
            </w:tcBorders>
            <w:vAlign w:val="center"/>
          </w:tcPr>
          <w:p w14:paraId="4D391663">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2BE35408">
        <w:tblPrEx>
          <w:tblCellMar>
            <w:top w:w="0" w:type="dxa"/>
            <w:left w:w="108" w:type="dxa"/>
            <w:bottom w:w="0" w:type="dxa"/>
            <w:right w:w="108" w:type="dxa"/>
          </w:tblCellMar>
        </w:tblPrEx>
        <w:trPr>
          <w:trHeight w:val="660" w:hRule="atLeast"/>
          <w:jc w:val="center"/>
        </w:trPr>
        <w:tc>
          <w:tcPr>
            <w:tcW w:w="480" w:type="dxa"/>
            <w:vMerge w:val="restart"/>
            <w:tcBorders>
              <w:top w:val="single" w:color="auto" w:sz="4" w:space="0"/>
              <w:left w:val="single" w:color="auto" w:sz="4" w:space="0"/>
              <w:right w:val="nil"/>
            </w:tcBorders>
            <w:shd w:val="clear" w:color="auto" w:fill="auto"/>
            <w:vAlign w:val="center"/>
          </w:tcPr>
          <w:p w14:paraId="4A78DC15">
            <w:pPr>
              <w:widowControl/>
              <w:jc w:val="center"/>
              <w:rPr>
                <w:rFonts w:asciiTheme="majorEastAsia" w:hAnsiTheme="majorEastAsia" w:eastAsiaTheme="majorEastAsia" w:cstheme="minorEastAsia"/>
                <w:kern w:val="0"/>
                <w:sz w:val="18"/>
                <w:szCs w:val="18"/>
              </w:rPr>
            </w:pPr>
          </w:p>
          <w:p w14:paraId="683AB694">
            <w:pPr>
              <w:widowControl/>
              <w:jc w:val="center"/>
              <w:rPr>
                <w:rFonts w:asciiTheme="majorEastAsia" w:hAnsiTheme="majorEastAsia" w:eastAsiaTheme="majorEastAsia" w:cstheme="minorEastAsia"/>
                <w:kern w:val="0"/>
                <w:sz w:val="18"/>
                <w:szCs w:val="18"/>
              </w:rPr>
            </w:pPr>
          </w:p>
          <w:p w14:paraId="2D50291E">
            <w:pPr>
              <w:widowControl/>
              <w:jc w:val="center"/>
              <w:rPr>
                <w:rFonts w:asciiTheme="majorEastAsia" w:hAnsiTheme="majorEastAsia" w:eastAsiaTheme="majorEastAsia" w:cstheme="minorEastAsia"/>
                <w:kern w:val="0"/>
                <w:sz w:val="18"/>
                <w:szCs w:val="18"/>
              </w:rPr>
            </w:pPr>
          </w:p>
          <w:p w14:paraId="654D6729">
            <w:pPr>
              <w:widowControl/>
              <w:jc w:val="center"/>
              <w:rPr>
                <w:rFonts w:asciiTheme="majorEastAsia" w:hAnsiTheme="majorEastAsia" w:eastAsiaTheme="majorEastAsia" w:cstheme="minorEastAsia"/>
                <w:kern w:val="0"/>
                <w:sz w:val="18"/>
                <w:szCs w:val="18"/>
              </w:rPr>
            </w:pPr>
          </w:p>
          <w:p w14:paraId="103669D8">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过</w:t>
            </w:r>
          </w:p>
          <w:p w14:paraId="03C655FE">
            <w:pPr>
              <w:widowControl/>
              <w:jc w:val="center"/>
              <w:rPr>
                <w:rFonts w:asciiTheme="majorEastAsia" w:hAnsiTheme="majorEastAsia" w:eastAsiaTheme="majorEastAsia" w:cstheme="minorEastAsia"/>
                <w:kern w:val="0"/>
                <w:sz w:val="18"/>
                <w:szCs w:val="18"/>
              </w:rPr>
            </w:pPr>
          </w:p>
          <w:p w14:paraId="1CD3CC6D">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程</w:t>
            </w:r>
          </w:p>
          <w:p w14:paraId="6A6C8A4F">
            <w:pPr>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w:t>
            </w:r>
            <w:r>
              <w:rPr>
                <w:rFonts w:hint="eastAsia" w:asciiTheme="majorEastAsia" w:hAnsiTheme="majorEastAsia" w:eastAsiaTheme="majorEastAsia" w:cstheme="minorEastAsia"/>
                <w:kern w:val="0"/>
                <w:sz w:val="18"/>
                <w:szCs w:val="18"/>
              </w:rPr>
              <w:t>20分</w:t>
            </w:r>
            <w:r>
              <w:rPr>
                <w:rFonts w:asciiTheme="majorEastAsia" w:hAnsiTheme="majorEastAsia" w:eastAsiaTheme="majorEastAsia" w:cstheme="minorEastAsia"/>
                <w:kern w:val="0"/>
                <w:sz w:val="18"/>
                <w:szCs w:val="18"/>
              </w:rPr>
              <w:t>）</w:t>
            </w:r>
          </w:p>
        </w:tc>
        <w:tc>
          <w:tcPr>
            <w:tcW w:w="699" w:type="dxa"/>
            <w:vMerge w:val="restart"/>
            <w:tcBorders>
              <w:top w:val="single" w:color="auto" w:sz="4" w:space="0"/>
              <w:left w:val="single" w:color="auto" w:sz="4" w:space="0"/>
              <w:right w:val="nil"/>
            </w:tcBorders>
            <w:shd w:val="clear" w:color="auto" w:fill="auto"/>
            <w:vAlign w:val="center"/>
          </w:tcPr>
          <w:p w14:paraId="01B5CB2B">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资金管理</w:t>
            </w:r>
          </w:p>
        </w:tc>
        <w:tc>
          <w:tcPr>
            <w:tcW w:w="992" w:type="dxa"/>
            <w:tcBorders>
              <w:top w:val="single" w:color="auto" w:sz="4" w:space="0"/>
              <w:left w:val="single" w:color="auto" w:sz="4" w:space="0"/>
              <w:bottom w:val="single" w:color="auto" w:sz="4" w:space="0"/>
              <w:right w:val="nil"/>
            </w:tcBorders>
            <w:shd w:val="clear" w:color="auto" w:fill="auto"/>
            <w:vAlign w:val="center"/>
          </w:tcPr>
          <w:p w14:paraId="3546EA3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资金到位率</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36D3F69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资金到位率=（实际到位资金/预算资金）*100%</w:t>
            </w:r>
          </w:p>
          <w:p w14:paraId="502B45C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实际到位资金：一定时期（本年度或项目期）内落实到具体项目的资金。</w:t>
            </w:r>
          </w:p>
          <w:p w14:paraId="3B88630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预算资金：一定时期（本年度或项目期）内预算安排到具体项目的资金。</w:t>
            </w:r>
          </w:p>
        </w:tc>
        <w:tc>
          <w:tcPr>
            <w:tcW w:w="503" w:type="dxa"/>
            <w:tcBorders>
              <w:top w:val="single" w:color="auto" w:sz="4" w:space="0"/>
              <w:left w:val="nil"/>
              <w:bottom w:val="single" w:color="auto" w:sz="4" w:space="0"/>
              <w:right w:val="single" w:color="auto" w:sz="4" w:space="0"/>
            </w:tcBorders>
            <w:shd w:val="clear" w:color="auto" w:fill="auto"/>
            <w:vAlign w:val="center"/>
          </w:tcPr>
          <w:p w14:paraId="4C307C2A">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424E0C68">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≥90%</w:t>
            </w:r>
          </w:p>
        </w:tc>
        <w:tc>
          <w:tcPr>
            <w:tcW w:w="709" w:type="dxa"/>
            <w:tcBorders>
              <w:top w:val="single" w:color="auto" w:sz="4" w:space="0"/>
              <w:left w:val="nil"/>
              <w:bottom w:val="single" w:color="auto" w:sz="4" w:space="0"/>
              <w:right w:val="single" w:color="auto" w:sz="4" w:space="0"/>
            </w:tcBorders>
            <w:vAlign w:val="center"/>
          </w:tcPr>
          <w:p w14:paraId="3EF6BD52">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r>
      <w:tr w14:paraId="02A06C0C">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right w:val="nil"/>
            </w:tcBorders>
            <w:shd w:val="clear" w:color="auto" w:fill="auto"/>
            <w:vAlign w:val="center"/>
          </w:tcPr>
          <w:p w14:paraId="7D6030B8">
            <w:pPr>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right w:val="nil"/>
            </w:tcBorders>
            <w:shd w:val="clear" w:color="auto" w:fill="auto"/>
            <w:vAlign w:val="center"/>
          </w:tcPr>
          <w:p w14:paraId="2EC0D17F">
            <w:pPr>
              <w:widowControl/>
              <w:jc w:val="center"/>
              <w:rPr>
                <w:rFonts w:asciiTheme="majorEastAsia" w:hAnsiTheme="majorEastAsia" w:eastAsiaTheme="majorEastAsia" w:cstheme="minorEastAsia"/>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1D5310A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预算执行率</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583889EE">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预算执行率</w:t>
            </w:r>
            <w:r>
              <w:rPr>
                <w:rFonts w:hint="eastAsia" w:asciiTheme="majorEastAsia" w:hAnsiTheme="majorEastAsia" w:eastAsiaTheme="majorEastAsia" w:cstheme="minorEastAsia"/>
                <w:sz w:val="18"/>
                <w:szCs w:val="18"/>
              </w:rPr>
              <w:t>=（实际支出资金/实际到位资金）*100%</w:t>
            </w:r>
          </w:p>
          <w:p w14:paraId="4551775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实际支出资金：一定时期（本年度或项目期）内项目实际拨付的资金。</w:t>
            </w:r>
          </w:p>
        </w:tc>
        <w:tc>
          <w:tcPr>
            <w:tcW w:w="503" w:type="dxa"/>
            <w:tcBorders>
              <w:top w:val="single" w:color="auto" w:sz="4" w:space="0"/>
              <w:left w:val="nil"/>
              <w:bottom w:val="single" w:color="auto" w:sz="4" w:space="0"/>
              <w:right w:val="single" w:color="auto" w:sz="4" w:space="0"/>
            </w:tcBorders>
            <w:shd w:val="clear" w:color="auto" w:fill="auto"/>
            <w:vAlign w:val="center"/>
          </w:tcPr>
          <w:p w14:paraId="5EE9FD5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3CF107D2">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bCs/>
                <w:sz w:val="18"/>
                <w:szCs w:val="18"/>
              </w:rPr>
              <w:t>85.13%</w:t>
            </w:r>
          </w:p>
        </w:tc>
        <w:tc>
          <w:tcPr>
            <w:tcW w:w="709" w:type="dxa"/>
            <w:tcBorders>
              <w:top w:val="single" w:color="auto" w:sz="4" w:space="0"/>
              <w:left w:val="nil"/>
              <w:bottom w:val="single" w:color="auto" w:sz="4" w:space="0"/>
              <w:right w:val="single" w:color="auto" w:sz="4" w:space="0"/>
            </w:tcBorders>
            <w:vAlign w:val="center"/>
          </w:tcPr>
          <w:p w14:paraId="7D5D7A70">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w:t>
            </w:r>
          </w:p>
        </w:tc>
      </w:tr>
      <w:tr w14:paraId="7EA1ED1C">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right w:val="nil"/>
            </w:tcBorders>
            <w:shd w:val="clear" w:color="auto" w:fill="auto"/>
            <w:vAlign w:val="center"/>
          </w:tcPr>
          <w:p w14:paraId="34772C64">
            <w:pPr>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bottom w:val="single" w:color="auto" w:sz="4" w:space="0"/>
              <w:right w:val="nil"/>
            </w:tcBorders>
            <w:shd w:val="clear" w:color="auto" w:fill="auto"/>
            <w:vAlign w:val="center"/>
          </w:tcPr>
          <w:p w14:paraId="174EAC3F">
            <w:pPr>
              <w:widowControl/>
              <w:jc w:val="center"/>
              <w:rPr>
                <w:rFonts w:asciiTheme="majorEastAsia" w:hAnsiTheme="majorEastAsia" w:eastAsiaTheme="majorEastAsia" w:cstheme="minorEastAsia"/>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65176A6A">
            <w:pP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资金使用合规性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41B7986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①是否符合国家财经法规和财务管理制度以及有关专项资金管理办法的规定</w:t>
            </w:r>
          </w:p>
          <w:p w14:paraId="18932FD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②资金的拨付是否有完整的审批程序和手续</w:t>
            </w:r>
          </w:p>
          <w:p w14:paraId="3615BAD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③是否符合项目预算批复或合同规定的用途</w:t>
            </w:r>
          </w:p>
          <w:p w14:paraId="06A016B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④是否存在截留、挤占、挪用、虚列支出等情况</w:t>
            </w:r>
          </w:p>
        </w:tc>
        <w:tc>
          <w:tcPr>
            <w:tcW w:w="503" w:type="dxa"/>
            <w:tcBorders>
              <w:top w:val="single" w:color="auto" w:sz="4" w:space="0"/>
              <w:left w:val="nil"/>
              <w:bottom w:val="single" w:color="auto" w:sz="4" w:space="0"/>
              <w:right w:val="single" w:color="auto" w:sz="4" w:space="0"/>
            </w:tcBorders>
            <w:shd w:val="clear" w:color="auto" w:fill="auto"/>
            <w:vAlign w:val="center"/>
          </w:tcPr>
          <w:p w14:paraId="486C92C4">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5DF9893B">
            <w:pPr>
              <w:ind w:firstLine="630" w:firstLineChars="350"/>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 xml:space="preserve"> 合规</w:t>
            </w:r>
          </w:p>
        </w:tc>
        <w:tc>
          <w:tcPr>
            <w:tcW w:w="709" w:type="dxa"/>
            <w:tcBorders>
              <w:top w:val="single" w:color="auto" w:sz="4" w:space="0"/>
              <w:left w:val="nil"/>
              <w:bottom w:val="single" w:color="auto" w:sz="4" w:space="0"/>
              <w:right w:val="single" w:color="auto" w:sz="4" w:space="0"/>
            </w:tcBorders>
            <w:vAlign w:val="center"/>
          </w:tcPr>
          <w:p w14:paraId="1EE1273B">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r>
      <w:tr w14:paraId="0F9C0E77">
        <w:trPr>
          <w:trHeight w:val="1181" w:hRule="atLeast"/>
          <w:jc w:val="center"/>
        </w:trPr>
        <w:tc>
          <w:tcPr>
            <w:tcW w:w="480" w:type="dxa"/>
            <w:vMerge w:val="continue"/>
            <w:tcBorders>
              <w:left w:val="single" w:color="auto" w:sz="4" w:space="0"/>
              <w:right w:val="nil"/>
            </w:tcBorders>
            <w:shd w:val="clear" w:color="auto" w:fill="auto"/>
            <w:vAlign w:val="center"/>
          </w:tcPr>
          <w:p w14:paraId="44C7A562">
            <w:pPr>
              <w:widowControl/>
              <w:jc w:val="center"/>
              <w:rPr>
                <w:rFonts w:asciiTheme="majorEastAsia" w:hAnsiTheme="majorEastAsia" w:eastAsiaTheme="majorEastAsia" w:cstheme="minorEastAsia"/>
                <w:kern w:val="0"/>
                <w:sz w:val="18"/>
                <w:szCs w:val="18"/>
              </w:rPr>
            </w:pPr>
          </w:p>
        </w:tc>
        <w:tc>
          <w:tcPr>
            <w:tcW w:w="699" w:type="dxa"/>
            <w:vMerge w:val="restart"/>
            <w:tcBorders>
              <w:top w:val="single" w:color="auto" w:sz="4" w:space="0"/>
              <w:left w:val="single" w:color="auto" w:sz="4" w:space="0"/>
              <w:bottom w:val="single" w:color="auto" w:sz="4" w:space="0"/>
              <w:right w:val="nil"/>
            </w:tcBorders>
            <w:shd w:val="clear" w:color="auto" w:fill="auto"/>
            <w:vAlign w:val="center"/>
          </w:tcPr>
          <w:p w14:paraId="219A6937">
            <w:pPr>
              <w:widowControl/>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sz w:val="18"/>
                <w:szCs w:val="18"/>
              </w:rPr>
              <w:t>组织实施</w:t>
            </w:r>
          </w:p>
        </w:tc>
        <w:tc>
          <w:tcPr>
            <w:tcW w:w="992" w:type="dxa"/>
            <w:tcBorders>
              <w:top w:val="single" w:color="auto" w:sz="4" w:space="0"/>
              <w:left w:val="single" w:color="auto" w:sz="4" w:space="0"/>
              <w:bottom w:val="single" w:color="auto" w:sz="4" w:space="0"/>
              <w:right w:val="nil"/>
            </w:tcBorders>
            <w:shd w:val="clear" w:color="auto" w:fill="auto"/>
            <w:vAlign w:val="center"/>
          </w:tcPr>
          <w:p w14:paraId="168708B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管理制度健全性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6B3CE0D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①是否己制定或具有相应的财务和业务管理制度</w:t>
            </w:r>
          </w:p>
          <w:p w14:paraId="2CB0F72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②财务和业务管理制度是否合法、合规、完整</w:t>
            </w:r>
          </w:p>
        </w:tc>
        <w:tc>
          <w:tcPr>
            <w:tcW w:w="503" w:type="dxa"/>
            <w:tcBorders>
              <w:top w:val="single" w:color="auto" w:sz="4" w:space="0"/>
              <w:left w:val="nil"/>
              <w:bottom w:val="single" w:color="auto" w:sz="4" w:space="0"/>
              <w:right w:val="single" w:color="auto" w:sz="4" w:space="0"/>
            </w:tcBorders>
            <w:shd w:val="clear" w:color="auto" w:fill="auto"/>
            <w:vAlign w:val="center"/>
          </w:tcPr>
          <w:p w14:paraId="578F7225">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219F8008">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健全</w:t>
            </w:r>
          </w:p>
        </w:tc>
        <w:tc>
          <w:tcPr>
            <w:tcW w:w="709" w:type="dxa"/>
            <w:tcBorders>
              <w:top w:val="single" w:color="auto" w:sz="4" w:space="0"/>
              <w:left w:val="nil"/>
              <w:bottom w:val="single" w:color="auto" w:sz="4" w:space="0"/>
              <w:right w:val="single" w:color="auto" w:sz="4" w:space="0"/>
            </w:tcBorders>
            <w:vAlign w:val="center"/>
          </w:tcPr>
          <w:p w14:paraId="2EFCFC5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r>
      <w:tr w14:paraId="599250E5">
        <w:tblPrEx>
          <w:tblCellMar>
            <w:top w:w="0" w:type="dxa"/>
            <w:left w:w="108" w:type="dxa"/>
            <w:bottom w:w="0" w:type="dxa"/>
            <w:right w:w="108" w:type="dxa"/>
          </w:tblCellMar>
        </w:tblPrEx>
        <w:trPr>
          <w:trHeight w:val="416" w:hRule="atLeast"/>
          <w:jc w:val="center"/>
        </w:trPr>
        <w:tc>
          <w:tcPr>
            <w:tcW w:w="480" w:type="dxa"/>
            <w:vMerge w:val="continue"/>
            <w:tcBorders>
              <w:left w:val="single" w:color="auto" w:sz="4" w:space="0"/>
              <w:right w:val="nil"/>
            </w:tcBorders>
            <w:shd w:val="clear" w:color="auto" w:fill="auto"/>
            <w:vAlign w:val="center"/>
          </w:tcPr>
          <w:p w14:paraId="1D0E0E29">
            <w:pPr>
              <w:widowControl/>
              <w:jc w:val="center"/>
              <w:rPr>
                <w:rFonts w:asciiTheme="majorEastAsia" w:hAnsiTheme="majorEastAsia" w:eastAsiaTheme="majorEastAsia" w:cstheme="minorEastAsia"/>
                <w:kern w:val="0"/>
                <w:sz w:val="18"/>
                <w:szCs w:val="18"/>
              </w:rPr>
            </w:pPr>
          </w:p>
        </w:tc>
        <w:tc>
          <w:tcPr>
            <w:tcW w:w="699" w:type="dxa"/>
            <w:vMerge w:val="continue"/>
            <w:tcBorders>
              <w:top w:val="single" w:color="auto" w:sz="4" w:space="0"/>
              <w:left w:val="single" w:color="auto" w:sz="4" w:space="0"/>
              <w:bottom w:val="single" w:color="auto" w:sz="4" w:space="0"/>
              <w:right w:val="nil"/>
            </w:tcBorders>
            <w:shd w:val="clear" w:color="auto" w:fill="auto"/>
            <w:vAlign w:val="center"/>
          </w:tcPr>
          <w:p w14:paraId="4A27DF3F">
            <w:pPr>
              <w:widowControl/>
              <w:jc w:val="center"/>
              <w:rPr>
                <w:rFonts w:asciiTheme="majorEastAsia" w:hAnsiTheme="majorEastAsia" w:eastAsiaTheme="majorEastAsia" w:cstheme="minorEastAsia"/>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35BBA28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制度执行有效性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28E133B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①是否遵守相关法律法规和相关管理规定；</w:t>
            </w:r>
          </w:p>
          <w:p w14:paraId="5E3009D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②项目调整及支出调整手续是否完备</w:t>
            </w:r>
          </w:p>
          <w:p w14:paraId="4DEAB5E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③项目合同书、验收报告、技术鉴定等资料是否齐全并及时归档</w:t>
            </w:r>
          </w:p>
          <w:p w14:paraId="15530192">
            <w:pPr>
              <w:rPr>
                <w:rFonts w:asciiTheme="majorEastAsia" w:hAnsiTheme="majorEastAsia" w:eastAsiaTheme="majorEastAsia" w:cstheme="minorEastAsia"/>
                <w:sz w:val="18"/>
                <w:szCs w:val="18"/>
              </w:rPr>
            </w:pPr>
          </w:p>
        </w:tc>
        <w:tc>
          <w:tcPr>
            <w:tcW w:w="503" w:type="dxa"/>
            <w:tcBorders>
              <w:top w:val="single" w:color="auto" w:sz="4" w:space="0"/>
              <w:left w:val="nil"/>
              <w:bottom w:val="single" w:color="auto" w:sz="4" w:space="0"/>
              <w:right w:val="single" w:color="auto" w:sz="4" w:space="0"/>
            </w:tcBorders>
            <w:shd w:val="clear" w:color="auto" w:fill="auto"/>
            <w:vAlign w:val="center"/>
          </w:tcPr>
          <w:p w14:paraId="1AD6D4C7">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6462CFC9">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有待加强</w:t>
            </w:r>
          </w:p>
        </w:tc>
        <w:tc>
          <w:tcPr>
            <w:tcW w:w="709" w:type="dxa"/>
            <w:tcBorders>
              <w:top w:val="single" w:color="auto" w:sz="4" w:space="0"/>
              <w:left w:val="nil"/>
              <w:bottom w:val="single" w:color="auto" w:sz="4" w:space="0"/>
              <w:right w:val="single" w:color="auto" w:sz="4" w:space="0"/>
            </w:tcBorders>
            <w:vAlign w:val="center"/>
          </w:tcPr>
          <w:p w14:paraId="42E91C10">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2</w:t>
            </w:r>
          </w:p>
        </w:tc>
      </w:tr>
      <w:tr w14:paraId="5CC6CDE1">
        <w:tblPrEx>
          <w:tblCellMar>
            <w:top w:w="0" w:type="dxa"/>
            <w:left w:w="108" w:type="dxa"/>
            <w:bottom w:w="0" w:type="dxa"/>
            <w:right w:w="108" w:type="dxa"/>
          </w:tblCellMar>
        </w:tblPrEx>
        <w:trPr>
          <w:trHeight w:val="416" w:hRule="atLeast"/>
          <w:jc w:val="center"/>
        </w:trPr>
        <w:tc>
          <w:tcPr>
            <w:tcW w:w="480" w:type="dxa"/>
            <w:vMerge w:val="restart"/>
            <w:tcBorders>
              <w:top w:val="single" w:color="auto" w:sz="4" w:space="0"/>
              <w:left w:val="single" w:color="auto" w:sz="4" w:space="0"/>
              <w:right w:val="nil"/>
            </w:tcBorders>
            <w:shd w:val="clear" w:color="auto" w:fill="auto"/>
            <w:vAlign w:val="center"/>
          </w:tcPr>
          <w:p w14:paraId="4356683C">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产出（32分</w:t>
            </w:r>
          </w:p>
          <w:p w14:paraId="0B697DF2">
            <w:pPr>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w:t>
            </w:r>
          </w:p>
        </w:tc>
        <w:tc>
          <w:tcPr>
            <w:tcW w:w="699" w:type="dxa"/>
            <w:tcBorders>
              <w:top w:val="single" w:color="auto" w:sz="4" w:space="0"/>
              <w:left w:val="single" w:color="auto" w:sz="4" w:space="0"/>
              <w:right w:val="single" w:color="auto" w:sz="4" w:space="0"/>
            </w:tcBorders>
            <w:shd w:val="clear" w:color="auto" w:fill="auto"/>
            <w:vAlign w:val="center"/>
          </w:tcPr>
          <w:p w14:paraId="570C72AD">
            <w:pPr>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产出数量</w:t>
            </w:r>
          </w:p>
        </w:tc>
        <w:tc>
          <w:tcPr>
            <w:tcW w:w="992" w:type="dxa"/>
            <w:tcBorders>
              <w:top w:val="single" w:color="auto" w:sz="4" w:space="0"/>
              <w:left w:val="nil"/>
              <w:bottom w:val="single" w:color="auto" w:sz="4" w:space="0"/>
              <w:right w:val="single" w:color="auto" w:sz="4" w:space="0"/>
            </w:tcBorders>
            <w:shd w:val="clear" w:color="auto" w:fill="auto"/>
            <w:vAlign w:val="center"/>
          </w:tcPr>
          <w:p w14:paraId="4FF9F336">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优</w:t>
            </w:r>
            <w:r>
              <w:rPr>
                <w:rFonts w:asciiTheme="majorEastAsia" w:hAnsiTheme="majorEastAsia" w:eastAsiaTheme="majorEastAsia" w:cstheme="minorEastAsia"/>
                <w:sz w:val="18"/>
                <w:szCs w:val="18"/>
              </w:rPr>
              <w:t>抚对象抚恤补助资金发放人数</w:t>
            </w:r>
          </w:p>
        </w:tc>
        <w:tc>
          <w:tcPr>
            <w:tcW w:w="3828" w:type="dxa"/>
            <w:tcBorders>
              <w:top w:val="single" w:color="auto" w:sz="4" w:space="0"/>
              <w:left w:val="nil"/>
              <w:bottom w:val="single" w:color="auto" w:sz="4" w:space="0"/>
              <w:right w:val="single" w:color="auto" w:sz="4" w:space="0"/>
            </w:tcBorders>
            <w:shd w:val="clear" w:color="auto" w:fill="auto"/>
            <w:vAlign w:val="center"/>
          </w:tcPr>
          <w:p w14:paraId="1921BF67">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1410人</w:t>
            </w:r>
          </w:p>
        </w:tc>
        <w:tc>
          <w:tcPr>
            <w:tcW w:w="503" w:type="dxa"/>
            <w:tcBorders>
              <w:top w:val="single" w:color="auto" w:sz="4" w:space="0"/>
              <w:left w:val="nil"/>
              <w:bottom w:val="single" w:color="auto" w:sz="4" w:space="0"/>
              <w:right w:val="single" w:color="auto" w:sz="4" w:space="0"/>
            </w:tcBorders>
            <w:shd w:val="clear" w:color="auto" w:fill="auto"/>
            <w:vAlign w:val="center"/>
          </w:tcPr>
          <w:p w14:paraId="60D59F11">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190" w:type="dxa"/>
            <w:tcBorders>
              <w:top w:val="single" w:color="auto" w:sz="4" w:space="0"/>
              <w:left w:val="nil"/>
              <w:bottom w:val="single" w:color="auto" w:sz="4" w:space="0"/>
              <w:right w:val="single" w:color="auto" w:sz="4" w:space="0"/>
            </w:tcBorders>
            <w:vAlign w:val="center"/>
          </w:tcPr>
          <w:p w14:paraId="2DCA450C">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完成</w:t>
            </w:r>
          </w:p>
        </w:tc>
        <w:tc>
          <w:tcPr>
            <w:tcW w:w="709" w:type="dxa"/>
            <w:tcBorders>
              <w:top w:val="single" w:color="auto" w:sz="4" w:space="0"/>
              <w:left w:val="nil"/>
              <w:bottom w:val="single" w:color="auto" w:sz="4" w:space="0"/>
              <w:right w:val="single" w:color="auto" w:sz="4" w:space="0"/>
            </w:tcBorders>
            <w:vAlign w:val="center"/>
          </w:tcPr>
          <w:p w14:paraId="73B7404A">
            <w:pPr>
              <w:widowControl/>
              <w:spacing w:line="15" w:lineRule="auto"/>
              <w:ind w:firstLine="180" w:firstLineChars="100"/>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r>
      <w:tr w14:paraId="53D5AB4F">
        <w:tblPrEx>
          <w:tblCellMar>
            <w:top w:w="0" w:type="dxa"/>
            <w:left w:w="108" w:type="dxa"/>
            <w:bottom w:w="0" w:type="dxa"/>
            <w:right w:w="108" w:type="dxa"/>
          </w:tblCellMar>
        </w:tblPrEx>
        <w:trPr>
          <w:trHeight w:val="411" w:hRule="atLeast"/>
          <w:jc w:val="center"/>
        </w:trPr>
        <w:tc>
          <w:tcPr>
            <w:tcW w:w="480" w:type="dxa"/>
            <w:vMerge w:val="continue"/>
            <w:tcBorders>
              <w:left w:val="single" w:color="auto" w:sz="4" w:space="0"/>
              <w:right w:val="nil"/>
            </w:tcBorders>
            <w:vAlign w:val="center"/>
          </w:tcPr>
          <w:p w14:paraId="2A0D9DBF">
            <w:pPr>
              <w:widowControl/>
              <w:spacing w:line="15" w:lineRule="auto"/>
              <w:jc w:val="left"/>
              <w:rPr>
                <w:rFonts w:asciiTheme="majorEastAsia" w:hAnsiTheme="majorEastAsia" w:eastAsiaTheme="majorEastAsia" w:cstheme="minorEastAsia"/>
                <w:kern w:val="0"/>
                <w:sz w:val="18"/>
                <w:szCs w:val="18"/>
              </w:rPr>
            </w:pPr>
          </w:p>
        </w:tc>
        <w:tc>
          <w:tcPr>
            <w:tcW w:w="699" w:type="dxa"/>
            <w:vMerge w:val="restart"/>
            <w:tcBorders>
              <w:top w:val="single" w:color="auto" w:sz="4" w:space="0"/>
              <w:left w:val="single" w:color="auto" w:sz="4" w:space="0"/>
              <w:right w:val="single" w:color="auto" w:sz="4" w:space="0"/>
            </w:tcBorders>
            <w:shd w:val="clear" w:color="auto" w:fill="auto"/>
            <w:vAlign w:val="center"/>
          </w:tcPr>
          <w:p w14:paraId="6E22F3E1">
            <w:pPr>
              <w:widowControl/>
              <w:spacing w:line="15" w:lineRule="auto"/>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产出质量</w:t>
            </w:r>
          </w:p>
        </w:tc>
        <w:tc>
          <w:tcPr>
            <w:tcW w:w="992" w:type="dxa"/>
            <w:tcBorders>
              <w:top w:val="single" w:color="auto" w:sz="4" w:space="0"/>
              <w:left w:val="nil"/>
              <w:bottom w:val="single" w:color="auto" w:sz="4" w:space="0"/>
              <w:right w:val="single" w:color="auto" w:sz="4" w:space="0"/>
            </w:tcBorders>
            <w:shd w:val="clear" w:color="auto" w:fill="auto"/>
            <w:vAlign w:val="center"/>
          </w:tcPr>
          <w:p w14:paraId="02AAD87E">
            <w:pPr>
              <w:spacing w:line="15" w:lineRule="auto"/>
              <w:jc w:val="left"/>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经费足额拨付率</w:t>
            </w:r>
          </w:p>
        </w:tc>
        <w:tc>
          <w:tcPr>
            <w:tcW w:w="3828" w:type="dxa"/>
            <w:tcBorders>
              <w:top w:val="single" w:color="auto" w:sz="4" w:space="0"/>
              <w:left w:val="nil"/>
              <w:bottom w:val="single" w:color="auto" w:sz="4" w:space="0"/>
              <w:right w:val="single" w:color="auto" w:sz="4" w:space="0"/>
            </w:tcBorders>
            <w:shd w:val="clear" w:color="auto" w:fill="auto"/>
            <w:vAlign w:val="center"/>
          </w:tcPr>
          <w:p w14:paraId="59FAF7B3">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100%</w:t>
            </w:r>
          </w:p>
        </w:tc>
        <w:tc>
          <w:tcPr>
            <w:tcW w:w="503" w:type="dxa"/>
            <w:tcBorders>
              <w:top w:val="single" w:color="auto" w:sz="4" w:space="0"/>
              <w:left w:val="nil"/>
              <w:bottom w:val="single" w:color="auto" w:sz="4" w:space="0"/>
              <w:right w:val="single" w:color="auto" w:sz="4" w:space="0"/>
            </w:tcBorders>
            <w:shd w:val="clear" w:color="auto" w:fill="auto"/>
            <w:vAlign w:val="center"/>
          </w:tcPr>
          <w:p w14:paraId="00C8D7F2">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420D958A">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完成</w:t>
            </w:r>
          </w:p>
        </w:tc>
        <w:tc>
          <w:tcPr>
            <w:tcW w:w="709" w:type="dxa"/>
            <w:tcBorders>
              <w:top w:val="single" w:color="auto" w:sz="4" w:space="0"/>
              <w:left w:val="nil"/>
              <w:bottom w:val="single" w:color="auto" w:sz="4" w:space="0"/>
              <w:right w:val="single" w:color="auto" w:sz="4" w:space="0"/>
            </w:tcBorders>
            <w:vAlign w:val="center"/>
          </w:tcPr>
          <w:p w14:paraId="6EA58CD3">
            <w:pPr>
              <w:spacing w:line="15" w:lineRule="auto"/>
              <w:ind w:firstLine="180" w:firstLineChars="100"/>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r>
      <w:tr w14:paraId="7BAF499A">
        <w:tblPrEx>
          <w:tblCellMar>
            <w:top w:w="0" w:type="dxa"/>
            <w:left w:w="108" w:type="dxa"/>
            <w:bottom w:w="0" w:type="dxa"/>
            <w:right w:w="108" w:type="dxa"/>
          </w:tblCellMar>
        </w:tblPrEx>
        <w:trPr>
          <w:trHeight w:val="417" w:hRule="atLeast"/>
          <w:jc w:val="center"/>
        </w:trPr>
        <w:tc>
          <w:tcPr>
            <w:tcW w:w="480" w:type="dxa"/>
            <w:vMerge w:val="continue"/>
            <w:tcBorders>
              <w:left w:val="single" w:color="auto" w:sz="4" w:space="0"/>
              <w:right w:val="nil"/>
            </w:tcBorders>
            <w:vAlign w:val="center"/>
          </w:tcPr>
          <w:p w14:paraId="3E34A294">
            <w:pPr>
              <w:widowControl/>
              <w:spacing w:line="15" w:lineRule="auto"/>
              <w:jc w:val="left"/>
              <w:rPr>
                <w:rFonts w:asciiTheme="majorEastAsia" w:hAnsiTheme="majorEastAsia" w:eastAsiaTheme="majorEastAsia" w:cstheme="minorEastAsia"/>
                <w:kern w:val="0"/>
                <w:sz w:val="18"/>
                <w:szCs w:val="18"/>
              </w:rPr>
            </w:pPr>
          </w:p>
        </w:tc>
        <w:tc>
          <w:tcPr>
            <w:tcW w:w="699" w:type="dxa"/>
            <w:vMerge w:val="continue"/>
            <w:tcBorders>
              <w:left w:val="single" w:color="auto" w:sz="4" w:space="0"/>
              <w:right w:val="single" w:color="auto" w:sz="4" w:space="0"/>
            </w:tcBorders>
            <w:shd w:val="clear" w:color="auto" w:fill="auto"/>
            <w:vAlign w:val="center"/>
          </w:tcPr>
          <w:p w14:paraId="0419BD45">
            <w:pPr>
              <w:widowControl/>
              <w:spacing w:line="15" w:lineRule="auto"/>
              <w:jc w:val="left"/>
              <w:rPr>
                <w:rFonts w:asciiTheme="majorEastAsia" w:hAnsiTheme="majorEastAsia" w:eastAsiaTheme="majorEastAsia" w:cstheme="minorEastAsia"/>
                <w:sz w:val="18"/>
                <w:szCs w:val="18"/>
              </w:rPr>
            </w:pPr>
          </w:p>
        </w:tc>
        <w:tc>
          <w:tcPr>
            <w:tcW w:w="992" w:type="dxa"/>
            <w:tcBorders>
              <w:top w:val="single" w:color="auto" w:sz="4" w:space="0"/>
              <w:left w:val="nil"/>
              <w:bottom w:val="single" w:color="auto" w:sz="4" w:space="0"/>
              <w:right w:val="single" w:color="auto" w:sz="4" w:space="0"/>
            </w:tcBorders>
            <w:shd w:val="clear" w:color="auto" w:fill="auto"/>
            <w:vAlign w:val="center"/>
          </w:tcPr>
          <w:p w14:paraId="199BE3D1">
            <w:pPr>
              <w:spacing w:line="15" w:lineRule="auto"/>
              <w:jc w:val="left"/>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各类优抚对象抚恤补助标准按规定执行率</w:t>
            </w:r>
          </w:p>
        </w:tc>
        <w:tc>
          <w:tcPr>
            <w:tcW w:w="3828" w:type="dxa"/>
            <w:tcBorders>
              <w:top w:val="single" w:color="auto" w:sz="4" w:space="0"/>
              <w:left w:val="nil"/>
              <w:bottom w:val="single" w:color="auto" w:sz="4" w:space="0"/>
              <w:right w:val="single" w:color="auto" w:sz="4" w:space="0"/>
            </w:tcBorders>
            <w:shd w:val="clear" w:color="auto" w:fill="auto"/>
            <w:vAlign w:val="center"/>
          </w:tcPr>
          <w:p w14:paraId="79F491FB">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100%</w:t>
            </w:r>
          </w:p>
        </w:tc>
        <w:tc>
          <w:tcPr>
            <w:tcW w:w="503" w:type="dxa"/>
            <w:tcBorders>
              <w:top w:val="single" w:color="auto" w:sz="4" w:space="0"/>
              <w:left w:val="nil"/>
              <w:bottom w:val="single" w:color="auto" w:sz="4" w:space="0"/>
              <w:right w:val="single" w:color="auto" w:sz="4" w:space="0"/>
            </w:tcBorders>
            <w:shd w:val="clear" w:color="auto" w:fill="auto"/>
            <w:vAlign w:val="center"/>
          </w:tcPr>
          <w:p w14:paraId="187B4D59">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2E2BA57C">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完成</w:t>
            </w:r>
          </w:p>
        </w:tc>
        <w:tc>
          <w:tcPr>
            <w:tcW w:w="709" w:type="dxa"/>
            <w:tcBorders>
              <w:top w:val="single" w:color="auto" w:sz="4" w:space="0"/>
              <w:left w:val="nil"/>
              <w:bottom w:val="single" w:color="auto" w:sz="4" w:space="0"/>
              <w:right w:val="single" w:color="auto" w:sz="4" w:space="0"/>
            </w:tcBorders>
            <w:vAlign w:val="center"/>
          </w:tcPr>
          <w:p w14:paraId="4C6D19A1">
            <w:pPr>
              <w:spacing w:line="15" w:lineRule="auto"/>
              <w:ind w:firstLine="180" w:firstLineChars="100"/>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r>
      <w:tr w14:paraId="19645FBF">
        <w:tblPrEx>
          <w:tblCellMar>
            <w:top w:w="0" w:type="dxa"/>
            <w:left w:w="108" w:type="dxa"/>
            <w:bottom w:w="0" w:type="dxa"/>
            <w:right w:w="108" w:type="dxa"/>
          </w:tblCellMar>
        </w:tblPrEx>
        <w:trPr>
          <w:trHeight w:val="600" w:hRule="atLeast"/>
          <w:jc w:val="center"/>
        </w:trPr>
        <w:tc>
          <w:tcPr>
            <w:tcW w:w="480" w:type="dxa"/>
            <w:vMerge w:val="continue"/>
            <w:tcBorders>
              <w:left w:val="single" w:color="auto" w:sz="4" w:space="0"/>
              <w:right w:val="nil"/>
            </w:tcBorders>
            <w:vAlign w:val="center"/>
          </w:tcPr>
          <w:p w14:paraId="747C7D24">
            <w:pPr>
              <w:widowControl/>
              <w:spacing w:line="15" w:lineRule="auto"/>
              <w:jc w:val="left"/>
              <w:rPr>
                <w:rFonts w:asciiTheme="majorEastAsia" w:hAnsiTheme="majorEastAsia" w:eastAsiaTheme="majorEastAsia" w:cstheme="minorEastAsia"/>
                <w:kern w:val="0"/>
                <w:sz w:val="18"/>
                <w:szCs w:val="18"/>
              </w:rPr>
            </w:pP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14:paraId="703F37EB">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产出时效</w:t>
            </w:r>
          </w:p>
        </w:tc>
        <w:tc>
          <w:tcPr>
            <w:tcW w:w="992" w:type="dxa"/>
            <w:tcBorders>
              <w:top w:val="single" w:color="auto" w:sz="4" w:space="0"/>
              <w:left w:val="nil"/>
              <w:bottom w:val="single" w:color="auto" w:sz="4" w:space="0"/>
              <w:right w:val="single" w:color="auto" w:sz="4" w:space="0"/>
            </w:tcBorders>
            <w:shd w:val="clear" w:color="auto" w:fill="auto"/>
            <w:vAlign w:val="center"/>
          </w:tcPr>
          <w:p w14:paraId="27D5A42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完成及时性</w:t>
            </w:r>
          </w:p>
        </w:tc>
        <w:tc>
          <w:tcPr>
            <w:tcW w:w="3828" w:type="dxa"/>
            <w:tcBorders>
              <w:top w:val="single" w:color="auto" w:sz="4" w:space="0"/>
              <w:left w:val="nil"/>
              <w:bottom w:val="single" w:color="auto" w:sz="4" w:space="0"/>
              <w:right w:val="single" w:color="auto" w:sz="4" w:space="0"/>
            </w:tcBorders>
            <w:shd w:val="clear" w:color="auto" w:fill="auto"/>
            <w:vAlign w:val="center"/>
          </w:tcPr>
          <w:p w14:paraId="022D7F2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各项补贴资金发放及时率</w:t>
            </w:r>
          </w:p>
        </w:tc>
        <w:tc>
          <w:tcPr>
            <w:tcW w:w="503" w:type="dxa"/>
            <w:tcBorders>
              <w:top w:val="single" w:color="auto" w:sz="4" w:space="0"/>
              <w:left w:val="nil"/>
              <w:bottom w:val="single" w:color="auto" w:sz="4" w:space="0"/>
              <w:right w:val="single" w:color="auto" w:sz="4" w:space="0"/>
            </w:tcBorders>
            <w:shd w:val="clear" w:color="auto" w:fill="auto"/>
            <w:vAlign w:val="center"/>
          </w:tcPr>
          <w:p w14:paraId="56F706A9">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190" w:type="dxa"/>
            <w:tcBorders>
              <w:top w:val="single" w:color="auto" w:sz="4" w:space="0"/>
              <w:left w:val="nil"/>
              <w:bottom w:val="single" w:color="auto" w:sz="4" w:space="0"/>
              <w:right w:val="single" w:color="auto" w:sz="4" w:space="0"/>
            </w:tcBorders>
            <w:vAlign w:val="center"/>
          </w:tcPr>
          <w:p w14:paraId="6B68A01C">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及时</w:t>
            </w:r>
          </w:p>
        </w:tc>
        <w:tc>
          <w:tcPr>
            <w:tcW w:w="709" w:type="dxa"/>
            <w:tcBorders>
              <w:top w:val="single" w:color="auto" w:sz="4" w:space="0"/>
              <w:left w:val="nil"/>
              <w:bottom w:val="single" w:color="auto" w:sz="4" w:space="0"/>
              <w:right w:val="single" w:color="auto" w:sz="4" w:space="0"/>
            </w:tcBorders>
            <w:vAlign w:val="center"/>
          </w:tcPr>
          <w:p w14:paraId="3E2AE46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r>
      <w:tr w14:paraId="3A38322F">
        <w:tblPrEx>
          <w:tblCellMar>
            <w:top w:w="0" w:type="dxa"/>
            <w:left w:w="108" w:type="dxa"/>
            <w:bottom w:w="0" w:type="dxa"/>
            <w:right w:w="108" w:type="dxa"/>
          </w:tblCellMar>
        </w:tblPrEx>
        <w:trPr>
          <w:trHeight w:val="600" w:hRule="atLeast"/>
          <w:jc w:val="center"/>
        </w:trPr>
        <w:tc>
          <w:tcPr>
            <w:tcW w:w="480" w:type="dxa"/>
            <w:vMerge w:val="continue"/>
            <w:tcBorders>
              <w:left w:val="single" w:color="auto" w:sz="4" w:space="0"/>
              <w:bottom w:val="single" w:color="000000" w:sz="4" w:space="0"/>
              <w:right w:val="nil"/>
            </w:tcBorders>
            <w:vAlign w:val="center"/>
          </w:tcPr>
          <w:p w14:paraId="35A09D1F">
            <w:pPr>
              <w:widowControl/>
              <w:spacing w:line="15" w:lineRule="auto"/>
              <w:jc w:val="left"/>
              <w:rPr>
                <w:rFonts w:asciiTheme="majorEastAsia" w:hAnsiTheme="majorEastAsia" w:eastAsiaTheme="majorEastAsia" w:cstheme="minorEastAsia"/>
                <w:kern w:val="0"/>
                <w:sz w:val="18"/>
                <w:szCs w:val="18"/>
              </w:rPr>
            </w:pPr>
          </w:p>
        </w:tc>
        <w:tc>
          <w:tcPr>
            <w:tcW w:w="699" w:type="dxa"/>
            <w:tcBorders>
              <w:top w:val="nil"/>
              <w:left w:val="single" w:color="auto" w:sz="4" w:space="0"/>
              <w:bottom w:val="single" w:color="auto" w:sz="4" w:space="0"/>
              <w:right w:val="single" w:color="auto" w:sz="4" w:space="0"/>
            </w:tcBorders>
            <w:shd w:val="clear" w:color="auto" w:fill="auto"/>
            <w:vAlign w:val="center"/>
          </w:tcPr>
          <w:p w14:paraId="52B8D9E8">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产出成本</w:t>
            </w:r>
          </w:p>
        </w:tc>
        <w:tc>
          <w:tcPr>
            <w:tcW w:w="992" w:type="dxa"/>
            <w:tcBorders>
              <w:top w:val="nil"/>
              <w:left w:val="nil"/>
              <w:bottom w:val="single" w:color="auto" w:sz="4" w:space="0"/>
              <w:right w:val="single" w:color="auto" w:sz="4" w:space="0"/>
            </w:tcBorders>
            <w:shd w:val="clear" w:color="auto" w:fill="auto"/>
            <w:vAlign w:val="center"/>
          </w:tcPr>
          <w:p w14:paraId="5E72DA5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成本节约率</w:t>
            </w:r>
          </w:p>
        </w:tc>
        <w:tc>
          <w:tcPr>
            <w:tcW w:w="3828" w:type="dxa"/>
            <w:tcBorders>
              <w:top w:val="nil"/>
              <w:left w:val="nil"/>
              <w:bottom w:val="single" w:color="auto" w:sz="4" w:space="0"/>
              <w:right w:val="single" w:color="auto" w:sz="4" w:space="0"/>
            </w:tcBorders>
            <w:shd w:val="clear" w:color="auto" w:fill="auto"/>
            <w:vAlign w:val="center"/>
          </w:tcPr>
          <w:p w14:paraId="18C4184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成本节约率={（计划成本-实际成本）/计划成本}*100%</w:t>
            </w:r>
          </w:p>
          <w:p w14:paraId="2092987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实际成本：项目实施单位如期、保质、保量完成既定工作目标实际所耗费的支出。</w:t>
            </w:r>
          </w:p>
          <w:p w14:paraId="4F0C49C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计划成本：项目实施单位为完成工作目标计划安排的支出，一般以项目预算为参考。</w:t>
            </w:r>
          </w:p>
        </w:tc>
        <w:tc>
          <w:tcPr>
            <w:tcW w:w="503" w:type="dxa"/>
            <w:tcBorders>
              <w:top w:val="nil"/>
              <w:left w:val="nil"/>
              <w:bottom w:val="single" w:color="auto" w:sz="4" w:space="0"/>
              <w:right w:val="single" w:color="auto" w:sz="4" w:space="0"/>
            </w:tcBorders>
            <w:shd w:val="clear" w:color="auto" w:fill="auto"/>
            <w:vAlign w:val="center"/>
          </w:tcPr>
          <w:p w14:paraId="57EB6421">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190" w:type="dxa"/>
            <w:tcBorders>
              <w:top w:val="nil"/>
              <w:left w:val="nil"/>
              <w:bottom w:val="single" w:color="auto" w:sz="4" w:space="0"/>
              <w:right w:val="single" w:color="auto" w:sz="4" w:space="0"/>
            </w:tcBorders>
            <w:vAlign w:val="center"/>
          </w:tcPr>
          <w:p w14:paraId="4BB60E6E">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b/>
                <w:bCs/>
                <w:sz w:val="18"/>
                <w:szCs w:val="18"/>
              </w:rPr>
              <w:t>≥</w:t>
            </w:r>
            <w:r>
              <w:rPr>
                <w:rFonts w:hint="eastAsia" w:asciiTheme="majorEastAsia" w:hAnsiTheme="majorEastAsia" w:eastAsiaTheme="majorEastAsia" w:cstheme="minorEastAsia"/>
                <w:bCs/>
                <w:sz w:val="18"/>
                <w:szCs w:val="18"/>
              </w:rPr>
              <w:t>0</w:t>
            </w:r>
          </w:p>
        </w:tc>
        <w:tc>
          <w:tcPr>
            <w:tcW w:w="709" w:type="dxa"/>
            <w:tcBorders>
              <w:top w:val="nil"/>
              <w:left w:val="nil"/>
              <w:bottom w:val="single" w:color="auto" w:sz="4" w:space="0"/>
              <w:right w:val="single" w:color="auto" w:sz="4" w:space="0"/>
            </w:tcBorders>
            <w:vAlign w:val="center"/>
          </w:tcPr>
          <w:p w14:paraId="721A21E9">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r>
      <w:tr w14:paraId="52191964">
        <w:tblPrEx>
          <w:tblCellMar>
            <w:top w:w="0" w:type="dxa"/>
            <w:left w:w="108" w:type="dxa"/>
            <w:bottom w:w="0" w:type="dxa"/>
            <w:right w:w="108" w:type="dxa"/>
          </w:tblCellMar>
        </w:tblPrEx>
        <w:trPr>
          <w:trHeight w:val="1210" w:hRule="atLeast"/>
          <w:jc w:val="center"/>
        </w:trPr>
        <w:tc>
          <w:tcPr>
            <w:tcW w:w="480" w:type="dxa"/>
            <w:vMerge w:val="restart"/>
            <w:tcBorders>
              <w:top w:val="single" w:color="auto" w:sz="4" w:space="0"/>
              <w:left w:val="single" w:color="auto" w:sz="4" w:space="0"/>
              <w:right w:val="nil"/>
            </w:tcBorders>
            <w:vAlign w:val="center"/>
          </w:tcPr>
          <w:p w14:paraId="3D0E90B9">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效果</w:t>
            </w:r>
          </w:p>
          <w:p w14:paraId="6741E892">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（30分）</w:t>
            </w:r>
          </w:p>
        </w:tc>
        <w:tc>
          <w:tcPr>
            <w:tcW w:w="699" w:type="dxa"/>
            <w:vMerge w:val="restart"/>
            <w:tcBorders>
              <w:top w:val="single" w:color="auto" w:sz="4" w:space="0"/>
              <w:left w:val="single" w:color="auto" w:sz="4" w:space="0"/>
              <w:right w:val="single" w:color="auto" w:sz="4" w:space="0"/>
            </w:tcBorders>
            <w:shd w:val="clear" w:color="auto" w:fill="auto"/>
            <w:vAlign w:val="center"/>
          </w:tcPr>
          <w:p w14:paraId="4A801FEE">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项目效果</w:t>
            </w:r>
          </w:p>
        </w:tc>
        <w:tc>
          <w:tcPr>
            <w:tcW w:w="992" w:type="dxa"/>
            <w:tcBorders>
              <w:top w:val="single" w:color="auto" w:sz="4" w:space="0"/>
              <w:left w:val="nil"/>
              <w:right w:val="single" w:color="auto" w:sz="4" w:space="0"/>
            </w:tcBorders>
            <w:shd w:val="clear" w:color="auto" w:fill="auto"/>
            <w:vAlign w:val="center"/>
          </w:tcPr>
          <w:p w14:paraId="4CB1580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社会效益</w:t>
            </w:r>
          </w:p>
        </w:tc>
        <w:tc>
          <w:tcPr>
            <w:tcW w:w="3828" w:type="dxa"/>
            <w:tcBorders>
              <w:top w:val="single" w:color="auto" w:sz="4" w:space="0"/>
              <w:left w:val="nil"/>
              <w:right w:val="single" w:color="auto" w:sz="4" w:space="0"/>
            </w:tcBorders>
            <w:shd w:val="clear" w:color="auto" w:fill="auto"/>
            <w:vAlign w:val="center"/>
          </w:tcPr>
          <w:p w14:paraId="436393D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困</w:t>
            </w:r>
            <w:r>
              <w:rPr>
                <w:rFonts w:asciiTheme="majorEastAsia" w:hAnsiTheme="majorEastAsia" w:eastAsiaTheme="majorEastAsia" w:cstheme="minorEastAsia"/>
                <w:sz w:val="18"/>
                <w:szCs w:val="18"/>
              </w:rPr>
              <w:t>难群众</w:t>
            </w:r>
            <w:r>
              <w:rPr>
                <w:rFonts w:hint="eastAsia" w:asciiTheme="majorEastAsia" w:hAnsiTheme="majorEastAsia" w:eastAsiaTheme="majorEastAsia" w:cstheme="minorEastAsia"/>
                <w:sz w:val="18"/>
                <w:szCs w:val="18"/>
              </w:rPr>
              <w:t>生活水平情况</w:t>
            </w:r>
          </w:p>
        </w:tc>
        <w:tc>
          <w:tcPr>
            <w:tcW w:w="503" w:type="dxa"/>
            <w:tcBorders>
              <w:top w:val="single" w:color="auto" w:sz="4" w:space="0"/>
              <w:left w:val="nil"/>
              <w:right w:val="single" w:color="auto" w:sz="4" w:space="0"/>
            </w:tcBorders>
            <w:shd w:val="clear" w:color="auto" w:fill="auto"/>
            <w:vAlign w:val="center"/>
          </w:tcPr>
          <w:p w14:paraId="1EF511E2">
            <w:pPr>
              <w:widowControl/>
              <w:spacing w:line="240" w:lineRule="exact"/>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12</w:t>
            </w:r>
          </w:p>
        </w:tc>
        <w:tc>
          <w:tcPr>
            <w:tcW w:w="2190" w:type="dxa"/>
            <w:tcBorders>
              <w:top w:val="single" w:color="auto" w:sz="4" w:space="0"/>
              <w:left w:val="nil"/>
              <w:right w:val="single" w:color="auto" w:sz="4" w:space="0"/>
            </w:tcBorders>
            <w:vAlign w:val="center"/>
          </w:tcPr>
          <w:p w14:paraId="08615CAB">
            <w:pPr>
              <w:widowControl/>
              <w:spacing w:line="240" w:lineRule="exact"/>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己完成</w:t>
            </w:r>
          </w:p>
        </w:tc>
        <w:tc>
          <w:tcPr>
            <w:tcW w:w="709" w:type="dxa"/>
            <w:tcBorders>
              <w:top w:val="single" w:color="auto" w:sz="4" w:space="0"/>
              <w:left w:val="nil"/>
              <w:right w:val="single" w:color="auto" w:sz="4" w:space="0"/>
            </w:tcBorders>
            <w:vAlign w:val="center"/>
          </w:tcPr>
          <w:p w14:paraId="70E8C944">
            <w:pPr>
              <w:widowControl/>
              <w:spacing w:line="240" w:lineRule="exact"/>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12</w:t>
            </w:r>
          </w:p>
        </w:tc>
      </w:tr>
      <w:tr w14:paraId="3F8CBCE1">
        <w:tblPrEx>
          <w:tblCellMar>
            <w:top w:w="0" w:type="dxa"/>
            <w:left w:w="108" w:type="dxa"/>
            <w:bottom w:w="0" w:type="dxa"/>
            <w:right w:w="108" w:type="dxa"/>
          </w:tblCellMar>
        </w:tblPrEx>
        <w:trPr>
          <w:trHeight w:val="1210" w:hRule="atLeast"/>
          <w:jc w:val="center"/>
        </w:trPr>
        <w:tc>
          <w:tcPr>
            <w:tcW w:w="480" w:type="dxa"/>
            <w:vMerge w:val="continue"/>
            <w:tcBorders>
              <w:top w:val="single" w:color="auto" w:sz="4" w:space="0"/>
              <w:left w:val="single" w:color="auto" w:sz="4" w:space="0"/>
              <w:right w:val="nil"/>
            </w:tcBorders>
            <w:vAlign w:val="center"/>
          </w:tcPr>
          <w:p w14:paraId="591D9FC4">
            <w:pPr>
              <w:widowControl/>
              <w:jc w:val="left"/>
              <w:rPr>
                <w:rFonts w:asciiTheme="majorEastAsia" w:hAnsiTheme="majorEastAsia" w:eastAsiaTheme="majorEastAsia" w:cstheme="minorEastAsia"/>
                <w:kern w:val="0"/>
                <w:sz w:val="18"/>
                <w:szCs w:val="18"/>
              </w:rPr>
            </w:pPr>
          </w:p>
        </w:tc>
        <w:tc>
          <w:tcPr>
            <w:tcW w:w="699" w:type="dxa"/>
            <w:vMerge w:val="continue"/>
            <w:tcBorders>
              <w:top w:val="single" w:color="auto" w:sz="4" w:space="0"/>
              <w:left w:val="single" w:color="auto" w:sz="4" w:space="0"/>
              <w:right w:val="single" w:color="auto" w:sz="4" w:space="0"/>
            </w:tcBorders>
            <w:shd w:val="clear" w:color="auto" w:fill="auto"/>
            <w:vAlign w:val="center"/>
          </w:tcPr>
          <w:p w14:paraId="07A56624">
            <w:pPr>
              <w:jc w:val="center"/>
              <w:rPr>
                <w:rFonts w:asciiTheme="majorEastAsia" w:hAnsiTheme="majorEastAsia" w:eastAsiaTheme="majorEastAsia" w:cstheme="minorEastAsia"/>
                <w:sz w:val="18"/>
                <w:szCs w:val="18"/>
              </w:rPr>
            </w:pPr>
          </w:p>
        </w:tc>
        <w:tc>
          <w:tcPr>
            <w:tcW w:w="992" w:type="dxa"/>
            <w:tcBorders>
              <w:top w:val="single" w:color="auto" w:sz="4" w:space="0"/>
              <w:left w:val="nil"/>
              <w:right w:val="single" w:color="auto" w:sz="4" w:space="0"/>
            </w:tcBorders>
            <w:shd w:val="clear" w:color="auto" w:fill="auto"/>
            <w:vAlign w:val="center"/>
          </w:tcPr>
          <w:p w14:paraId="7DCE2248">
            <w:pPr>
              <w:rPr>
                <w:rFonts w:asciiTheme="majorEastAsia" w:hAnsiTheme="majorEastAsia" w:eastAsiaTheme="majorEastAsia" w:cstheme="minorEastAsia"/>
                <w:kern w:val="0"/>
                <w:sz w:val="18"/>
                <w:szCs w:val="18"/>
              </w:rPr>
            </w:pPr>
            <w:r>
              <w:rPr>
                <w:rFonts w:asciiTheme="majorEastAsia" w:hAnsiTheme="majorEastAsia" w:eastAsiaTheme="majorEastAsia" w:cstheme="minorEastAsia"/>
                <w:sz w:val="18"/>
                <w:szCs w:val="18"/>
              </w:rPr>
              <w:t>可持续影响</w:t>
            </w:r>
          </w:p>
        </w:tc>
        <w:tc>
          <w:tcPr>
            <w:tcW w:w="3828" w:type="dxa"/>
            <w:tcBorders>
              <w:top w:val="single" w:color="auto" w:sz="4" w:space="0"/>
              <w:left w:val="nil"/>
              <w:right w:val="single" w:color="auto" w:sz="4" w:space="0"/>
            </w:tcBorders>
            <w:shd w:val="clear" w:color="auto" w:fill="auto"/>
            <w:vAlign w:val="center"/>
          </w:tcPr>
          <w:p w14:paraId="50C52CFE">
            <w:pPr>
              <w:spacing w:line="360" w:lineRule="auto"/>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完善优待抚恤政策</w:t>
            </w:r>
          </w:p>
          <w:p w14:paraId="7F8103D6">
            <w:pPr>
              <w:rPr>
                <w:rFonts w:asciiTheme="majorEastAsia" w:hAnsiTheme="majorEastAsia" w:eastAsiaTheme="majorEastAsia" w:cstheme="minorEastAsia"/>
                <w:sz w:val="18"/>
                <w:szCs w:val="18"/>
              </w:rPr>
            </w:pPr>
          </w:p>
        </w:tc>
        <w:tc>
          <w:tcPr>
            <w:tcW w:w="503" w:type="dxa"/>
            <w:tcBorders>
              <w:top w:val="single" w:color="auto" w:sz="4" w:space="0"/>
              <w:left w:val="nil"/>
              <w:right w:val="single" w:color="auto" w:sz="4" w:space="0"/>
            </w:tcBorders>
            <w:shd w:val="clear" w:color="auto" w:fill="auto"/>
            <w:vAlign w:val="center"/>
          </w:tcPr>
          <w:p w14:paraId="492F630E">
            <w:pPr>
              <w:widowControl/>
              <w:spacing w:line="240" w:lineRule="exact"/>
              <w:jc w:val="center"/>
              <w:rPr>
                <w:rFonts w:cs="Tahoma" w:asciiTheme="minorEastAsia" w:hAnsiTheme="minorEastAsia" w:eastAsiaTheme="minorEastAsia"/>
                <w:color w:val="444444"/>
                <w:kern w:val="0"/>
                <w:sz w:val="18"/>
                <w:szCs w:val="18"/>
              </w:rPr>
            </w:pPr>
            <w:r>
              <w:rPr>
                <w:rFonts w:hint="eastAsia" w:cs="Tahoma" w:asciiTheme="minorEastAsia" w:hAnsiTheme="minorEastAsia" w:eastAsiaTheme="minorEastAsia"/>
                <w:color w:val="444444"/>
                <w:kern w:val="0"/>
                <w:sz w:val="18"/>
                <w:szCs w:val="18"/>
              </w:rPr>
              <w:t>6</w:t>
            </w:r>
          </w:p>
        </w:tc>
        <w:tc>
          <w:tcPr>
            <w:tcW w:w="2190" w:type="dxa"/>
            <w:tcBorders>
              <w:top w:val="single" w:color="auto" w:sz="4" w:space="0"/>
              <w:left w:val="nil"/>
              <w:right w:val="single" w:color="auto" w:sz="4" w:space="0"/>
            </w:tcBorders>
            <w:vAlign w:val="center"/>
          </w:tcPr>
          <w:p w14:paraId="7192B169">
            <w:pPr>
              <w:widowControl/>
              <w:spacing w:line="240" w:lineRule="exact"/>
              <w:jc w:val="center"/>
              <w:rPr>
                <w:rFonts w:cs="Tahoma" w:asciiTheme="minorEastAsia" w:hAnsiTheme="minorEastAsia" w:eastAsiaTheme="minorEastAsia"/>
                <w:color w:val="444444"/>
                <w:kern w:val="0"/>
                <w:sz w:val="18"/>
                <w:szCs w:val="18"/>
              </w:rPr>
            </w:pPr>
            <w:r>
              <w:rPr>
                <w:rFonts w:cs="Tahoma" w:asciiTheme="minorEastAsia" w:hAnsiTheme="minorEastAsia" w:eastAsiaTheme="minorEastAsia"/>
                <w:color w:val="444444"/>
                <w:kern w:val="0"/>
                <w:sz w:val="18"/>
                <w:szCs w:val="18"/>
              </w:rPr>
              <w:t>具有可持</w:t>
            </w:r>
            <w:r>
              <w:rPr>
                <w:rFonts w:hint="eastAsia" w:cs="Tahoma" w:asciiTheme="minorEastAsia" w:hAnsiTheme="minorEastAsia" w:eastAsiaTheme="minorEastAsia"/>
                <w:color w:val="444444"/>
                <w:kern w:val="0"/>
                <w:sz w:val="18"/>
                <w:szCs w:val="18"/>
              </w:rPr>
              <w:t>续影响</w:t>
            </w:r>
          </w:p>
        </w:tc>
        <w:tc>
          <w:tcPr>
            <w:tcW w:w="709" w:type="dxa"/>
            <w:tcBorders>
              <w:top w:val="single" w:color="auto" w:sz="4" w:space="0"/>
              <w:left w:val="nil"/>
              <w:right w:val="single" w:color="auto" w:sz="4" w:space="0"/>
            </w:tcBorders>
            <w:vAlign w:val="center"/>
          </w:tcPr>
          <w:p w14:paraId="30D1D2A6">
            <w:pPr>
              <w:widowControl/>
              <w:spacing w:line="240" w:lineRule="exact"/>
              <w:jc w:val="center"/>
              <w:rPr>
                <w:rFonts w:cs="Tahoma" w:asciiTheme="minorEastAsia" w:hAnsiTheme="minorEastAsia" w:eastAsiaTheme="minorEastAsia"/>
                <w:color w:val="444444"/>
                <w:kern w:val="0"/>
                <w:sz w:val="18"/>
                <w:szCs w:val="18"/>
              </w:rPr>
            </w:pPr>
            <w:r>
              <w:rPr>
                <w:rFonts w:hint="eastAsia" w:cs="Tahoma" w:asciiTheme="minorEastAsia" w:hAnsiTheme="minorEastAsia" w:eastAsiaTheme="minorEastAsia"/>
                <w:color w:val="444444"/>
                <w:kern w:val="0"/>
                <w:sz w:val="18"/>
                <w:szCs w:val="18"/>
              </w:rPr>
              <w:t>6</w:t>
            </w:r>
          </w:p>
        </w:tc>
      </w:tr>
      <w:tr w14:paraId="7C312AEF">
        <w:tblPrEx>
          <w:tblCellMar>
            <w:top w:w="0" w:type="dxa"/>
            <w:left w:w="108" w:type="dxa"/>
            <w:bottom w:w="0" w:type="dxa"/>
            <w:right w:w="108" w:type="dxa"/>
          </w:tblCellMar>
        </w:tblPrEx>
        <w:trPr>
          <w:trHeight w:val="1205" w:hRule="atLeast"/>
          <w:jc w:val="center"/>
        </w:trPr>
        <w:tc>
          <w:tcPr>
            <w:tcW w:w="480" w:type="dxa"/>
            <w:vMerge w:val="continue"/>
            <w:tcBorders>
              <w:left w:val="single" w:color="auto" w:sz="4" w:space="0"/>
              <w:right w:val="nil"/>
            </w:tcBorders>
            <w:vAlign w:val="center"/>
          </w:tcPr>
          <w:p w14:paraId="39B136C8">
            <w:pPr>
              <w:rPr>
                <w:rFonts w:asciiTheme="majorEastAsia" w:hAnsiTheme="majorEastAsia" w:eastAsiaTheme="majorEastAsia" w:cstheme="minorEastAsia"/>
                <w:kern w:val="0"/>
                <w:sz w:val="18"/>
                <w:szCs w:val="18"/>
              </w:rPr>
            </w:pPr>
          </w:p>
        </w:tc>
        <w:tc>
          <w:tcPr>
            <w:tcW w:w="699" w:type="dxa"/>
            <w:vMerge w:val="continue"/>
            <w:tcBorders>
              <w:left w:val="single" w:color="auto" w:sz="4" w:space="0"/>
              <w:right w:val="single" w:color="auto" w:sz="4" w:space="0"/>
            </w:tcBorders>
            <w:shd w:val="clear" w:color="auto" w:fill="auto"/>
            <w:vAlign w:val="center"/>
          </w:tcPr>
          <w:p w14:paraId="43585D87">
            <w:pPr>
              <w:jc w:val="center"/>
              <w:rPr>
                <w:rFonts w:asciiTheme="majorEastAsia" w:hAnsiTheme="majorEastAsia" w:eastAsiaTheme="majorEastAsia" w:cstheme="minorEastAsia"/>
                <w:sz w:val="18"/>
                <w:szCs w:val="18"/>
              </w:rPr>
            </w:pPr>
          </w:p>
        </w:tc>
        <w:tc>
          <w:tcPr>
            <w:tcW w:w="992" w:type="dxa"/>
            <w:tcBorders>
              <w:top w:val="single" w:color="auto" w:sz="4" w:space="0"/>
              <w:left w:val="nil"/>
              <w:right w:val="single" w:color="auto" w:sz="4" w:space="0"/>
            </w:tcBorders>
            <w:shd w:val="clear" w:color="auto" w:fill="auto"/>
            <w:vAlign w:val="center"/>
          </w:tcPr>
          <w:p w14:paraId="318E995B">
            <w:pPr>
              <w:rPr>
                <w:rFonts w:asciiTheme="majorEastAsia" w:hAnsiTheme="majorEastAsia" w:eastAsiaTheme="majorEastAsia" w:cstheme="minorEastAsia"/>
                <w:sz w:val="18"/>
                <w:szCs w:val="18"/>
              </w:rPr>
            </w:pPr>
            <w:r>
              <w:rPr>
                <w:rFonts w:hint="eastAsia" w:cs="Tahoma" w:asciiTheme="minorEastAsia" w:hAnsiTheme="minorEastAsia" w:eastAsiaTheme="minorEastAsia"/>
                <w:color w:val="444444"/>
                <w:kern w:val="0"/>
                <w:sz w:val="18"/>
                <w:szCs w:val="18"/>
              </w:rPr>
              <w:t>社会公众或服务对象满意度</w:t>
            </w:r>
          </w:p>
        </w:tc>
        <w:tc>
          <w:tcPr>
            <w:tcW w:w="3828" w:type="dxa"/>
            <w:tcBorders>
              <w:top w:val="single" w:color="auto" w:sz="4" w:space="0"/>
              <w:left w:val="nil"/>
              <w:right w:val="single" w:color="auto" w:sz="4" w:space="0"/>
            </w:tcBorders>
            <w:shd w:val="clear" w:color="auto" w:fill="auto"/>
            <w:vAlign w:val="center"/>
          </w:tcPr>
          <w:p w14:paraId="2B3DEE7F">
            <w:pPr>
              <w:rPr>
                <w:rFonts w:asciiTheme="majorEastAsia" w:hAnsiTheme="majorEastAsia" w:eastAsiaTheme="majorEastAsia" w:cstheme="minorEastAsia"/>
                <w:sz w:val="18"/>
                <w:szCs w:val="18"/>
              </w:rPr>
            </w:pPr>
            <w:r>
              <w:rPr>
                <w:rFonts w:hint="eastAsia" w:cs="Tahoma" w:asciiTheme="minorEastAsia" w:hAnsiTheme="minorEastAsia" w:eastAsiaTheme="minorEastAsia"/>
                <w:color w:val="444444"/>
                <w:kern w:val="0"/>
                <w:sz w:val="18"/>
                <w:szCs w:val="18"/>
              </w:rPr>
              <w:t>服务对象满意度</w:t>
            </w:r>
          </w:p>
        </w:tc>
        <w:tc>
          <w:tcPr>
            <w:tcW w:w="503" w:type="dxa"/>
            <w:tcBorders>
              <w:top w:val="single" w:color="auto" w:sz="4" w:space="0"/>
              <w:left w:val="nil"/>
              <w:right w:val="single" w:color="auto" w:sz="4" w:space="0"/>
            </w:tcBorders>
            <w:shd w:val="clear" w:color="auto" w:fill="auto"/>
            <w:vAlign w:val="center"/>
          </w:tcPr>
          <w:p w14:paraId="176A738B">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12</w:t>
            </w:r>
          </w:p>
        </w:tc>
        <w:tc>
          <w:tcPr>
            <w:tcW w:w="2190" w:type="dxa"/>
            <w:tcBorders>
              <w:top w:val="single" w:color="auto" w:sz="4" w:space="0"/>
              <w:left w:val="nil"/>
              <w:right w:val="single" w:color="auto" w:sz="4" w:space="0"/>
            </w:tcBorders>
            <w:vAlign w:val="center"/>
          </w:tcPr>
          <w:p w14:paraId="6C15F54E">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满意</w:t>
            </w:r>
          </w:p>
        </w:tc>
        <w:tc>
          <w:tcPr>
            <w:tcW w:w="709" w:type="dxa"/>
            <w:tcBorders>
              <w:top w:val="single" w:color="auto" w:sz="4" w:space="0"/>
              <w:left w:val="nil"/>
              <w:right w:val="single" w:color="auto" w:sz="4" w:space="0"/>
            </w:tcBorders>
            <w:vAlign w:val="center"/>
          </w:tcPr>
          <w:p w14:paraId="1404C4F1">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9</w:t>
            </w:r>
          </w:p>
        </w:tc>
      </w:tr>
      <w:tr w14:paraId="4D88CB9D">
        <w:tblPrEx>
          <w:tblCellMar>
            <w:top w:w="0" w:type="dxa"/>
            <w:left w:w="108" w:type="dxa"/>
            <w:bottom w:w="0" w:type="dxa"/>
            <w:right w:w="108" w:type="dxa"/>
          </w:tblCellMar>
        </w:tblPrEx>
        <w:trPr>
          <w:trHeight w:val="600" w:hRule="atLeast"/>
          <w:jc w:val="center"/>
        </w:trPr>
        <w:tc>
          <w:tcPr>
            <w:tcW w:w="480" w:type="dxa"/>
            <w:tcBorders>
              <w:top w:val="single" w:color="auto" w:sz="4" w:space="0"/>
              <w:left w:val="single" w:color="auto" w:sz="4" w:space="0"/>
              <w:bottom w:val="single" w:color="000000" w:sz="4" w:space="0"/>
              <w:right w:val="nil"/>
            </w:tcBorders>
            <w:vAlign w:val="center"/>
          </w:tcPr>
          <w:p w14:paraId="764BF775">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合计</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14:paraId="7953C452">
            <w:pPr>
              <w:widowControl/>
              <w:jc w:val="center"/>
              <w:rPr>
                <w:rFonts w:asciiTheme="majorEastAsia" w:hAnsiTheme="majorEastAsia" w:eastAsiaTheme="majorEastAsia" w:cstheme="minorEastAsia"/>
                <w:kern w:val="0"/>
                <w:sz w:val="18"/>
                <w:szCs w:val="18"/>
              </w:rPr>
            </w:pPr>
          </w:p>
        </w:tc>
        <w:tc>
          <w:tcPr>
            <w:tcW w:w="992" w:type="dxa"/>
            <w:tcBorders>
              <w:top w:val="single" w:color="auto" w:sz="4" w:space="0"/>
              <w:left w:val="nil"/>
              <w:bottom w:val="single" w:color="auto" w:sz="4" w:space="0"/>
              <w:right w:val="single" w:color="auto" w:sz="4" w:space="0"/>
            </w:tcBorders>
            <w:shd w:val="clear" w:color="auto" w:fill="auto"/>
            <w:vAlign w:val="center"/>
          </w:tcPr>
          <w:p w14:paraId="6B1380FC">
            <w:pPr>
              <w:rPr>
                <w:rFonts w:asciiTheme="majorEastAsia" w:hAnsiTheme="majorEastAsia" w:eastAsiaTheme="majorEastAsia" w:cstheme="minorEastAsia"/>
                <w:sz w:val="18"/>
                <w:szCs w:val="18"/>
              </w:rPr>
            </w:pPr>
          </w:p>
        </w:tc>
        <w:tc>
          <w:tcPr>
            <w:tcW w:w="3828" w:type="dxa"/>
            <w:tcBorders>
              <w:top w:val="single" w:color="auto" w:sz="4" w:space="0"/>
              <w:left w:val="nil"/>
              <w:bottom w:val="single" w:color="auto" w:sz="4" w:space="0"/>
              <w:right w:val="single" w:color="auto" w:sz="4" w:space="0"/>
            </w:tcBorders>
            <w:shd w:val="clear" w:color="auto" w:fill="auto"/>
            <w:vAlign w:val="center"/>
          </w:tcPr>
          <w:p w14:paraId="45F86C74">
            <w:pPr>
              <w:rPr>
                <w:rFonts w:asciiTheme="majorEastAsia" w:hAnsiTheme="majorEastAsia" w:eastAsiaTheme="majorEastAsia" w:cstheme="minorEastAsia"/>
                <w:sz w:val="18"/>
                <w:szCs w:val="18"/>
              </w:rPr>
            </w:pPr>
          </w:p>
        </w:tc>
        <w:tc>
          <w:tcPr>
            <w:tcW w:w="503" w:type="dxa"/>
            <w:tcBorders>
              <w:top w:val="single" w:color="auto" w:sz="4" w:space="0"/>
              <w:left w:val="nil"/>
              <w:bottom w:val="single" w:color="auto" w:sz="4" w:space="0"/>
              <w:right w:val="single" w:color="auto" w:sz="4" w:space="0"/>
            </w:tcBorders>
            <w:shd w:val="clear" w:color="auto" w:fill="auto"/>
            <w:vAlign w:val="center"/>
          </w:tcPr>
          <w:p w14:paraId="7C9EC7A4">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100</w:t>
            </w:r>
          </w:p>
        </w:tc>
        <w:tc>
          <w:tcPr>
            <w:tcW w:w="2190" w:type="dxa"/>
            <w:tcBorders>
              <w:top w:val="single" w:color="auto" w:sz="4" w:space="0"/>
              <w:left w:val="nil"/>
              <w:bottom w:val="single" w:color="auto" w:sz="4" w:space="0"/>
              <w:right w:val="single" w:color="auto" w:sz="4" w:space="0"/>
            </w:tcBorders>
            <w:vAlign w:val="center"/>
          </w:tcPr>
          <w:p w14:paraId="435C5641">
            <w:pPr>
              <w:jc w:val="center"/>
              <w:rPr>
                <w:rFonts w:asciiTheme="majorEastAsia" w:hAnsiTheme="majorEastAsia" w:eastAsiaTheme="majorEastAsia" w:cstheme="minorEastAsia"/>
                <w:sz w:val="18"/>
                <w:szCs w:val="18"/>
              </w:rPr>
            </w:pPr>
          </w:p>
        </w:tc>
        <w:tc>
          <w:tcPr>
            <w:tcW w:w="709" w:type="dxa"/>
            <w:tcBorders>
              <w:top w:val="single" w:color="auto" w:sz="4" w:space="0"/>
              <w:left w:val="nil"/>
              <w:bottom w:val="single" w:color="auto" w:sz="4" w:space="0"/>
              <w:right w:val="single" w:color="auto" w:sz="4" w:space="0"/>
            </w:tcBorders>
            <w:vAlign w:val="center"/>
          </w:tcPr>
          <w:p w14:paraId="43E1EFD0">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92</w:t>
            </w:r>
          </w:p>
        </w:tc>
      </w:tr>
    </w:tbl>
    <w:p w14:paraId="5EB00DBE">
      <w:pPr>
        <w:spacing w:line="14" w:lineRule="auto"/>
        <w:ind w:firstLine="480" w:firstLineChars="200"/>
        <w:jc w:val="left"/>
        <w:rPr>
          <w:rFonts w:ascii="宋体" w:hAnsi="宋体" w:cs="宋体"/>
          <w:sz w:val="24"/>
          <w:szCs w:val="24"/>
        </w:rPr>
      </w:pPr>
    </w:p>
    <w:p w14:paraId="51F25583">
      <w:pPr>
        <w:spacing w:line="14" w:lineRule="auto"/>
        <w:ind w:firstLine="480" w:firstLineChars="200"/>
        <w:jc w:val="left"/>
        <w:rPr>
          <w:rFonts w:ascii="宋体" w:hAnsi="宋体" w:cs="宋体"/>
          <w:sz w:val="24"/>
          <w:szCs w:val="24"/>
        </w:rPr>
      </w:pPr>
    </w:p>
    <w:p w14:paraId="35CA3503">
      <w:pPr>
        <w:spacing w:line="14" w:lineRule="auto"/>
        <w:ind w:firstLine="480" w:firstLineChars="200"/>
        <w:jc w:val="left"/>
        <w:rPr>
          <w:rFonts w:ascii="宋体" w:hAnsi="宋体" w:cs="宋体"/>
          <w:sz w:val="24"/>
          <w:szCs w:val="24"/>
        </w:rPr>
      </w:pPr>
    </w:p>
    <w:p w14:paraId="4A275F02">
      <w:pPr>
        <w:spacing w:line="14" w:lineRule="auto"/>
        <w:ind w:firstLine="480" w:firstLineChars="200"/>
        <w:jc w:val="left"/>
        <w:rPr>
          <w:rFonts w:ascii="宋体" w:hAnsi="宋体" w:cs="宋体"/>
          <w:sz w:val="24"/>
          <w:szCs w:val="24"/>
        </w:rPr>
      </w:pPr>
    </w:p>
    <w:p w14:paraId="56BC89A8">
      <w:pPr>
        <w:spacing w:line="14" w:lineRule="auto"/>
        <w:ind w:firstLine="480" w:firstLineChars="200"/>
        <w:jc w:val="left"/>
        <w:rPr>
          <w:rFonts w:ascii="宋体" w:hAnsi="宋体" w:cs="宋体"/>
          <w:sz w:val="24"/>
          <w:szCs w:val="24"/>
        </w:rPr>
      </w:pPr>
    </w:p>
    <w:p w14:paraId="023C6405">
      <w:pPr>
        <w:rPr>
          <w:rFonts w:asciiTheme="minorEastAsia" w:hAnsiTheme="minorEastAsia" w:eastAsiaTheme="minorEastAsia" w:cstheme="minorEastAsia"/>
          <w:sz w:val="18"/>
          <w:szCs w:val="18"/>
        </w:rPr>
      </w:pPr>
      <w:r>
        <w:rPr>
          <w:rFonts w:asciiTheme="minorEastAsia" w:hAnsiTheme="minorEastAsia" w:eastAsiaTheme="minorEastAsia" w:cstheme="minorEastAsia"/>
          <w:sz w:val="18"/>
          <w:szCs w:val="18"/>
        </w:rPr>
        <w:br w:type="page"/>
      </w:r>
    </w:p>
    <w:p w14:paraId="7E622229">
      <w:pPr>
        <w:framePr w:hSpace="180" w:wrap="around" w:vAnchor="text" w:hAnchor="margin" w:y="36"/>
        <w:rPr>
          <w:rFonts w:ascii="宋体" w:hAnsi="宋体"/>
          <w:b/>
          <w:sz w:val="36"/>
          <w:szCs w:val="36"/>
        </w:rPr>
      </w:pPr>
    </w:p>
    <w:p w14:paraId="5C699A94">
      <w:pPr>
        <w:framePr w:hSpace="180" w:wrap="around" w:vAnchor="text" w:hAnchor="margin" w:y="36"/>
        <w:adjustRightInd w:val="0"/>
        <w:snapToGrid w:val="0"/>
        <w:spacing w:line="420" w:lineRule="auto"/>
        <w:jc w:val="center"/>
        <w:rPr>
          <w:rFonts w:ascii="宋体" w:hAnsi="宋体"/>
          <w:b/>
          <w:sz w:val="36"/>
          <w:szCs w:val="36"/>
        </w:rPr>
      </w:pPr>
      <w:r>
        <w:rPr>
          <w:rFonts w:hint="eastAsia" w:ascii="宋体" w:hAnsi="宋体"/>
          <w:b/>
          <w:sz w:val="36"/>
          <w:szCs w:val="36"/>
        </w:rPr>
        <w:t>2</w:t>
      </w:r>
      <w:r>
        <w:rPr>
          <w:rFonts w:ascii="宋体" w:hAnsi="宋体"/>
          <w:b/>
          <w:sz w:val="36"/>
          <w:szCs w:val="36"/>
        </w:rPr>
        <w:t>0</w:t>
      </w:r>
      <w:r>
        <w:rPr>
          <w:rFonts w:hint="eastAsia" w:ascii="宋体" w:hAnsi="宋体"/>
          <w:b/>
          <w:sz w:val="36"/>
          <w:szCs w:val="36"/>
        </w:rPr>
        <w:t>21年度“城市社区工作者队伍建设经费”</w:t>
      </w:r>
    </w:p>
    <w:p w14:paraId="25A32BBE">
      <w:pPr>
        <w:framePr w:hSpace="180" w:wrap="around" w:vAnchor="text" w:hAnchor="margin" w:y="36"/>
        <w:adjustRightInd w:val="0"/>
        <w:snapToGrid w:val="0"/>
        <w:spacing w:line="420" w:lineRule="auto"/>
        <w:jc w:val="center"/>
        <w:rPr>
          <w:rFonts w:ascii="宋体" w:hAnsi="宋体"/>
          <w:b/>
          <w:sz w:val="36"/>
          <w:szCs w:val="36"/>
        </w:rPr>
      </w:pPr>
      <w:r>
        <w:rPr>
          <w:rFonts w:hint="eastAsia" w:ascii="宋体" w:hAnsi="宋体"/>
          <w:b/>
          <w:sz w:val="36"/>
          <w:szCs w:val="36"/>
        </w:rPr>
        <w:t>绩效评价报告</w:t>
      </w:r>
    </w:p>
    <w:p w14:paraId="018C0A19">
      <w:pPr>
        <w:framePr w:hSpace="180" w:wrap="around" w:vAnchor="text" w:hAnchor="margin" w:y="36"/>
        <w:jc w:val="center"/>
        <w:rPr>
          <w:rFonts w:ascii="华文细黑" w:hAnsi="华文细黑" w:eastAsia="华文细黑" w:cs="华文细黑"/>
          <w:sz w:val="24"/>
          <w:szCs w:val="24"/>
        </w:rPr>
      </w:pPr>
      <w:r>
        <w:rPr>
          <w:rFonts w:hint="eastAsia" w:ascii="华文细黑" w:hAnsi="华文细黑" w:eastAsia="华文细黑" w:cs="华文细黑"/>
          <w:sz w:val="24"/>
          <w:szCs w:val="24"/>
        </w:rPr>
        <w:t>随方正绩评字[20</w:t>
      </w:r>
      <w:r>
        <w:rPr>
          <w:rFonts w:ascii="华文细黑" w:hAnsi="华文细黑" w:eastAsia="华文细黑" w:cs="华文细黑"/>
          <w:sz w:val="24"/>
          <w:szCs w:val="24"/>
        </w:rPr>
        <w:t>2</w:t>
      </w:r>
      <w:r>
        <w:rPr>
          <w:rFonts w:hint="eastAsia" w:ascii="华文细黑" w:hAnsi="华文细黑" w:eastAsia="华文细黑" w:cs="华文细黑"/>
          <w:sz w:val="24"/>
          <w:szCs w:val="24"/>
        </w:rPr>
        <w:t>2]Z011号</w:t>
      </w:r>
    </w:p>
    <w:p w14:paraId="0F6094FC">
      <w:pPr>
        <w:framePr w:hSpace="180" w:wrap="around" w:vAnchor="text" w:hAnchor="margin" w:y="36"/>
        <w:adjustRightInd w:val="0"/>
        <w:snapToGrid w:val="0"/>
        <w:spacing w:line="420" w:lineRule="auto"/>
        <w:rPr>
          <w:rFonts w:ascii="宋体"/>
          <w:b/>
          <w:sz w:val="28"/>
          <w:szCs w:val="28"/>
        </w:rPr>
      </w:pPr>
    </w:p>
    <w:p w14:paraId="70A8E62D">
      <w:pPr>
        <w:framePr w:hSpace="180" w:wrap="around" w:vAnchor="text" w:hAnchor="margin" w:y="36"/>
        <w:rPr>
          <w:rFonts w:ascii="宋体" w:hAnsi="宋体"/>
          <w:b/>
          <w:sz w:val="24"/>
          <w:szCs w:val="24"/>
        </w:rPr>
      </w:pPr>
    </w:p>
    <w:p w14:paraId="2257025B">
      <w:pPr>
        <w:framePr w:hSpace="180" w:wrap="around" w:vAnchor="text" w:hAnchor="margin" w:y="36"/>
        <w:widowControl/>
        <w:shd w:val="clear" w:color="auto" w:fill="FFFFFF"/>
        <w:adjustRightInd w:val="0"/>
        <w:snapToGrid w:val="0"/>
        <w:spacing w:line="420" w:lineRule="auto"/>
        <w:ind w:firstLine="1299" w:firstLineChars="539"/>
        <w:jc w:val="left"/>
        <w:rPr>
          <w:rFonts w:ascii="宋体" w:hAnsi="宋体"/>
          <w:b/>
          <w:sz w:val="24"/>
          <w:szCs w:val="24"/>
        </w:rPr>
      </w:pPr>
      <w:r>
        <w:rPr>
          <w:rFonts w:hint="eastAsia" w:ascii="宋体" w:hAnsi="宋体"/>
          <w:b/>
          <w:sz w:val="24"/>
          <w:szCs w:val="24"/>
        </w:rPr>
        <w:t>项目名称：2</w:t>
      </w:r>
      <w:r>
        <w:rPr>
          <w:rFonts w:ascii="宋体" w:hAnsi="宋体"/>
          <w:b/>
          <w:sz w:val="24"/>
          <w:szCs w:val="24"/>
        </w:rPr>
        <w:t>0</w:t>
      </w:r>
      <w:r>
        <w:rPr>
          <w:rFonts w:hint="eastAsia" w:ascii="宋体" w:hAnsi="宋体"/>
          <w:b/>
          <w:sz w:val="24"/>
          <w:szCs w:val="24"/>
        </w:rPr>
        <w:t>21年度“城市社区工作者队伍建设经费”项目　　</w:t>
      </w:r>
    </w:p>
    <w:p w14:paraId="13D5AE62">
      <w:pPr>
        <w:framePr w:hSpace="180" w:wrap="around" w:vAnchor="text" w:hAnchor="margin" w:y="36"/>
        <w:widowControl/>
        <w:shd w:val="clear" w:color="auto" w:fill="FFFFFF"/>
        <w:adjustRightInd w:val="0"/>
        <w:snapToGrid w:val="0"/>
        <w:spacing w:line="420" w:lineRule="auto"/>
        <w:ind w:firstLine="1299" w:firstLineChars="539"/>
        <w:jc w:val="left"/>
        <w:rPr>
          <w:rFonts w:ascii="宋体" w:hAnsi="宋体"/>
          <w:b/>
          <w:sz w:val="24"/>
          <w:szCs w:val="24"/>
        </w:rPr>
      </w:pPr>
      <w:r>
        <w:rPr>
          <w:rStyle w:val="9"/>
          <w:rFonts w:hint="eastAsia" w:ascii="宋体" w:hAnsi="宋体" w:cs="宋体"/>
          <w:color w:val="000000"/>
          <w:kern w:val="0"/>
          <w:sz w:val="24"/>
          <w:szCs w:val="24"/>
          <w:shd w:val="clear" w:color="auto" w:fill="FFFFFF"/>
        </w:rPr>
        <w:t>项目单位：</w:t>
      </w:r>
      <w:r>
        <w:rPr>
          <w:rFonts w:hint="eastAsia" w:ascii="宋体" w:hAnsi="宋体"/>
          <w:b/>
          <w:sz w:val="24"/>
          <w:szCs w:val="24"/>
        </w:rPr>
        <w:t>随州高新技术产业园区社会事业局</w:t>
      </w:r>
    </w:p>
    <w:p w14:paraId="086B6854">
      <w:pPr>
        <w:framePr w:hSpace="180" w:wrap="around" w:vAnchor="text" w:hAnchor="margin" w:y="36"/>
        <w:widowControl/>
        <w:shd w:val="clear" w:color="auto" w:fill="FFFFFF"/>
        <w:adjustRightInd w:val="0"/>
        <w:snapToGrid w:val="0"/>
        <w:spacing w:line="420" w:lineRule="auto"/>
        <w:ind w:firstLine="1299" w:firstLineChars="539"/>
        <w:jc w:val="left"/>
        <w:rPr>
          <w:rFonts w:ascii="宋体" w:hAnsi="宋体"/>
          <w:b/>
          <w:sz w:val="24"/>
          <w:szCs w:val="24"/>
        </w:rPr>
      </w:pPr>
      <w:r>
        <w:rPr>
          <w:rStyle w:val="9"/>
          <w:rFonts w:hint="eastAsia" w:ascii="宋体" w:hAnsi="宋体" w:cs="宋体"/>
          <w:color w:val="000000"/>
          <w:kern w:val="0"/>
          <w:sz w:val="24"/>
          <w:szCs w:val="24"/>
          <w:shd w:val="clear" w:color="auto" w:fill="FFFFFF"/>
        </w:rPr>
        <w:t>主管部门：随州市高新区政府</w:t>
      </w:r>
    </w:p>
    <w:p w14:paraId="3178EDDD">
      <w:pPr>
        <w:framePr w:hSpace="180" w:wrap="around" w:vAnchor="text" w:hAnchor="margin" w:y="36"/>
        <w:adjustRightInd w:val="0"/>
        <w:snapToGrid w:val="0"/>
        <w:spacing w:line="420" w:lineRule="auto"/>
        <w:ind w:firstLine="1323" w:firstLineChars="549"/>
        <w:jc w:val="left"/>
        <w:rPr>
          <w:rFonts w:ascii="仿宋_GB2312" w:hAnsi="仿宋" w:eastAsia="仿宋_GB2312"/>
          <w:sz w:val="28"/>
          <w:szCs w:val="28"/>
        </w:rPr>
      </w:pPr>
      <w:r>
        <w:rPr>
          <w:rStyle w:val="9"/>
          <w:rFonts w:hint="eastAsia" w:ascii="宋体" w:hAnsi="宋体" w:cs="宋体"/>
          <w:color w:val="000000"/>
          <w:kern w:val="0"/>
          <w:sz w:val="24"/>
          <w:szCs w:val="24"/>
          <w:shd w:val="clear" w:color="auto" w:fill="FFFFFF"/>
        </w:rPr>
        <w:t>评价机构：</w:t>
      </w:r>
      <w:r>
        <w:rPr>
          <w:rFonts w:hint="eastAsia" w:ascii="宋体" w:hAnsi="宋体" w:cs="宋体"/>
          <w:b/>
          <w:color w:val="000000"/>
          <w:kern w:val="0"/>
          <w:sz w:val="24"/>
          <w:szCs w:val="24"/>
          <w:shd w:val="clear" w:color="auto" w:fill="FFFFFF"/>
        </w:rPr>
        <w:t>随州方正有限责任会计师事务所</w:t>
      </w:r>
    </w:p>
    <w:p w14:paraId="3CC7A154">
      <w:pPr>
        <w:framePr w:hSpace="180" w:wrap="around" w:vAnchor="text" w:hAnchor="margin" w:y="36"/>
        <w:adjustRightInd w:val="0"/>
        <w:snapToGrid w:val="0"/>
        <w:spacing w:line="420" w:lineRule="auto"/>
        <w:ind w:firstLine="1400" w:firstLineChars="500"/>
        <w:rPr>
          <w:rFonts w:ascii="仿宋_GB2312" w:hAnsi="仿宋" w:eastAsia="仿宋_GB2312"/>
          <w:sz w:val="28"/>
          <w:szCs w:val="28"/>
        </w:rPr>
      </w:pPr>
    </w:p>
    <w:p w14:paraId="03314877">
      <w:pPr>
        <w:framePr w:hSpace="180" w:wrap="around" w:vAnchor="text" w:hAnchor="margin" w:y="36"/>
        <w:ind w:firstLine="1405" w:firstLineChars="500"/>
        <w:rPr>
          <w:rFonts w:ascii="仿宋_GB2312" w:hAnsi="仿宋" w:eastAsia="仿宋_GB2312"/>
          <w:b/>
          <w:sz w:val="28"/>
          <w:szCs w:val="28"/>
        </w:rPr>
      </w:pPr>
    </w:p>
    <w:p w14:paraId="349C37E2">
      <w:pPr>
        <w:framePr w:hSpace="180" w:wrap="around" w:vAnchor="text" w:hAnchor="margin" w:y="36"/>
        <w:rPr>
          <w:rFonts w:ascii="仿宋_GB2312" w:hAnsi="仿宋" w:eastAsia="仿宋_GB2312"/>
          <w:b/>
          <w:sz w:val="28"/>
          <w:szCs w:val="28"/>
        </w:rPr>
      </w:pPr>
    </w:p>
    <w:p w14:paraId="27643652">
      <w:pPr>
        <w:widowControl/>
        <w:shd w:val="clear" w:color="auto" w:fill="FFFFFF"/>
        <w:spacing w:line="525" w:lineRule="atLeast"/>
        <w:jc w:val="center"/>
        <w:outlineLvl w:val="0"/>
        <w:rPr>
          <w:rFonts w:ascii="仿宋_GB2312" w:hAnsi="仿宋" w:eastAsia="仿宋_GB2312"/>
          <w:sz w:val="28"/>
          <w:szCs w:val="28"/>
        </w:rPr>
      </w:pPr>
      <w:r>
        <w:rPr>
          <w:rFonts w:ascii="仿宋_GB2312" w:hAnsi="仿宋" w:eastAsia="仿宋_GB2312"/>
          <w:b/>
          <w:bCs/>
          <w:sz w:val="28"/>
          <w:szCs w:val="28"/>
        </w:rPr>
        <w:t>202</w:t>
      </w:r>
      <w:r>
        <w:rPr>
          <w:rFonts w:hint="eastAsia" w:ascii="仿宋_GB2312" w:hAnsi="仿宋" w:eastAsia="仿宋_GB2312"/>
          <w:b/>
          <w:bCs/>
          <w:sz w:val="28"/>
          <w:szCs w:val="28"/>
        </w:rPr>
        <w:t>2年5月15日</w:t>
      </w:r>
    </w:p>
    <w:p w14:paraId="68B16C07">
      <w:pPr>
        <w:widowControl/>
        <w:shd w:val="clear" w:color="auto" w:fill="FFFFFF"/>
        <w:spacing w:line="525" w:lineRule="atLeast"/>
        <w:jc w:val="center"/>
        <w:outlineLvl w:val="0"/>
        <w:rPr>
          <w:rFonts w:ascii="仿宋_GB2312" w:hAnsi="仿宋" w:eastAsia="仿宋_GB2312"/>
          <w:sz w:val="28"/>
          <w:szCs w:val="28"/>
        </w:rPr>
      </w:pPr>
    </w:p>
    <w:p w14:paraId="65A18683">
      <w:pPr>
        <w:widowControl/>
        <w:shd w:val="clear" w:color="auto" w:fill="FFFFFF"/>
        <w:spacing w:line="525" w:lineRule="atLeast"/>
        <w:jc w:val="center"/>
        <w:outlineLvl w:val="0"/>
        <w:rPr>
          <w:rFonts w:ascii="仿宋_GB2312" w:hAnsi="仿宋" w:eastAsia="仿宋_GB2312"/>
          <w:sz w:val="28"/>
          <w:szCs w:val="28"/>
        </w:rPr>
      </w:pPr>
    </w:p>
    <w:p w14:paraId="4DF5C5D2">
      <w:pPr>
        <w:widowControl/>
        <w:shd w:val="clear" w:color="auto" w:fill="FFFFFF"/>
        <w:spacing w:line="525" w:lineRule="atLeast"/>
        <w:jc w:val="center"/>
        <w:outlineLvl w:val="0"/>
        <w:rPr>
          <w:rFonts w:ascii="仿宋_GB2312" w:hAnsi="仿宋" w:eastAsia="仿宋_GB2312"/>
          <w:sz w:val="28"/>
          <w:szCs w:val="28"/>
        </w:rPr>
      </w:pPr>
    </w:p>
    <w:p w14:paraId="48270A3D">
      <w:pPr>
        <w:widowControl/>
        <w:shd w:val="clear" w:color="auto" w:fill="FFFFFF"/>
        <w:spacing w:line="525" w:lineRule="atLeast"/>
        <w:jc w:val="center"/>
        <w:outlineLvl w:val="0"/>
        <w:rPr>
          <w:rFonts w:ascii="黑体" w:hAnsi="黑体" w:eastAsia="黑体" w:cs="Arial"/>
          <w:b/>
          <w:bCs/>
          <w:color w:val="000000"/>
          <w:kern w:val="36"/>
          <w:sz w:val="36"/>
          <w:szCs w:val="36"/>
        </w:rPr>
      </w:pPr>
    </w:p>
    <w:p w14:paraId="19B6C690">
      <w:pPr>
        <w:widowControl/>
        <w:shd w:val="clear" w:color="auto" w:fill="FFFFFF"/>
        <w:spacing w:line="525" w:lineRule="atLeast"/>
        <w:jc w:val="center"/>
        <w:outlineLvl w:val="0"/>
        <w:rPr>
          <w:rFonts w:ascii="黑体" w:hAnsi="黑体" w:eastAsia="黑体" w:cs="Arial"/>
          <w:b/>
          <w:bCs/>
          <w:color w:val="000000"/>
          <w:kern w:val="36"/>
          <w:sz w:val="36"/>
          <w:szCs w:val="36"/>
        </w:rPr>
      </w:pPr>
    </w:p>
    <w:p w14:paraId="6F8C17B1">
      <w:pPr>
        <w:widowControl/>
        <w:shd w:val="clear" w:color="auto" w:fill="FFFFFF"/>
        <w:spacing w:line="525" w:lineRule="atLeast"/>
        <w:jc w:val="center"/>
        <w:outlineLvl w:val="0"/>
        <w:rPr>
          <w:rFonts w:ascii="黑体" w:hAnsi="黑体" w:eastAsia="黑体" w:cs="Arial"/>
          <w:b/>
          <w:bCs/>
          <w:color w:val="000000"/>
          <w:kern w:val="36"/>
          <w:sz w:val="36"/>
          <w:szCs w:val="36"/>
        </w:rPr>
      </w:pPr>
    </w:p>
    <w:p w14:paraId="0262D004">
      <w:pPr>
        <w:pStyle w:val="2"/>
        <w:spacing w:beforeAutospacing="0" w:afterAutospacing="0"/>
        <w:jc w:val="center"/>
        <w:rPr>
          <w:color w:val="000000"/>
          <w:shd w:val="clear" w:color="auto" w:fill="FFFFFF"/>
        </w:rPr>
      </w:pPr>
    </w:p>
    <w:p w14:paraId="14152D2D">
      <w:pPr>
        <w:pStyle w:val="2"/>
        <w:spacing w:beforeAutospacing="0" w:afterAutospacing="0"/>
        <w:jc w:val="center"/>
        <w:rPr>
          <w:color w:val="000000"/>
          <w:sz w:val="36"/>
          <w:szCs w:val="36"/>
          <w:shd w:val="clear" w:color="auto" w:fill="FFFFFF"/>
        </w:rPr>
      </w:pPr>
    </w:p>
    <w:p w14:paraId="7E14D7CE">
      <w:pPr>
        <w:pStyle w:val="2"/>
        <w:spacing w:beforeAutospacing="0" w:afterAutospacing="0"/>
        <w:jc w:val="center"/>
        <w:rPr>
          <w:color w:val="000000"/>
          <w:sz w:val="32"/>
          <w:szCs w:val="32"/>
          <w:shd w:val="clear" w:color="auto" w:fill="FFFFFF"/>
        </w:rPr>
      </w:pPr>
      <w:r>
        <w:rPr>
          <w:rFonts w:hint="eastAsia"/>
          <w:color w:val="000000"/>
          <w:sz w:val="32"/>
          <w:szCs w:val="32"/>
          <w:shd w:val="clear" w:color="auto" w:fill="FFFFFF"/>
        </w:rPr>
        <w:t>摘 要</w:t>
      </w:r>
      <w:r>
        <w:rPr>
          <w:color w:val="000000"/>
          <w:sz w:val="32"/>
          <w:szCs w:val="32"/>
          <w:shd w:val="clear" w:color="auto" w:fill="FFFFFF"/>
        </w:rPr>
        <w:t> </w:t>
      </w:r>
    </w:p>
    <w:p w14:paraId="1A45A256">
      <w:pPr>
        <w:widowControl/>
        <w:shd w:val="clear" w:color="auto" w:fill="FFFFFF"/>
        <w:adjustRightInd w:val="0"/>
        <w:snapToGrid w:val="0"/>
        <w:spacing w:line="420" w:lineRule="auto"/>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 xml:space="preserve">    为进一步规范和加强区级财政项目资金管理，提高专项资金的使用效益和管理水平，随州方正有限责任会计师事务所接受高新区财政局的委托对随州高新技术产业园区社会事业局2</w:t>
      </w:r>
      <w:r>
        <w:rPr>
          <w:rFonts w:ascii="宋体" w:hAnsi="宋体" w:cs="宋体"/>
          <w:color w:val="000000"/>
          <w:kern w:val="0"/>
          <w:sz w:val="24"/>
          <w:szCs w:val="24"/>
          <w:shd w:val="clear" w:color="auto" w:fill="FFFFFF"/>
        </w:rPr>
        <w:t>0</w:t>
      </w:r>
      <w:r>
        <w:rPr>
          <w:rFonts w:hint="eastAsia" w:ascii="宋体" w:hAnsi="宋体" w:cs="宋体"/>
          <w:color w:val="000000"/>
          <w:kern w:val="0"/>
          <w:sz w:val="24"/>
          <w:szCs w:val="24"/>
          <w:shd w:val="clear" w:color="auto" w:fill="FFFFFF"/>
        </w:rPr>
        <w:t>21年度“城市社区工作者队伍建设经费”项目资金使用情况实施绩效评价，形成区级财政项目资金绩效评价报告。项目绩效评价结果为89分。</w:t>
      </w:r>
    </w:p>
    <w:p w14:paraId="31BDD076">
      <w:pPr>
        <w:spacing w:line="360" w:lineRule="auto"/>
        <w:ind w:firstLine="482" w:firstLineChars="200"/>
        <w:jc w:val="left"/>
        <w:rPr>
          <w:rFonts w:ascii="宋体" w:hAnsi="宋体" w:cs="宋体"/>
          <w:b/>
          <w:bCs/>
          <w:color w:val="000000"/>
          <w:kern w:val="0"/>
          <w:sz w:val="24"/>
          <w:szCs w:val="24"/>
          <w:shd w:val="clear" w:color="auto" w:fill="FFFFFF"/>
        </w:rPr>
      </w:pPr>
      <w:r>
        <w:rPr>
          <w:rFonts w:hint="eastAsia" w:ascii="宋体" w:hAnsi="宋体" w:cs="宋体"/>
          <w:b/>
          <w:bCs/>
          <w:color w:val="000000"/>
          <w:kern w:val="0"/>
          <w:sz w:val="24"/>
          <w:szCs w:val="24"/>
          <w:shd w:val="clear" w:color="auto" w:fill="FFFFFF"/>
        </w:rPr>
        <w:t>一、项目基本情况</w:t>
      </w:r>
    </w:p>
    <w:p w14:paraId="515753BC">
      <w:pPr>
        <w:spacing w:line="36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（一）项目背景</w:t>
      </w:r>
    </w:p>
    <w:p w14:paraId="7E3E3BE4">
      <w:pPr>
        <w:spacing w:line="36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1、项目立项背景</w:t>
      </w:r>
    </w:p>
    <w:p w14:paraId="19E37402">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为保障社区工作者薪酬，加强社区工作者队伍建设，根据《市委办公室  市政府办公室  关于印发＜随州市加强城市社区工作者队伍建设实施办法＞的通知》（随办发【2020】5号）精神，下达城市社区工作者队伍建设经费82万元。</w:t>
      </w:r>
    </w:p>
    <w:p w14:paraId="4C5B3AA4">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2、项目主要内容及目标</w:t>
      </w:r>
    </w:p>
    <w:p w14:paraId="2293040F">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主要内容：</w:t>
      </w:r>
      <w:r>
        <w:rPr>
          <w:rFonts w:hint="eastAsia"/>
          <w:color w:val="000000"/>
          <w:sz w:val="24"/>
          <w:szCs w:val="24"/>
        </w:rPr>
        <w:t>拨付寨塆社区、吴家老湾社区、裕民社区、熊家社区、十里铺社区、望城岗社区、二棉社区</w:t>
      </w:r>
      <w:r>
        <w:rPr>
          <w:rFonts w:hint="eastAsia" w:ascii="宋体" w:hAnsi="宋体" w:cs="仿宋_GB2312"/>
          <w:sz w:val="24"/>
          <w:szCs w:val="24"/>
        </w:rPr>
        <w:t>2</w:t>
      </w:r>
      <w:r>
        <w:rPr>
          <w:rFonts w:ascii="宋体" w:hAnsi="宋体" w:cs="仿宋_GB2312"/>
          <w:sz w:val="24"/>
          <w:szCs w:val="24"/>
        </w:rPr>
        <w:t>0</w:t>
      </w:r>
      <w:r>
        <w:rPr>
          <w:rFonts w:hint="eastAsia" w:ascii="宋体" w:hAnsi="宋体" w:cs="仿宋_GB2312"/>
          <w:sz w:val="24"/>
          <w:szCs w:val="24"/>
        </w:rPr>
        <w:t>21年度“城市社区工作者队伍建设经费”。</w:t>
      </w:r>
    </w:p>
    <w:p w14:paraId="5EE0CF88">
      <w:pPr>
        <w:widowControl/>
        <w:shd w:val="clear" w:color="auto" w:fill="FFFFFF"/>
        <w:adjustRightInd w:val="0"/>
        <w:snapToGrid w:val="0"/>
        <w:spacing w:line="420" w:lineRule="auto"/>
        <w:ind w:firstLine="480" w:firstLineChars="200"/>
        <w:jc w:val="left"/>
        <w:rPr>
          <w:rFonts w:ascii="宋体" w:hAnsi="宋体"/>
          <w:sz w:val="24"/>
          <w:szCs w:val="24"/>
        </w:rPr>
      </w:pPr>
      <w:r>
        <w:rPr>
          <w:rFonts w:hint="eastAsia" w:ascii="宋体" w:hAnsi="宋体" w:cs="宋体"/>
          <w:color w:val="000000"/>
          <w:kern w:val="0"/>
          <w:sz w:val="24"/>
          <w:szCs w:val="24"/>
          <w:shd w:val="clear" w:color="auto" w:fill="FFFFFF"/>
        </w:rPr>
        <w:t>目标：</w:t>
      </w:r>
      <w:r>
        <w:rPr>
          <w:rFonts w:hint="eastAsia"/>
          <w:color w:val="000000"/>
          <w:sz w:val="24"/>
          <w:szCs w:val="24"/>
        </w:rPr>
        <w:t>保障基层党组织正常开展活动。</w:t>
      </w:r>
    </w:p>
    <w:p w14:paraId="2EDC8B36">
      <w:pPr>
        <w:widowControl/>
        <w:shd w:val="clear" w:color="auto" w:fill="FFFFFF"/>
        <w:adjustRightInd w:val="0"/>
        <w:snapToGrid w:val="0"/>
        <w:spacing w:line="420" w:lineRule="auto"/>
        <w:ind w:firstLine="480" w:firstLineChars="200"/>
        <w:jc w:val="left"/>
        <w:rPr>
          <w:rFonts w:ascii="宋体" w:hAnsi="宋体" w:cs="Tahoma"/>
          <w:kern w:val="0"/>
          <w:sz w:val="24"/>
          <w:szCs w:val="24"/>
        </w:rPr>
      </w:pPr>
      <w:r>
        <w:rPr>
          <w:rFonts w:hint="eastAsia" w:ascii="宋体" w:hAnsi="宋体" w:cs="Tahoma"/>
          <w:kern w:val="0"/>
          <w:sz w:val="24"/>
          <w:szCs w:val="24"/>
        </w:rPr>
        <w:t>3、项目绩效目标及实际完成情况</w:t>
      </w:r>
    </w:p>
    <w:p w14:paraId="73A63CC3">
      <w:pPr>
        <w:spacing w:line="360" w:lineRule="auto"/>
        <w:rPr>
          <w:rFonts w:ascii="宋体" w:hAnsi="宋体" w:cs="宋体"/>
          <w:color w:val="000000"/>
          <w:kern w:val="0"/>
          <w:sz w:val="24"/>
          <w:szCs w:val="24"/>
          <w:shd w:val="clear" w:color="auto" w:fill="FFFFFF"/>
        </w:rPr>
      </w:pPr>
      <w:r>
        <w:rPr>
          <w:rFonts w:hint="eastAsia" w:ascii="宋体" w:hAnsi="宋体"/>
          <w:sz w:val="24"/>
          <w:szCs w:val="24"/>
        </w:rPr>
        <w:t>绩效目标：</w:t>
      </w:r>
      <w:r>
        <w:rPr>
          <w:rFonts w:hint="eastAsia" w:ascii="宋体" w:hAnsi="宋体" w:cs="宋体"/>
          <w:color w:val="000000"/>
          <w:kern w:val="0"/>
          <w:sz w:val="24"/>
          <w:szCs w:val="24"/>
          <w:shd w:val="clear" w:color="auto" w:fill="FFFFFF"/>
        </w:rPr>
        <w:t>切实增强基层党组织的战斗力、凝聚力和创造力，积极支持社区党组织开展各项党建工作。</w:t>
      </w:r>
    </w:p>
    <w:p w14:paraId="6CC8C8A7">
      <w:pPr>
        <w:spacing w:line="360" w:lineRule="auto"/>
        <w:rPr>
          <w:color w:val="000000"/>
          <w:sz w:val="24"/>
          <w:szCs w:val="24"/>
        </w:rPr>
      </w:pPr>
      <w:r>
        <w:rPr>
          <w:rStyle w:val="9"/>
          <w:rFonts w:hint="eastAsia" w:ascii="宋体" w:hAnsi="宋体" w:cs="Tahoma"/>
          <w:b w:val="0"/>
          <w:sz w:val="24"/>
          <w:szCs w:val="24"/>
        </w:rPr>
        <w:t xml:space="preserve">    实际完成情况：</w:t>
      </w:r>
      <w:r>
        <w:rPr>
          <w:rFonts w:hint="eastAsia" w:ascii="宋体" w:hAnsi="宋体" w:cs="宋体"/>
          <w:color w:val="000000"/>
          <w:kern w:val="0"/>
          <w:sz w:val="24"/>
          <w:szCs w:val="24"/>
          <w:shd w:val="clear" w:color="auto" w:fill="FFFFFF"/>
        </w:rPr>
        <w:t>项目建设经费己提前统筹支付，确保为民服务各项工作正常开展，项目完成效果良好。</w:t>
      </w:r>
    </w:p>
    <w:p w14:paraId="31CA4F2A">
      <w:pPr>
        <w:widowControl/>
        <w:shd w:val="clear" w:color="auto" w:fill="FFFFFF"/>
        <w:adjustRightInd w:val="0"/>
        <w:snapToGrid w:val="0"/>
        <w:spacing w:before="100" w:beforeAutospacing="1" w:line="360" w:lineRule="auto"/>
        <w:jc w:val="left"/>
        <w:rPr>
          <w:rFonts w:ascii="宋体" w:cs="宋体"/>
          <w:b/>
          <w:bCs/>
          <w:color w:val="000000"/>
          <w:sz w:val="24"/>
          <w:szCs w:val="24"/>
        </w:rPr>
      </w:pPr>
      <w:r>
        <w:rPr>
          <w:rFonts w:hint="eastAsia"/>
          <w:b/>
          <w:bCs/>
          <w:color w:val="000000"/>
          <w:sz w:val="24"/>
          <w:szCs w:val="24"/>
          <w:shd w:val="clear" w:color="auto" w:fill="FFFFFF"/>
        </w:rPr>
        <w:t>二、评价结论和绩效情况</w:t>
      </w:r>
    </w:p>
    <w:p w14:paraId="6A2793CB">
      <w:pPr>
        <w:widowControl/>
        <w:shd w:val="clear" w:color="auto" w:fill="FFFFFF"/>
        <w:adjustRightInd w:val="0"/>
        <w:snapToGrid w:val="0"/>
        <w:spacing w:before="100" w:beforeAutospacing="1" w:line="360" w:lineRule="auto"/>
        <w:ind w:firstLine="420"/>
        <w:jc w:val="left"/>
        <w:rPr>
          <w:rFonts w:ascii="宋体" w:cs="宋体"/>
          <w:b/>
          <w:bCs/>
          <w:color w:val="000000"/>
          <w:sz w:val="24"/>
          <w:szCs w:val="24"/>
        </w:rPr>
      </w:pPr>
      <w:r>
        <w:rPr>
          <w:rFonts w:hint="eastAsia" w:ascii="宋体" w:hAnsi="宋体"/>
          <w:sz w:val="24"/>
          <w:szCs w:val="24"/>
        </w:rPr>
        <w:t>经综合评价，该项目财政预算资金支出绩效评价结果为89分，评分结果良（按各项目得分率与资金额度加权平均确定），</w:t>
      </w:r>
      <w:r>
        <w:rPr>
          <w:rFonts w:hint="eastAsia" w:ascii="宋体" w:hAnsi="宋体" w:cs="仿宋_GB2312"/>
          <w:sz w:val="24"/>
          <w:szCs w:val="24"/>
        </w:rPr>
        <w:t>具体情况如下表：</w:t>
      </w:r>
    </w:p>
    <w:tbl>
      <w:tblPr>
        <w:tblStyle w:val="6"/>
        <w:tblW w:w="0" w:type="auto"/>
        <w:tblInd w:w="6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1"/>
        <w:gridCol w:w="1628"/>
        <w:gridCol w:w="1554"/>
        <w:gridCol w:w="1559"/>
      </w:tblGrid>
      <w:tr w14:paraId="4B0F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27214D07">
            <w:pPr>
              <w:spacing w:line="540" w:lineRule="exact"/>
              <w:ind w:firstLine="420" w:firstLineChars="200"/>
              <w:rPr>
                <w:rFonts w:ascii="宋体" w:hAnsi="宋体" w:cs="仿宋_GB2312"/>
                <w:szCs w:val="21"/>
              </w:rPr>
            </w:pPr>
            <w:r>
              <w:rPr>
                <w:rFonts w:hint="eastAsia" w:ascii="宋体" w:hAnsi="宋体" w:cs="仿宋_GB2312"/>
                <w:szCs w:val="21"/>
              </w:rPr>
              <w:t>评价内容</w:t>
            </w:r>
          </w:p>
        </w:tc>
        <w:tc>
          <w:tcPr>
            <w:tcW w:w="1628" w:type="dxa"/>
          </w:tcPr>
          <w:p w14:paraId="4735A059">
            <w:pPr>
              <w:spacing w:line="540" w:lineRule="exact"/>
              <w:ind w:firstLine="420" w:firstLineChars="200"/>
              <w:rPr>
                <w:rFonts w:ascii="宋体" w:hAnsi="宋体" w:cs="仿宋_GB2312"/>
                <w:szCs w:val="21"/>
              </w:rPr>
            </w:pPr>
            <w:r>
              <w:rPr>
                <w:rFonts w:hint="eastAsia" w:ascii="宋体" w:hAnsi="宋体" w:cs="仿宋_GB2312"/>
                <w:szCs w:val="21"/>
              </w:rPr>
              <w:t>权重</w:t>
            </w:r>
          </w:p>
        </w:tc>
        <w:tc>
          <w:tcPr>
            <w:tcW w:w="1554" w:type="dxa"/>
          </w:tcPr>
          <w:p w14:paraId="23FD5CB8">
            <w:pPr>
              <w:spacing w:line="540" w:lineRule="exact"/>
              <w:ind w:firstLine="210" w:firstLineChars="100"/>
              <w:rPr>
                <w:rFonts w:ascii="宋体" w:hAnsi="宋体" w:cs="仿宋_GB2312"/>
                <w:szCs w:val="21"/>
              </w:rPr>
            </w:pPr>
            <w:r>
              <w:rPr>
                <w:rFonts w:hint="eastAsia" w:ascii="宋体" w:hAnsi="宋体" w:cs="仿宋_GB2312"/>
                <w:szCs w:val="21"/>
              </w:rPr>
              <w:t>标准分值</w:t>
            </w:r>
          </w:p>
        </w:tc>
        <w:tc>
          <w:tcPr>
            <w:tcW w:w="1559" w:type="dxa"/>
          </w:tcPr>
          <w:p w14:paraId="05DD39EE">
            <w:pPr>
              <w:spacing w:line="540" w:lineRule="exact"/>
              <w:ind w:firstLine="210" w:firstLineChars="100"/>
              <w:rPr>
                <w:rFonts w:ascii="宋体" w:hAnsi="宋体" w:cs="仿宋_GB2312"/>
                <w:szCs w:val="21"/>
              </w:rPr>
            </w:pPr>
            <w:r>
              <w:rPr>
                <w:rFonts w:hint="eastAsia" w:ascii="宋体" w:hAnsi="宋体" w:cs="仿宋_GB2312"/>
                <w:szCs w:val="21"/>
              </w:rPr>
              <w:t>评价得分</w:t>
            </w:r>
          </w:p>
        </w:tc>
      </w:tr>
      <w:tr w14:paraId="7838C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3A6FA2DC">
            <w:pPr>
              <w:spacing w:line="540" w:lineRule="exact"/>
              <w:ind w:firstLine="420" w:firstLineChars="200"/>
              <w:rPr>
                <w:rFonts w:ascii="宋体" w:hAnsi="宋体" w:cs="仿宋_GB2312"/>
                <w:szCs w:val="21"/>
              </w:rPr>
            </w:pPr>
            <w:r>
              <w:rPr>
                <w:rFonts w:hint="eastAsia" w:ascii="宋体" w:hAnsi="宋体" w:cs="仿宋_GB2312"/>
                <w:szCs w:val="21"/>
              </w:rPr>
              <w:t>决策</w:t>
            </w:r>
          </w:p>
        </w:tc>
        <w:tc>
          <w:tcPr>
            <w:tcW w:w="1628" w:type="dxa"/>
          </w:tcPr>
          <w:p w14:paraId="26E9FDAC">
            <w:pPr>
              <w:spacing w:line="540" w:lineRule="exact"/>
              <w:ind w:firstLine="420" w:firstLineChars="200"/>
              <w:rPr>
                <w:rFonts w:ascii="宋体" w:hAnsi="宋体" w:cs="仿宋_GB2312"/>
                <w:szCs w:val="21"/>
              </w:rPr>
            </w:pPr>
            <w:r>
              <w:rPr>
                <w:rFonts w:hint="eastAsia" w:ascii="宋体" w:hAnsi="宋体" w:cs="仿宋_GB2312"/>
                <w:szCs w:val="21"/>
              </w:rPr>
              <w:t>18</w:t>
            </w:r>
            <w:r>
              <w:rPr>
                <w:rFonts w:ascii="宋体" w:hAnsi="宋体" w:cs="仿宋_GB2312"/>
                <w:szCs w:val="21"/>
              </w:rPr>
              <w:t>%</w:t>
            </w:r>
          </w:p>
        </w:tc>
        <w:tc>
          <w:tcPr>
            <w:tcW w:w="1554" w:type="dxa"/>
          </w:tcPr>
          <w:p w14:paraId="079630B1">
            <w:pPr>
              <w:spacing w:line="540" w:lineRule="exact"/>
              <w:ind w:firstLine="420" w:firstLineChars="200"/>
              <w:rPr>
                <w:rFonts w:ascii="宋体" w:hAnsi="宋体" w:cs="仿宋_GB2312"/>
                <w:szCs w:val="21"/>
              </w:rPr>
            </w:pPr>
            <w:r>
              <w:rPr>
                <w:rFonts w:hint="eastAsia" w:ascii="宋体" w:hAnsi="宋体" w:cs="仿宋_GB2312"/>
                <w:szCs w:val="21"/>
              </w:rPr>
              <w:t>18</w:t>
            </w:r>
          </w:p>
        </w:tc>
        <w:tc>
          <w:tcPr>
            <w:tcW w:w="1559" w:type="dxa"/>
          </w:tcPr>
          <w:p w14:paraId="68A1752C">
            <w:pPr>
              <w:spacing w:line="540" w:lineRule="exact"/>
              <w:ind w:firstLine="420" w:firstLineChars="200"/>
              <w:rPr>
                <w:rFonts w:ascii="宋体" w:hAnsi="宋体" w:cs="仿宋_GB2312"/>
                <w:szCs w:val="21"/>
              </w:rPr>
            </w:pPr>
            <w:r>
              <w:rPr>
                <w:rFonts w:hint="eastAsia" w:ascii="宋体" w:hAnsi="宋体" w:cs="仿宋_GB2312"/>
                <w:szCs w:val="21"/>
              </w:rPr>
              <w:t>18</w:t>
            </w:r>
          </w:p>
        </w:tc>
      </w:tr>
      <w:tr w14:paraId="1FE61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5D151627">
            <w:pPr>
              <w:spacing w:line="540" w:lineRule="exact"/>
              <w:ind w:firstLine="420" w:firstLineChars="200"/>
              <w:rPr>
                <w:rFonts w:ascii="宋体" w:hAnsi="宋体" w:cs="仿宋_GB2312"/>
                <w:szCs w:val="21"/>
              </w:rPr>
            </w:pPr>
            <w:r>
              <w:rPr>
                <w:rFonts w:hint="eastAsia" w:ascii="宋体" w:hAnsi="宋体" w:cs="仿宋_GB2312"/>
                <w:szCs w:val="21"/>
              </w:rPr>
              <w:t>过程</w:t>
            </w:r>
          </w:p>
        </w:tc>
        <w:tc>
          <w:tcPr>
            <w:tcW w:w="1628" w:type="dxa"/>
          </w:tcPr>
          <w:p w14:paraId="3271882C">
            <w:pPr>
              <w:spacing w:line="540" w:lineRule="exact"/>
              <w:ind w:firstLine="420" w:firstLineChars="200"/>
              <w:rPr>
                <w:rFonts w:ascii="宋体" w:hAnsi="宋体" w:cs="仿宋_GB2312"/>
                <w:szCs w:val="21"/>
              </w:rPr>
            </w:pPr>
            <w:r>
              <w:rPr>
                <w:rFonts w:hint="eastAsia" w:ascii="宋体" w:hAnsi="宋体" w:cs="仿宋_GB2312"/>
                <w:szCs w:val="21"/>
              </w:rPr>
              <w:t>20</w:t>
            </w:r>
            <w:r>
              <w:rPr>
                <w:rFonts w:ascii="宋体" w:hAnsi="宋体" w:cs="仿宋_GB2312"/>
                <w:szCs w:val="21"/>
              </w:rPr>
              <w:t>%</w:t>
            </w:r>
          </w:p>
        </w:tc>
        <w:tc>
          <w:tcPr>
            <w:tcW w:w="1554" w:type="dxa"/>
          </w:tcPr>
          <w:p w14:paraId="5CFB8B80">
            <w:pPr>
              <w:spacing w:line="540" w:lineRule="exact"/>
              <w:ind w:firstLine="420" w:firstLineChars="200"/>
              <w:rPr>
                <w:rFonts w:ascii="宋体" w:hAnsi="宋体" w:cs="仿宋_GB2312"/>
                <w:szCs w:val="21"/>
              </w:rPr>
            </w:pPr>
            <w:r>
              <w:rPr>
                <w:rFonts w:hint="eastAsia" w:ascii="宋体" w:hAnsi="宋体" w:cs="仿宋_GB2312"/>
                <w:szCs w:val="21"/>
              </w:rPr>
              <w:t>20</w:t>
            </w:r>
          </w:p>
        </w:tc>
        <w:tc>
          <w:tcPr>
            <w:tcW w:w="1559" w:type="dxa"/>
          </w:tcPr>
          <w:p w14:paraId="525299AE">
            <w:pPr>
              <w:spacing w:line="540" w:lineRule="exact"/>
              <w:ind w:firstLine="420" w:firstLineChars="200"/>
              <w:rPr>
                <w:rFonts w:ascii="宋体" w:hAnsi="宋体" w:cs="仿宋_GB2312"/>
                <w:szCs w:val="21"/>
              </w:rPr>
            </w:pPr>
            <w:r>
              <w:rPr>
                <w:rFonts w:hint="eastAsia" w:ascii="宋体" w:hAnsi="宋体" w:cs="仿宋_GB2312"/>
                <w:szCs w:val="21"/>
              </w:rPr>
              <w:t>14</w:t>
            </w:r>
          </w:p>
        </w:tc>
      </w:tr>
      <w:tr w14:paraId="3926C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06F2CF27">
            <w:pPr>
              <w:spacing w:line="540" w:lineRule="exact"/>
              <w:ind w:firstLine="420" w:firstLineChars="200"/>
              <w:rPr>
                <w:rFonts w:ascii="宋体" w:hAnsi="宋体" w:cs="仿宋_GB2312"/>
                <w:szCs w:val="21"/>
              </w:rPr>
            </w:pPr>
            <w:r>
              <w:rPr>
                <w:rFonts w:hint="eastAsia" w:ascii="宋体" w:hAnsi="宋体" w:cs="仿宋_GB2312"/>
                <w:szCs w:val="21"/>
              </w:rPr>
              <w:t>产出</w:t>
            </w:r>
          </w:p>
        </w:tc>
        <w:tc>
          <w:tcPr>
            <w:tcW w:w="1628" w:type="dxa"/>
          </w:tcPr>
          <w:p w14:paraId="5E812557">
            <w:pPr>
              <w:spacing w:line="540" w:lineRule="exact"/>
              <w:ind w:firstLine="420" w:firstLineChars="200"/>
              <w:rPr>
                <w:rFonts w:ascii="宋体" w:hAnsi="宋体" w:cs="仿宋_GB2312"/>
                <w:szCs w:val="21"/>
              </w:rPr>
            </w:pPr>
            <w:r>
              <w:rPr>
                <w:rFonts w:hint="eastAsia" w:ascii="宋体" w:hAnsi="宋体" w:cs="仿宋_GB2312"/>
                <w:szCs w:val="21"/>
              </w:rPr>
              <w:t>32</w:t>
            </w:r>
            <w:r>
              <w:rPr>
                <w:rFonts w:ascii="宋体" w:hAnsi="宋体" w:cs="仿宋_GB2312"/>
                <w:szCs w:val="21"/>
              </w:rPr>
              <w:t>%</w:t>
            </w:r>
          </w:p>
        </w:tc>
        <w:tc>
          <w:tcPr>
            <w:tcW w:w="1554" w:type="dxa"/>
          </w:tcPr>
          <w:p w14:paraId="11B9028F">
            <w:pPr>
              <w:spacing w:line="540" w:lineRule="exact"/>
              <w:ind w:firstLine="420" w:firstLineChars="200"/>
              <w:rPr>
                <w:rFonts w:ascii="宋体" w:hAnsi="宋体" w:cs="仿宋_GB2312"/>
                <w:szCs w:val="21"/>
              </w:rPr>
            </w:pPr>
            <w:r>
              <w:rPr>
                <w:rFonts w:hint="eastAsia" w:ascii="宋体" w:hAnsi="宋体" w:cs="仿宋_GB2312"/>
                <w:szCs w:val="21"/>
              </w:rPr>
              <w:t>32</w:t>
            </w:r>
          </w:p>
        </w:tc>
        <w:tc>
          <w:tcPr>
            <w:tcW w:w="1559" w:type="dxa"/>
          </w:tcPr>
          <w:p w14:paraId="433CEFA7">
            <w:pPr>
              <w:spacing w:line="540" w:lineRule="exact"/>
              <w:ind w:firstLine="420" w:firstLineChars="200"/>
              <w:rPr>
                <w:rFonts w:ascii="宋体" w:hAnsi="宋体" w:cs="仿宋_GB2312"/>
                <w:szCs w:val="21"/>
              </w:rPr>
            </w:pPr>
            <w:r>
              <w:rPr>
                <w:rFonts w:hint="eastAsia" w:ascii="宋体" w:hAnsi="宋体" w:cs="仿宋_GB2312"/>
                <w:szCs w:val="21"/>
              </w:rPr>
              <w:t>28</w:t>
            </w:r>
          </w:p>
        </w:tc>
      </w:tr>
      <w:tr w14:paraId="41327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171" w:type="dxa"/>
          </w:tcPr>
          <w:p w14:paraId="104DB57A">
            <w:pPr>
              <w:spacing w:line="540" w:lineRule="exact"/>
              <w:ind w:firstLine="420" w:firstLineChars="200"/>
              <w:rPr>
                <w:rFonts w:ascii="宋体" w:hAnsi="宋体" w:cs="仿宋_GB2312"/>
                <w:szCs w:val="21"/>
              </w:rPr>
            </w:pPr>
            <w:r>
              <w:rPr>
                <w:rFonts w:hint="eastAsia" w:ascii="宋体" w:hAnsi="宋体" w:cs="仿宋_GB2312"/>
                <w:szCs w:val="21"/>
              </w:rPr>
              <w:t>效果</w:t>
            </w:r>
          </w:p>
        </w:tc>
        <w:tc>
          <w:tcPr>
            <w:tcW w:w="1628" w:type="dxa"/>
          </w:tcPr>
          <w:p w14:paraId="24DFFEF9">
            <w:pPr>
              <w:spacing w:line="540" w:lineRule="exact"/>
              <w:ind w:firstLine="420" w:firstLineChars="200"/>
              <w:rPr>
                <w:rFonts w:ascii="宋体" w:hAnsi="宋体" w:cs="仿宋_GB2312"/>
                <w:szCs w:val="21"/>
              </w:rPr>
            </w:pPr>
            <w:r>
              <w:rPr>
                <w:rFonts w:hint="eastAsia" w:ascii="宋体" w:hAnsi="宋体" w:cs="仿宋_GB2312"/>
                <w:szCs w:val="21"/>
              </w:rPr>
              <w:t>30</w:t>
            </w:r>
            <w:r>
              <w:rPr>
                <w:rFonts w:ascii="宋体" w:hAnsi="宋体" w:cs="仿宋_GB2312"/>
                <w:szCs w:val="21"/>
              </w:rPr>
              <w:t>%</w:t>
            </w:r>
          </w:p>
        </w:tc>
        <w:tc>
          <w:tcPr>
            <w:tcW w:w="1554" w:type="dxa"/>
          </w:tcPr>
          <w:p w14:paraId="514EBFE2">
            <w:pPr>
              <w:spacing w:line="540" w:lineRule="exact"/>
              <w:ind w:firstLine="420" w:firstLineChars="200"/>
              <w:rPr>
                <w:rFonts w:ascii="宋体" w:hAnsi="宋体" w:cs="仿宋_GB2312"/>
                <w:szCs w:val="21"/>
              </w:rPr>
            </w:pPr>
            <w:r>
              <w:rPr>
                <w:rFonts w:hint="eastAsia" w:ascii="宋体" w:hAnsi="宋体" w:cs="仿宋_GB2312"/>
                <w:szCs w:val="21"/>
              </w:rPr>
              <w:t>30</w:t>
            </w:r>
          </w:p>
        </w:tc>
        <w:tc>
          <w:tcPr>
            <w:tcW w:w="1559" w:type="dxa"/>
          </w:tcPr>
          <w:p w14:paraId="40D2A51C">
            <w:pPr>
              <w:spacing w:line="540" w:lineRule="exact"/>
              <w:ind w:firstLine="420" w:firstLineChars="200"/>
              <w:rPr>
                <w:rFonts w:ascii="宋体" w:hAnsi="宋体" w:cs="仿宋_GB2312"/>
                <w:szCs w:val="21"/>
              </w:rPr>
            </w:pPr>
            <w:r>
              <w:rPr>
                <w:rFonts w:hint="eastAsia" w:ascii="宋体" w:hAnsi="宋体" w:cs="仿宋_GB2312"/>
                <w:szCs w:val="21"/>
              </w:rPr>
              <w:t>29</w:t>
            </w:r>
          </w:p>
        </w:tc>
      </w:tr>
      <w:tr w14:paraId="5B4B0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71" w:type="dxa"/>
          </w:tcPr>
          <w:p w14:paraId="3BFA8E91">
            <w:pPr>
              <w:spacing w:line="540" w:lineRule="exact"/>
              <w:ind w:firstLine="420" w:firstLineChars="200"/>
              <w:rPr>
                <w:rFonts w:ascii="宋体" w:hAnsi="宋体" w:cs="仿宋_GB2312"/>
                <w:szCs w:val="21"/>
              </w:rPr>
            </w:pPr>
            <w:r>
              <w:rPr>
                <w:rFonts w:hint="eastAsia" w:ascii="宋体" w:hAnsi="宋体" w:cs="仿宋_GB2312"/>
                <w:szCs w:val="21"/>
              </w:rPr>
              <w:t>综合绩效</w:t>
            </w:r>
          </w:p>
        </w:tc>
        <w:tc>
          <w:tcPr>
            <w:tcW w:w="1628" w:type="dxa"/>
          </w:tcPr>
          <w:p w14:paraId="21DA3D79">
            <w:pPr>
              <w:spacing w:line="540" w:lineRule="exact"/>
              <w:ind w:firstLine="420" w:firstLineChars="200"/>
              <w:rPr>
                <w:rFonts w:ascii="宋体" w:hAnsi="宋体" w:cs="仿宋_GB2312"/>
                <w:szCs w:val="21"/>
              </w:rPr>
            </w:pPr>
            <w:r>
              <w:rPr>
                <w:rFonts w:hint="eastAsia" w:ascii="宋体" w:hAnsi="宋体" w:cs="仿宋_GB2312"/>
                <w:szCs w:val="21"/>
              </w:rPr>
              <w:t>1</w:t>
            </w:r>
            <w:r>
              <w:rPr>
                <w:rFonts w:ascii="宋体" w:hAnsi="宋体" w:cs="仿宋_GB2312"/>
                <w:szCs w:val="21"/>
              </w:rPr>
              <w:t>00%</w:t>
            </w:r>
          </w:p>
        </w:tc>
        <w:tc>
          <w:tcPr>
            <w:tcW w:w="1554" w:type="dxa"/>
          </w:tcPr>
          <w:p w14:paraId="4F1CA753">
            <w:pPr>
              <w:spacing w:line="540" w:lineRule="exact"/>
              <w:ind w:firstLine="420" w:firstLineChars="200"/>
              <w:rPr>
                <w:rFonts w:ascii="宋体" w:hAnsi="宋体" w:cs="仿宋_GB2312"/>
                <w:szCs w:val="21"/>
              </w:rPr>
            </w:pPr>
            <w:r>
              <w:rPr>
                <w:rFonts w:hint="eastAsia" w:ascii="宋体" w:hAnsi="宋体" w:cs="仿宋_GB2312"/>
                <w:szCs w:val="21"/>
              </w:rPr>
              <w:t>1</w:t>
            </w:r>
            <w:r>
              <w:rPr>
                <w:rFonts w:ascii="宋体" w:hAnsi="宋体" w:cs="仿宋_GB2312"/>
                <w:szCs w:val="21"/>
              </w:rPr>
              <w:t>00</w:t>
            </w:r>
          </w:p>
        </w:tc>
        <w:tc>
          <w:tcPr>
            <w:tcW w:w="1559" w:type="dxa"/>
          </w:tcPr>
          <w:p w14:paraId="0F9ADB3D">
            <w:pPr>
              <w:spacing w:line="540" w:lineRule="exact"/>
              <w:ind w:firstLine="420" w:firstLineChars="200"/>
              <w:rPr>
                <w:rFonts w:ascii="宋体" w:hAnsi="宋体" w:cs="仿宋_GB2312"/>
                <w:szCs w:val="21"/>
              </w:rPr>
            </w:pPr>
            <w:r>
              <w:rPr>
                <w:rFonts w:hint="eastAsia" w:ascii="宋体" w:hAnsi="宋体" w:cs="仿宋_GB2312"/>
                <w:szCs w:val="21"/>
              </w:rPr>
              <w:t>89</w:t>
            </w:r>
          </w:p>
        </w:tc>
      </w:tr>
    </w:tbl>
    <w:p w14:paraId="1A604296">
      <w:pPr>
        <w:spacing w:line="540" w:lineRule="exact"/>
        <w:ind w:firstLine="480" w:firstLineChars="200"/>
        <w:rPr>
          <w:rFonts w:ascii="宋体" w:hAnsi="宋体" w:cs="仿宋_GB2312"/>
          <w:sz w:val="24"/>
          <w:szCs w:val="24"/>
        </w:rPr>
      </w:pPr>
      <w:r>
        <w:rPr>
          <w:rFonts w:hint="eastAsia" w:ascii="宋体" w:hAnsi="宋体" w:cs="仿宋_GB2312"/>
          <w:sz w:val="24"/>
          <w:szCs w:val="24"/>
        </w:rPr>
        <w:t>注：根据《关于规范绩效评价结果等级划分标准的通知》（财预便【2</w:t>
      </w:r>
      <w:r>
        <w:rPr>
          <w:rFonts w:ascii="宋体" w:hAnsi="宋体" w:cs="仿宋_GB2312"/>
          <w:sz w:val="24"/>
          <w:szCs w:val="24"/>
        </w:rPr>
        <w:t>018</w:t>
      </w:r>
      <w:r>
        <w:rPr>
          <w:rFonts w:hint="eastAsia" w:ascii="宋体" w:hAnsi="宋体" w:cs="仿宋_GB2312"/>
          <w:sz w:val="24"/>
          <w:szCs w:val="24"/>
        </w:rPr>
        <w:t>】4</w:t>
      </w:r>
      <w:r>
        <w:rPr>
          <w:rFonts w:ascii="宋体" w:hAnsi="宋体" w:cs="仿宋_GB2312"/>
          <w:sz w:val="24"/>
          <w:szCs w:val="24"/>
        </w:rPr>
        <w:t>4</w:t>
      </w:r>
      <w:r>
        <w:rPr>
          <w:rFonts w:hint="eastAsia" w:ascii="宋体" w:hAnsi="宋体" w:cs="仿宋_GB2312"/>
          <w:sz w:val="24"/>
          <w:szCs w:val="24"/>
        </w:rPr>
        <w:t>号）文，对绩效评价结果等级划分标准统一为优、良、中、差四档，具体参照下表：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4445"/>
      </w:tblGrid>
      <w:tr w14:paraId="494DF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479C9354">
            <w:pPr>
              <w:spacing w:line="540" w:lineRule="exact"/>
              <w:ind w:firstLine="840" w:firstLineChars="400"/>
              <w:rPr>
                <w:rFonts w:ascii="宋体" w:hAnsi="宋体" w:cs="仿宋_GB2312"/>
                <w:szCs w:val="21"/>
              </w:rPr>
            </w:pPr>
            <w:r>
              <w:rPr>
                <w:rFonts w:hint="eastAsia" w:ascii="宋体" w:hAnsi="宋体" w:cs="仿宋_GB2312"/>
                <w:szCs w:val="21"/>
              </w:rPr>
              <w:t>评价评分结果</w:t>
            </w:r>
          </w:p>
        </w:tc>
        <w:tc>
          <w:tcPr>
            <w:tcW w:w="4445" w:type="dxa"/>
          </w:tcPr>
          <w:p w14:paraId="4ABC3BA2">
            <w:pPr>
              <w:spacing w:line="540" w:lineRule="exact"/>
              <w:ind w:firstLine="1260" w:firstLineChars="600"/>
              <w:rPr>
                <w:rFonts w:ascii="宋体" w:hAnsi="宋体" w:cs="仿宋_GB2312"/>
                <w:szCs w:val="21"/>
              </w:rPr>
            </w:pPr>
            <w:r>
              <w:rPr>
                <w:rFonts w:hint="eastAsia" w:ascii="宋体" w:hAnsi="宋体" w:cs="仿宋_GB2312"/>
                <w:szCs w:val="21"/>
              </w:rPr>
              <w:t>评价结果级别</w:t>
            </w:r>
          </w:p>
        </w:tc>
      </w:tr>
      <w:tr w14:paraId="6C11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6BC187C4">
            <w:pPr>
              <w:spacing w:line="540" w:lineRule="exact"/>
              <w:ind w:firstLine="1050" w:firstLineChars="500"/>
              <w:rPr>
                <w:rFonts w:ascii="宋体" w:hAnsi="宋体" w:cs="仿宋_GB2312"/>
                <w:szCs w:val="21"/>
              </w:rPr>
            </w:pPr>
            <w:r>
              <w:rPr>
                <w:rFonts w:hint="eastAsia" w:ascii="宋体" w:hAnsi="宋体" w:cs="仿宋_GB2312"/>
                <w:szCs w:val="21"/>
              </w:rPr>
              <w:t>9</w:t>
            </w:r>
            <w:r>
              <w:rPr>
                <w:rFonts w:ascii="宋体" w:hAnsi="宋体" w:cs="仿宋_GB2312"/>
                <w:szCs w:val="21"/>
              </w:rPr>
              <w:t>0</w:t>
            </w:r>
            <w:r>
              <w:rPr>
                <w:rFonts w:hint="eastAsia" w:ascii="宋体" w:hAnsi="宋体" w:cs="仿宋_GB2312"/>
                <w:szCs w:val="21"/>
              </w:rPr>
              <w:t>~</w:t>
            </w:r>
            <w:r>
              <w:rPr>
                <w:rFonts w:ascii="宋体" w:hAnsi="宋体" w:cs="仿宋_GB2312"/>
                <w:szCs w:val="21"/>
              </w:rPr>
              <w:t>100</w:t>
            </w:r>
            <w:r>
              <w:rPr>
                <w:rFonts w:hint="eastAsia" w:ascii="宋体" w:hAnsi="宋体" w:cs="仿宋_GB2312"/>
                <w:szCs w:val="21"/>
              </w:rPr>
              <w:t>分</w:t>
            </w:r>
          </w:p>
        </w:tc>
        <w:tc>
          <w:tcPr>
            <w:tcW w:w="4445" w:type="dxa"/>
          </w:tcPr>
          <w:p w14:paraId="1B8C505E">
            <w:pPr>
              <w:spacing w:line="540" w:lineRule="exact"/>
              <w:ind w:firstLine="1890" w:firstLineChars="900"/>
              <w:rPr>
                <w:rFonts w:ascii="宋体" w:hAnsi="宋体" w:cs="仿宋_GB2312"/>
                <w:szCs w:val="21"/>
              </w:rPr>
            </w:pPr>
            <w:r>
              <w:rPr>
                <w:rFonts w:hint="eastAsia" w:ascii="宋体" w:hAnsi="宋体" w:cs="仿宋_GB2312"/>
                <w:szCs w:val="21"/>
              </w:rPr>
              <w:t>优</w:t>
            </w:r>
          </w:p>
        </w:tc>
      </w:tr>
      <w:tr w14:paraId="263F5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5026C7B6">
            <w:pPr>
              <w:spacing w:line="540" w:lineRule="exact"/>
              <w:ind w:firstLine="1050" w:firstLineChars="500"/>
              <w:rPr>
                <w:rFonts w:ascii="宋体" w:hAnsi="宋体" w:cs="仿宋_GB2312"/>
                <w:szCs w:val="21"/>
              </w:rPr>
            </w:pPr>
            <w:r>
              <w:rPr>
                <w:rFonts w:hint="eastAsia" w:ascii="宋体" w:hAnsi="宋体" w:cs="仿宋_GB2312"/>
                <w:szCs w:val="21"/>
              </w:rPr>
              <w:t>8</w:t>
            </w:r>
            <w:r>
              <w:rPr>
                <w:rFonts w:ascii="宋体" w:hAnsi="宋体" w:cs="仿宋_GB2312"/>
                <w:szCs w:val="21"/>
              </w:rPr>
              <w:t>0~89</w:t>
            </w:r>
            <w:r>
              <w:rPr>
                <w:rFonts w:hint="eastAsia" w:ascii="宋体" w:hAnsi="宋体" w:cs="仿宋_GB2312"/>
                <w:szCs w:val="21"/>
              </w:rPr>
              <w:t>分</w:t>
            </w:r>
          </w:p>
        </w:tc>
        <w:tc>
          <w:tcPr>
            <w:tcW w:w="4445" w:type="dxa"/>
          </w:tcPr>
          <w:p w14:paraId="4D79BBA2">
            <w:pPr>
              <w:spacing w:line="540" w:lineRule="exact"/>
              <w:ind w:firstLine="1890" w:firstLineChars="900"/>
              <w:rPr>
                <w:rFonts w:ascii="宋体" w:hAnsi="宋体" w:cs="仿宋_GB2312"/>
                <w:szCs w:val="21"/>
              </w:rPr>
            </w:pPr>
            <w:r>
              <w:rPr>
                <w:rFonts w:hint="eastAsia" w:ascii="宋体" w:hAnsi="宋体" w:cs="仿宋_GB2312"/>
                <w:szCs w:val="21"/>
              </w:rPr>
              <w:t>良</w:t>
            </w:r>
          </w:p>
        </w:tc>
      </w:tr>
      <w:tr w14:paraId="2738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19C92C7C">
            <w:pPr>
              <w:spacing w:line="540" w:lineRule="exact"/>
              <w:ind w:firstLine="1050" w:firstLineChars="500"/>
              <w:rPr>
                <w:rFonts w:ascii="宋体" w:hAnsi="宋体" w:cs="仿宋_GB2312"/>
                <w:szCs w:val="21"/>
              </w:rPr>
            </w:pPr>
            <w:r>
              <w:rPr>
                <w:rFonts w:hint="eastAsia" w:ascii="宋体" w:hAnsi="宋体" w:cs="仿宋_GB2312"/>
                <w:szCs w:val="21"/>
              </w:rPr>
              <w:t>6</w:t>
            </w:r>
            <w:r>
              <w:rPr>
                <w:rFonts w:ascii="宋体" w:hAnsi="宋体" w:cs="仿宋_GB2312"/>
                <w:szCs w:val="21"/>
              </w:rPr>
              <w:t>0~79</w:t>
            </w:r>
            <w:r>
              <w:rPr>
                <w:rFonts w:hint="eastAsia" w:ascii="宋体" w:hAnsi="宋体" w:cs="仿宋_GB2312"/>
                <w:szCs w:val="21"/>
              </w:rPr>
              <w:t>分</w:t>
            </w:r>
          </w:p>
        </w:tc>
        <w:tc>
          <w:tcPr>
            <w:tcW w:w="4445" w:type="dxa"/>
          </w:tcPr>
          <w:p w14:paraId="615CA58C">
            <w:pPr>
              <w:spacing w:line="540" w:lineRule="exact"/>
              <w:ind w:firstLine="1890" w:firstLineChars="900"/>
              <w:rPr>
                <w:rFonts w:ascii="宋体" w:hAnsi="宋体" w:cs="仿宋_GB2312"/>
                <w:szCs w:val="21"/>
              </w:rPr>
            </w:pPr>
            <w:r>
              <w:rPr>
                <w:rFonts w:hint="eastAsia" w:ascii="宋体" w:hAnsi="宋体" w:cs="仿宋_GB2312"/>
                <w:szCs w:val="21"/>
              </w:rPr>
              <w:t>中</w:t>
            </w:r>
          </w:p>
        </w:tc>
      </w:tr>
      <w:tr w14:paraId="25754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5F79C7EA">
            <w:pPr>
              <w:spacing w:line="540" w:lineRule="exact"/>
              <w:ind w:firstLine="1050" w:firstLineChars="500"/>
              <w:rPr>
                <w:rFonts w:ascii="宋体" w:hAnsi="宋体" w:cs="仿宋_GB2312"/>
                <w:szCs w:val="21"/>
              </w:rPr>
            </w:pPr>
            <w:r>
              <w:rPr>
                <w:rFonts w:hint="eastAsia" w:ascii="宋体" w:hAnsi="宋体" w:cs="仿宋_GB2312"/>
                <w:szCs w:val="21"/>
              </w:rPr>
              <w:t>0</w:t>
            </w:r>
            <w:r>
              <w:rPr>
                <w:rFonts w:ascii="宋体" w:hAnsi="宋体" w:cs="仿宋_GB2312"/>
                <w:szCs w:val="21"/>
              </w:rPr>
              <w:t>~59</w:t>
            </w:r>
            <w:r>
              <w:rPr>
                <w:rFonts w:hint="eastAsia" w:ascii="宋体" w:hAnsi="宋体" w:cs="仿宋_GB2312"/>
                <w:szCs w:val="21"/>
              </w:rPr>
              <w:t>分</w:t>
            </w:r>
          </w:p>
        </w:tc>
        <w:tc>
          <w:tcPr>
            <w:tcW w:w="4445" w:type="dxa"/>
          </w:tcPr>
          <w:p w14:paraId="26E1D501">
            <w:pPr>
              <w:spacing w:line="540" w:lineRule="exact"/>
              <w:ind w:firstLine="1890" w:firstLineChars="900"/>
              <w:rPr>
                <w:rFonts w:ascii="宋体" w:hAnsi="宋体" w:cs="仿宋_GB2312"/>
                <w:szCs w:val="21"/>
              </w:rPr>
            </w:pPr>
            <w:r>
              <w:rPr>
                <w:rFonts w:hint="eastAsia" w:ascii="宋体" w:hAnsi="宋体" w:cs="仿宋_GB2312"/>
                <w:szCs w:val="21"/>
              </w:rPr>
              <w:t>差</w:t>
            </w:r>
          </w:p>
        </w:tc>
      </w:tr>
    </w:tbl>
    <w:p w14:paraId="4F4EE1CD">
      <w:pPr>
        <w:widowControl/>
        <w:spacing w:line="360" w:lineRule="auto"/>
        <w:ind w:firstLine="482"/>
        <w:jc w:val="left"/>
        <w:rPr>
          <w:rFonts w:cs="宋体" w:asciiTheme="minorEastAsia" w:hAnsiTheme="minorEastAsia" w:eastAsiaTheme="minorEastAsia"/>
          <w:kern w:val="0"/>
          <w:sz w:val="24"/>
          <w:szCs w:val="24"/>
        </w:rPr>
      </w:pPr>
      <w:r>
        <w:rPr>
          <w:rFonts w:hint="eastAsia" w:ascii="宋体" w:hAnsi="宋体"/>
          <w:sz w:val="24"/>
          <w:szCs w:val="24"/>
        </w:rPr>
        <w:t>我们认为，</w:t>
      </w:r>
      <w:r>
        <w:rPr>
          <w:rFonts w:hint="eastAsia" w:ascii="宋体" w:hAnsi="宋体" w:cs="仿宋_GB2312"/>
          <w:sz w:val="24"/>
          <w:szCs w:val="24"/>
        </w:rPr>
        <w:t>2</w:t>
      </w:r>
      <w:r>
        <w:rPr>
          <w:rFonts w:ascii="宋体" w:hAnsi="宋体" w:cs="仿宋_GB2312"/>
          <w:sz w:val="24"/>
          <w:szCs w:val="24"/>
        </w:rPr>
        <w:t>0</w:t>
      </w:r>
      <w:r>
        <w:rPr>
          <w:rFonts w:hint="eastAsia" w:ascii="宋体" w:hAnsi="宋体" w:cs="仿宋_GB2312"/>
          <w:sz w:val="24"/>
          <w:szCs w:val="24"/>
        </w:rPr>
        <w:t>21年度“城市社区工作者队伍建设经费”</w:t>
      </w:r>
      <w:r>
        <w:rPr>
          <w:rFonts w:hint="eastAsia" w:cs="宋体" w:asciiTheme="minorEastAsia" w:hAnsiTheme="minorEastAsia" w:eastAsiaTheme="minorEastAsia"/>
          <w:kern w:val="0"/>
          <w:sz w:val="24"/>
          <w:szCs w:val="24"/>
        </w:rPr>
        <w:t>项目</w:t>
      </w:r>
      <w:r>
        <w:rPr>
          <w:rFonts w:cs="宋体" w:asciiTheme="minorEastAsia" w:hAnsiTheme="minorEastAsia" w:eastAsiaTheme="minorEastAsia"/>
          <w:color w:val="000000"/>
          <w:kern w:val="0"/>
          <w:sz w:val="24"/>
          <w:szCs w:val="24"/>
        </w:rPr>
        <w:t>管理规范，资金管理安全，</w:t>
      </w:r>
      <w:r>
        <w:rPr>
          <w:rFonts w:hint="eastAsia" w:cs="宋体" w:asciiTheme="minorEastAsia" w:hAnsiTheme="minorEastAsia" w:eastAsiaTheme="minorEastAsia"/>
          <w:kern w:val="0"/>
          <w:sz w:val="24"/>
          <w:szCs w:val="24"/>
        </w:rPr>
        <w:t>专款专用，社会效益及格。经综合评分，</w:t>
      </w:r>
      <w:r>
        <w:rPr>
          <w:rFonts w:hint="eastAsia" w:ascii="宋体" w:hAnsi="宋体" w:cs="仿宋_GB2312"/>
          <w:sz w:val="24"/>
          <w:szCs w:val="24"/>
        </w:rPr>
        <w:t>2</w:t>
      </w:r>
      <w:r>
        <w:rPr>
          <w:rFonts w:ascii="宋体" w:hAnsi="宋体" w:cs="仿宋_GB2312"/>
          <w:sz w:val="24"/>
          <w:szCs w:val="24"/>
        </w:rPr>
        <w:t>0</w:t>
      </w:r>
      <w:r>
        <w:rPr>
          <w:rFonts w:hint="eastAsia" w:ascii="宋体" w:hAnsi="宋体" w:cs="仿宋_GB2312"/>
          <w:sz w:val="24"/>
          <w:szCs w:val="24"/>
        </w:rPr>
        <w:t>21年度“城市社区工作者队伍建设经费”</w:t>
      </w:r>
      <w:r>
        <w:rPr>
          <w:rFonts w:hint="eastAsia" w:ascii="宋体" w:hAnsi="宋体" w:cs="宋体"/>
          <w:sz w:val="24"/>
          <w:szCs w:val="24"/>
        </w:rPr>
        <w:t>项目</w:t>
      </w:r>
      <w:r>
        <w:rPr>
          <w:rFonts w:hint="eastAsia" w:cs="宋体" w:asciiTheme="minorEastAsia" w:hAnsiTheme="minorEastAsia" w:eastAsiaTheme="minorEastAsia"/>
          <w:kern w:val="0"/>
          <w:sz w:val="24"/>
          <w:szCs w:val="24"/>
        </w:rPr>
        <w:t>综合绩效评分89分，评价结果为良。</w:t>
      </w:r>
    </w:p>
    <w:p w14:paraId="41AC1382">
      <w:pPr>
        <w:spacing w:line="360" w:lineRule="auto"/>
        <w:ind w:left="210" w:leftChars="100" w:firstLine="241" w:firstLineChars="100"/>
        <w:rPr>
          <w:rFonts w:ascii="宋体" w:hAnsi="宋体"/>
          <w:sz w:val="24"/>
          <w:szCs w:val="24"/>
        </w:rPr>
      </w:pPr>
      <w:r>
        <w:rPr>
          <w:rStyle w:val="9"/>
          <w:rFonts w:hint="eastAsia" w:ascii="宋体" w:hAnsi="宋体" w:cs="Tahoma"/>
          <w:sz w:val="24"/>
          <w:szCs w:val="24"/>
        </w:rPr>
        <w:t>三</w:t>
      </w:r>
      <w:r>
        <w:rPr>
          <w:rStyle w:val="9"/>
          <w:rFonts w:ascii="宋体" w:hAnsi="宋体" w:cs="Tahoma"/>
          <w:sz w:val="24"/>
          <w:szCs w:val="24"/>
        </w:rPr>
        <w:t>、绩效评价结果、问题及建议</w:t>
      </w:r>
      <w:r>
        <w:rPr>
          <w:rFonts w:ascii="宋体" w:hAnsi="宋体" w:cs="Tahoma"/>
          <w:sz w:val="24"/>
          <w:szCs w:val="24"/>
        </w:rPr>
        <w:br w:type="textWrapping"/>
      </w:r>
      <w:r>
        <w:rPr>
          <w:rStyle w:val="9"/>
          <w:rFonts w:ascii="宋体" w:hAnsi="宋体" w:cs="Tahoma"/>
          <w:b w:val="0"/>
          <w:bCs w:val="0"/>
          <w:sz w:val="24"/>
          <w:szCs w:val="24"/>
        </w:rPr>
        <w:t>（一）绩效评价结果</w:t>
      </w:r>
      <w:r>
        <w:rPr>
          <w:rFonts w:ascii="宋体" w:hAnsi="宋体" w:cs="Tahoma"/>
          <w:sz w:val="24"/>
          <w:szCs w:val="24"/>
        </w:rPr>
        <w:br w:type="textWrapping"/>
      </w:r>
      <w:r>
        <w:rPr>
          <w:rFonts w:hint="eastAsia" w:ascii="宋体" w:hAnsi="宋体"/>
          <w:sz w:val="24"/>
          <w:szCs w:val="24"/>
        </w:rPr>
        <w:t xml:space="preserve">      项目</w:t>
      </w:r>
      <w:r>
        <w:rPr>
          <w:rFonts w:ascii="宋体" w:hAnsi="宋体"/>
          <w:sz w:val="24"/>
          <w:szCs w:val="24"/>
        </w:rPr>
        <w:t>成效：</w:t>
      </w:r>
      <w:r>
        <w:rPr>
          <w:rFonts w:hint="eastAsia" w:ascii="宋体" w:hAnsi="宋体" w:cs="宋体"/>
          <w:color w:val="000000"/>
          <w:kern w:val="0"/>
          <w:sz w:val="24"/>
          <w:szCs w:val="24"/>
          <w:shd w:val="clear" w:color="auto" w:fill="FFFFFF"/>
        </w:rPr>
        <w:t>切实增强基层党组织的战斗力、凝聚力和创造力，确保为民服务各项工作正常开展，群众对社区的服务满意度大幅提高。</w:t>
      </w:r>
    </w:p>
    <w:p w14:paraId="34E6B04A">
      <w:pPr>
        <w:spacing w:line="360" w:lineRule="auto"/>
        <w:ind w:firstLine="240" w:firstLineChars="100"/>
        <w:rPr>
          <w:rStyle w:val="9"/>
          <w:rFonts w:ascii="宋体" w:hAnsi="宋体" w:cs="Tahoma"/>
          <w:b w:val="0"/>
          <w:sz w:val="24"/>
          <w:szCs w:val="24"/>
        </w:rPr>
      </w:pPr>
      <w:r>
        <w:rPr>
          <w:rStyle w:val="9"/>
          <w:rFonts w:ascii="宋体" w:hAnsi="宋体" w:cs="Tahoma"/>
          <w:b w:val="0"/>
          <w:sz w:val="24"/>
          <w:szCs w:val="24"/>
        </w:rPr>
        <w:t>（二）存在的问题</w:t>
      </w:r>
    </w:p>
    <w:p w14:paraId="6830C445">
      <w:pPr>
        <w:spacing w:line="360" w:lineRule="auto"/>
        <w:ind w:firstLine="480" w:firstLineChars="200"/>
        <w:rPr>
          <w:rFonts w:ascii="宋体" w:hAnsi="宋体"/>
          <w:sz w:val="24"/>
          <w:szCs w:val="24"/>
        </w:rPr>
      </w:pPr>
      <w:r>
        <w:rPr>
          <w:rFonts w:hint="eastAsia" w:ascii="宋体" w:hAnsi="宋体"/>
          <w:sz w:val="24"/>
          <w:szCs w:val="24"/>
        </w:rPr>
        <w:t>1、资金下达时间较迟，导致资金闲置推迟至下一年开展，资金使用效率不高。</w:t>
      </w:r>
    </w:p>
    <w:p w14:paraId="50A49F57">
      <w:pPr>
        <w:spacing w:line="360" w:lineRule="auto"/>
        <w:ind w:firstLine="600" w:firstLineChars="250"/>
        <w:rPr>
          <w:rFonts w:ascii="宋体" w:hAnsi="宋体" w:cs="Tahoma"/>
          <w:sz w:val="24"/>
          <w:szCs w:val="24"/>
        </w:rPr>
      </w:pPr>
      <w:r>
        <w:rPr>
          <w:rFonts w:hint="eastAsia" w:ascii="宋体" w:hAnsi="宋体" w:cs="Tahoma"/>
          <w:sz w:val="24"/>
          <w:szCs w:val="24"/>
        </w:rPr>
        <w:t>（三）建议</w:t>
      </w:r>
    </w:p>
    <w:p w14:paraId="7EEB9233">
      <w:pPr>
        <w:spacing w:line="360" w:lineRule="auto"/>
        <w:ind w:firstLine="600" w:firstLineChars="250"/>
        <w:rPr>
          <w:rFonts w:ascii="宋体" w:hAnsi="宋体"/>
          <w:sz w:val="24"/>
          <w:szCs w:val="24"/>
        </w:rPr>
      </w:pPr>
      <w:r>
        <w:rPr>
          <w:rFonts w:ascii="宋体" w:hAnsi="宋体"/>
          <w:sz w:val="24"/>
          <w:szCs w:val="24"/>
        </w:rPr>
        <w:t>1</w:t>
      </w:r>
      <w:r>
        <w:rPr>
          <w:rFonts w:hint="eastAsia" w:ascii="宋体" w:hAnsi="宋体"/>
          <w:sz w:val="24"/>
          <w:szCs w:val="24"/>
        </w:rPr>
        <w:t>、建议进一步优化专项资金安排工作，做到当年资金当年下达，并同步下达资金指标与分配使用等相关文件，提高资金使用效益。 </w:t>
      </w:r>
    </w:p>
    <w:p w14:paraId="44DC984D">
      <w:pPr>
        <w:spacing w:line="360" w:lineRule="auto"/>
        <w:ind w:firstLine="600" w:firstLineChars="250"/>
        <w:rPr>
          <w:rFonts w:ascii="宋体" w:hAnsi="宋体" w:cs="Tahoma"/>
          <w:sz w:val="24"/>
          <w:szCs w:val="24"/>
        </w:rPr>
      </w:pPr>
      <w:r>
        <w:rPr>
          <w:rFonts w:hint="eastAsia" w:ascii="宋体" w:hAnsi="宋体"/>
          <w:sz w:val="24"/>
          <w:szCs w:val="24"/>
        </w:rPr>
        <w:t>2、建议不定期开展社区专项工作经费的收支、使用和管理情况检查，使各社区专项工作经费能更好的服务于党员群众和社区居民。 </w:t>
      </w:r>
    </w:p>
    <w:p w14:paraId="43DC6C7D">
      <w:pPr>
        <w:spacing w:line="360" w:lineRule="auto"/>
        <w:ind w:firstLine="482" w:firstLineChars="200"/>
        <w:rPr>
          <w:rFonts w:ascii="宋体" w:hAnsi="宋体"/>
          <w:b/>
          <w:bCs/>
          <w:sz w:val="24"/>
        </w:rPr>
      </w:pPr>
      <w:r>
        <w:rPr>
          <w:rFonts w:hint="eastAsia" w:ascii="宋体" w:hAnsi="宋体"/>
          <w:b/>
          <w:bCs/>
          <w:sz w:val="24"/>
        </w:rPr>
        <w:t>四、其他需说明的事项</w:t>
      </w:r>
    </w:p>
    <w:p w14:paraId="48A2DF4F">
      <w:pPr>
        <w:spacing w:line="360" w:lineRule="auto"/>
        <w:ind w:firstLine="480" w:firstLineChars="200"/>
        <w:rPr>
          <w:rFonts w:ascii="宋体" w:hAnsi="宋体" w:cs="仿宋_GB2312"/>
          <w:sz w:val="24"/>
        </w:rPr>
      </w:pPr>
      <w:r>
        <w:rPr>
          <w:rFonts w:hint="eastAsia" w:ascii="宋体" w:hAnsi="宋体" w:cs="仿宋_GB2312"/>
          <w:sz w:val="24"/>
        </w:rPr>
        <w:t>1、随州方正有限责任会计师事务所及评价人员与委托评价单位和项目实施单位之间不存在任何特殊的、需要回避的利害关系，评价人员在评价过程恪守了职业道德规范。</w:t>
      </w:r>
    </w:p>
    <w:p w14:paraId="4185DF67">
      <w:pPr>
        <w:spacing w:line="360" w:lineRule="auto"/>
        <w:ind w:firstLine="480" w:firstLineChars="200"/>
        <w:rPr>
          <w:rFonts w:ascii="宋体" w:hAnsi="宋体" w:cs="仿宋_GB2312"/>
          <w:sz w:val="24"/>
        </w:rPr>
      </w:pPr>
      <w:r>
        <w:rPr>
          <w:rFonts w:hint="eastAsia" w:ascii="宋体" w:hAnsi="宋体" w:cs="仿宋_GB2312"/>
          <w:sz w:val="24"/>
        </w:rPr>
        <w:t>2、本报告使用人对评价结果的把握应建立在对本报告所提供的有关评价结果的各项条件及说明的认真阅读和理解的基础之上。</w:t>
      </w:r>
    </w:p>
    <w:p w14:paraId="684D6564">
      <w:pPr>
        <w:spacing w:line="360" w:lineRule="auto"/>
        <w:ind w:firstLine="480" w:firstLineChars="200"/>
        <w:rPr>
          <w:rFonts w:ascii="宋体" w:hAnsi="宋体" w:cs="仿宋_GB2312"/>
          <w:sz w:val="24"/>
        </w:rPr>
      </w:pPr>
      <w:r>
        <w:rPr>
          <w:rFonts w:hint="eastAsia" w:ascii="宋体" w:hAnsi="宋体" w:cs="仿宋_GB2312"/>
          <w:sz w:val="24"/>
        </w:rPr>
        <w:t>3、随州高新技术产业园区社会事业局和其他项目单位的责任是提供与形成本项目绩效评价报告相关的基础工作材料和项目资金财务核算等相关资料，并对其真实性、合法性、完整性负责。</w:t>
      </w:r>
    </w:p>
    <w:p w14:paraId="696F9EAC">
      <w:pPr>
        <w:spacing w:line="360" w:lineRule="auto"/>
        <w:ind w:firstLine="105" w:firstLineChars="50"/>
      </w:pPr>
    </w:p>
    <w:p w14:paraId="54F955BE">
      <w:pPr>
        <w:widowControl/>
        <w:shd w:val="clear" w:color="auto" w:fill="FFFFFF"/>
        <w:adjustRightInd w:val="0"/>
        <w:snapToGrid w:val="0"/>
        <w:spacing w:line="360" w:lineRule="auto"/>
        <w:jc w:val="left"/>
        <w:rPr>
          <w:rFonts w:ascii="宋体" w:hAnsi="宋体" w:cs="宋体"/>
          <w:color w:val="000000"/>
          <w:kern w:val="0"/>
          <w:sz w:val="24"/>
          <w:szCs w:val="24"/>
          <w:shd w:val="clear" w:color="auto" w:fill="FFFFFF"/>
        </w:rPr>
      </w:pPr>
      <w:r>
        <w:rPr>
          <w:rFonts w:ascii="宋体" w:cs="宋体"/>
          <w:color w:val="000000"/>
          <w:kern w:val="0"/>
          <w:sz w:val="24"/>
          <w:szCs w:val="24"/>
          <w:shd w:val="clear" w:color="auto" w:fill="FFFFFF"/>
        </w:rPr>
        <w:t> </w:t>
      </w:r>
    </w:p>
    <w:p w14:paraId="0E55AED8">
      <w:pPr>
        <w:widowControl/>
        <w:shd w:val="clear" w:color="auto" w:fill="FFFFFF"/>
        <w:adjustRightInd w:val="0"/>
        <w:snapToGrid w:val="0"/>
        <w:spacing w:line="360" w:lineRule="auto"/>
        <w:jc w:val="left"/>
        <w:rPr>
          <w:rFonts w:ascii="宋体" w:hAnsi="宋体" w:cs="宋体"/>
          <w:color w:val="000000"/>
          <w:kern w:val="0"/>
          <w:sz w:val="24"/>
          <w:szCs w:val="24"/>
          <w:shd w:val="clear" w:color="auto" w:fill="FFFFFF"/>
        </w:rPr>
      </w:pPr>
    </w:p>
    <w:p w14:paraId="390C5451">
      <w:pPr>
        <w:widowControl/>
        <w:shd w:val="clear" w:color="auto" w:fill="FFFFFF"/>
        <w:adjustRightInd w:val="0"/>
        <w:snapToGrid w:val="0"/>
        <w:spacing w:line="360" w:lineRule="auto"/>
        <w:jc w:val="left"/>
        <w:rPr>
          <w:rFonts w:ascii="宋体" w:hAnsi="宋体" w:cs="宋体"/>
          <w:color w:val="000000"/>
          <w:kern w:val="0"/>
          <w:sz w:val="24"/>
          <w:szCs w:val="24"/>
          <w:shd w:val="clear" w:color="auto" w:fill="FFFFFF"/>
        </w:rPr>
      </w:pPr>
    </w:p>
    <w:p w14:paraId="1D89E2CD">
      <w:pPr>
        <w:widowControl/>
        <w:shd w:val="clear" w:color="auto" w:fill="FFFFFF"/>
        <w:adjustRightInd w:val="0"/>
        <w:snapToGrid w:val="0"/>
        <w:spacing w:line="360" w:lineRule="auto"/>
        <w:jc w:val="left"/>
        <w:rPr>
          <w:rFonts w:ascii="宋体" w:hAnsi="宋体" w:cs="宋体"/>
          <w:color w:val="000000"/>
          <w:kern w:val="0"/>
          <w:sz w:val="24"/>
          <w:szCs w:val="24"/>
          <w:shd w:val="clear" w:color="auto" w:fill="FFFFFF"/>
        </w:rPr>
      </w:pPr>
    </w:p>
    <w:p w14:paraId="00B5C0ED">
      <w:pPr>
        <w:widowControl/>
        <w:shd w:val="clear" w:color="auto" w:fill="FFFFFF"/>
        <w:adjustRightInd w:val="0"/>
        <w:snapToGrid w:val="0"/>
        <w:spacing w:line="360" w:lineRule="auto"/>
        <w:jc w:val="left"/>
        <w:rPr>
          <w:rFonts w:ascii="宋体" w:hAnsi="宋体" w:cs="宋体"/>
          <w:color w:val="000000"/>
          <w:kern w:val="0"/>
          <w:sz w:val="24"/>
          <w:szCs w:val="24"/>
          <w:shd w:val="clear" w:color="auto" w:fill="FFFFFF"/>
        </w:rPr>
      </w:pPr>
    </w:p>
    <w:p w14:paraId="0D73994C">
      <w:pPr>
        <w:widowControl/>
        <w:shd w:val="clear" w:color="auto" w:fill="FFFFFF"/>
        <w:adjustRightInd w:val="0"/>
        <w:snapToGrid w:val="0"/>
        <w:spacing w:line="360" w:lineRule="auto"/>
        <w:jc w:val="left"/>
        <w:rPr>
          <w:rFonts w:ascii="宋体" w:hAnsi="宋体" w:cs="宋体"/>
          <w:color w:val="000000"/>
          <w:kern w:val="0"/>
          <w:sz w:val="24"/>
          <w:szCs w:val="24"/>
          <w:shd w:val="clear" w:color="auto" w:fill="FFFFFF"/>
        </w:rPr>
      </w:pPr>
    </w:p>
    <w:p w14:paraId="3ACE2036">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36053E06">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00AD4BB2">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761B1ADF">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62CB7411">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498C0161">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62233671">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315F82B3">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608AF610">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4C36FF1C">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4ECCE4DF">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20FA8D82">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5A684AA7">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0595B664">
      <w:pPr>
        <w:adjustRightInd w:val="0"/>
        <w:snapToGrid w:val="0"/>
        <w:spacing w:line="420" w:lineRule="auto"/>
        <w:jc w:val="center"/>
        <w:rPr>
          <w:rFonts w:ascii="宋体" w:hAnsi="宋体"/>
          <w:b/>
          <w:sz w:val="36"/>
          <w:szCs w:val="36"/>
        </w:rPr>
      </w:pPr>
      <w:r>
        <w:rPr>
          <w:rFonts w:hint="eastAsia" w:ascii="宋体" w:hAnsi="宋体"/>
          <w:b/>
          <w:sz w:val="36"/>
          <w:szCs w:val="36"/>
        </w:rPr>
        <w:t>2</w:t>
      </w:r>
      <w:r>
        <w:rPr>
          <w:rFonts w:ascii="宋体" w:hAnsi="宋体"/>
          <w:b/>
          <w:sz w:val="36"/>
          <w:szCs w:val="36"/>
        </w:rPr>
        <w:t>0</w:t>
      </w:r>
      <w:r>
        <w:rPr>
          <w:rFonts w:hint="eastAsia" w:ascii="宋体" w:hAnsi="宋体"/>
          <w:b/>
          <w:sz w:val="36"/>
          <w:szCs w:val="36"/>
        </w:rPr>
        <w:t>21年度“城市社区工作者队伍建设经费”</w:t>
      </w:r>
    </w:p>
    <w:p w14:paraId="0797812C">
      <w:pPr>
        <w:adjustRightInd w:val="0"/>
        <w:snapToGrid w:val="0"/>
        <w:spacing w:line="420" w:lineRule="auto"/>
        <w:jc w:val="center"/>
        <w:rPr>
          <w:rFonts w:ascii="宋体" w:hAnsi="宋体"/>
          <w:b/>
          <w:sz w:val="36"/>
          <w:szCs w:val="36"/>
        </w:rPr>
      </w:pPr>
      <w:r>
        <w:rPr>
          <w:rFonts w:hint="eastAsia" w:ascii="宋体" w:hAnsi="宋体"/>
          <w:b/>
          <w:sz w:val="36"/>
          <w:szCs w:val="36"/>
        </w:rPr>
        <w:t>绩效评价报告</w:t>
      </w:r>
    </w:p>
    <w:p w14:paraId="2F44BFEB">
      <w:pPr>
        <w:widowControl/>
        <w:shd w:val="clear" w:color="auto" w:fill="FFFFFF"/>
        <w:spacing w:line="360" w:lineRule="auto"/>
        <w:jc w:val="center"/>
        <w:rPr>
          <w:rFonts w:ascii="宋体" w:hAnsi="宋体" w:cs="宋体"/>
          <w:b/>
          <w:bCs/>
          <w:color w:val="000000"/>
          <w:kern w:val="0"/>
          <w:sz w:val="28"/>
          <w:szCs w:val="28"/>
          <w:shd w:val="clear" w:color="auto" w:fill="FFFFFF"/>
        </w:rPr>
      </w:pPr>
      <w:r>
        <w:rPr>
          <w:rFonts w:hint="eastAsia" w:ascii="宋体" w:hAnsi="宋体" w:cs="宋体"/>
          <w:b/>
          <w:bCs/>
          <w:color w:val="000000"/>
          <w:kern w:val="0"/>
          <w:sz w:val="28"/>
          <w:szCs w:val="28"/>
          <w:shd w:val="clear" w:color="auto" w:fill="FFFFFF"/>
        </w:rPr>
        <w:t>前 言</w:t>
      </w:r>
    </w:p>
    <w:p w14:paraId="6C373759">
      <w:pPr>
        <w:adjustRightInd w:val="0"/>
        <w:snapToGrid w:val="0"/>
        <w:spacing w:line="420" w:lineRule="auto"/>
        <w:jc w:val="left"/>
        <w:rPr>
          <w:rFonts w:ascii="宋体" w:hAnsi="宋体"/>
          <w:b/>
          <w:sz w:val="36"/>
          <w:szCs w:val="36"/>
        </w:rPr>
      </w:pPr>
      <w:r>
        <w:rPr>
          <w:rFonts w:hint="eastAsia" w:ascii="宋体" w:hAnsi="宋体" w:cs="仿宋_GB2312"/>
          <w:sz w:val="24"/>
          <w:szCs w:val="24"/>
        </w:rPr>
        <w:t xml:space="preserve">    为深入贯彻落实新《预算法》和中央、省、市关于推进预算绩效管理的有关精神，做好2021年度绩效评审管理工作，根据《中共中央国务院关于全面实施预算绩效管理的意见》（中发〔2018〕34号）、《湖北省第三方机构参与预算绩效管理工作暂行办法》（鄂财绩规〔2014〕3号）、《随州市高新区财政绩效评价委托协议书》等文件要求安排，随州市高新区财政局委托随州方正有限责任会计师事务所成立项目评价小组，对2</w:t>
      </w:r>
      <w:r>
        <w:rPr>
          <w:rFonts w:ascii="宋体" w:hAnsi="宋体" w:cs="仿宋_GB2312"/>
          <w:sz w:val="24"/>
          <w:szCs w:val="24"/>
        </w:rPr>
        <w:t>0</w:t>
      </w:r>
      <w:r>
        <w:rPr>
          <w:rFonts w:hint="eastAsia" w:ascii="宋体" w:hAnsi="宋体" w:cs="仿宋_GB2312"/>
          <w:sz w:val="24"/>
          <w:szCs w:val="24"/>
        </w:rPr>
        <w:t>21年度“城市社区工作者队伍建设经费”项目预算资金</w:t>
      </w:r>
      <w:r>
        <w:rPr>
          <w:rFonts w:hint="eastAsia" w:ascii="宋体" w:hAnsi="宋体"/>
          <w:sz w:val="24"/>
          <w:szCs w:val="24"/>
        </w:rPr>
        <w:t>82万元</w:t>
      </w:r>
      <w:r>
        <w:rPr>
          <w:rFonts w:hint="eastAsia" w:ascii="宋体" w:hAnsi="宋体" w:cs="仿宋_GB2312"/>
          <w:sz w:val="24"/>
          <w:szCs w:val="24"/>
        </w:rPr>
        <w:t>支出实施绩效评价。</w:t>
      </w:r>
    </w:p>
    <w:p w14:paraId="4E02D2C0">
      <w:pPr>
        <w:spacing w:line="360" w:lineRule="auto"/>
        <w:ind w:firstLine="241" w:firstLineChars="100"/>
        <w:rPr>
          <w:rStyle w:val="9"/>
          <w:rFonts w:ascii="宋体" w:hAnsi="宋体" w:cs="Tahoma"/>
          <w:b w:val="0"/>
          <w:sz w:val="24"/>
          <w:szCs w:val="24"/>
        </w:rPr>
      </w:pPr>
      <w:r>
        <w:rPr>
          <w:rStyle w:val="9"/>
          <w:rFonts w:hint="eastAsia" w:ascii="宋体" w:hAnsi="宋体" w:cs="Tahoma"/>
          <w:bCs w:val="0"/>
          <w:sz w:val="24"/>
          <w:szCs w:val="24"/>
        </w:rPr>
        <w:t>一、项目基本情况</w:t>
      </w:r>
      <w:r>
        <w:rPr>
          <w:rStyle w:val="9"/>
          <w:rFonts w:hint="eastAsia" w:ascii="宋体" w:hAnsi="宋体" w:cs="Tahoma"/>
          <w:b w:val="0"/>
          <w:sz w:val="24"/>
          <w:szCs w:val="24"/>
        </w:rPr>
        <w:br w:type="textWrapping"/>
      </w:r>
      <w:r>
        <w:rPr>
          <w:rStyle w:val="9"/>
          <w:rFonts w:hint="eastAsia" w:ascii="宋体" w:hAnsi="宋体" w:cs="Tahoma"/>
          <w:b w:val="0"/>
          <w:sz w:val="24"/>
          <w:szCs w:val="24"/>
        </w:rPr>
        <w:t xml:space="preserve">   （一）项目概况</w:t>
      </w:r>
    </w:p>
    <w:p w14:paraId="275387B9">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为保障社区工作者薪酬，加强社区工作者队伍建设，根据《市委办公室  市政府办公室  关于印发＜随州市加强城市社区工作者队伍建设实施办法＞的通知》（随办发【2020】5号）精神，下达城市社区工作者队伍建设经费82万元。</w:t>
      </w:r>
    </w:p>
    <w:p w14:paraId="0CECDAC1">
      <w:pPr>
        <w:spacing w:line="360" w:lineRule="auto"/>
        <w:ind w:firstLine="480" w:firstLineChars="200"/>
        <w:rPr>
          <w:rFonts w:ascii="宋体" w:hAnsi="宋体" w:cs="Tahoma"/>
          <w:bCs/>
          <w:sz w:val="24"/>
          <w:szCs w:val="24"/>
        </w:rPr>
      </w:pPr>
      <w:r>
        <w:rPr>
          <w:rStyle w:val="9"/>
          <w:rFonts w:hint="eastAsia" w:ascii="宋体" w:hAnsi="宋体" w:cs="Tahoma"/>
          <w:b w:val="0"/>
          <w:sz w:val="24"/>
          <w:szCs w:val="24"/>
        </w:rPr>
        <w:t>（二）</w:t>
      </w:r>
      <w:r>
        <w:rPr>
          <w:rFonts w:hint="eastAsia" w:ascii="宋体" w:hAnsi="宋体" w:cs="Tahoma"/>
          <w:bCs/>
          <w:sz w:val="24"/>
          <w:szCs w:val="24"/>
        </w:rPr>
        <w:t>项目实施情况</w:t>
      </w:r>
    </w:p>
    <w:p w14:paraId="6463C605">
      <w:pPr>
        <w:widowControl/>
        <w:shd w:val="clear" w:color="auto" w:fill="FFFFFF"/>
        <w:adjustRightInd w:val="0"/>
        <w:snapToGrid w:val="0"/>
        <w:spacing w:line="420" w:lineRule="auto"/>
        <w:ind w:firstLine="480" w:firstLineChars="200"/>
        <w:jc w:val="left"/>
        <w:rPr>
          <w:rFonts w:ascii="宋体" w:hAnsi="宋体"/>
          <w:sz w:val="24"/>
          <w:szCs w:val="24"/>
        </w:rPr>
      </w:pPr>
      <w:r>
        <w:rPr>
          <w:rFonts w:hint="eastAsia" w:ascii="宋体" w:hAnsi="宋体"/>
          <w:sz w:val="24"/>
          <w:szCs w:val="24"/>
        </w:rPr>
        <w:t>因资金下达时间较晚，</w:t>
      </w:r>
      <w:r>
        <w:rPr>
          <w:rFonts w:hint="eastAsia" w:ascii="宋体" w:hAnsi="宋体" w:cs="宋体"/>
          <w:color w:val="000000"/>
          <w:kern w:val="0"/>
          <w:sz w:val="24"/>
          <w:szCs w:val="24"/>
          <w:shd w:val="clear" w:color="auto" w:fill="FFFFFF"/>
        </w:rPr>
        <w:t>城市社区工作者队伍建设经费己提前统筹支付，</w:t>
      </w:r>
      <w:r>
        <w:rPr>
          <w:rFonts w:hint="eastAsia" w:ascii="宋体" w:hAnsi="宋体"/>
          <w:sz w:val="24"/>
          <w:szCs w:val="24"/>
        </w:rPr>
        <w:t>截止2021年12月，城市社区工作者队伍建设经费82万元尚未使用。</w:t>
      </w:r>
    </w:p>
    <w:p w14:paraId="43F031ED">
      <w:pPr>
        <w:widowControl/>
        <w:shd w:val="clear" w:color="auto" w:fill="FFFFFF"/>
        <w:adjustRightInd w:val="0"/>
        <w:snapToGrid w:val="0"/>
        <w:spacing w:line="420" w:lineRule="auto"/>
        <w:ind w:firstLine="480" w:firstLineChars="200"/>
        <w:jc w:val="left"/>
        <w:rPr>
          <w:rFonts w:ascii="宋体" w:hAnsi="宋体"/>
          <w:sz w:val="24"/>
          <w:szCs w:val="24"/>
        </w:rPr>
      </w:pPr>
      <w:r>
        <w:rPr>
          <w:rFonts w:hint="eastAsia" w:ascii="宋体" w:hAnsi="宋体"/>
          <w:sz w:val="24"/>
          <w:szCs w:val="24"/>
        </w:rPr>
        <w:t>（三）项目资金来源和使用情况</w:t>
      </w:r>
    </w:p>
    <w:p w14:paraId="70F4BEF0">
      <w:pPr>
        <w:widowControl/>
        <w:shd w:val="clear" w:color="auto" w:fill="FFFFFF"/>
        <w:adjustRightInd w:val="0"/>
        <w:snapToGrid w:val="0"/>
        <w:spacing w:line="420" w:lineRule="auto"/>
        <w:ind w:firstLine="480" w:firstLineChars="200"/>
        <w:jc w:val="left"/>
        <w:rPr>
          <w:rFonts w:ascii="宋体" w:hAnsi="宋体" w:cs="Tahoma"/>
          <w:bCs/>
          <w:sz w:val="24"/>
          <w:szCs w:val="24"/>
        </w:rPr>
      </w:pPr>
      <w:r>
        <w:rPr>
          <w:rFonts w:hint="eastAsia" w:ascii="宋体" w:hAnsi="宋体" w:cs="仿宋_GB2312"/>
          <w:sz w:val="24"/>
          <w:szCs w:val="24"/>
        </w:rPr>
        <w:t>2</w:t>
      </w:r>
      <w:r>
        <w:rPr>
          <w:rFonts w:ascii="宋体" w:hAnsi="宋体" w:cs="仿宋_GB2312"/>
          <w:sz w:val="24"/>
          <w:szCs w:val="24"/>
        </w:rPr>
        <w:t>0</w:t>
      </w:r>
      <w:r>
        <w:rPr>
          <w:rFonts w:hint="eastAsia" w:ascii="宋体" w:hAnsi="宋体" w:cs="仿宋_GB2312"/>
          <w:sz w:val="24"/>
          <w:szCs w:val="24"/>
        </w:rPr>
        <w:t>21年度“城市社区工作者队伍建设经费”项目</w:t>
      </w:r>
      <w:r>
        <w:rPr>
          <w:rFonts w:hint="eastAsia" w:ascii="宋体" w:cs="宋体"/>
          <w:color w:val="000000"/>
          <w:kern w:val="0"/>
          <w:sz w:val="24"/>
          <w:szCs w:val="24"/>
          <w:shd w:val="clear" w:color="auto" w:fill="FFFFFF"/>
        </w:rPr>
        <w:t>年初</w:t>
      </w:r>
      <w:r>
        <w:rPr>
          <w:rStyle w:val="9"/>
          <w:rFonts w:hint="eastAsia" w:ascii="宋体" w:hAnsi="宋体" w:cs="Tahoma"/>
          <w:b w:val="0"/>
          <w:sz w:val="24"/>
          <w:szCs w:val="24"/>
        </w:rPr>
        <w:t>预算82万元，尚未使用。</w:t>
      </w:r>
    </w:p>
    <w:p w14:paraId="2B8384C2">
      <w:pPr>
        <w:spacing w:line="360" w:lineRule="auto"/>
        <w:rPr>
          <w:color w:val="000000"/>
          <w:sz w:val="24"/>
          <w:szCs w:val="24"/>
        </w:rPr>
      </w:pPr>
      <w:r>
        <w:rPr>
          <w:rFonts w:hint="eastAsia" w:ascii="宋体" w:hAnsi="宋体" w:cs="Tahoma"/>
          <w:bCs/>
          <w:sz w:val="24"/>
          <w:szCs w:val="24"/>
        </w:rPr>
        <w:t>(</w:t>
      </w:r>
      <w:r>
        <w:rPr>
          <w:rFonts w:hint="eastAsia"/>
          <w:color w:val="000000"/>
          <w:sz w:val="24"/>
          <w:szCs w:val="24"/>
        </w:rPr>
        <w:t>四）项目绩效目标及实际完成情况</w:t>
      </w:r>
    </w:p>
    <w:p w14:paraId="44CE8A92">
      <w:pPr>
        <w:spacing w:line="360" w:lineRule="auto"/>
        <w:rPr>
          <w:rFonts w:ascii="宋体" w:hAnsi="宋体" w:cs="宋体"/>
          <w:color w:val="000000"/>
          <w:kern w:val="0"/>
          <w:sz w:val="24"/>
          <w:szCs w:val="24"/>
          <w:shd w:val="clear" w:color="auto" w:fill="FFFFFF"/>
        </w:rPr>
      </w:pPr>
      <w:r>
        <w:rPr>
          <w:rFonts w:hint="eastAsia" w:ascii="宋体" w:hAnsi="宋体"/>
          <w:sz w:val="24"/>
          <w:szCs w:val="24"/>
        </w:rPr>
        <w:t xml:space="preserve">    绩效目标：</w:t>
      </w:r>
      <w:r>
        <w:rPr>
          <w:rFonts w:hint="eastAsia" w:ascii="宋体" w:hAnsi="宋体" w:cs="宋体"/>
          <w:color w:val="000000"/>
          <w:kern w:val="0"/>
          <w:sz w:val="24"/>
          <w:szCs w:val="24"/>
          <w:shd w:val="clear" w:color="auto" w:fill="FFFFFF"/>
        </w:rPr>
        <w:t>切实增强基层党组织的战斗力、凝聚力和创造力，积极支持社区党组织开展各项党建工作。</w:t>
      </w:r>
    </w:p>
    <w:p w14:paraId="3A7804B0">
      <w:pPr>
        <w:spacing w:line="360" w:lineRule="auto"/>
        <w:rPr>
          <w:color w:val="000000"/>
          <w:sz w:val="24"/>
          <w:szCs w:val="24"/>
        </w:rPr>
      </w:pPr>
      <w:r>
        <w:rPr>
          <w:rStyle w:val="9"/>
          <w:rFonts w:hint="eastAsia" w:ascii="宋体" w:hAnsi="宋体" w:cs="Tahoma"/>
          <w:b w:val="0"/>
          <w:sz w:val="24"/>
          <w:szCs w:val="24"/>
        </w:rPr>
        <w:t xml:space="preserve">    实际完成情况：</w:t>
      </w:r>
      <w:r>
        <w:rPr>
          <w:rFonts w:hint="eastAsia" w:ascii="宋体" w:hAnsi="宋体" w:cs="宋体"/>
          <w:color w:val="000000"/>
          <w:kern w:val="0"/>
          <w:sz w:val="24"/>
          <w:szCs w:val="24"/>
          <w:shd w:val="clear" w:color="auto" w:fill="FFFFFF"/>
        </w:rPr>
        <w:t>项目建设经费己提前统筹支付，确保为民服务各项工作正常开展，项目完成效果良好。</w:t>
      </w:r>
    </w:p>
    <w:p w14:paraId="46ADF4B1">
      <w:pPr>
        <w:spacing w:line="360" w:lineRule="auto"/>
        <w:rPr>
          <w:rFonts w:ascii="宋体" w:hAnsi="宋体" w:cs="Tahoma"/>
          <w:kern w:val="0"/>
          <w:sz w:val="24"/>
          <w:szCs w:val="24"/>
        </w:rPr>
      </w:pPr>
      <w:r>
        <w:rPr>
          <w:rFonts w:hint="eastAsia" w:ascii="宋体" w:hAnsi="宋体" w:cs="Tahoma"/>
          <w:b/>
          <w:bCs/>
          <w:kern w:val="0"/>
          <w:sz w:val="24"/>
          <w:szCs w:val="24"/>
        </w:rPr>
        <w:t>二、</w:t>
      </w:r>
      <w:r>
        <w:rPr>
          <w:rFonts w:ascii="宋体" w:hAnsi="宋体" w:cs="Tahoma"/>
          <w:b/>
          <w:bCs/>
          <w:kern w:val="0"/>
          <w:sz w:val="24"/>
          <w:szCs w:val="24"/>
        </w:rPr>
        <w:t>绩效评价情况</w:t>
      </w:r>
      <w:r>
        <w:rPr>
          <w:rFonts w:ascii="宋体" w:hAnsi="宋体" w:cs="Tahoma"/>
          <w:kern w:val="0"/>
          <w:sz w:val="24"/>
          <w:szCs w:val="24"/>
        </w:rPr>
        <w:br w:type="textWrapping"/>
      </w:r>
      <w:r>
        <w:rPr>
          <w:rFonts w:ascii="宋体" w:hAnsi="宋体" w:cs="Tahoma"/>
          <w:kern w:val="0"/>
          <w:sz w:val="24"/>
          <w:szCs w:val="24"/>
        </w:rPr>
        <w:t>（一）绩效评价目的</w:t>
      </w:r>
      <w:r>
        <w:rPr>
          <w:rFonts w:ascii="宋体" w:hAnsi="宋体" w:cs="Tahoma"/>
          <w:kern w:val="0"/>
          <w:sz w:val="24"/>
          <w:szCs w:val="24"/>
        </w:rPr>
        <w:br w:type="textWrapping"/>
      </w:r>
      <w:r>
        <w:rPr>
          <w:rFonts w:ascii="宋体" w:hAnsi="宋体" w:cs="Tahoma"/>
          <w:kern w:val="0"/>
          <w:sz w:val="24"/>
          <w:szCs w:val="24"/>
        </w:rPr>
        <w:t>本次绩效评价，旨在通过对项目预算资金支出的绩效情况进行客观反映，进一步了解财政资金的使用情况和取得的效果，强化预算资金的支出责任，规范预算资金管理行为，促进项目业主单位从整体上提高预算资金绩效管理工作水平，全面提升财政资金使用效益。</w:t>
      </w:r>
      <w:r>
        <w:rPr>
          <w:rFonts w:ascii="宋体" w:hAnsi="宋体" w:cs="Tahoma"/>
          <w:kern w:val="0"/>
          <w:sz w:val="24"/>
          <w:szCs w:val="24"/>
        </w:rPr>
        <w:br w:type="textWrapping"/>
      </w:r>
      <w:r>
        <w:rPr>
          <w:rFonts w:ascii="宋体" w:hAnsi="宋体" w:cs="Tahoma"/>
          <w:kern w:val="0"/>
          <w:sz w:val="24"/>
          <w:szCs w:val="24"/>
        </w:rPr>
        <w:t>（二）</w:t>
      </w:r>
      <w:r>
        <w:rPr>
          <w:rFonts w:hint="eastAsia" w:ascii="宋体" w:hAnsi="宋体" w:cs="Tahoma"/>
          <w:kern w:val="0"/>
          <w:sz w:val="24"/>
          <w:szCs w:val="24"/>
        </w:rPr>
        <w:t>评价依据</w:t>
      </w:r>
    </w:p>
    <w:p w14:paraId="39C959A8">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（1）《中华人民共和国预算法》；</w:t>
      </w:r>
    </w:p>
    <w:p w14:paraId="73148885">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（2）《财政支出绩效评价管理暂行办法》（财预[2011]285号）；</w:t>
      </w:r>
    </w:p>
    <w:p w14:paraId="3D06AA1C">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（3）《关于推进预算绩效管理的指导意见》（财预[2011]416号）；</w:t>
      </w:r>
    </w:p>
    <w:p w14:paraId="542B1AB4">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（4） 《湖北省省级财政项目资金绩效评价实施暂行办法》（鄂财绩发[2012]5号）；</w:t>
      </w:r>
    </w:p>
    <w:p w14:paraId="580A605A">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（5）《湖北省财政项目资金绩效评价操作指南》（鄂财函[2014]376号）；</w:t>
      </w:r>
    </w:p>
    <w:p w14:paraId="5DEF3B5E">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（6）《湖北省第三方机构参与预算绩效管理工作暂行办法》（鄂财绩规[2014]3号）；</w:t>
      </w:r>
    </w:p>
    <w:p w14:paraId="78E1A884">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（7）中注协发布《会计师事务所财政支出绩效评价业务指引》；</w:t>
      </w:r>
    </w:p>
    <w:p w14:paraId="3D049D30">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（8）《高新区财政局关于委托第三方机构开展绩效评价工作的函》;</w:t>
      </w:r>
    </w:p>
    <w:p w14:paraId="12CDF9CC">
      <w:pPr>
        <w:widowControl/>
        <w:spacing w:line="360" w:lineRule="auto"/>
        <w:ind w:firstLine="240" w:firstLineChars="100"/>
        <w:jc w:val="left"/>
        <w:rPr>
          <w:rFonts w:ascii="宋体" w:hAnsi="宋体" w:cs="Tahoma"/>
          <w:kern w:val="0"/>
          <w:sz w:val="24"/>
          <w:szCs w:val="24"/>
        </w:rPr>
      </w:pPr>
      <w:r>
        <w:rPr>
          <w:rFonts w:hint="eastAsia" w:ascii="宋体" w:hAnsi="宋体" w:cs="Tahoma"/>
          <w:kern w:val="0"/>
          <w:sz w:val="24"/>
          <w:szCs w:val="24"/>
        </w:rPr>
        <w:t>（三）</w:t>
      </w:r>
      <w:r>
        <w:rPr>
          <w:rFonts w:ascii="宋体" w:hAnsi="宋体" w:cs="Tahoma"/>
          <w:kern w:val="0"/>
          <w:sz w:val="24"/>
          <w:szCs w:val="24"/>
        </w:rPr>
        <w:t>绩效评价实施过程</w:t>
      </w:r>
      <w:r>
        <w:rPr>
          <w:rFonts w:ascii="宋体" w:hAnsi="宋体" w:cs="Tahoma"/>
          <w:kern w:val="0"/>
          <w:sz w:val="24"/>
          <w:szCs w:val="24"/>
        </w:rPr>
        <w:br w:type="textWrapping"/>
      </w:r>
      <w:r>
        <w:rPr>
          <w:rFonts w:ascii="宋体" w:hAnsi="宋体" w:cs="Tahoma"/>
          <w:kern w:val="0"/>
          <w:sz w:val="24"/>
          <w:szCs w:val="24"/>
        </w:rPr>
        <w:t>1、接受委托，制订绩效评价工作方案及指标体系</w:t>
      </w:r>
      <w:r>
        <w:rPr>
          <w:rFonts w:ascii="宋体" w:hAnsi="宋体" w:cs="Tahoma"/>
          <w:kern w:val="0"/>
          <w:sz w:val="24"/>
          <w:szCs w:val="24"/>
        </w:rPr>
        <w:br w:type="textWrapping"/>
      </w:r>
      <w:r>
        <w:rPr>
          <w:rFonts w:ascii="宋体" w:hAnsi="宋体" w:cs="Tahoma"/>
          <w:kern w:val="0"/>
          <w:sz w:val="24"/>
          <w:szCs w:val="24"/>
        </w:rPr>
        <w:t>我们接受委托后，通过对委托方、被评价方及绩效评价的目的、内容和要求等基本情况的了解，重要项目进行实地查看后，制订了绩效评价工作计划及评价指标体系，并与委托方、业主方交换意见。</w:t>
      </w:r>
      <w:r>
        <w:rPr>
          <w:rFonts w:ascii="宋体" w:hAnsi="宋体" w:cs="Tahoma"/>
          <w:kern w:val="0"/>
          <w:sz w:val="24"/>
          <w:szCs w:val="24"/>
        </w:rPr>
        <w:br w:type="textWrapping"/>
      </w:r>
      <w:r>
        <w:rPr>
          <w:rFonts w:ascii="宋体" w:hAnsi="宋体" w:cs="Tahoma"/>
          <w:kern w:val="0"/>
          <w:sz w:val="24"/>
          <w:szCs w:val="24"/>
        </w:rPr>
        <w:t>2、收集、整理和核实绩效评价的相关资料</w:t>
      </w:r>
      <w:r>
        <w:rPr>
          <w:rFonts w:ascii="宋体" w:hAnsi="宋体" w:cs="Tahoma"/>
          <w:kern w:val="0"/>
          <w:sz w:val="24"/>
          <w:szCs w:val="24"/>
        </w:rPr>
        <w:br w:type="textWrapping"/>
      </w:r>
      <w:r>
        <w:rPr>
          <w:rFonts w:ascii="宋体" w:hAnsi="宋体" w:cs="Tahoma"/>
          <w:kern w:val="0"/>
          <w:sz w:val="24"/>
          <w:szCs w:val="24"/>
        </w:rPr>
        <w:t>根据</w:t>
      </w:r>
      <w:r>
        <w:rPr>
          <w:rFonts w:hint="eastAsia" w:ascii="宋体" w:hAnsi="宋体" w:cs="Tahoma"/>
          <w:kern w:val="0"/>
          <w:sz w:val="24"/>
          <w:szCs w:val="24"/>
        </w:rPr>
        <w:t>区财政局</w:t>
      </w:r>
      <w:r>
        <w:rPr>
          <w:rFonts w:ascii="宋体" w:hAnsi="宋体" w:cs="Tahoma"/>
          <w:kern w:val="0"/>
          <w:sz w:val="24"/>
          <w:szCs w:val="24"/>
        </w:rPr>
        <w:t>要求，收集本次绩效评价所需的项目目标设定资料、申报审批资料、项目施工管理资料、财务资料等基础数据资料，并对所收集的资料进行归类、整理和核实。</w:t>
      </w:r>
      <w:r>
        <w:rPr>
          <w:rFonts w:ascii="宋体" w:hAnsi="宋体" w:cs="Tahoma"/>
          <w:kern w:val="0"/>
          <w:sz w:val="24"/>
          <w:szCs w:val="24"/>
        </w:rPr>
        <w:br w:type="textWrapping"/>
      </w:r>
      <w:r>
        <w:rPr>
          <w:rFonts w:ascii="宋体" w:hAnsi="宋体" w:cs="Tahoma"/>
          <w:kern w:val="0"/>
          <w:sz w:val="24"/>
          <w:szCs w:val="24"/>
        </w:rPr>
        <w:t>3、评价、计算绩效指标的实际完成情况和得分</w:t>
      </w:r>
      <w:r>
        <w:rPr>
          <w:rFonts w:ascii="宋体" w:hAnsi="宋体" w:cs="Tahoma"/>
          <w:kern w:val="0"/>
          <w:sz w:val="24"/>
          <w:szCs w:val="24"/>
        </w:rPr>
        <w:br w:type="textWrapping"/>
      </w:r>
      <w:r>
        <w:rPr>
          <w:rFonts w:ascii="宋体" w:hAnsi="宋体" w:cs="Tahoma"/>
          <w:kern w:val="0"/>
          <w:sz w:val="24"/>
          <w:szCs w:val="24"/>
        </w:rPr>
        <w:t>根据收集、整理和核实的资料，按照评价标准，对各项指标进行计算、比较和分析，得出各项指标的实际得分。</w:t>
      </w:r>
      <w:r>
        <w:rPr>
          <w:rFonts w:ascii="宋体" w:hAnsi="宋体" w:cs="Tahoma"/>
          <w:kern w:val="0"/>
          <w:sz w:val="24"/>
          <w:szCs w:val="24"/>
        </w:rPr>
        <w:br w:type="textWrapping"/>
      </w:r>
      <w:r>
        <w:rPr>
          <w:rFonts w:ascii="宋体" w:hAnsi="宋体" w:cs="Tahoma"/>
          <w:kern w:val="0"/>
          <w:sz w:val="24"/>
          <w:szCs w:val="24"/>
        </w:rPr>
        <w:t>4、综合分析并形成初步评价结论，征求相关各方意见</w:t>
      </w:r>
      <w:r>
        <w:rPr>
          <w:rFonts w:ascii="宋体" w:hAnsi="宋体" w:cs="Tahoma"/>
          <w:kern w:val="0"/>
          <w:sz w:val="24"/>
          <w:szCs w:val="24"/>
        </w:rPr>
        <w:br w:type="textWrapping"/>
      </w:r>
      <w:r>
        <w:rPr>
          <w:rFonts w:ascii="宋体" w:hAnsi="宋体" w:cs="Tahoma"/>
          <w:kern w:val="0"/>
          <w:sz w:val="24"/>
          <w:szCs w:val="24"/>
        </w:rPr>
        <w:t>根据各项评价指标的计算得分，综合分析并形成初步评价结论，并与委托方及相关方就初步评价结论交换意见。</w:t>
      </w:r>
      <w:r>
        <w:rPr>
          <w:rFonts w:ascii="宋体" w:hAnsi="宋体" w:cs="Tahoma"/>
          <w:kern w:val="0"/>
          <w:sz w:val="24"/>
          <w:szCs w:val="24"/>
        </w:rPr>
        <w:br w:type="textWrapping"/>
      </w:r>
      <w:r>
        <w:rPr>
          <w:rFonts w:ascii="宋体" w:hAnsi="宋体" w:cs="Tahoma"/>
          <w:kern w:val="0"/>
          <w:sz w:val="24"/>
          <w:szCs w:val="24"/>
        </w:rPr>
        <w:t>5、撰写与提交评价报告</w:t>
      </w:r>
      <w:r>
        <w:rPr>
          <w:rFonts w:ascii="宋体" w:hAnsi="宋体" w:cs="Tahoma"/>
          <w:kern w:val="0"/>
          <w:sz w:val="24"/>
          <w:szCs w:val="24"/>
        </w:rPr>
        <w:br w:type="textWrapping"/>
      </w:r>
      <w:r>
        <w:rPr>
          <w:rFonts w:ascii="宋体" w:hAnsi="宋体" w:cs="Tahoma"/>
          <w:kern w:val="0"/>
          <w:sz w:val="24"/>
          <w:szCs w:val="24"/>
        </w:rPr>
        <w:t>在充分考虑委托方及相关方合理意见的基础上，对初步评价结论进行完善，撰写和提交正式的绩效评价报告。</w:t>
      </w:r>
      <w:r>
        <w:rPr>
          <w:rFonts w:ascii="宋体" w:hAnsi="宋体" w:cs="Tahoma"/>
          <w:kern w:val="0"/>
          <w:sz w:val="24"/>
          <w:szCs w:val="24"/>
        </w:rPr>
        <w:br w:type="textWrapping"/>
      </w:r>
      <w:r>
        <w:rPr>
          <w:rFonts w:hint="eastAsia" w:ascii="宋体" w:hAnsi="宋体" w:cs="Tahoma"/>
          <w:kern w:val="0"/>
          <w:sz w:val="24"/>
          <w:szCs w:val="24"/>
        </w:rPr>
        <w:t xml:space="preserve">  （四）</w:t>
      </w:r>
      <w:r>
        <w:rPr>
          <w:rFonts w:ascii="宋体" w:hAnsi="宋体" w:cs="Tahoma"/>
          <w:kern w:val="0"/>
          <w:sz w:val="24"/>
          <w:szCs w:val="24"/>
        </w:rPr>
        <w:t>绩效评价框架</w:t>
      </w:r>
      <w:r>
        <w:rPr>
          <w:rFonts w:ascii="宋体" w:hAnsi="宋体" w:cs="Tahoma"/>
          <w:kern w:val="0"/>
          <w:sz w:val="24"/>
          <w:szCs w:val="24"/>
        </w:rPr>
        <w:br w:type="textWrapping"/>
      </w:r>
      <w:r>
        <w:rPr>
          <w:rFonts w:ascii="宋体" w:hAnsi="宋体" w:cs="Tahoma"/>
          <w:kern w:val="0"/>
          <w:sz w:val="24"/>
          <w:szCs w:val="24"/>
        </w:rPr>
        <w:t>评价原则</w:t>
      </w:r>
      <w:r>
        <w:rPr>
          <w:rFonts w:ascii="宋体" w:hAnsi="宋体" w:cs="Tahoma"/>
          <w:kern w:val="0"/>
          <w:sz w:val="24"/>
          <w:szCs w:val="24"/>
        </w:rPr>
        <w:br w:type="textWrapping"/>
      </w:r>
      <w:r>
        <w:rPr>
          <w:rFonts w:ascii="宋体" w:hAnsi="宋体" w:cs="Tahoma"/>
          <w:kern w:val="0"/>
          <w:sz w:val="24"/>
          <w:szCs w:val="24"/>
        </w:rPr>
        <w:t>根据本次绩效评价目的及评价对象特点，在指标设置及评价过程中，遵循了相关性、重要性、系统性及经济性原则。</w:t>
      </w:r>
      <w:r>
        <w:rPr>
          <w:rFonts w:ascii="宋体" w:hAnsi="宋体" w:cs="Tahoma"/>
          <w:kern w:val="0"/>
          <w:sz w:val="24"/>
          <w:szCs w:val="24"/>
        </w:rPr>
        <w:br w:type="textWrapping"/>
      </w:r>
      <w:r>
        <w:rPr>
          <w:rFonts w:ascii="宋体" w:hAnsi="宋体" w:cs="Tahoma"/>
          <w:kern w:val="0"/>
          <w:sz w:val="24"/>
          <w:szCs w:val="24"/>
        </w:rPr>
        <w:t>相关性原则，是指设置的评价指标与项目的绩效目标有直接联系，能够恰当反映目标的实现程度。</w:t>
      </w:r>
      <w:r>
        <w:rPr>
          <w:rFonts w:ascii="宋体" w:hAnsi="宋体" w:cs="Tahoma"/>
          <w:kern w:val="0"/>
          <w:sz w:val="24"/>
          <w:szCs w:val="24"/>
        </w:rPr>
        <w:br w:type="textWrapping"/>
      </w:r>
      <w:r>
        <w:rPr>
          <w:rFonts w:ascii="宋体" w:hAnsi="宋体" w:cs="Tahoma"/>
          <w:kern w:val="0"/>
          <w:sz w:val="24"/>
          <w:szCs w:val="24"/>
        </w:rPr>
        <w:t>重要性原则，是指设置指标时，应当考虑优先使用对项目建设最具有代表性、最能反映评价要求的核心指标。</w:t>
      </w:r>
      <w:r>
        <w:rPr>
          <w:rFonts w:ascii="宋体" w:hAnsi="宋体" w:cs="Tahoma"/>
          <w:kern w:val="0"/>
          <w:sz w:val="24"/>
          <w:szCs w:val="24"/>
        </w:rPr>
        <w:br w:type="textWrapping"/>
      </w:r>
      <w:r>
        <w:rPr>
          <w:rFonts w:ascii="宋体" w:hAnsi="宋体" w:cs="Tahoma"/>
          <w:kern w:val="0"/>
          <w:sz w:val="24"/>
          <w:szCs w:val="24"/>
        </w:rPr>
        <w:t>系统性原则，是指设置指标时，应将定量指标和定性指标相结合，系统反映建设资金支出所产生的社会效益性、经济效益性、环境效益性和可持续性的影响。</w:t>
      </w:r>
      <w:r>
        <w:rPr>
          <w:rFonts w:ascii="宋体" w:hAnsi="宋体" w:cs="Tahoma"/>
          <w:kern w:val="0"/>
          <w:sz w:val="24"/>
          <w:szCs w:val="24"/>
        </w:rPr>
        <w:br w:type="textWrapping"/>
      </w:r>
      <w:r>
        <w:rPr>
          <w:rFonts w:ascii="宋体" w:hAnsi="宋体" w:cs="Tahoma"/>
          <w:kern w:val="0"/>
          <w:sz w:val="24"/>
          <w:szCs w:val="24"/>
        </w:rPr>
        <w:t>经济性原则，是指制定的指标，应通俗易懂、简便易行，数据的取得应当符合现实条件，具有可操作性。</w:t>
      </w:r>
      <w:r>
        <w:rPr>
          <w:rFonts w:ascii="宋体" w:hAnsi="宋体" w:cs="Tahoma"/>
          <w:kern w:val="0"/>
          <w:sz w:val="24"/>
          <w:szCs w:val="24"/>
        </w:rPr>
        <w:br w:type="textWrapping"/>
      </w:r>
      <w:r>
        <w:rPr>
          <w:rFonts w:hint="eastAsia" w:ascii="宋体" w:hAnsi="宋体" w:cs="Tahoma"/>
          <w:kern w:val="0"/>
          <w:sz w:val="24"/>
          <w:szCs w:val="24"/>
        </w:rPr>
        <w:t>（五）</w:t>
      </w:r>
      <w:r>
        <w:rPr>
          <w:rFonts w:ascii="宋体" w:hAnsi="宋体" w:cs="Tahoma"/>
          <w:kern w:val="0"/>
          <w:sz w:val="24"/>
          <w:szCs w:val="24"/>
        </w:rPr>
        <w:t>评价指标体系及评价标准</w:t>
      </w:r>
      <w:r>
        <w:rPr>
          <w:rFonts w:ascii="宋体" w:hAnsi="宋体" w:cs="Tahoma"/>
          <w:kern w:val="0"/>
          <w:sz w:val="24"/>
          <w:szCs w:val="24"/>
        </w:rPr>
        <w:br w:type="textWrapping"/>
      </w:r>
      <w:r>
        <w:rPr>
          <w:rFonts w:ascii="宋体" w:hAnsi="宋体" w:cs="Tahoma"/>
          <w:kern w:val="0"/>
          <w:sz w:val="24"/>
          <w:szCs w:val="24"/>
        </w:rPr>
        <w:t>主要根据</w:t>
      </w:r>
      <w:r>
        <w:rPr>
          <w:rFonts w:hint="eastAsia" w:ascii="宋体" w:hAnsi="宋体" w:cs="Tahoma"/>
          <w:kern w:val="0"/>
          <w:sz w:val="24"/>
          <w:szCs w:val="24"/>
        </w:rPr>
        <w:t>区财政局</w:t>
      </w:r>
      <w:r>
        <w:rPr>
          <w:rFonts w:ascii="宋体" w:hAnsi="宋体" w:cs="Tahoma"/>
          <w:kern w:val="0"/>
          <w:sz w:val="24"/>
          <w:szCs w:val="24"/>
        </w:rPr>
        <w:t>设定的绩效目标内容，我们结合项目的实际情况，在进行现场察看、调查了解、分析项目相关资料的基础上，拟定了项目绩效评价指标体系，经与委托方及业主方共同商讨、修订后，形成该项目预算资金支出的绩效评价指标体系，具体情况如下表：</w:t>
      </w:r>
    </w:p>
    <w:p w14:paraId="02E69C01">
      <w:pPr>
        <w:widowControl/>
        <w:spacing w:line="240" w:lineRule="exact"/>
        <w:ind w:left="1749" w:leftChars="833" w:firstLine="472" w:firstLineChars="196"/>
        <w:jc w:val="left"/>
        <w:rPr>
          <w:rFonts w:cs="Tahoma" w:asciiTheme="minorEastAsia" w:hAnsiTheme="minorEastAsia" w:eastAsiaTheme="minorEastAsia"/>
          <w:b/>
          <w:bCs/>
          <w:kern w:val="0"/>
          <w:sz w:val="24"/>
          <w:szCs w:val="24"/>
        </w:rPr>
      </w:pPr>
    </w:p>
    <w:p w14:paraId="11CDC907">
      <w:pPr>
        <w:widowControl/>
        <w:spacing w:line="240" w:lineRule="exact"/>
        <w:ind w:left="1749" w:leftChars="833" w:firstLine="470" w:firstLineChars="196"/>
        <w:jc w:val="left"/>
        <w:rPr>
          <w:rFonts w:ascii="宋体" w:hAnsi="宋体" w:cs="Tahoma"/>
          <w:kern w:val="0"/>
          <w:sz w:val="24"/>
          <w:szCs w:val="24"/>
        </w:rPr>
      </w:pPr>
    </w:p>
    <w:p w14:paraId="0EBC8C80">
      <w:pPr>
        <w:widowControl/>
        <w:spacing w:line="240" w:lineRule="exact"/>
        <w:ind w:firstLine="723" w:firstLineChars="300"/>
        <w:jc w:val="left"/>
        <w:rPr>
          <w:rFonts w:cs="Tahoma" w:asciiTheme="minorEastAsia" w:hAnsiTheme="minorEastAsia" w:eastAsiaTheme="minorEastAsia"/>
          <w:b/>
          <w:bCs/>
          <w:kern w:val="0"/>
          <w:sz w:val="24"/>
          <w:szCs w:val="24"/>
        </w:rPr>
      </w:pPr>
      <w:r>
        <w:rPr>
          <w:rFonts w:hint="eastAsia" w:cs="Tahoma" w:asciiTheme="minorEastAsia" w:hAnsiTheme="minorEastAsia" w:eastAsiaTheme="minorEastAsia"/>
          <w:b/>
          <w:bCs/>
          <w:kern w:val="0"/>
          <w:sz w:val="24"/>
          <w:szCs w:val="24"/>
        </w:rPr>
        <w:t>2</w:t>
      </w:r>
      <w:r>
        <w:rPr>
          <w:rFonts w:cs="Tahoma" w:asciiTheme="minorEastAsia" w:hAnsiTheme="minorEastAsia" w:eastAsiaTheme="minorEastAsia"/>
          <w:b/>
          <w:bCs/>
          <w:kern w:val="0"/>
          <w:sz w:val="24"/>
          <w:szCs w:val="24"/>
        </w:rPr>
        <w:t>0</w:t>
      </w:r>
      <w:r>
        <w:rPr>
          <w:rFonts w:hint="eastAsia" w:cs="Tahoma" w:asciiTheme="minorEastAsia" w:hAnsiTheme="minorEastAsia" w:eastAsiaTheme="minorEastAsia"/>
          <w:b/>
          <w:bCs/>
          <w:kern w:val="0"/>
          <w:sz w:val="24"/>
          <w:szCs w:val="24"/>
        </w:rPr>
        <w:t>21年度“城市社区工作者队伍建设经费”</w:t>
      </w:r>
      <w:r>
        <w:rPr>
          <w:rFonts w:cs="Tahoma" w:asciiTheme="minorEastAsia" w:hAnsiTheme="minorEastAsia" w:eastAsiaTheme="minorEastAsia"/>
          <w:b/>
          <w:bCs/>
          <w:kern w:val="0"/>
          <w:sz w:val="24"/>
          <w:szCs w:val="24"/>
        </w:rPr>
        <w:t>项目绩效评价指标体系表</w:t>
      </w:r>
    </w:p>
    <w:p w14:paraId="0BB79187">
      <w:pPr>
        <w:widowControl/>
        <w:spacing w:line="360" w:lineRule="auto"/>
        <w:ind w:firstLine="240" w:firstLineChars="100"/>
        <w:jc w:val="left"/>
        <w:rPr>
          <w:rFonts w:ascii="宋体" w:hAnsi="宋体" w:cs="Tahoma"/>
          <w:kern w:val="0"/>
          <w:sz w:val="24"/>
          <w:szCs w:val="24"/>
        </w:rPr>
      </w:pPr>
    </w:p>
    <w:tbl>
      <w:tblPr>
        <w:tblStyle w:val="6"/>
        <w:tblW w:w="9660" w:type="dxa"/>
        <w:jc w:val="center"/>
        <w:tblLayout w:type="fixed"/>
        <w:tblCellMar>
          <w:top w:w="0" w:type="dxa"/>
          <w:left w:w="108" w:type="dxa"/>
          <w:bottom w:w="0" w:type="dxa"/>
          <w:right w:w="108" w:type="dxa"/>
        </w:tblCellMar>
      </w:tblPr>
      <w:tblGrid>
        <w:gridCol w:w="480"/>
        <w:gridCol w:w="992"/>
        <w:gridCol w:w="1559"/>
        <w:gridCol w:w="3511"/>
        <w:gridCol w:w="514"/>
        <w:gridCol w:w="2604"/>
      </w:tblGrid>
      <w:tr w14:paraId="583F8A46">
        <w:trPr>
          <w:trHeight w:val="660" w:hRule="atLeast"/>
          <w:jc w:val="center"/>
        </w:trPr>
        <w:tc>
          <w:tcPr>
            <w:tcW w:w="480" w:type="dxa"/>
            <w:tcBorders>
              <w:top w:val="single" w:color="auto" w:sz="4" w:space="0"/>
              <w:left w:val="single" w:color="auto" w:sz="4" w:space="0"/>
              <w:bottom w:val="nil"/>
              <w:right w:val="nil"/>
            </w:tcBorders>
            <w:shd w:val="clear" w:color="auto" w:fill="auto"/>
            <w:vAlign w:val="center"/>
          </w:tcPr>
          <w:p w14:paraId="0E010269">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一级指标</w:t>
            </w:r>
          </w:p>
        </w:tc>
        <w:tc>
          <w:tcPr>
            <w:tcW w:w="992" w:type="dxa"/>
            <w:tcBorders>
              <w:top w:val="single" w:color="auto" w:sz="4" w:space="0"/>
              <w:left w:val="single" w:color="auto" w:sz="4" w:space="0"/>
              <w:bottom w:val="single" w:color="auto" w:sz="4" w:space="0"/>
              <w:right w:val="nil"/>
            </w:tcBorders>
            <w:shd w:val="clear" w:color="auto" w:fill="auto"/>
            <w:vAlign w:val="center"/>
          </w:tcPr>
          <w:p w14:paraId="50119A9E">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二级指标</w:t>
            </w:r>
          </w:p>
        </w:tc>
        <w:tc>
          <w:tcPr>
            <w:tcW w:w="1559" w:type="dxa"/>
            <w:tcBorders>
              <w:top w:val="single" w:color="auto" w:sz="4" w:space="0"/>
              <w:left w:val="single" w:color="auto" w:sz="4" w:space="0"/>
              <w:bottom w:val="single" w:color="auto" w:sz="4" w:space="0"/>
              <w:right w:val="nil"/>
            </w:tcBorders>
            <w:shd w:val="clear" w:color="auto" w:fill="auto"/>
            <w:vAlign w:val="center"/>
          </w:tcPr>
          <w:p w14:paraId="18B065C4">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三级指标内容</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4DB4BACA">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指标说明</w:t>
            </w:r>
          </w:p>
        </w:tc>
        <w:tc>
          <w:tcPr>
            <w:tcW w:w="514" w:type="dxa"/>
            <w:tcBorders>
              <w:top w:val="single" w:color="auto" w:sz="4" w:space="0"/>
              <w:left w:val="nil"/>
              <w:bottom w:val="single" w:color="auto" w:sz="4" w:space="0"/>
              <w:right w:val="single" w:color="auto" w:sz="4" w:space="0"/>
            </w:tcBorders>
            <w:shd w:val="clear" w:color="auto" w:fill="auto"/>
            <w:vAlign w:val="center"/>
          </w:tcPr>
          <w:p w14:paraId="0490D135">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分值</w:t>
            </w:r>
          </w:p>
        </w:tc>
        <w:tc>
          <w:tcPr>
            <w:tcW w:w="2604" w:type="dxa"/>
            <w:tcBorders>
              <w:top w:val="single" w:color="auto" w:sz="4" w:space="0"/>
              <w:left w:val="nil"/>
              <w:bottom w:val="single" w:color="auto" w:sz="4" w:space="0"/>
              <w:right w:val="single" w:color="auto" w:sz="4" w:space="0"/>
            </w:tcBorders>
            <w:shd w:val="clear" w:color="auto" w:fill="auto"/>
            <w:vAlign w:val="center"/>
          </w:tcPr>
          <w:p w14:paraId="29309E62">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评分标准</w:t>
            </w:r>
          </w:p>
        </w:tc>
      </w:tr>
      <w:tr w14:paraId="757E20B0">
        <w:tblPrEx>
          <w:tblCellMar>
            <w:top w:w="0" w:type="dxa"/>
            <w:left w:w="108" w:type="dxa"/>
            <w:bottom w:w="0" w:type="dxa"/>
            <w:right w:w="108" w:type="dxa"/>
          </w:tblCellMar>
        </w:tblPrEx>
        <w:trPr>
          <w:trHeight w:val="1851" w:hRule="atLeast"/>
          <w:jc w:val="center"/>
        </w:trPr>
        <w:tc>
          <w:tcPr>
            <w:tcW w:w="480" w:type="dxa"/>
            <w:vMerge w:val="restart"/>
            <w:tcBorders>
              <w:top w:val="single" w:color="auto" w:sz="4" w:space="0"/>
              <w:left w:val="single" w:color="auto" w:sz="4" w:space="0"/>
              <w:right w:val="nil"/>
            </w:tcBorders>
            <w:shd w:val="clear" w:color="auto" w:fill="auto"/>
            <w:vAlign w:val="center"/>
          </w:tcPr>
          <w:p w14:paraId="4D0A57D3">
            <w:pPr>
              <w:widowControl/>
              <w:jc w:val="center"/>
              <w:rPr>
                <w:rFonts w:asciiTheme="majorEastAsia" w:hAnsiTheme="majorEastAsia" w:eastAsiaTheme="majorEastAsia" w:cstheme="minorEastAsia"/>
                <w:kern w:val="0"/>
                <w:sz w:val="18"/>
                <w:szCs w:val="18"/>
              </w:rPr>
            </w:pPr>
          </w:p>
          <w:p w14:paraId="147F8028">
            <w:pPr>
              <w:widowControl/>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决</w:t>
            </w:r>
          </w:p>
          <w:p w14:paraId="34A83858">
            <w:pPr>
              <w:widowControl/>
              <w:rPr>
                <w:rFonts w:asciiTheme="majorEastAsia" w:hAnsiTheme="majorEastAsia" w:eastAsiaTheme="majorEastAsia" w:cstheme="minorEastAsia"/>
                <w:kern w:val="0"/>
                <w:sz w:val="18"/>
                <w:szCs w:val="18"/>
              </w:rPr>
            </w:pPr>
          </w:p>
          <w:p w14:paraId="2D8BAF4D">
            <w:pPr>
              <w:widowControl/>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策</w:t>
            </w:r>
          </w:p>
          <w:p w14:paraId="057C23BA">
            <w:pPr>
              <w:widowControl/>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（18分）</w:t>
            </w:r>
          </w:p>
        </w:tc>
        <w:tc>
          <w:tcPr>
            <w:tcW w:w="992" w:type="dxa"/>
            <w:vMerge w:val="restart"/>
            <w:tcBorders>
              <w:top w:val="single" w:color="auto" w:sz="4" w:space="0"/>
              <w:left w:val="single" w:color="auto" w:sz="4" w:space="0"/>
              <w:right w:val="nil"/>
            </w:tcBorders>
            <w:shd w:val="clear" w:color="auto" w:fill="auto"/>
            <w:vAlign w:val="center"/>
          </w:tcPr>
          <w:p w14:paraId="5128D09B">
            <w:pPr>
              <w:widowControl/>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项目立项</w:t>
            </w:r>
          </w:p>
        </w:tc>
        <w:tc>
          <w:tcPr>
            <w:tcW w:w="1559" w:type="dxa"/>
            <w:tcBorders>
              <w:top w:val="single" w:color="auto" w:sz="4" w:space="0"/>
              <w:left w:val="single" w:color="auto" w:sz="4" w:space="0"/>
              <w:bottom w:val="single" w:color="auto" w:sz="4" w:space="0"/>
              <w:right w:val="nil"/>
            </w:tcBorders>
            <w:shd w:val="clear" w:color="auto" w:fill="auto"/>
            <w:vAlign w:val="center"/>
          </w:tcPr>
          <w:p w14:paraId="768F4618">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立项依据充分性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1D29F77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①项目立项是否符合国家法律法规、国民经济发展规划和相关政策；</w:t>
            </w:r>
          </w:p>
          <w:p w14:paraId="47DC60F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②项目立项是否符合行业发展规划和政策要求；</w:t>
            </w:r>
          </w:p>
          <w:p w14:paraId="4F11767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③项目立项是否与部门职责范围相符，属于部门履职所需；</w:t>
            </w:r>
          </w:p>
          <w:p w14:paraId="09386AA2">
            <w:pPr>
              <w:rPr>
                <w:rFonts w:asciiTheme="majorEastAsia" w:hAnsiTheme="majorEastAsia" w:eastAsiaTheme="majorEastAsia" w:cstheme="minorEastAsia"/>
                <w:sz w:val="18"/>
                <w:szCs w:val="18"/>
              </w:rPr>
            </w:pPr>
          </w:p>
        </w:tc>
        <w:tc>
          <w:tcPr>
            <w:tcW w:w="514" w:type="dxa"/>
            <w:tcBorders>
              <w:top w:val="single" w:color="auto" w:sz="4" w:space="0"/>
              <w:left w:val="nil"/>
              <w:bottom w:val="single" w:color="auto" w:sz="4" w:space="0"/>
              <w:right w:val="single" w:color="auto" w:sz="4" w:space="0"/>
            </w:tcBorders>
            <w:shd w:val="clear" w:color="auto" w:fill="auto"/>
            <w:vAlign w:val="center"/>
          </w:tcPr>
          <w:p w14:paraId="0E6DB20F">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30C29E2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项目立项符合国家法律法规及相关政策计1分；符合行业发展规划和政策要求计1分；属于部门履职所需计1分。</w:t>
            </w:r>
          </w:p>
          <w:p w14:paraId="04D4A668">
            <w:pPr>
              <w:rPr>
                <w:rFonts w:asciiTheme="majorEastAsia" w:hAnsiTheme="majorEastAsia" w:eastAsiaTheme="majorEastAsia" w:cstheme="minorEastAsia"/>
                <w:sz w:val="18"/>
                <w:szCs w:val="18"/>
              </w:rPr>
            </w:pPr>
          </w:p>
        </w:tc>
      </w:tr>
      <w:tr w14:paraId="493624BD">
        <w:tblPrEx>
          <w:tblCellMar>
            <w:top w:w="0" w:type="dxa"/>
            <w:left w:w="108" w:type="dxa"/>
            <w:bottom w:w="0" w:type="dxa"/>
            <w:right w:w="108" w:type="dxa"/>
          </w:tblCellMar>
        </w:tblPrEx>
        <w:trPr>
          <w:trHeight w:val="660" w:hRule="atLeast"/>
          <w:jc w:val="center"/>
        </w:trPr>
        <w:tc>
          <w:tcPr>
            <w:tcW w:w="480" w:type="dxa"/>
            <w:vMerge w:val="continue"/>
            <w:tcBorders>
              <w:top w:val="single" w:color="auto" w:sz="4" w:space="0"/>
              <w:left w:val="single" w:color="auto" w:sz="4" w:space="0"/>
              <w:right w:val="nil"/>
            </w:tcBorders>
            <w:shd w:val="clear" w:color="auto" w:fill="auto"/>
            <w:vAlign w:val="center"/>
          </w:tcPr>
          <w:p w14:paraId="1C56759B">
            <w:pPr>
              <w:widowControl/>
              <w:jc w:val="center"/>
              <w:rPr>
                <w:rFonts w:asciiTheme="majorEastAsia" w:hAnsiTheme="majorEastAsia" w:eastAsiaTheme="majorEastAsia" w:cstheme="minorEastAsia"/>
                <w:kern w:val="0"/>
                <w:sz w:val="18"/>
                <w:szCs w:val="18"/>
              </w:rPr>
            </w:pPr>
          </w:p>
        </w:tc>
        <w:tc>
          <w:tcPr>
            <w:tcW w:w="992" w:type="dxa"/>
            <w:vMerge w:val="continue"/>
            <w:tcBorders>
              <w:left w:val="single" w:color="auto" w:sz="4" w:space="0"/>
              <w:bottom w:val="single" w:color="auto" w:sz="4" w:space="0"/>
              <w:right w:val="nil"/>
            </w:tcBorders>
            <w:shd w:val="clear" w:color="auto" w:fill="auto"/>
            <w:vAlign w:val="center"/>
          </w:tcPr>
          <w:p w14:paraId="219146D3">
            <w:pPr>
              <w:widowControl/>
              <w:jc w:val="center"/>
              <w:rPr>
                <w:rFonts w:asciiTheme="majorEastAsia" w:hAnsiTheme="majorEastAsia" w:eastAsiaTheme="majorEastAsia" w:cstheme="minorEastAsia"/>
                <w:kern w:val="0"/>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1AF4B13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立项程序规范性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055EEB1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①项目是否按照规定的程序申请设立；</w:t>
            </w:r>
          </w:p>
          <w:p w14:paraId="340C3D3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②审批文件、材料是否符合相关要求；</w:t>
            </w:r>
          </w:p>
          <w:p w14:paraId="282D2C9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③事前是否己经过必要的可行性研究、专家论证、风险评估、绩效评估、集体决策。</w:t>
            </w:r>
          </w:p>
        </w:tc>
        <w:tc>
          <w:tcPr>
            <w:tcW w:w="514" w:type="dxa"/>
            <w:tcBorders>
              <w:top w:val="single" w:color="auto" w:sz="4" w:space="0"/>
              <w:left w:val="nil"/>
              <w:bottom w:val="single" w:color="auto" w:sz="4" w:space="0"/>
              <w:right w:val="single" w:color="auto" w:sz="4" w:space="0"/>
            </w:tcBorders>
            <w:shd w:val="clear" w:color="auto" w:fill="auto"/>
            <w:vAlign w:val="center"/>
          </w:tcPr>
          <w:p w14:paraId="11571DE0">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21531C5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项目按照规定的程序申请设立计1分；</w:t>
            </w:r>
          </w:p>
          <w:p w14:paraId="5CFFBDD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审批材料符合要求计1分；</w:t>
            </w:r>
          </w:p>
          <w:p w14:paraId="4AEC737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项目经过必要的可行性研究计1分；</w:t>
            </w:r>
          </w:p>
        </w:tc>
      </w:tr>
      <w:tr w14:paraId="11F4388A">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bottom w:val="nil"/>
              <w:right w:val="nil"/>
            </w:tcBorders>
            <w:shd w:val="clear" w:color="auto" w:fill="auto"/>
            <w:vAlign w:val="center"/>
          </w:tcPr>
          <w:p w14:paraId="4EEEBC54">
            <w:pPr>
              <w:widowControl/>
              <w:jc w:val="center"/>
              <w:rPr>
                <w:rFonts w:asciiTheme="majorEastAsia" w:hAnsiTheme="majorEastAsia" w:eastAsiaTheme="majorEastAsia" w:cstheme="minorEastAsia"/>
                <w:kern w:val="0"/>
                <w:sz w:val="18"/>
                <w:szCs w:val="18"/>
              </w:rPr>
            </w:pPr>
          </w:p>
        </w:tc>
        <w:tc>
          <w:tcPr>
            <w:tcW w:w="992" w:type="dxa"/>
            <w:vMerge w:val="restart"/>
            <w:tcBorders>
              <w:top w:val="single" w:color="auto" w:sz="4" w:space="0"/>
              <w:left w:val="single" w:color="auto" w:sz="4" w:space="0"/>
              <w:right w:val="nil"/>
            </w:tcBorders>
            <w:shd w:val="clear" w:color="auto" w:fill="auto"/>
            <w:vAlign w:val="center"/>
          </w:tcPr>
          <w:p w14:paraId="07A1C3F4">
            <w:pPr>
              <w:widowControl/>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绩效目标</w:t>
            </w:r>
          </w:p>
        </w:tc>
        <w:tc>
          <w:tcPr>
            <w:tcW w:w="1559" w:type="dxa"/>
            <w:tcBorders>
              <w:top w:val="single" w:color="auto" w:sz="4" w:space="0"/>
              <w:left w:val="single" w:color="auto" w:sz="4" w:space="0"/>
              <w:bottom w:val="single" w:color="auto" w:sz="4" w:space="0"/>
              <w:right w:val="nil"/>
            </w:tcBorders>
            <w:shd w:val="clear" w:color="auto" w:fill="auto"/>
            <w:vAlign w:val="center"/>
          </w:tcPr>
          <w:p w14:paraId="164AE1F6">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绩效目标合理性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19316E4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①项目是否有绩效目标，与实际工作内容是否具有相关性</w:t>
            </w:r>
          </w:p>
          <w:p w14:paraId="4659962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②项目预期产出效益和效果是否符合正常的业绩水平</w:t>
            </w:r>
          </w:p>
          <w:p w14:paraId="590A33A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③是否与预算确定的项目投资额或资金量相匹配</w:t>
            </w:r>
          </w:p>
        </w:tc>
        <w:tc>
          <w:tcPr>
            <w:tcW w:w="514" w:type="dxa"/>
            <w:tcBorders>
              <w:top w:val="single" w:color="auto" w:sz="4" w:space="0"/>
              <w:left w:val="nil"/>
              <w:bottom w:val="single" w:color="auto" w:sz="4" w:space="0"/>
              <w:right w:val="single" w:color="auto" w:sz="4" w:space="0"/>
            </w:tcBorders>
            <w:shd w:val="clear" w:color="auto" w:fill="auto"/>
            <w:vAlign w:val="center"/>
          </w:tcPr>
          <w:p w14:paraId="05B6841A">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0B0C650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项目有绩效目标，具有相关性计1分；</w:t>
            </w:r>
          </w:p>
          <w:p w14:paraId="1DBEB1F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项目预期产出效益和效果符合正常的业绩水平计1分；</w:t>
            </w:r>
          </w:p>
          <w:p w14:paraId="64285E4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项目与预算确定的项目投资额或资金量相匹配计1分</w:t>
            </w:r>
          </w:p>
          <w:p w14:paraId="264D6EF3">
            <w:pPr>
              <w:rPr>
                <w:rFonts w:asciiTheme="majorEastAsia" w:hAnsiTheme="majorEastAsia" w:eastAsiaTheme="majorEastAsia" w:cstheme="minorEastAsia"/>
                <w:sz w:val="18"/>
                <w:szCs w:val="18"/>
              </w:rPr>
            </w:pPr>
          </w:p>
        </w:tc>
      </w:tr>
      <w:tr w14:paraId="2D3F512E">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59963EDC">
            <w:pPr>
              <w:widowControl/>
              <w:jc w:val="center"/>
              <w:rPr>
                <w:rFonts w:asciiTheme="majorEastAsia" w:hAnsiTheme="majorEastAsia" w:eastAsiaTheme="majorEastAsia" w:cstheme="minorEastAsia"/>
                <w:kern w:val="0"/>
                <w:sz w:val="18"/>
                <w:szCs w:val="18"/>
              </w:rPr>
            </w:pPr>
          </w:p>
        </w:tc>
        <w:tc>
          <w:tcPr>
            <w:tcW w:w="992" w:type="dxa"/>
            <w:vMerge w:val="continue"/>
            <w:tcBorders>
              <w:left w:val="single" w:color="auto" w:sz="4" w:space="0"/>
              <w:bottom w:val="single" w:color="auto" w:sz="4" w:space="0"/>
              <w:right w:val="nil"/>
            </w:tcBorders>
            <w:shd w:val="clear" w:color="auto" w:fill="auto"/>
            <w:vAlign w:val="center"/>
          </w:tcPr>
          <w:p w14:paraId="2AE6A613">
            <w:pPr>
              <w:widowControl/>
              <w:jc w:val="center"/>
              <w:rPr>
                <w:rFonts w:asciiTheme="majorEastAsia" w:hAnsiTheme="majorEastAsia" w:eastAsiaTheme="majorEastAsia" w:cstheme="minorEastAsia"/>
                <w:kern w:val="0"/>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5F15E45B">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绩效指标明确性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4C019A2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①是否将项目绩效目标细化分解为具体的绩效目标</w:t>
            </w:r>
          </w:p>
          <w:p w14:paraId="1EF9786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②是否通过清晰、可衡量的指标值予以体现</w:t>
            </w:r>
          </w:p>
          <w:p w14:paraId="5C68731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③是否与项目目标任务数或计划数相对应</w:t>
            </w:r>
          </w:p>
        </w:tc>
        <w:tc>
          <w:tcPr>
            <w:tcW w:w="514" w:type="dxa"/>
            <w:tcBorders>
              <w:top w:val="single" w:color="auto" w:sz="4" w:space="0"/>
              <w:left w:val="nil"/>
              <w:bottom w:val="single" w:color="auto" w:sz="4" w:space="0"/>
              <w:right w:val="single" w:color="auto" w:sz="4" w:space="0"/>
            </w:tcBorders>
            <w:shd w:val="clear" w:color="auto" w:fill="auto"/>
            <w:vAlign w:val="center"/>
          </w:tcPr>
          <w:p w14:paraId="7527EFE2">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6212773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绩效目标细化、清晰、可衡量计2分，绩效目标与项目目标任务数或计划数相对应计1分</w:t>
            </w:r>
          </w:p>
        </w:tc>
      </w:tr>
      <w:tr w14:paraId="4A7263AD">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1FADB98E">
            <w:pPr>
              <w:widowControl/>
              <w:jc w:val="center"/>
              <w:rPr>
                <w:rFonts w:asciiTheme="majorEastAsia" w:hAnsiTheme="majorEastAsia" w:eastAsiaTheme="majorEastAsia" w:cstheme="minorEastAsia"/>
                <w:kern w:val="0"/>
                <w:sz w:val="18"/>
                <w:szCs w:val="18"/>
              </w:rPr>
            </w:pPr>
          </w:p>
        </w:tc>
        <w:tc>
          <w:tcPr>
            <w:tcW w:w="992" w:type="dxa"/>
            <w:vMerge w:val="restart"/>
            <w:tcBorders>
              <w:top w:val="single" w:color="auto" w:sz="4" w:space="0"/>
              <w:left w:val="single" w:color="auto" w:sz="4" w:space="0"/>
              <w:right w:val="nil"/>
            </w:tcBorders>
            <w:shd w:val="clear" w:color="auto" w:fill="auto"/>
            <w:vAlign w:val="center"/>
          </w:tcPr>
          <w:p w14:paraId="36FA778B">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资金投入</w:t>
            </w:r>
          </w:p>
        </w:tc>
        <w:tc>
          <w:tcPr>
            <w:tcW w:w="1559" w:type="dxa"/>
            <w:tcBorders>
              <w:top w:val="single" w:color="auto" w:sz="4" w:space="0"/>
              <w:left w:val="single" w:color="auto" w:sz="4" w:space="0"/>
              <w:bottom w:val="single" w:color="auto" w:sz="4" w:space="0"/>
              <w:right w:val="nil"/>
            </w:tcBorders>
            <w:shd w:val="clear" w:color="auto" w:fill="auto"/>
            <w:vAlign w:val="center"/>
          </w:tcPr>
          <w:p w14:paraId="2E63FC7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预算编制科学性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2FC9737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①预算编制是否经过科学论证</w:t>
            </w:r>
          </w:p>
          <w:p w14:paraId="1770D7C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②预算内容与项目内容是否匹配</w:t>
            </w:r>
          </w:p>
          <w:p w14:paraId="009DD1C3">
            <w:pPr>
              <w:rPr>
                <w:rFonts w:asciiTheme="majorEastAsia" w:hAnsiTheme="majorEastAsia" w:eastAsiaTheme="majorEastAsia" w:cstheme="minorEastAsia"/>
                <w:sz w:val="18"/>
                <w:szCs w:val="18"/>
              </w:rPr>
            </w:pPr>
          </w:p>
        </w:tc>
        <w:tc>
          <w:tcPr>
            <w:tcW w:w="514" w:type="dxa"/>
            <w:tcBorders>
              <w:top w:val="single" w:color="auto" w:sz="4" w:space="0"/>
              <w:left w:val="nil"/>
              <w:bottom w:val="single" w:color="auto" w:sz="4" w:space="0"/>
              <w:right w:val="single" w:color="auto" w:sz="4" w:space="0"/>
            </w:tcBorders>
            <w:shd w:val="clear" w:color="auto" w:fill="auto"/>
            <w:vAlign w:val="center"/>
          </w:tcPr>
          <w:p w14:paraId="13252969">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168ECF5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预算编制经过科学论证计1.5分，预算内容与项目内容匹配计1.5分。</w:t>
            </w:r>
          </w:p>
          <w:p w14:paraId="545224A5">
            <w:pPr>
              <w:rPr>
                <w:rFonts w:asciiTheme="majorEastAsia" w:hAnsiTheme="majorEastAsia" w:eastAsiaTheme="majorEastAsia" w:cstheme="minorEastAsia"/>
                <w:sz w:val="18"/>
                <w:szCs w:val="18"/>
              </w:rPr>
            </w:pPr>
          </w:p>
        </w:tc>
      </w:tr>
      <w:tr w14:paraId="438A3371">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5163D1D2">
            <w:pPr>
              <w:widowControl/>
              <w:jc w:val="center"/>
              <w:rPr>
                <w:rFonts w:asciiTheme="majorEastAsia" w:hAnsiTheme="majorEastAsia" w:eastAsiaTheme="majorEastAsia" w:cstheme="minorEastAsia"/>
                <w:kern w:val="0"/>
                <w:sz w:val="18"/>
                <w:szCs w:val="18"/>
              </w:rPr>
            </w:pPr>
          </w:p>
        </w:tc>
        <w:tc>
          <w:tcPr>
            <w:tcW w:w="992" w:type="dxa"/>
            <w:vMerge w:val="continue"/>
            <w:tcBorders>
              <w:left w:val="single" w:color="auto" w:sz="4" w:space="0"/>
              <w:bottom w:val="single" w:color="auto" w:sz="4" w:space="0"/>
              <w:right w:val="nil"/>
            </w:tcBorders>
            <w:shd w:val="clear" w:color="auto" w:fill="auto"/>
            <w:vAlign w:val="center"/>
          </w:tcPr>
          <w:p w14:paraId="065F78A9">
            <w:pPr>
              <w:widowControl/>
              <w:jc w:val="center"/>
              <w:rPr>
                <w:rFonts w:asciiTheme="majorEastAsia" w:hAnsiTheme="majorEastAsia" w:eastAsiaTheme="majorEastAsia" w:cstheme="minorEastAsia"/>
                <w:kern w:val="0"/>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651C803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资金分配合理性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4445FD0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①预算资金分配依据是否充分；</w:t>
            </w:r>
          </w:p>
          <w:p w14:paraId="1C106C0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②资金分配额度是否合理，与项目单位或地方实际是否相适应。</w:t>
            </w:r>
          </w:p>
        </w:tc>
        <w:tc>
          <w:tcPr>
            <w:tcW w:w="514" w:type="dxa"/>
            <w:tcBorders>
              <w:top w:val="single" w:color="auto" w:sz="4" w:space="0"/>
              <w:left w:val="nil"/>
              <w:bottom w:val="single" w:color="auto" w:sz="4" w:space="0"/>
              <w:right w:val="single" w:color="auto" w:sz="4" w:space="0"/>
            </w:tcBorders>
            <w:shd w:val="clear" w:color="auto" w:fill="auto"/>
            <w:vAlign w:val="center"/>
          </w:tcPr>
          <w:p w14:paraId="70FD93B4">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0D4F1FD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资金分配依据充分、合理计3分</w:t>
            </w:r>
          </w:p>
        </w:tc>
      </w:tr>
      <w:tr w14:paraId="60AB772E">
        <w:tblPrEx>
          <w:tblCellMar>
            <w:top w:w="0" w:type="dxa"/>
            <w:left w:w="108" w:type="dxa"/>
            <w:bottom w:w="0" w:type="dxa"/>
            <w:right w:w="108" w:type="dxa"/>
          </w:tblCellMar>
        </w:tblPrEx>
        <w:trPr>
          <w:trHeight w:val="660" w:hRule="atLeast"/>
          <w:jc w:val="center"/>
        </w:trPr>
        <w:tc>
          <w:tcPr>
            <w:tcW w:w="480" w:type="dxa"/>
            <w:vMerge w:val="restart"/>
            <w:tcBorders>
              <w:top w:val="single" w:color="auto" w:sz="4" w:space="0"/>
              <w:left w:val="single" w:color="auto" w:sz="4" w:space="0"/>
              <w:right w:val="nil"/>
            </w:tcBorders>
            <w:shd w:val="clear" w:color="auto" w:fill="auto"/>
            <w:vAlign w:val="center"/>
          </w:tcPr>
          <w:p w14:paraId="5079149D">
            <w:pPr>
              <w:widowControl/>
              <w:jc w:val="center"/>
              <w:rPr>
                <w:rFonts w:asciiTheme="majorEastAsia" w:hAnsiTheme="majorEastAsia" w:eastAsiaTheme="majorEastAsia" w:cstheme="minorEastAsia"/>
                <w:kern w:val="0"/>
                <w:sz w:val="18"/>
                <w:szCs w:val="18"/>
              </w:rPr>
            </w:pPr>
          </w:p>
          <w:p w14:paraId="22D4D931">
            <w:pPr>
              <w:widowControl/>
              <w:jc w:val="center"/>
              <w:rPr>
                <w:rFonts w:asciiTheme="majorEastAsia" w:hAnsiTheme="majorEastAsia" w:eastAsiaTheme="majorEastAsia" w:cstheme="minorEastAsia"/>
                <w:kern w:val="0"/>
                <w:sz w:val="18"/>
                <w:szCs w:val="18"/>
              </w:rPr>
            </w:pPr>
          </w:p>
          <w:p w14:paraId="516206EA">
            <w:pPr>
              <w:widowControl/>
              <w:jc w:val="center"/>
              <w:rPr>
                <w:rFonts w:asciiTheme="majorEastAsia" w:hAnsiTheme="majorEastAsia" w:eastAsiaTheme="majorEastAsia" w:cstheme="minorEastAsia"/>
                <w:kern w:val="0"/>
                <w:sz w:val="18"/>
                <w:szCs w:val="18"/>
              </w:rPr>
            </w:pPr>
          </w:p>
          <w:p w14:paraId="65CF7BE4">
            <w:pPr>
              <w:widowControl/>
              <w:jc w:val="center"/>
              <w:rPr>
                <w:rFonts w:asciiTheme="majorEastAsia" w:hAnsiTheme="majorEastAsia" w:eastAsiaTheme="majorEastAsia" w:cstheme="minorEastAsia"/>
                <w:kern w:val="0"/>
                <w:sz w:val="18"/>
                <w:szCs w:val="18"/>
              </w:rPr>
            </w:pPr>
          </w:p>
          <w:p w14:paraId="591ACA73">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过</w:t>
            </w:r>
          </w:p>
          <w:p w14:paraId="13F2796D">
            <w:pPr>
              <w:widowControl/>
              <w:jc w:val="center"/>
              <w:rPr>
                <w:rFonts w:asciiTheme="majorEastAsia" w:hAnsiTheme="majorEastAsia" w:eastAsiaTheme="majorEastAsia" w:cstheme="minorEastAsia"/>
                <w:kern w:val="0"/>
                <w:sz w:val="18"/>
                <w:szCs w:val="18"/>
              </w:rPr>
            </w:pPr>
          </w:p>
          <w:p w14:paraId="1D02E34E">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程</w:t>
            </w:r>
          </w:p>
          <w:p w14:paraId="1DE76166">
            <w:pPr>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w:t>
            </w:r>
            <w:r>
              <w:rPr>
                <w:rFonts w:hint="eastAsia" w:asciiTheme="majorEastAsia" w:hAnsiTheme="majorEastAsia" w:eastAsiaTheme="majorEastAsia" w:cstheme="minorEastAsia"/>
                <w:kern w:val="0"/>
                <w:sz w:val="18"/>
                <w:szCs w:val="18"/>
              </w:rPr>
              <w:t>20分</w:t>
            </w:r>
            <w:r>
              <w:rPr>
                <w:rFonts w:asciiTheme="majorEastAsia" w:hAnsiTheme="majorEastAsia" w:eastAsiaTheme="majorEastAsia" w:cstheme="minorEastAsia"/>
                <w:kern w:val="0"/>
                <w:sz w:val="18"/>
                <w:szCs w:val="18"/>
              </w:rPr>
              <w:t>）</w:t>
            </w:r>
          </w:p>
        </w:tc>
        <w:tc>
          <w:tcPr>
            <w:tcW w:w="992" w:type="dxa"/>
            <w:vMerge w:val="restart"/>
            <w:tcBorders>
              <w:top w:val="single" w:color="auto" w:sz="4" w:space="0"/>
              <w:left w:val="single" w:color="auto" w:sz="4" w:space="0"/>
              <w:right w:val="nil"/>
            </w:tcBorders>
            <w:shd w:val="clear" w:color="auto" w:fill="auto"/>
            <w:vAlign w:val="center"/>
          </w:tcPr>
          <w:p w14:paraId="0C5D92BC">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资金管理</w:t>
            </w:r>
          </w:p>
        </w:tc>
        <w:tc>
          <w:tcPr>
            <w:tcW w:w="1559" w:type="dxa"/>
            <w:tcBorders>
              <w:top w:val="single" w:color="auto" w:sz="4" w:space="0"/>
              <w:left w:val="single" w:color="auto" w:sz="4" w:space="0"/>
              <w:bottom w:val="single" w:color="auto" w:sz="4" w:space="0"/>
              <w:right w:val="nil"/>
            </w:tcBorders>
            <w:shd w:val="clear" w:color="auto" w:fill="auto"/>
            <w:vAlign w:val="center"/>
          </w:tcPr>
          <w:p w14:paraId="730E3FB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资金到位率</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27A35A6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资金到位率=（实际到位资金/预算资金）*100%</w:t>
            </w:r>
          </w:p>
          <w:p w14:paraId="17215F0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实际到位资金：一定时期（本年度或项目期）内落实到具体项目的资金。</w:t>
            </w:r>
          </w:p>
          <w:p w14:paraId="09CF66F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预算资金：一定时期（本年度或项目期）内预算安排到具体项目的资金。</w:t>
            </w:r>
          </w:p>
        </w:tc>
        <w:tc>
          <w:tcPr>
            <w:tcW w:w="514" w:type="dxa"/>
            <w:tcBorders>
              <w:top w:val="single" w:color="auto" w:sz="4" w:space="0"/>
              <w:left w:val="nil"/>
              <w:bottom w:val="single" w:color="auto" w:sz="4" w:space="0"/>
              <w:right w:val="single" w:color="auto" w:sz="4" w:space="0"/>
            </w:tcBorders>
            <w:shd w:val="clear" w:color="auto" w:fill="auto"/>
            <w:vAlign w:val="center"/>
          </w:tcPr>
          <w:p w14:paraId="55EC8754">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22B95B6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实际到位资金占计划投入资金的100%计4分；占90%以上计2分；占80%以上计1分；80%以下不得分。</w:t>
            </w:r>
          </w:p>
        </w:tc>
      </w:tr>
      <w:tr w14:paraId="7D81E9CC">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right w:val="nil"/>
            </w:tcBorders>
            <w:shd w:val="clear" w:color="auto" w:fill="auto"/>
            <w:vAlign w:val="center"/>
          </w:tcPr>
          <w:p w14:paraId="76BF402F">
            <w:pPr>
              <w:jc w:val="center"/>
              <w:rPr>
                <w:rFonts w:asciiTheme="majorEastAsia" w:hAnsiTheme="majorEastAsia" w:eastAsiaTheme="majorEastAsia" w:cstheme="minorEastAsia"/>
                <w:kern w:val="0"/>
                <w:sz w:val="18"/>
                <w:szCs w:val="18"/>
              </w:rPr>
            </w:pPr>
          </w:p>
        </w:tc>
        <w:tc>
          <w:tcPr>
            <w:tcW w:w="992" w:type="dxa"/>
            <w:vMerge w:val="continue"/>
            <w:tcBorders>
              <w:left w:val="single" w:color="auto" w:sz="4" w:space="0"/>
              <w:right w:val="nil"/>
            </w:tcBorders>
            <w:shd w:val="clear" w:color="auto" w:fill="auto"/>
            <w:vAlign w:val="center"/>
          </w:tcPr>
          <w:p w14:paraId="04B2904E">
            <w:pPr>
              <w:widowControl/>
              <w:jc w:val="center"/>
              <w:rPr>
                <w:rFonts w:asciiTheme="majorEastAsia" w:hAnsiTheme="majorEastAsia" w:eastAsiaTheme="majorEastAsia" w:cstheme="minorEastAsia"/>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005177C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预算执行率</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2CBA935F">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预算执行率</w:t>
            </w:r>
            <w:r>
              <w:rPr>
                <w:rFonts w:hint="eastAsia" w:asciiTheme="majorEastAsia" w:hAnsiTheme="majorEastAsia" w:eastAsiaTheme="majorEastAsia" w:cstheme="minorEastAsia"/>
                <w:sz w:val="18"/>
                <w:szCs w:val="18"/>
              </w:rPr>
              <w:t>=（实际支出资金/实际到位资金）*100%</w:t>
            </w:r>
          </w:p>
          <w:p w14:paraId="60FA6C1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实际支出资金：一定时期（本年度或项目期）内项目实际拨付的资金。</w:t>
            </w:r>
          </w:p>
        </w:tc>
        <w:tc>
          <w:tcPr>
            <w:tcW w:w="514" w:type="dxa"/>
            <w:tcBorders>
              <w:top w:val="single" w:color="auto" w:sz="4" w:space="0"/>
              <w:left w:val="nil"/>
              <w:bottom w:val="single" w:color="auto" w:sz="4" w:space="0"/>
              <w:right w:val="single" w:color="auto" w:sz="4" w:space="0"/>
            </w:tcBorders>
            <w:shd w:val="clear" w:color="auto" w:fill="auto"/>
            <w:vAlign w:val="center"/>
          </w:tcPr>
          <w:p w14:paraId="45A3D55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56D668F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实际支出资金占实际到位资金的100%计4分；占90%以上计2分；占80%以上计1分；80%以下不得分。</w:t>
            </w:r>
          </w:p>
        </w:tc>
      </w:tr>
      <w:tr w14:paraId="6C542051">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right w:val="nil"/>
            </w:tcBorders>
            <w:shd w:val="clear" w:color="auto" w:fill="auto"/>
            <w:vAlign w:val="center"/>
          </w:tcPr>
          <w:p w14:paraId="4C49A900">
            <w:pPr>
              <w:jc w:val="center"/>
              <w:rPr>
                <w:rFonts w:asciiTheme="majorEastAsia" w:hAnsiTheme="majorEastAsia" w:eastAsiaTheme="majorEastAsia" w:cstheme="minorEastAsia"/>
                <w:kern w:val="0"/>
                <w:sz w:val="18"/>
                <w:szCs w:val="18"/>
              </w:rPr>
            </w:pPr>
          </w:p>
        </w:tc>
        <w:tc>
          <w:tcPr>
            <w:tcW w:w="992" w:type="dxa"/>
            <w:vMerge w:val="continue"/>
            <w:tcBorders>
              <w:left w:val="single" w:color="auto" w:sz="4" w:space="0"/>
              <w:bottom w:val="single" w:color="auto" w:sz="4" w:space="0"/>
              <w:right w:val="nil"/>
            </w:tcBorders>
            <w:shd w:val="clear" w:color="auto" w:fill="auto"/>
            <w:vAlign w:val="center"/>
          </w:tcPr>
          <w:p w14:paraId="6681AF0C">
            <w:pPr>
              <w:widowControl/>
              <w:jc w:val="center"/>
              <w:rPr>
                <w:rFonts w:asciiTheme="majorEastAsia" w:hAnsiTheme="majorEastAsia" w:eastAsiaTheme="majorEastAsia" w:cstheme="minorEastAsia"/>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718A7DB2">
            <w:pP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资金使用合规性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7B464FC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①是否符合国家财经法规和财务管理制度以及有关专项资金管理办法的规定</w:t>
            </w:r>
          </w:p>
          <w:p w14:paraId="725F155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②资金的拨付是否有完整的审批程序和手续</w:t>
            </w:r>
          </w:p>
          <w:p w14:paraId="14902F6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③是否符合项目预算批复或合同规定的用途</w:t>
            </w:r>
          </w:p>
          <w:p w14:paraId="2AF46A0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④是否存在截留、挤占、挪用、虚列支出等情况</w:t>
            </w:r>
          </w:p>
        </w:tc>
        <w:tc>
          <w:tcPr>
            <w:tcW w:w="514" w:type="dxa"/>
            <w:tcBorders>
              <w:top w:val="single" w:color="auto" w:sz="4" w:space="0"/>
              <w:left w:val="nil"/>
              <w:bottom w:val="single" w:color="auto" w:sz="4" w:space="0"/>
              <w:right w:val="single" w:color="auto" w:sz="4" w:space="0"/>
            </w:tcBorders>
            <w:shd w:val="clear" w:color="auto" w:fill="auto"/>
            <w:vAlign w:val="center"/>
          </w:tcPr>
          <w:p w14:paraId="4647554C">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75CFA2D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符合国家财经法规和财务管理制度以及有关专项资金管理办法的规定计1分，资金拨付符合规定的审批程序计1分；符合项目预算批复或合同规定的用途计1分；不存在截留、挤占、挪用、虚列支出等情况计1分。否则不得分。</w:t>
            </w:r>
          </w:p>
        </w:tc>
      </w:tr>
      <w:tr w14:paraId="62C052B9">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right w:val="nil"/>
            </w:tcBorders>
            <w:shd w:val="clear" w:color="auto" w:fill="auto"/>
            <w:vAlign w:val="center"/>
          </w:tcPr>
          <w:p w14:paraId="7CF86716">
            <w:pPr>
              <w:widowControl/>
              <w:jc w:val="center"/>
              <w:rPr>
                <w:rFonts w:asciiTheme="majorEastAsia" w:hAnsiTheme="majorEastAsia" w:eastAsiaTheme="majorEastAsia" w:cstheme="minorEastAsia"/>
                <w:kern w:val="0"/>
                <w:sz w:val="18"/>
                <w:szCs w:val="18"/>
              </w:rPr>
            </w:pPr>
          </w:p>
        </w:tc>
        <w:tc>
          <w:tcPr>
            <w:tcW w:w="992" w:type="dxa"/>
            <w:vMerge w:val="restart"/>
            <w:tcBorders>
              <w:top w:val="single" w:color="auto" w:sz="4" w:space="0"/>
              <w:left w:val="single" w:color="auto" w:sz="4" w:space="0"/>
              <w:bottom w:val="single" w:color="auto" w:sz="4" w:space="0"/>
              <w:right w:val="nil"/>
            </w:tcBorders>
            <w:shd w:val="clear" w:color="auto" w:fill="auto"/>
            <w:vAlign w:val="center"/>
          </w:tcPr>
          <w:p w14:paraId="2B471898">
            <w:pPr>
              <w:widowControl/>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sz w:val="18"/>
                <w:szCs w:val="18"/>
              </w:rPr>
              <w:t>组织实施</w:t>
            </w:r>
          </w:p>
        </w:tc>
        <w:tc>
          <w:tcPr>
            <w:tcW w:w="1559" w:type="dxa"/>
            <w:tcBorders>
              <w:top w:val="single" w:color="auto" w:sz="4" w:space="0"/>
              <w:left w:val="single" w:color="auto" w:sz="4" w:space="0"/>
              <w:bottom w:val="single" w:color="auto" w:sz="4" w:space="0"/>
              <w:right w:val="nil"/>
            </w:tcBorders>
            <w:shd w:val="clear" w:color="auto" w:fill="auto"/>
            <w:vAlign w:val="center"/>
          </w:tcPr>
          <w:p w14:paraId="2397E36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管理制度健全性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0ED7A5D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①是否己制定或具有相应的财务和业务管理制度</w:t>
            </w:r>
          </w:p>
          <w:p w14:paraId="4DCBC7E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②财务和业务管理制度是否合法、合规、完整</w:t>
            </w:r>
          </w:p>
        </w:tc>
        <w:tc>
          <w:tcPr>
            <w:tcW w:w="514" w:type="dxa"/>
            <w:tcBorders>
              <w:top w:val="single" w:color="auto" w:sz="4" w:space="0"/>
              <w:left w:val="nil"/>
              <w:bottom w:val="single" w:color="auto" w:sz="4" w:space="0"/>
              <w:right w:val="single" w:color="auto" w:sz="4" w:space="0"/>
            </w:tcBorders>
            <w:shd w:val="clear" w:color="auto" w:fill="auto"/>
            <w:vAlign w:val="center"/>
          </w:tcPr>
          <w:p w14:paraId="2D6EFD65">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714F036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己制定或具有相应的财务和业务管理制度计2分；制度合法、合规、完整计2分；否则不得分。</w:t>
            </w:r>
          </w:p>
          <w:p w14:paraId="0EE670D7">
            <w:pPr>
              <w:rPr>
                <w:rFonts w:asciiTheme="majorEastAsia" w:hAnsiTheme="majorEastAsia" w:eastAsiaTheme="majorEastAsia" w:cstheme="minorEastAsia"/>
                <w:sz w:val="18"/>
                <w:szCs w:val="18"/>
              </w:rPr>
            </w:pPr>
          </w:p>
        </w:tc>
      </w:tr>
      <w:tr w14:paraId="441A6B2C">
        <w:tblPrEx>
          <w:tblCellMar>
            <w:top w:w="0" w:type="dxa"/>
            <w:left w:w="108" w:type="dxa"/>
            <w:bottom w:w="0" w:type="dxa"/>
            <w:right w:w="108" w:type="dxa"/>
          </w:tblCellMar>
        </w:tblPrEx>
        <w:trPr>
          <w:trHeight w:val="416" w:hRule="atLeast"/>
          <w:jc w:val="center"/>
        </w:trPr>
        <w:tc>
          <w:tcPr>
            <w:tcW w:w="480" w:type="dxa"/>
            <w:vMerge w:val="continue"/>
            <w:tcBorders>
              <w:left w:val="single" w:color="auto" w:sz="4" w:space="0"/>
              <w:right w:val="nil"/>
            </w:tcBorders>
            <w:shd w:val="clear" w:color="auto" w:fill="auto"/>
            <w:vAlign w:val="center"/>
          </w:tcPr>
          <w:p w14:paraId="21094067">
            <w:pPr>
              <w:widowControl/>
              <w:jc w:val="center"/>
              <w:rPr>
                <w:rFonts w:asciiTheme="majorEastAsia" w:hAnsiTheme="majorEastAsia" w:eastAsiaTheme="majorEastAsia" w:cstheme="minorEastAsia"/>
                <w:kern w:val="0"/>
                <w:sz w:val="18"/>
                <w:szCs w:val="18"/>
              </w:rPr>
            </w:pPr>
          </w:p>
        </w:tc>
        <w:tc>
          <w:tcPr>
            <w:tcW w:w="992" w:type="dxa"/>
            <w:vMerge w:val="continue"/>
            <w:tcBorders>
              <w:top w:val="single" w:color="auto" w:sz="4" w:space="0"/>
              <w:left w:val="single" w:color="auto" w:sz="4" w:space="0"/>
              <w:bottom w:val="single" w:color="auto" w:sz="4" w:space="0"/>
              <w:right w:val="nil"/>
            </w:tcBorders>
            <w:shd w:val="clear" w:color="auto" w:fill="auto"/>
            <w:vAlign w:val="center"/>
          </w:tcPr>
          <w:p w14:paraId="65194C81">
            <w:pPr>
              <w:widowControl/>
              <w:jc w:val="center"/>
              <w:rPr>
                <w:rFonts w:asciiTheme="majorEastAsia" w:hAnsiTheme="majorEastAsia" w:eastAsiaTheme="majorEastAsia" w:cstheme="minorEastAsia"/>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6BEEB7B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制度执行有效性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0593A6E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①是否遵守相关法律法规和相关管理规定；</w:t>
            </w:r>
          </w:p>
          <w:p w14:paraId="03FE95F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②项目调整及支出调整手续是否完备</w:t>
            </w:r>
          </w:p>
          <w:p w14:paraId="79BC765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③项目合同书、验收报告、技术鉴定等资料是否齐全并及时归档</w:t>
            </w:r>
          </w:p>
          <w:p w14:paraId="243C546C">
            <w:pPr>
              <w:rPr>
                <w:rFonts w:asciiTheme="majorEastAsia" w:hAnsiTheme="majorEastAsia" w:eastAsiaTheme="majorEastAsia" w:cstheme="minorEastAsia"/>
                <w:sz w:val="18"/>
                <w:szCs w:val="18"/>
              </w:rPr>
            </w:pPr>
          </w:p>
        </w:tc>
        <w:tc>
          <w:tcPr>
            <w:tcW w:w="514" w:type="dxa"/>
            <w:tcBorders>
              <w:top w:val="single" w:color="auto" w:sz="4" w:space="0"/>
              <w:left w:val="nil"/>
              <w:bottom w:val="single" w:color="auto" w:sz="4" w:space="0"/>
              <w:right w:val="single" w:color="auto" w:sz="4" w:space="0"/>
            </w:tcBorders>
            <w:shd w:val="clear" w:color="auto" w:fill="auto"/>
            <w:vAlign w:val="center"/>
          </w:tcPr>
          <w:p w14:paraId="40B896B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457E28B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项目遵守相关法律法规和相关管理规定计1分；项目调整及支出调整手续完备计1分；项目合同书、验收报告、技术鉴定等资料齐全并及时归档计2分；否则不得分。</w:t>
            </w:r>
          </w:p>
          <w:p w14:paraId="145F4D37">
            <w:pPr>
              <w:rPr>
                <w:rFonts w:asciiTheme="majorEastAsia" w:hAnsiTheme="majorEastAsia" w:eastAsiaTheme="majorEastAsia" w:cstheme="minorEastAsia"/>
                <w:sz w:val="18"/>
                <w:szCs w:val="18"/>
              </w:rPr>
            </w:pPr>
          </w:p>
        </w:tc>
      </w:tr>
      <w:tr w14:paraId="08EC8042">
        <w:tblPrEx>
          <w:tblCellMar>
            <w:top w:w="0" w:type="dxa"/>
            <w:left w:w="108" w:type="dxa"/>
            <w:bottom w:w="0" w:type="dxa"/>
            <w:right w:w="108" w:type="dxa"/>
          </w:tblCellMar>
        </w:tblPrEx>
        <w:trPr>
          <w:trHeight w:val="1165" w:hRule="atLeast"/>
          <w:jc w:val="center"/>
        </w:trPr>
        <w:tc>
          <w:tcPr>
            <w:tcW w:w="480" w:type="dxa"/>
            <w:vMerge w:val="restart"/>
            <w:tcBorders>
              <w:top w:val="single" w:color="auto" w:sz="4" w:space="0"/>
              <w:left w:val="single" w:color="auto" w:sz="4" w:space="0"/>
              <w:right w:val="nil"/>
            </w:tcBorders>
            <w:shd w:val="clear" w:color="auto" w:fill="auto"/>
            <w:vAlign w:val="center"/>
          </w:tcPr>
          <w:p w14:paraId="2FB6959B">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产出（32分</w:t>
            </w:r>
          </w:p>
          <w:p w14:paraId="13ADDD20">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3CE3BD5">
            <w:pPr>
              <w:widowControl/>
              <w:spacing w:line="15" w:lineRule="auto"/>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产出数量</w:t>
            </w:r>
          </w:p>
        </w:tc>
        <w:tc>
          <w:tcPr>
            <w:tcW w:w="1559" w:type="dxa"/>
            <w:tcBorders>
              <w:top w:val="single" w:color="auto" w:sz="4" w:space="0"/>
              <w:left w:val="nil"/>
              <w:bottom w:val="single" w:color="auto" w:sz="4" w:space="0"/>
              <w:right w:val="single" w:color="auto" w:sz="4" w:space="0"/>
            </w:tcBorders>
            <w:shd w:val="clear" w:color="auto" w:fill="auto"/>
            <w:vAlign w:val="center"/>
          </w:tcPr>
          <w:p w14:paraId="1119907A">
            <w:pPr>
              <w:widowControl/>
              <w:spacing w:line="15" w:lineRule="auto"/>
              <w:jc w:val="left"/>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实际完成率</w:t>
            </w:r>
          </w:p>
        </w:tc>
        <w:tc>
          <w:tcPr>
            <w:tcW w:w="3511" w:type="dxa"/>
            <w:tcBorders>
              <w:top w:val="single" w:color="auto" w:sz="4" w:space="0"/>
              <w:left w:val="nil"/>
              <w:bottom w:val="single" w:color="auto" w:sz="4" w:space="0"/>
              <w:right w:val="single" w:color="auto" w:sz="4" w:space="0"/>
            </w:tcBorders>
            <w:shd w:val="clear" w:color="auto" w:fill="auto"/>
            <w:vAlign w:val="center"/>
          </w:tcPr>
          <w:p w14:paraId="4E61B199">
            <w:pPr>
              <w:widowControl/>
              <w:spacing w:line="15" w:lineRule="auto"/>
              <w:jc w:val="left"/>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实际完成率</w:t>
            </w:r>
            <w:r>
              <w:rPr>
                <w:rFonts w:hint="eastAsia" w:asciiTheme="majorEastAsia" w:hAnsiTheme="majorEastAsia" w:eastAsiaTheme="majorEastAsia" w:cstheme="minorEastAsia"/>
                <w:sz w:val="18"/>
                <w:szCs w:val="18"/>
              </w:rPr>
              <w:t>=（实际产出数/计划产出数）*100%。</w:t>
            </w:r>
          </w:p>
          <w:p w14:paraId="622140F9">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实际产出数：一定时期（本年度或项目期）内项目实际产出的产品或提供的服务数量</w:t>
            </w:r>
          </w:p>
          <w:p w14:paraId="3E6E2CD2">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计划产出数：项目绩效目标确定的在一定时期（本年度或项目期）内计划产出的产品或提供的服务数量</w:t>
            </w:r>
          </w:p>
        </w:tc>
        <w:tc>
          <w:tcPr>
            <w:tcW w:w="514" w:type="dxa"/>
            <w:tcBorders>
              <w:top w:val="single" w:color="auto" w:sz="4" w:space="0"/>
              <w:left w:val="nil"/>
              <w:bottom w:val="single" w:color="auto" w:sz="4" w:space="0"/>
              <w:right w:val="single" w:color="auto" w:sz="4" w:space="0"/>
            </w:tcBorders>
            <w:shd w:val="clear" w:color="auto" w:fill="auto"/>
            <w:vAlign w:val="center"/>
          </w:tcPr>
          <w:p w14:paraId="2AA8594A">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604" w:type="dxa"/>
            <w:tcBorders>
              <w:top w:val="single" w:color="auto" w:sz="4" w:space="0"/>
              <w:left w:val="nil"/>
              <w:bottom w:val="single" w:color="auto" w:sz="4" w:space="0"/>
              <w:right w:val="single" w:color="auto" w:sz="4" w:space="0"/>
            </w:tcBorders>
            <w:shd w:val="clear" w:color="auto" w:fill="auto"/>
            <w:vAlign w:val="center"/>
          </w:tcPr>
          <w:p w14:paraId="010CAC6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预算</w:t>
            </w:r>
            <w:r>
              <w:rPr>
                <w:rFonts w:asciiTheme="majorEastAsia" w:hAnsiTheme="majorEastAsia" w:eastAsiaTheme="majorEastAsia" w:cstheme="minorEastAsia"/>
                <w:sz w:val="18"/>
                <w:szCs w:val="18"/>
              </w:rPr>
              <w:t>年度或项目期内实际完成率为</w:t>
            </w:r>
            <w:r>
              <w:rPr>
                <w:rFonts w:hint="eastAsia" w:asciiTheme="majorEastAsia" w:hAnsiTheme="majorEastAsia" w:eastAsiaTheme="majorEastAsia" w:cstheme="minorEastAsia"/>
                <w:sz w:val="18"/>
                <w:szCs w:val="18"/>
              </w:rPr>
              <w:t>100%的，得满分；以实际完成率100%为基数，每少10%扣1分；实际完成率不足50%的，本项得分为0。</w:t>
            </w:r>
          </w:p>
        </w:tc>
      </w:tr>
      <w:tr w14:paraId="5D19F871">
        <w:tblPrEx>
          <w:tblCellMar>
            <w:top w:w="0" w:type="dxa"/>
            <w:left w:w="108" w:type="dxa"/>
            <w:bottom w:w="0" w:type="dxa"/>
            <w:right w:w="108" w:type="dxa"/>
          </w:tblCellMar>
        </w:tblPrEx>
        <w:trPr>
          <w:trHeight w:val="699" w:hRule="atLeast"/>
          <w:jc w:val="center"/>
        </w:trPr>
        <w:tc>
          <w:tcPr>
            <w:tcW w:w="480" w:type="dxa"/>
            <w:vMerge w:val="continue"/>
            <w:tcBorders>
              <w:left w:val="single" w:color="auto" w:sz="4" w:space="0"/>
              <w:right w:val="nil"/>
            </w:tcBorders>
            <w:vAlign w:val="center"/>
          </w:tcPr>
          <w:p w14:paraId="722413C6">
            <w:pPr>
              <w:widowControl/>
              <w:spacing w:line="15" w:lineRule="auto"/>
              <w:jc w:val="left"/>
              <w:rPr>
                <w:rFonts w:asciiTheme="majorEastAsia" w:hAnsiTheme="majorEastAsia" w:eastAsiaTheme="majorEastAsia" w:cstheme="minorEastAsia"/>
                <w:kern w:val="0"/>
                <w:sz w:val="18"/>
                <w:szCs w:val="18"/>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AFC1850">
            <w:pPr>
              <w:widowControl/>
              <w:spacing w:line="15" w:lineRule="auto"/>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产出质量</w:t>
            </w:r>
          </w:p>
        </w:tc>
        <w:tc>
          <w:tcPr>
            <w:tcW w:w="1559" w:type="dxa"/>
            <w:tcBorders>
              <w:top w:val="single" w:color="auto" w:sz="4" w:space="0"/>
              <w:left w:val="nil"/>
              <w:bottom w:val="single" w:color="auto" w:sz="4" w:space="0"/>
              <w:right w:val="single" w:color="auto" w:sz="4" w:space="0"/>
            </w:tcBorders>
            <w:shd w:val="clear" w:color="auto" w:fill="auto"/>
            <w:vAlign w:val="center"/>
          </w:tcPr>
          <w:p w14:paraId="1037F64D">
            <w:pPr>
              <w:spacing w:line="15" w:lineRule="auto"/>
              <w:jc w:val="left"/>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质量达标率</w:t>
            </w:r>
          </w:p>
        </w:tc>
        <w:tc>
          <w:tcPr>
            <w:tcW w:w="3511" w:type="dxa"/>
            <w:tcBorders>
              <w:top w:val="single" w:color="auto" w:sz="4" w:space="0"/>
              <w:left w:val="nil"/>
              <w:bottom w:val="single" w:color="auto" w:sz="4" w:space="0"/>
              <w:right w:val="single" w:color="auto" w:sz="4" w:space="0"/>
            </w:tcBorders>
            <w:shd w:val="clear" w:color="auto" w:fill="auto"/>
            <w:vAlign w:val="center"/>
          </w:tcPr>
          <w:p w14:paraId="494E54CD">
            <w:pPr>
              <w:widowControl/>
              <w:spacing w:line="15" w:lineRule="auto"/>
              <w:jc w:val="left"/>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质量达标率</w:t>
            </w:r>
            <w:r>
              <w:rPr>
                <w:rFonts w:hint="eastAsia" w:asciiTheme="majorEastAsia" w:hAnsiTheme="majorEastAsia" w:eastAsiaTheme="majorEastAsia" w:cstheme="minorEastAsia"/>
                <w:sz w:val="18"/>
                <w:szCs w:val="18"/>
              </w:rPr>
              <w:t>=（质量达标产出数/实际产出数）*100%</w:t>
            </w:r>
          </w:p>
          <w:p w14:paraId="12430C6C">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514" w:type="dxa"/>
            <w:tcBorders>
              <w:top w:val="single" w:color="auto" w:sz="4" w:space="0"/>
              <w:left w:val="nil"/>
              <w:bottom w:val="single" w:color="auto" w:sz="4" w:space="0"/>
              <w:right w:val="single" w:color="auto" w:sz="4" w:space="0"/>
            </w:tcBorders>
            <w:shd w:val="clear" w:color="auto" w:fill="auto"/>
            <w:vAlign w:val="center"/>
          </w:tcPr>
          <w:p w14:paraId="4C723552">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604" w:type="dxa"/>
            <w:tcBorders>
              <w:top w:val="single" w:color="auto" w:sz="4" w:space="0"/>
              <w:left w:val="nil"/>
              <w:bottom w:val="single" w:color="auto" w:sz="4" w:space="0"/>
              <w:right w:val="single" w:color="auto" w:sz="4" w:space="0"/>
            </w:tcBorders>
            <w:shd w:val="clear" w:color="auto" w:fill="auto"/>
            <w:vAlign w:val="center"/>
          </w:tcPr>
          <w:p w14:paraId="31A2BF3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质量</w:t>
            </w:r>
            <w:r>
              <w:rPr>
                <w:rFonts w:asciiTheme="majorEastAsia" w:hAnsiTheme="majorEastAsia" w:eastAsiaTheme="majorEastAsia" w:cstheme="minorEastAsia"/>
                <w:sz w:val="18"/>
                <w:szCs w:val="18"/>
              </w:rPr>
              <w:t>达标率为</w:t>
            </w:r>
            <w:r>
              <w:rPr>
                <w:rFonts w:hint="eastAsia" w:asciiTheme="majorEastAsia" w:hAnsiTheme="majorEastAsia" w:eastAsiaTheme="majorEastAsia" w:cstheme="minorEastAsia"/>
                <w:sz w:val="18"/>
                <w:szCs w:val="18"/>
              </w:rPr>
              <w:t>100%的，得满分；每低5%的，扣1分，直至扣完本项分值。</w:t>
            </w:r>
          </w:p>
        </w:tc>
      </w:tr>
      <w:tr w14:paraId="05707415">
        <w:tblPrEx>
          <w:tblCellMar>
            <w:top w:w="0" w:type="dxa"/>
            <w:left w:w="108" w:type="dxa"/>
            <w:bottom w:w="0" w:type="dxa"/>
            <w:right w:w="108" w:type="dxa"/>
          </w:tblCellMar>
        </w:tblPrEx>
        <w:trPr>
          <w:trHeight w:val="600" w:hRule="atLeast"/>
          <w:jc w:val="center"/>
        </w:trPr>
        <w:tc>
          <w:tcPr>
            <w:tcW w:w="480" w:type="dxa"/>
            <w:vMerge w:val="continue"/>
            <w:tcBorders>
              <w:left w:val="single" w:color="auto" w:sz="4" w:space="0"/>
              <w:right w:val="nil"/>
            </w:tcBorders>
            <w:vAlign w:val="center"/>
          </w:tcPr>
          <w:p w14:paraId="3F34476F">
            <w:pPr>
              <w:widowControl/>
              <w:spacing w:line="15" w:lineRule="auto"/>
              <w:jc w:val="left"/>
              <w:rPr>
                <w:rFonts w:asciiTheme="majorEastAsia" w:hAnsiTheme="majorEastAsia" w:eastAsiaTheme="majorEastAsia" w:cstheme="minorEastAsia"/>
                <w:kern w:val="0"/>
                <w:sz w:val="18"/>
                <w:szCs w:val="18"/>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97EEDCC">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产出时效</w:t>
            </w:r>
          </w:p>
        </w:tc>
        <w:tc>
          <w:tcPr>
            <w:tcW w:w="1559" w:type="dxa"/>
            <w:tcBorders>
              <w:top w:val="single" w:color="auto" w:sz="4" w:space="0"/>
              <w:left w:val="nil"/>
              <w:bottom w:val="single" w:color="auto" w:sz="4" w:space="0"/>
              <w:right w:val="single" w:color="auto" w:sz="4" w:space="0"/>
            </w:tcBorders>
            <w:shd w:val="clear" w:color="auto" w:fill="auto"/>
            <w:vAlign w:val="center"/>
          </w:tcPr>
          <w:p w14:paraId="6C1D56A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完成及时性</w:t>
            </w:r>
          </w:p>
        </w:tc>
        <w:tc>
          <w:tcPr>
            <w:tcW w:w="3511" w:type="dxa"/>
            <w:tcBorders>
              <w:top w:val="single" w:color="auto" w:sz="4" w:space="0"/>
              <w:left w:val="nil"/>
              <w:bottom w:val="single" w:color="auto" w:sz="4" w:space="0"/>
              <w:right w:val="single" w:color="auto" w:sz="4" w:space="0"/>
            </w:tcBorders>
            <w:shd w:val="clear" w:color="auto" w:fill="auto"/>
            <w:vAlign w:val="center"/>
          </w:tcPr>
          <w:p w14:paraId="55EC07D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实际完成时间：项目实施单位完成该项目实际所耗用的时间。</w:t>
            </w:r>
          </w:p>
          <w:p w14:paraId="71AFF3B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计划完成时间：按照项目实施计划或相关规定完成该项目所需的时间。</w:t>
            </w:r>
          </w:p>
        </w:tc>
        <w:tc>
          <w:tcPr>
            <w:tcW w:w="514" w:type="dxa"/>
            <w:tcBorders>
              <w:top w:val="single" w:color="auto" w:sz="4" w:space="0"/>
              <w:left w:val="nil"/>
              <w:bottom w:val="single" w:color="auto" w:sz="4" w:space="0"/>
              <w:right w:val="single" w:color="auto" w:sz="4" w:space="0"/>
            </w:tcBorders>
            <w:shd w:val="clear" w:color="auto" w:fill="auto"/>
            <w:vAlign w:val="center"/>
          </w:tcPr>
          <w:p w14:paraId="148AC175">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604" w:type="dxa"/>
            <w:tcBorders>
              <w:top w:val="single" w:color="auto" w:sz="4" w:space="0"/>
              <w:left w:val="nil"/>
              <w:bottom w:val="single" w:color="auto" w:sz="4" w:space="0"/>
              <w:right w:val="single" w:color="auto" w:sz="4" w:space="0"/>
            </w:tcBorders>
            <w:shd w:val="clear" w:color="auto" w:fill="auto"/>
            <w:vAlign w:val="center"/>
          </w:tcPr>
          <w:p w14:paraId="23119F8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及时完成计8分，每超过2个月扣1分，扣完为止。</w:t>
            </w:r>
          </w:p>
        </w:tc>
      </w:tr>
      <w:tr w14:paraId="2E2C1989">
        <w:tblPrEx>
          <w:tblCellMar>
            <w:top w:w="0" w:type="dxa"/>
            <w:left w:w="108" w:type="dxa"/>
            <w:bottom w:w="0" w:type="dxa"/>
            <w:right w:w="108" w:type="dxa"/>
          </w:tblCellMar>
        </w:tblPrEx>
        <w:trPr>
          <w:trHeight w:val="600" w:hRule="atLeast"/>
          <w:jc w:val="center"/>
        </w:trPr>
        <w:tc>
          <w:tcPr>
            <w:tcW w:w="480" w:type="dxa"/>
            <w:vMerge w:val="continue"/>
            <w:tcBorders>
              <w:left w:val="single" w:color="auto" w:sz="4" w:space="0"/>
              <w:bottom w:val="single" w:color="000000" w:sz="4" w:space="0"/>
              <w:right w:val="nil"/>
            </w:tcBorders>
            <w:vAlign w:val="center"/>
          </w:tcPr>
          <w:p w14:paraId="18771516">
            <w:pPr>
              <w:widowControl/>
              <w:spacing w:line="15" w:lineRule="auto"/>
              <w:jc w:val="left"/>
              <w:rPr>
                <w:rFonts w:asciiTheme="majorEastAsia" w:hAnsiTheme="majorEastAsia" w:eastAsiaTheme="majorEastAsia" w:cstheme="minorEastAsia"/>
                <w:kern w:val="0"/>
                <w:sz w:val="18"/>
                <w:szCs w:val="18"/>
              </w:rPr>
            </w:pPr>
          </w:p>
        </w:tc>
        <w:tc>
          <w:tcPr>
            <w:tcW w:w="992" w:type="dxa"/>
            <w:tcBorders>
              <w:top w:val="nil"/>
              <w:left w:val="single" w:color="auto" w:sz="4" w:space="0"/>
              <w:bottom w:val="single" w:color="auto" w:sz="4" w:space="0"/>
              <w:right w:val="single" w:color="auto" w:sz="4" w:space="0"/>
            </w:tcBorders>
            <w:shd w:val="clear" w:color="auto" w:fill="auto"/>
            <w:vAlign w:val="center"/>
          </w:tcPr>
          <w:p w14:paraId="61ABC6B0">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产出成本</w:t>
            </w:r>
          </w:p>
        </w:tc>
        <w:tc>
          <w:tcPr>
            <w:tcW w:w="1559" w:type="dxa"/>
            <w:tcBorders>
              <w:top w:val="nil"/>
              <w:left w:val="nil"/>
              <w:bottom w:val="single" w:color="auto" w:sz="4" w:space="0"/>
              <w:right w:val="single" w:color="auto" w:sz="4" w:space="0"/>
            </w:tcBorders>
            <w:shd w:val="clear" w:color="auto" w:fill="auto"/>
            <w:vAlign w:val="center"/>
          </w:tcPr>
          <w:p w14:paraId="5201FD4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成本节约率</w:t>
            </w:r>
          </w:p>
        </w:tc>
        <w:tc>
          <w:tcPr>
            <w:tcW w:w="3511" w:type="dxa"/>
            <w:tcBorders>
              <w:top w:val="nil"/>
              <w:left w:val="nil"/>
              <w:bottom w:val="single" w:color="auto" w:sz="4" w:space="0"/>
              <w:right w:val="single" w:color="auto" w:sz="4" w:space="0"/>
            </w:tcBorders>
            <w:shd w:val="clear" w:color="auto" w:fill="auto"/>
            <w:vAlign w:val="center"/>
          </w:tcPr>
          <w:p w14:paraId="03774A6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成本节约率={（计划成本-实际成本）/计划成本}*100%</w:t>
            </w:r>
          </w:p>
          <w:p w14:paraId="7951F31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实际成本：项目实施单位如期、保质、保量完成既定工作目标实际所耗费的支出。</w:t>
            </w:r>
          </w:p>
          <w:p w14:paraId="2471518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计划成本：项目实施单位为完成工作目标计划安排的支出，一般以项目预算为参考。</w:t>
            </w:r>
          </w:p>
        </w:tc>
        <w:tc>
          <w:tcPr>
            <w:tcW w:w="514" w:type="dxa"/>
            <w:tcBorders>
              <w:top w:val="nil"/>
              <w:left w:val="nil"/>
              <w:bottom w:val="single" w:color="auto" w:sz="4" w:space="0"/>
              <w:right w:val="single" w:color="auto" w:sz="4" w:space="0"/>
            </w:tcBorders>
            <w:shd w:val="clear" w:color="auto" w:fill="auto"/>
            <w:vAlign w:val="center"/>
          </w:tcPr>
          <w:p w14:paraId="12DD443F">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604" w:type="dxa"/>
            <w:tcBorders>
              <w:top w:val="nil"/>
              <w:left w:val="nil"/>
              <w:bottom w:val="single" w:color="auto" w:sz="4" w:space="0"/>
              <w:right w:val="single" w:color="auto" w:sz="4" w:space="0"/>
            </w:tcBorders>
            <w:shd w:val="clear" w:color="auto" w:fill="auto"/>
            <w:vAlign w:val="center"/>
          </w:tcPr>
          <w:p w14:paraId="65792278">
            <w:pPr>
              <w:rPr>
                <w:rFonts w:asciiTheme="majorEastAsia" w:hAnsiTheme="majorEastAsia" w:eastAsiaTheme="majorEastAsia" w:cstheme="minorEastAsia"/>
                <w:sz w:val="18"/>
                <w:szCs w:val="18"/>
              </w:rPr>
            </w:pPr>
            <w:r>
              <w:rPr>
                <w:rFonts w:hint="eastAsia" w:ascii="宋体" w:hAnsi="宋体" w:cs="仿宋_GB2312"/>
                <w:sz w:val="18"/>
                <w:szCs w:val="18"/>
              </w:rPr>
              <w:t>成本节约率≥0的，得满分；成本节约率＜0，每低5%的，扣1分，直至扣完本项分值。</w:t>
            </w:r>
          </w:p>
        </w:tc>
      </w:tr>
      <w:tr w14:paraId="68632F7D">
        <w:tblPrEx>
          <w:tblCellMar>
            <w:top w:w="0" w:type="dxa"/>
            <w:left w:w="108" w:type="dxa"/>
            <w:bottom w:w="0" w:type="dxa"/>
            <w:right w:w="108" w:type="dxa"/>
          </w:tblCellMar>
        </w:tblPrEx>
        <w:trPr>
          <w:trHeight w:val="1210" w:hRule="atLeast"/>
          <w:jc w:val="center"/>
        </w:trPr>
        <w:tc>
          <w:tcPr>
            <w:tcW w:w="480" w:type="dxa"/>
            <w:vMerge w:val="restart"/>
            <w:tcBorders>
              <w:top w:val="single" w:color="auto" w:sz="4" w:space="0"/>
              <w:left w:val="single" w:color="auto" w:sz="4" w:space="0"/>
              <w:right w:val="nil"/>
            </w:tcBorders>
            <w:vAlign w:val="center"/>
          </w:tcPr>
          <w:p w14:paraId="1C97F4D4">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效果</w:t>
            </w:r>
          </w:p>
          <w:p w14:paraId="5DA6475F">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（30分）</w:t>
            </w:r>
          </w:p>
        </w:tc>
        <w:tc>
          <w:tcPr>
            <w:tcW w:w="992" w:type="dxa"/>
            <w:vMerge w:val="restart"/>
            <w:tcBorders>
              <w:top w:val="single" w:color="auto" w:sz="4" w:space="0"/>
              <w:left w:val="single" w:color="auto" w:sz="4" w:space="0"/>
              <w:right w:val="single" w:color="auto" w:sz="4" w:space="0"/>
            </w:tcBorders>
            <w:shd w:val="clear" w:color="auto" w:fill="auto"/>
            <w:vAlign w:val="center"/>
          </w:tcPr>
          <w:p w14:paraId="4A3B6C35">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项目效果</w:t>
            </w:r>
          </w:p>
        </w:tc>
        <w:tc>
          <w:tcPr>
            <w:tcW w:w="1559" w:type="dxa"/>
            <w:tcBorders>
              <w:top w:val="single" w:color="auto" w:sz="4" w:space="0"/>
              <w:left w:val="nil"/>
              <w:right w:val="single" w:color="auto" w:sz="4" w:space="0"/>
            </w:tcBorders>
            <w:shd w:val="clear" w:color="auto" w:fill="auto"/>
            <w:vAlign w:val="center"/>
          </w:tcPr>
          <w:p w14:paraId="570FDFC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社会效益</w:t>
            </w:r>
          </w:p>
        </w:tc>
        <w:tc>
          <w:tcPr>
            <w:tcW w:w="3511" w:type="dxa"/>
            <w:tcBorders>
              <w:top w:val="single" w:color="auto" w:sz="4" w:space="0"/>
              <w:left w:val="nil"/>
              <w:right w:val="single" w:color="auto" w:sz="4" w:space="0"/>
            </w:tcBorders>
            <w:shd w:val="clear" w:color="auto" w:fill="auto"/>
            <w:vAlign w:val="center"/>
          </w:tcPr>
          <w:p w14:paraId="7CF861C9">
            <w:pPr>
              <w:rPr>
                <w:rFonts w:asciiTheme="majorEastAsia" w:hAnsiTheme="majorEastAsia" w:eastAsiaTheme="majorEastAsia" w:cstheme="minorEastAsia"/>
                <w:b/>
                <w:sz w:val="18"/>
                <w:szCs w:val="18"/>
              </w:rPr>
            </w:pPr>
            <w:r>
              <w:rPr>
                <w:rFonts w:hint="eastAsia" w:asciiTheme="majorEastAsia" w:hAnsiTheme="majorEastAsia" w:eastAsiaTheme="majorEastAsia" w:cstheme="minorEastAsia"/>
                <w:sz w:val="18"/>
                <w:szCs w:val="18"/>
              </w:rPr>
              <w:t>切实增强基层党组织的战斗力、凝聚力和创造力</w:t>
            </w:r>
          </w:p>
        </w:tc>
        <w:tc>
          <w:tcPr>
            <w:tcW w:w="514" w:type="dxa"/>
            <w:tcBorders>
              <w:top w:val="single" w:color="auto" w:sz="4" w:space="0"/>
              <w:left w:val="nil"/>
              <w:right w:val="single" w:color="auto" w:sz="4" w:space="0"/>
            </w:tcBorders>
            <w:shd w:val="clear" w:color="auto" w:fill="auto"/>
            <w:vAlign w:val="center"/>
          </w:tcPr>
          <w:p w14:paraId="10D3456A">
            <w:pPr>
              <w:widowControl/>
              <w:spacing w:line="240" w:lineRule="exact"/>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12</w:t>
            </w:r>
          </w:p>
        </w:tc>
        <w:tc>
          <w:tcPr>
            <w:tcW w:w="2604" w:type="dxa"/>
            <w:tcBorders>
              <w:top w:val="single" w:color="auto" w:sz="4" w:space="0"/>
              <w:left w:val="nil"/>
              <w:right w:val="single" w:color="auto" w:sz="4" w:space="0"/>
            </w:tcBorders>
            <w:shd w:val="clear" w:color="auto" w:fill="auto"/>
            <w:vAlign w:val="center"/>
          </w:tcPr>
          <w:p w14:paraId="5C584F3F">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实现计</w:t>
            </w:r>
            <w:r>
              <w:rPr>
                <w:rFonts w:hint="eastAsia" w:asciiTheme="majorEastAsia" w:hAnsiTheme="majorEastAsia" w:eastAsiaTheme="majorEastAsia" w:cstheme="minorEastAsia"/>
                <w:sz w:val="18"/>
                <w:szCs w:val="18"/>
              </w:rPr>
              <w:t>12分，未实现不计分。</w:t>
            </w:r>
          </w:p>
        </w:tc>
      </w:tr>
      <w:tr w14:paraId="1306CCD1">
        <w:tblPrEx>
          <w:tblCellMar>
            <w:top w:w="0" w:type="dxa"/>
            <w:left w:w="108" w:type="dxa"/>
            <w:bottom w:w="0" w:type="dxa"/>
            <w:right w:w="108" w:type="dxa"/>
          </w:tblCellMar>
        </w:tblPrEx>
        <w:trPr>
          <w:trHeight w:val="1210" w:hRule="atLeast"/>
          <w:jc w:val="center"/>
        </w:trPr>
        <w:tc>
          <w:tcPr>
            <w:tcW w:w="480" w:type="dxa"/>
            <w:vMerge w:val="continue"/>
            <w:tcBorders>
              <w:top w:val="single" w:color="auto" w:sz="4" w:space="0"/>
              <w:left w:val="single" w:color="auto" w:sz="4" w:space="0"/>
              <w:right w:val="nil"/>
            </w:tcBorders>
            <w:vAlign w:val="center"/>
          </w:tcPr>
          <w:p w14:paraId="35C0C798">
            <w:pPr>
              <w:widowControl/>
              <w:jc w:val="left"/>
              <w:rPr>
                <w:rFonts w:asciiTheme="majorEastAsia" w:hAnsiTheme="majorEastAsia" w:eastAsiaTheme="majorEastAsia" w:cstheme="minorEastAsia"/>
                <w:kern w:val="0"/>
                <w:sz w:val="18"/>
                <w:szCs w:val="18"/>
              </w:rPr>
            </w:pPr>
          </w:p>
        </w:tc>
        <w:tc>
          <w:tcPr>
            <w:tcW w:w="992" w:type="dxa"/>
            <w:vMerge w:val="continue"/>
            <w:tcBorders>
              <w:top w:val="single" w:color="auto" w:sz="4" w:space="0"/>
              <w:left w:val="single" w:color="auto" w:sz="4" w:space="0"/>
              <w:right w:val="single" w:color="auto" w:sz="4" w:space="0"/>
            </w:tcBorders>
            <w:shd w:val="clear" w:color="auto" w:fill="auto"/>
            <w:vAlign w:val="center"/>
          </w:tcPr>
          <w:p w14:paraId="5F157FE8">
            <w:pPr>
              <w:jc w:val="center"/>
              <w:rPr>
                <w:rFonts w:asciiTheme="majorEastAsia" w:hAnsiTheme="majorEastAsia" w:eastAsiaTheme="majorEastAsia" w:cstheme="minorEastAsia"/>
                <w:sz w:val="18"/>
                <w:szCs w:val="18"/>
              </w:rPr>
            </w:pPr>
          </w:p>
        </w:tc>
        <w:tc>
          <w:tcPr>
            <w:tcW w:w="1559" w:type="dxa"/>
            <w:tcBorders>
              <w:top w:val="single" w:color="auto" w:sz="4" w:space="0"/>
              <w:left w:val="nil"/>
              <w:right w:val="single" w:color="auto" w:sz="4" w:space="0"/>
            </w:tcBorders>
            <w:shd w:val="clear" w:color="auto" w:fill="auto"/>
            <w:vAlign w:val="center"/>
          </w:tcPr>
          <w:p w14:paraId="749BD988">
            <w:pPr>
              <w:rPr>
                <w:rFonts w:asciiTheme="majorEastAsia" w:hAnsiTheme="majorEastAsia" w:eastAsiaTheme="majorEastAsia" w:cstheme="minorEastAsia"/>
                <w:kern w:val="0"/>
                <w:sz w:val="18"/>
                <w:szCs w:val="18"/>
              </w:rPr>
            </w:pPr>
            <w:r>
              <w:rPr>
                <w:rFonts w:asciiTheme="majorEastAsia" w:hAnsiTheme="majorEastAsia" w:eastAsiaTheme="majorEastAsia" w:cstheme="minorEastAsia"/>
                <w:sz w:val="18"/>
                <w:szCs w:val="18"/>
              </w:rPr>
              <w:t>可持续影响</w:t>
            </w:r>
          </w:p>
        </w:tc>
        <w:tc>
          <w:tcPr>
            <w:tcW w:w="3511" w:type="dxa"/>
            <w:tcBorders>
              <w:top w:val="single" w:color="auto" w:sz="4" w:space="0"/>
              <w:left w:val="nil"/>
              <w:right w:val="single" w:color="auto" w:sz="4" w:space="0"/>
            </w:tcBorders>
            <w:shd w:val="clear" w:color="auto" w:fill="auto"/>
            <w:vAlign w:val="center"/>
          </w:tcPr>
          <w:p w14:paraId="36B93B13">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项目后续运行及成效发挥的可持续影响情况</w:t>
            </w:r>
          </w:p>
        </w:tc>
        <w:tc>
          <w:tcPr>
            <w:tcW w:w="514" w:type="dxa"/>
            <w:tcBorders>
              <w:top w:val="single" w:color="auto" w:sz="4" w:space="0"/>
              <w:left w:val="nil"/>
              <w:right w:val="single" w:color="auto" w:sz="4" w:space="0"/>
            </w:tcBorders>
            <w:shd w:val="clear" w:color="auto" w:fill="auto"/>
            <w:vAlign w:val="center"/>
          </w:tcPr>
          <w:p w14:paraId="3D3B0DDB">
            <w:pPr>
              <w:widowControl/>
              <w:spacing w:line="240" w:lineRule="exact"/>
              <w:jc w:val="center"/>
              <w:rPr>
                <w:rFonts w:cs="Tahoma" w:asciiTheme="minorEastAsia" w:hAnsiTheme="minorEastAsia" w:eastAsiaTheme="minorEastAsia"/>
                <w:color w:val="444444"/>
                <w:kern w:val="0"/>
                <w:sz w:val="18"/>
                <w:szCs w:val="18"/>
              </w:rPr>
            </w:pPr>
            <w:r>
              <w:rPr>
                <w:rFonts w:hint="eastAsia" w:cs="Tahoma" w:asciiTheme="minorEastAsia" w:hAnsiTheme="minorEastAsia" w:eastAsiaTheme="minorEastAsia"/>
                <w:color w:val="444444"/>
                <w:kern w:val="0"/>
                <w:sz w:val="18"/>
                <w:szCs w:val="18"/>
              </w:rPr>
              <w:t>6</w:t>
            </w:r>
          </w:p>
        </w:tc>
        <w:tc>
          <w:tcPr>
            <w:tcW w:w="2604" w:type="dxa"/>
            <w:tcBorders>
              <w:top w:val="single" w:color="auto" w:sz="4" w:space="0"/>
              <w:left w:val="nil"/>
              <w:right w:val="single" w:color="auto" w:sz="4" w:space="0"/>
            </w:tcBorders>
            <w:shd w:val="clear" w:color="auto" w:fill="auto"/>
            <w:vAlign w:val="center"/>
          </w:tcPr>
          <w:p w14:paraId="3749FC47">
            <w:pPr>
              <w:rPr>
                <w:rFonts w:cs="Tahoma" w:asciiTheme="minorEastAsia" w:hAnsiTheme="minorEastAsia" w:eastAsiaTheme="minorEastAsia"/>
                <w:color w:val="444444"/>
                <w:kern w:val="0"/>
                <w:sz w:val="18"/>
                <w:szCs w:val="18"/>
              </w:rPr>
            </w:pPr>
            <w:r>
              <w:rPr>
                <w:rFonts w:hint="eastAsia" w:asciiTheme="majorEastAsia" w:hAnsiTheme="majorEastAsia" w:eastAsiaTheme="majorEastAsia" w:cstheme="minorEastAsia"/>
                <w:sz w:val="18"/>
                <w:szCs w:val="18"/>
              </w:rPr>
              <w:t>实现计6分，未实现不计分。</w:t>
            </w:r>
          </w:p>
        </w:tc>
      </w:tr>
      <w:tr w14:paraId="6060A026">
        <w:tblPrEx>
          <w:tblCellMar>
            <w:top w:w="0" w:type="dxa"/>
            <w:left w:w="108" w:type="dxa"/>
            <w:bottom w:w="0" w:type="dxa"/>
            <w:right w:w="108" w:type="dxa"/>
          </w:tblCellMar>
        </w:tblPrEx>
        <w:trPr>
          <w:trHeight w:val="1205" w:hRule="atLeast"/>
          <w:jc w:val="center"/>
        </w:trPr>
        <w:tc>
          <w:tcPr>
            <w:tcW w:w="480" w:type="dxa"/>
            <w:vMerge w:val="continue"/>
            <w:tcBorders>
              <w:left w:val="single" w:color="auto" w:sz="4" w:space="0"/>
              <w:right w:val="nil"/>
            </w:tcBorders>
            <w:vAlign w:val="center"/>
          </w:tcPr>
          <w:p w14:paraId="343100BE">
            <w:pPr>
              <w:rPr>
                <w:rFonts w:asciiTheme="majorEastAsia" w:hAnsiTheme="majorEastAsia" w:eastAsiaTheme="majorEastAsia" w:cstheme="minorEastAsia"/>
                <w:kern w:val="0"/>
                <w:sz w:val="18"/>
                <w:szCs w:val="18"/>
              </w:rPr>
            </w:pPr>
          </w:p>
        </w:tc>
        <w:tc>
          <w:tcPr>
            <w:tcW w:w="992" w:type="dxa"/>
            <w:vMerge w:val="continue"/>
            <w:tcBorders>
              <w:left w:val="single" w:color="auto" w:sz="4" w:space="0"/>
              <w:right w:val="single" w:color="auto" w:sz="4" w:space="0"/>
            </w:tcBorders>
            <w:shd w:val="clear" w:color="auto" w:fill="auto"/>
            <w:vAlign w:val="center"/>
          </w:tcPr>
          <w:p w14:paraId="0F45889D">
            <w:pPr>
              <w:jc w:val="center"/>
              <w:rPr>
                <w:rFonts w:asciiTheme="majorEastAsia" w:hAnsiTheme="majorEastAsia" w:eastAsiaTheme="majorEastAsia" w:cstheme="minorEastAsia"/>
                <w:sz w:val="18"/>
                <w:szCs w:val="18"/>
              </w:rPr>
            </w:pPr>
          </w:p>
        </w:tc>
        <w:tc>
          <w:tcPr>
            <w:tcW w:w="1559" w:type="dxa"/>
            <w:tcBorders>
              <w:top w:val="single" w:color="auto" w:sz="4" w:space="0"/>
              <w:left w:val="nil"/>
              <w:right w:val="single" w:color="auto" w:sz="4" w:space="0"/>
            </w:tcBorders>
            <w:shd w:val="clear" w:color="auto" w:fill="auto"/>
            <w:vAlign w:val="center"/>
          </w:tcPr>
          <w:p w14:paraId="60F0A3B2">
            <w:pPr>
              <w:rPr>
                <w:rFonts w:asciiTheme="majorEastAsia" w:hAnsiTheme="majorEastAsia" w:eastAsiaTheme="majorEastAsia" w:cstheme="minorEastAsia"/>
                <w:sz w:val="18"/>
                <w:szCs w:val="18"/>
              </w:rPr>
            </w:pPr>
            <w:r>
              <w:rPr>
                <w:rFonts w:hint="eastAsia" w:cs="Tahoma" w:asciiTheme="minorEastAsia" w:hAnsiTheme="minorEastAsia" w:eastAsiaTheme="minorEastAsia"/>
                <w:color w:val="444444"/>
                <w:kern w:val="0"/>
                <w:sz w:val="18"/>
                <w:szCs w:val="18"/>
              </w:rPr>
              <w:t>社会公众或服务对象满意度</w:t>
            </w:r>
          </w:p>
        </w:tc>
        <w:tc>
          <w:tcPr>
            <w:tcW w:w="3511" w:type="dxa"/>
            <w:tcBorders>
              <w:top w:val="single" w:color="auto" w:sz="4" w:space="0"/>
              <w:left w:val="nil"/>
              <w:right w:val="single" w:color="auto" w:sz="4" w:space="0"/>
            </w:tcBorders>
            <w:shd w:val="clear" w:color="auto" w:fill="auto"/>
            <w:vAlign w:val="center"/>
          </w:tcPr>
          <w:p w14:paraId="6A141601">
            <w:pPr>
              <w:rPr>
                <w:rFonts w:asciiTheme="majorEastAsia" w:hAnsiTheme="majorEastAsia" w:eastAsiaTheme="majorEastAsia" w:cstheme="minorEastAsia"/>
                <w:sz w:val="18"/>
                <w:szCs w:val="18"/>
              </w:rPr>
            </w:pPr>
            <w:r>
              <w:rPr>
                <w:rFonts w:hint="eastAsia" w:cs="Tahoma" w:asciiTheme="minorEastAsia" w:hAnsiTheme="minorEastAsia" w:eastAsiaTheme="minorEastAsia"/>
                <w:color w:val="444444"/>
                <w:kern w:val="0"/>
                <w:sz w:val="18"/>
                <w:szCs w:val="18"/>
              </w:rPr>
              <w:t>服务对象满意度</w:t>
            </w:r>
          </w:p>
        </w:tc>
        <w:tc>
          <w:tcPr>
            <w:tcW w:w="514" w:type="dxa"/>
            <w:tcBorders>
              <w:top w:val="single" w:color="auto" w:sz="4" w:space="0"/>
              <w:left w:val="nil"/>
              <w:right w:val="single" w:color="auto" w:sz="4" w:space="0"/>
            </w:tcBorders>
            <w:shd w:val="clear" w:color="auto" w:fill="auto"/>
            <w:vAlign w:val="center"/>
          </w:tcPr>
          <w:p w14:paraId="31F3B700">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12</w:t>
            </w:r>
          </w:p>
        </w:tc>
        <w:tc>
          <w:tcPr>
            <w:tcW w:w="2604" w:type="dxa"/>
            <w:tcBorders>
              <w:top w:val="single" w:color="auto" w:sz="4" w:space="0"/>
              <w:left w:val="nil"/>
              <w:right w:val="single" w:color="auto" w:sz="4" w:space="0"/>
            </w:tcBorders>
            <w:shd w:val="clear" w:color="auto" w:fill="auto"/>
            <w:vAlign w:val="center"/>
          </w:tcPr>
          <w:p w14:paraId="619E5D1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非常满意12分、满意10分、一般5分、不满意0分</w:t>
            </w:r>
          </w:p>
        </w:tc>
      </w:tr>
      <w:tr w14:paraId="35344CC2">
        <w:tblPrEx>
          <w:tblCellMar>
            <w:top w:w="0" w:type="dxa"/>
            <w:left w:w="108" w:type="dxa"/>
            <w:bottom w:w="0" w:type="dxa"/>
            <w:right w:w="108" w:type="dxa"/>
          </w:tblCellMar>
        </w:tblPrEx>
        <w:trPr>
          <w:trHeight w:val="600" w:hRule="atLeast"/>
          <w:jc w:val="center"/>
        </w:trPr>
        <w:tc>
          <w:tcPr>
            <w:tcW w:w="480" w:type="dxa"/>
            <w:tcBorders>
              <w:top w:val="single" w:color="auto" w:sz="4" w:space="0"/>
              <w:left w:val="single" w:color="auto" w:sz="4" w:space="0"/>
              <w:bottom w:val="single" w:color="000000" w:sz="4" w:space="0"/>
              <w:right w:val="nil"/>
            </w:tcBorders>
            <w:vAlign w:val="center"/>
          </w:tcPr>
          <w:p w14:paraId="0C56B91F">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合计</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AA6CF3A">
            <w:pPr>
              <w:widowControl/>
              <w:jc w:val="center"/>
              <w:rPr>
                <w:rFonts w:asciiTheme="majorEastAsia" w:hAnsiTheme="majorEastAsia" w:eastAsiaTheme="majorEastAsia" w:cstheme="minorEastAsia"/>
                <w:kern w:val="0"/>
                <w:sz w:val="18"/>
                <w:szCs w:val="18"/>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6A67E74D">
            <w:pPr>
              <w:rPr>
                <w:rFonts w:asciiTheme="majorEastAsia" w:hAnsiTheme="majorEastAsia" w:eastAsiaTheme="majorEastAsia" w:cstheme="minorEastAsia"/>
                <w:sz w:val="18"/>
                <w:szCs w:val="18"/>
              </w:rPr>
            </w:pPr>
          </w:p>
        </w:tc>
        <w:tc>
          <w:tcPr>
            <w:tcW w:w="3511" w:type="dxa"/>
            <w:tcBorders>
              <w:top w:val="single" w:color="auto" w:sz="4" w:space="0"/>
              <w:left w:val="nil"/>
              <w:bottom w:val="single" w:color="auto" w:sz="4" w:space="0"/>
              <w:right w:val="single" w:color="auto" w:sz="4" w:space="0"/>
            </w:tcBorders>
            <w:shd w:val="clear" w:color="auto" w:fill="auto"/>
            <w:vAlign w:val="center"/>
          </w:tcPr>
          <w:p w14:paraId="6212E95B">
            <w:pPr>
              <w:rPr>
                <w:rFonts w:asciiTheme="majorEastAsia" w:hAnsiTheme="majorEastAsia" w:eastAsiaTheme="majorEastAsia" w:cstheme="minorEastAsia"/>
                <w:sz w:val="18"/>
                <w:szCs w:val="18"/>
              </w:rPr>
            </w:pPr>
          </w:p>
        </w:tc>
        <w:tc>
          <w:tcPr>
            <w:tcW w:w="514" w:type="dxa"/>
            <w:tcBorders>
              <w:top w:val="single" w:color="auto" w:sz="4" w:space="0"/>
              <w:left w:val="nil"/>
              <w:bottom w:val="single" w:color="auto" w:sz="4" w:space="0"/>
              <w:right w:val="single" w:color="auto" w:sz="4" w:space="0"/>
            </w:tcBorders>
            <w:shd w:val="clear" w:color="auto" w:fill="auto"/>
            <w:vAlign w:val="center"/>
          </w:tcPr>
          <w:p w14:paraId="15933B61">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100</w:t>
            </w:r>
          </w:p>
        </w:tc>
        <w:tc>
          <w:tcPr>
            <w:tcW w:w="2604" w:type="dxa"/>
            <w:tcBorders>
              <w:top w:val="single" w:color="auto" w:sz="4" w:space="0"/>
              <w:left w:val="nil"/>
              <w:bottom w:val="single" w:color="auto" w:sz="4" w:space="0"/>
              <w:right w:val="single" w:color="auto" w:sz="4" w:space="0"/>
            </w:tcBorders>
            <w:shd w:val="clear" w:color="auto" w:fill="auto"/>
            <w:vAlign w:val="center"/>
          </w:tcPr>
          <w:p w14:paraId="7F809868">
            <w:pPr>
              <w:rPr>
                <w:rFonts w:asciiTheme="majorEastAsia" w:hAnsiTheme="majorEastAsia" w:eastAsiaTheme="majorEastAsia" w:cstheme="minorEastAsia"/>
                <w:sz w:val="18"/>
                <w:szCs w:val="18"/>
              </w:rPr>
            </w:pPr>
          </w:p>
        </w:tc>
      </w:tr>
    </w:tbl>
    <w:p w14:paraId="37EA6234">
      <w:pPr>
        <w:spacing w:line="360" w:lineRule="auto"/>
        <w:ind w:left="1" w:firstLine="480" w:firstLineChars="200"/>
        <w:rPr>
          <w:rFonts w:ascii="宋体" w:hAnsi="宋体" w:cs="Tahoma"/>
          <w:kern w:val="0"/>
          <w:sz w:val="24"/>
          <w:szCs w:val="24"/>
        </w:rPr>
      </w:pPr>
      <w:r>
        <w:rPr>
          <w:rFonts w:ascii="宋体" w:hAnsi="宋体" w:cs="Tahoma"/>
          <w:kern w:val="0"/>
          <w:sz w:val="24"/>
          <w:szCs w:val="24"/>
        </w:rPr>
        <w:t>（</w:t>
      </w:r>
      <w:r>
        <w:rPr>
          <w:rFonts w:hint="eastAsia" w:ascii="宋体" w:hAnsi="宋体" w:cs="Tahoma"/>
          <w:kern w:val="0"/>
          <w:sz w:val="24"/>
          <w:szCs w:val="24"/>
        </w:rPr>
        <w:t>六</w:t>
      </w:r>
      <w:r>
        <w:rPr>
          <w:rFonts w:ascii="宋体" w:hAnsi="宋体" w:cs="Tahoma"/>
          <w:kern w:val="0"/>
          <w:sz w:val="24"/>
          <w:szCs w:val="24"/>
        </w:rPr>
        <w:t>）评价方法</w:t>
      </w:r>
    </w:p>
    <w:p w14:paraId="10D66A33">
      <w:pPr>
        <w:spacing w:line="360" w:lineRule="auto"/>
        <w:ind w:left="1" w:firstLine="480" w:firstLineChars="200"/>
        <w:rPr>
          <w:rFonts w:ascii="宋体" w:hAnsi="宋体" w:cs="Tahoma"/>
          <w:kern w:val="0"/>
          <w:sz w:val="24"/>
          <w:szCs w:val="24"/>
        </w:rPr>
      </w:pPr>
      <w:r>
        <w:rPr>
          <w:rFonts w:ascii="宋体" w:hAnsi="宋体" w:cs="Tahoma"/>
          <w:kern w:val="0"/>
          <w:sz w:val="24"/>
          <w:szCs w:val="24"/>
        </w:rPr>
        <w:t>本次绩效评价，主要采取比较法、公众评判法和投入产出法。</w:t>
      </w:r>
    </w:p>
    <w:p w14:paraId="1A6FDB17">
      <w:pPr>
        <w:spacing w:line="360" w:lineRule="auto"/>
        <w:ind w:firstLine="480" w:firstLineChars="200"/>
        <w:rPr>
          <w:rFonts w:ascii="宋体" w:hAnsi="宋体"/>
          <w:b/>
          <w:bCs/>
          <w:sz w:val="24"/>
          <w:szCs w:val="24"/>
        </w:rPr>
      </w:pPr>
      <w:r>
        <w:rPr>
          <w:rFonts w:ascii="宋体" w:hAnsi="宋体" w:cs="Tahoma"/>
          <w:kern w:val="0"/>
          <w:sz w:val="24"/>
          <w:szCs w:val="24"/>
        </w:rPr>
        <w:t>比较法是指通过对绩效目标与实施效果的比较，综合分析和计算绩效目标的实现程度，从而计算出绩效指标的实际得分。</w:t>
      </w:r>
      <w:r>
        <w:rPr>
          <w:rFonts w:ascii="宋体" w:hAnsi="宋体" w:cs="Tahoma"/>
          <w:kern w:val="0"/>
          <w:sz w:val="24"/>
          <w:szCs w:val="24"/>
        </w:rPr>
        <w:br w:type="textWrapping"/>
      </w:r>
      <w:r>
        <w:rPr>
          <w:rFonts w:hint="eastAsia" w:ascii="宋体" w:hAnsi="宋体" w:cs="Tahoma"/>
          <w:kern w:val="0"/>
          <w:sz w:val="24"/>
          <w:szCs w:val="24"/>
        </w:rPr>
        <w:t xml:space="preserve">    </w:t>
      </w:r>
      <w:r>
        <w:rPr>
          <w:rFonts w:ascii="宋体" w:hAnsi="宋体" w:cs="Tahoma"/>
          <w:kern w:val="0"/>
          <w:sz w:val="24"/>
          <w:szCs w:val="24"/>
        </w:rPr>
        <w:t>公众评判法，主要是指通过专家评估、公众问卷及抽样调查等对财政支出效果进行评判，评价绩效目标的实现程度。</w:t>
      </w:r>
      <w:r>
        <w:rPr>
          <w:rFonts w:ascii="宋体" w:hAnsi="宋体" w:cs="Tahoma"/>
          <w:kern w:val="0"/>
          <w:sz w:val="24"/>
          <w:szCs w:val="24"/>
        </w:rPr>
        <w:br w:type="textWrapping"/>
      </w:r>
      <w:r>
        <w:rPr>
          <w:rFonts w:hint="eastAsia" w:ascii="宋体" w:hAnsi="宋体" w:cs="Tahoma"/>
          <w:kern w:val="0"/>
          <w:sz w:val="24"/>
          <w:szCs w:val="24"/>
        </w:rPr>
        <w:t xml:space="preserve">    </w:t>
      </w:r>
      <w:r>
        <w:rPr>
          <w:rFonts w:ascii="宋体" w:hAnsi="宋体" w:cs="Tahoma"/>
          <w:kern w:val="0"/>
          <w:sz w:val="24"/>
          <w:szCs w:val="24"/>
        </w:rPr>
        <w:t>投入产出法，主要是指将一定时期内的支出与效益进行对比分析，以评价绩效目标的实现程度。</w:t>
      </w:r>
      <w:r>
        <w:rPr>
          <w:rFonts w:ascii="宋体" w:hAnsi="宋体" w:cs="Tahoma"/>
          <w:kern w:val="0"/>
          <w:sz w:val="24"/>
          <w:szCs w:val="24"/>
        </w:rPr>
        <w:br w:type="textWrapping"/>
      </w:r>
      <w:r>
        <w:rPr>
          <w:rFonts w:hint="eastAsia" w:ascii="宋体" w:hAnsi="宋体"/>
          <w:sz w:val="24"/>
          <w:szCs w:val="24"/>
        </w:rPr>
        <w:t>　</w:t>
      </w:r>
      <w:r>
        <w:rPr>
          <w:rFonts w:hint="eastAsia" w:ascii="宋体" w:hAnsi="宋体"/>
          <w:b/>
          <w:bCs/>
          <w:sz w:val="24"/>
          <w:szCs w:val="24"/>
        </w:rPr>
        <w:t xml:space="preserve"> 三、绩效分析及绩效评价结论</w:t>
      </w:r>
    </w:p>
    <w:p w14:paraId="2483747A">
      <w:pPr>
        <w:ind w:firstLine="480" w:firstLineChars="200"/>
        <w:rPr>
          <w:rFonts w:ascii="宋体" w:hAnsi="宋体"/>
          <w:sz w:val="24"/>
          <w:szCs w:val="24"/>
        </w:rPr>
      </w:pPr>
      <w:r>
        <w:rPr>
          <w:rFonts w:hint="eastAsia" w:ascii="宋体" w:hAnsi="宋体"/>
          <w:sz w:val="24"/>
          <w:szCs w:val="24"/>
        </w:rPr>
        <w:t>（一）绩效分析</w:t>
      </w:r>
    </w:p>
    <w:p w14:paraId="1DE9D504">
      <w:pPr>
        <w:spacing w:line="360" w:lineRule="auto"/>
        <w:ind w:firstLine="480" w:firstLineChars="200"/>
        <w:jc w:val="left"/>
        <w:rPr>
          <w:rFonts w:ascii="宋体" w:hAnsi="宋体"/>
          <w:sz w:val="24"/>
          <w:szCs w:val="24"/>
        </w:rPr>
      </w:pPr>
      <w:r>
        <w:rPr>
          <w:rFonts w:hint="eastAsia" w:ascii="宋体" w:hAnsi="宋体"/>
          <w:sz w:val="24"/>
          <w:szCs w:val="24"/>
        </w:rPr>
        <w:t>1、决策-项目立项（6分）</w:t>
      </w:r>
    </w:p>
    <w:p w14:paraId="7CF743D9">
      <w:pPr>
        <w:spacing w:line="360" w:lineRule="auto"/>
        <w:ind w:firstLine="480" w:firstLineChars="200"/>
        <w:jc w:val="left"/>
        <w:rPr>
          <w:rFonts w:ascii="宋体" w:hAnsi="宋体" w:cs="宋体"/>
          <w:sz w:val="24"/>
          <w:szCs w:val="24"/>
        </w:rPr>
      </w:pPr>
      <w:r>
        <w:rPr>
          <w:rFonts w:hint="eastAsia" w:ascii="宋体" w:hAnsi="宋体" w:cs="仿宋_GB2312"/>
          <w:sz w:val="24"/>
          <w:szCs w:val="24"/>
        </w:rPr>
        <w:t>2</w:t>
      </w:r>
      <w:r>
        <w:rPr>
          <w:rFonts w:ascii="宋体" w:hAnsi="宋体" w:cs="仿宋_GB2312"/>
          <w:sz w:val="24"/>
          <w:szCs w:val="24"/>
        </w:rPr>
        <w:t>0</w:t>
      </w:r>
      <w:r>
        <w:rPr>
          <w:rFonts w:hint="eastAsia" w:ascii="宋体" w:hAnsi="宋体" w:cs="仿宋_GB2312"/>
          <w:sz w:val="24"/>
          <w:szCs w:val="24"/>
        </w:rPr>
        <w:t>21年度“城市社区工作者队伍建设经费”项目</w:t>
      </w:r>
      <w:r>
        <w:rPr>
          <w:rFonts w:hint="eastAsia" w:ascii="宋体" w:hAnsi="宋体" w:cs="宋体"/>
          <w:sz w:val="24"/>
          <w:szCs w:val="24"/>
        </w:rPr>
        <w:t>的定位准确，符合国家、市县区及部门发展规划，决策依据充分、程序合法，并呈报领导批准同意和取得批复文件，各项审批手续完整，符合国家相关法律法</w:t>
      </w:r>
      <w:r>
        <w:rPr>
          <w:rFonts w:ascii="宋体" w:hAnsi="宋体" w:cs="Tahoma"/>
          <w:kern w:val="0"/>
          <w:sz w:val="24"/>
          <w:szCs w:val="24"/>
        </w:rPr>
        <w:t>规规定。</w:t>
      </w:r>
    </w:p>
    <w:p w14:paraId="5DA13B6D">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本项目标准分值6分，实际得分6分。</w:t>
      </w:r>
    </w:p>
    <w:p w14:paraId="5315358D">
      <w:pPr>
        <w:spacing w:line="360" w:lineRule="auto"/>
        <w:ind w:firstLine="480" w:firstLineChars="200"/>
        <w:jc w:val="left"/>
        <w:rPr>
          <w:rFonts w:ascii="宋体" w:hAnsi="宋体" w:cs="宋体"/>
          <w:sz w:val="24"/>
          <w:szCs w:val="24"/>
        </w:rPr>
      </w:pPr>
      <w:r>
        <w:rPr>
          <w:rFonts w:hint="eastAsia" w:ascii="宋体" w:hAnsi="宋体" w:cs="宋体"/>
          <w:sz w:val="24"/>
          <w:szCs w:val="24"/>
        </w:rPr>
        <w:t>2、决策-绩效目标（6分）</w:t>
      </w:r>
    </w:p>
    <w:p w14:paraId="16B78ABE">
      <w:pPr>
        <w:spacing w:line="360" w:lineRule="auto"/>
        <w:ind w:firstLine="480" w:firstLineChars="200"/>
        <w:jc w:val="left"/>
        <w:rPr>
          <w:rFonts w:ascii="宋体" w:hAnsi="宋体" w:cs="宋体"/>
          <w:sz w:val="24"/>
          <w:szCs w:val="24"/>
        </w:rPr>
      </w:pPr>
      <w:r>
        <w:rPr>
          <w:rFonts w:hint="eastAsia" w:ascii="宋体" w:hAnsi="宋体" w:cs="仿宋_GB2312"/>
          <w:sz w:val="24"/>
          <w:szCs w:val="24"/>
        </w:rPr>
        <w:t>2</w:t>
      </w:r>
      <w:r>
        <w:rPr>
          <w:rFonts w:ascii="宋体" w:hAnsi="宋体" w:cs="仿宋_GB2312"/>
          <w:sz w:val="24"/>
          <w:szCs w:val="24"/>
        </w:rPr>
        <w:t>0</w:t>
      </w:r>
      <w:r>
        <w:rPr>
          <w:rFonts w:hint="eastAsia" w:ascii="宋体" w:hAnsi="宋体" w:cs="仿宋_GB2312"/>
          <w:sz w:val="24"/>
          <w:szCs w:val="24"/>
        </w:rPr>
        <w:t>21年度“城市社区工作者队伍建设经费”项目</w:t>
      </w:r>
      <w:r>
        <w:rPr>
          <w:rFonts w:hint="eastAsia" w:ascii="宋体" w:hAnsi="宋体" w:cs="宋体"/>
          <w:sz w:val="24"/>
          <w:szCs w:val="24"/>
        </w:rPr>
        <w:t>专项资金项目目标明确，内容全面完整。</w:t>
      </w:r>
      <w:r>
        <w:rPr>
          <w:rFonts w:hint="eastAsia" w:ascii="宋体" w:hAnsi="宋体" w:cs="仿宋_GB2312"/>
          <w:sz w:val="24"/>
          <w:szCs w:val="24"/>
        </w:rPr>
        <w:t xml:space="preserve"> 2</w:t>
      </w:r>
      <w:r>
        <w:rPr>
          <w:rFonts w:ascii="宋体" w:hAnsi="宋体" w:cs="仿宋_GB2312"/>
          <w:sz w:val="24"/>
          <w:szCs w:val="24"/>
        </w:rPr>
        <w:t>0</w:t>
      </w:r>
      <w:r>
        <w:rPr>
          <w:rFonts w:hint="eastAsia" w:ascii="宋体" w:hAnsi="宋体" w:cs="仿宋_GB2312"/>
          <w:sz w:val="24"/>
          <w:szCs w:val="24"/>
        </w:rPr>
        <w:t>21年度“城市社区工作者队伍建设经费”项目</w:t>
      </w:r>
      <w:r>
        <w:rPr>
          <w:rFonts w:hint="eastAsia" w:ascii="宋体" w:hAnsi="宋体" w:cs="宋体"/>
          <w:sz w:val="24"/>
          <w:szCs w:val="24"/>
        </w:rPr>
        <w:t>专项资金项目资金需求报告中有明确具体的项目及目标。</w:t>
      </w:r>
    </w:p>
    <w:p w14:paraId="46D80E23">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本项目标准分值6分，实际得分6分。</w:t>
      </w:r>
    </w:p>
    <w:p w14:paraId="024F0C46">
      <w:pPr>
        <w:spacing w:line="360" w:lineRule="auto"/>
        <w:ind w:firstLine="480" w:firstLineChars="200"/>
        <w:jc w:val="left"/>
        <w:rPr>
          <w:rFonts w:ascii="宋体" w:hAnsi="宋体" w:cs="宋体"/>
          <w:sz w:val="24"/>
          <w:szCs w:val="24"/>
        </w:rPr>
      </w:pPr>
      <w:r>
        <w:rPr>
          <w:rFonts w:hint="eastAsia" w:ascii="宋体" w:hAnsi="宋体" w:cs="宋体"/>
          <w:sz w:val="24"/>
          <w:szCs w:val="24"/>
        </w:rPr>
        <w:t>3、决策-资金投入（6分）</w:t>
      </w:r>
    </w:p>
    <w:p w14:paraId="76825BC1">
      <w:pPr>
        <w:spacing w:line="360" w:lineRule="auto"/>
        <w:ind w:firstLine="480" w:firstLineChars="200"/>
        <w:jc w:val="left"/>
        <w:rPr>
          <w:rFonts w:ascii="宋体" w:hAnsi="宋体" w:cs="宋体"/>
          <w:sz w:val="24"/>
          <w:szCs w:val="24"/>
        </w:rPr>
      </w:pPr>
      <w:r>
        <w:rPr>
          <w:rFonts w:hint="eastAsia" w:ascii="宋体" w:hAnsi="宋体" w:cs="宋体"/>
          <w:sz w:val="24"/>
          <w:szCs w:val="24"/>
        </w:rPr>
        <w:t>预算资金按照标准编制，分配依据充分，资金分配额度合理，预算确定的项目投资额与工作任务相匹配。</w:t>
      </w:r>
    </w:p>
    <w:p w14:paraId="611D9326">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本项目标准分值6分，实际得分6分。</w:t>
      </w:r>
    </w:p>
    <w:p w14:paraId="78CCE028">
      <w:pPr>
        <w:spacing w:line="360" w:lineRule="auto"/>
        <w:ind w:firstLine="480" w:firstLineChars="200"/>
        <w:jc w:val="left"/>
        <w:rPr>
          <w:rFonts w:ascii="宋体" w:hAnsi="宋体" w:cs="宋体"/>
          <w:sz w:val="24"/>
          <w:szCs w:val="24"/>
        </w:rPr>
      </w:pPr>
      <w:r>
        <w:rPr>
          <w:rFonts w:hint="eastAsia" w:ascii="宋体" w:hAnsi="宋体" w:cs="宋体"/>
          <w:sz w:val="24"/>
          <w:szCs w:val="24"/>
        </w:rPr>
        <w:t>4、过程（20分）</w:t>
      </w:r>
    </w:p>
    <w:p w14:paraId="2EDF0ED8">
      <w:pPr>
        <w:spacing w:line="360" w:lineRule="auto"/>
        <w:ind w:firstLine="480" w:firstLineChars="200"/>
        <w:jc w:val="left"/>
        <w:rPr>
          <w:rFonts w:ascii="宋体" w:hAnsi="宋体" w:cs="宋体"/>
          <w:sz w:val="24"/>
          <w:szCs w:val="24"/>
        </w:rPr>
      </w:pPr>
      <w:r>
        <w:rPr>
          <w:rFonts w:hint="eastAsia" w:ascii="宋体" w:hAnsi="宋体" w:cs="宋体"/>
          <w:sz w:val="24"/>
          <w:szCs w:val="24"/>
        </w:rPr>
        <w:t>（1）资金到位率</w:t>
      </w:r>
    </w:p>
    <w:p w14:paraId="257662E2">
      <w:pPr>
        <w:spacing w:line="360" w:lineRule="auto"/>
        <w:ind w:firstLine="480" w:firstLineChars="200"/>
        <w:rPr>
          <w:rFonts w:ascii="宋体" w:hAnsi="宋体"/>
          <w:sz w:val="24"/>
          <w:szCs w:val="24"/>
        </w:rPr>
      </w:pPr>
      <w:r>
        <w:rPr>
          <w:rFonts w:hint="eastAsia" w:ascii="宋体" w:hAnsi="宋体" w:cs="仿宋_GB2312"/>
          <w:sz w:val="24"/>
          <w:szCs w:val="24"/>
        </w:rPr>
        <w:t>2</w:t>
      </w:r>
      <w:r>
        <w:rPr>
          <w:rFonts w:ascii="宋体" w:hAnsi="宋体" w:cs="仿宋_GB2312"/>
          <w:sz w:val="24"/>
          <w:szCs w:val="24"/>
        </w:rPr>
        <w:t>0</w:t>
      </w:r>
      <w:r>
        <w:rPr>
          <w:rFonts w:hint="eastAsia" w:ascii="宋体" w:hAnsi="宋体" w:cs="仿宋_GB2312"/>
          <w:sz w:val="24"/>
          <w:szCs w:val="24"/>
        </w:rPr>
        <w:t>21年度“城市社区工作者队伍建设经费”项目</w:t>
      </w:r>
      <w:r>
        <w:rPr>
          <w:rFonts w:hint="eastAsia" w:ascii="宋体" w:hAnsi="宋体" w:cs="宋体"/>
          <w:sz w:val="24"/>
          <w:szCs w:val="24"/>
        </w:rPr>
        <w:t>专项资金</w:t>
      </w:r>
      <w:r>
        <w:rPr>
          <w:rFonts w:hint="eastAsia" w:ascii="宋体" w:hAnsi="宋体"/>
          <w:sz w:val="24"/>
          <w:szCs w:val="24"/>
        </w:rPr>
        <w:t>2021年预算82万元,</w:t>
      </w:r>
      <w:r>
        <w:rPr>
          <w:rStyle w:val="9"/>
          <w:rFonts w:hint="eastAsia" w:ascii="宋体" w:hAnsi="宋体" w:cs="Tahoma"/>
          <w:b w:val="0"/>
          <w:sz w:val="24"/>
          <w:szCs w:val="24"/>
        </w:rPr>
        <w:t>资金到位率100%。</w:t>
      </w:r>
    </w:p>
    <w:p w14:paraId="191A5B0E">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本项目标准分值4分，实际得分4分。</w:t>
      </w:r>
    </w:p>
    <w:p w14:paraId="7AC095D8">
      <w:pPr>
        <w:spacing w:line="360" w:lineRule="auto"/>
        <w:ind w:firstLine="480" w:firstLineChars="200"/>
        <w:jc w:val="left"/>
        <w:rPr>
          <w:rFonts w:ascii="宋体" w:hAnsi="宋体" w:cs="宋体"/>
          <w:sz w:val="24"/>
          <w:szCs w:val="24"/>
        </w:rPr>
      </w:pPr>
      <w:r>
        <w:rPr>
          <w:rFonts w:hint="eastAsia" w:ascii="宋体" w:hAnsi="宋体" w:cs="宋体"/>
          <w:sz w:val="24"/>
          <w:szCs w:val="24"/>
        </w:rPr>
        <w:t>（2）预算执行率</w:t>
      </w:r>
    </w:p>
    <w:p w14:paraId="1359601A">
      <w:pPr>
        <w:spacing w:line="360" w:lineRule="auto"/>
        <w:ind w:firstLine="480" w:firstLineChars="200"/>
        <w:jc w:val="left"/>
        <w:rPr>
          <w:rFonts w:ascii="宋体" w:hAnsi="宋体" w:cs="宋体"/>
          <w:sz w:val="24"/>
          <w:szCs w:val="24"/>
        </w:rPr>
      </w:pPr>
      <w:r>
        <w:rPr>
          <w:rFonts w:hint="eastAsia" w:ascii="宋体" w:hAnsi="宋体" w:cs="仿宋_GB2312"/>
          <w:sz w:val="24"/>
          <w:szCs w:val="24"/>
        </w:rPr>
        <w:t>2</w:t>
      </w:r>
      <w:r>
        <w:rPr>
          <w:rFonts w:ascii="宋体" w:hAnsi="宋体" w:cs="仿宋_GB2312"/>
          <w:sz w:val="24"/>
          <w:szCs w:val="24"/>
        </w:rPr>
        <w:t>0</w:t>
      </w:r>
      <w:r>
        <w:rPr>
          <w:rFonts w:hint="eastAsia" w:ascii="宋体" w:hAnsi="宋体" w:cs="仿宋_GB2312"/>
          <w:sz w:val="24"/>
          <w:szCs w:val="24"/>
        </w:rPr>
        <w:t>21年度“城市社区工作者队伍建设经费”82万元尚</w:t>
      </w:r>
      <w:r>
        <w:rPr>
          <w:rStyle w:val="9"/>
          <w:rFonts w:hint="eastAsia" w:ascii="宋体" w:hAnsi="宋体" w:cs="Tahoma"/>
          <w:b w:val="0"/>
          <w:sz w:val="24"/>
          <w:szCs w:val="24"/>
        </w:rPr>
        <w:t>未使用，</w:t>
      </w:r>
      <w:r>
        <w:rPr>
          <w:rFonts w:hint="eastAsia" w:ascii="宋体" w:hAnsi="宋体" w:cs="仿宋_GB2312"/>
          <w:sz w:val="24"/>
          <w:szCs w:val="24"/>
        </w:rPr>
        <w:t>城市社区工作者队伍建设经费己提前统筹支付</w:t>
      </w:r>
      <w:r>
        <w:rPr>
          <w:rStyle w:val="9"/>
          <w:rFonts w:hint="eastAsia" w:ascii="宋体" w:hAnsi="宋体" w:cs="Tahoma"/>
          <w:b w:val="0"/>
          <w:sz w:val="24"/>
          <w:szCs w:val="24"/>
        </w:rPr>
        <w:t>。</w:t>
      </w:r>
    </w:p>
    <w:p w14:paraId="5528D83C">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本项目标准分值4分，不得分。</w:t>
      </w:r>
    </w:p>
    <w:p w14:paraId="0ADAD3F1">
      <w:pPr>
        <w:spacing w:line="360" w:lineRule="auto"/>
        <w:ind w:firstLine="480" w:firstLineChars="200"/>
        <w:jc w:val="left"/>
        <w:rPr>
          <w:rFonts w:ascii="宋体" w:hAnsi="宋体" w:cs="宋体"/>
          <w:sz w:val="24"/>
          <w:szCs w:val="24"/>
        </w:rPr>
      </w:pPr>
      <w:r>
        <w:rPr>
          <w:rFonts w:hint="eastAsia" w:ascii="宋体" w:hAnsi="宋体" w:cs="宋体"/>
          <w:sz w:val="24"/>
          <w:szCs w:val="24"/>
        </w:rPr>
        <w:t>(3)资金使用合规性</w:t>
      </w:r>
    </w:p>
    <w:p w14:paraId="56E26AC0">
      <w:pPr>
        <w:spacing w:line="360" w:lineRule="auto"/>
        <w:ind w:firstLine="480" w:firstLineChars="200"/>
        <w:rPr>
          <w:rFonts w:ascii="宋体" w:hAnsi="宋体"/>
          <w:sz w:val="24"/>
          <w:szCs w:val="24"/>
        </w:rPr>
      </w:pPr>
      <w:r>
        <w:rPr>
          <w:rFonts w:hint="eastAsia" w:ascii="宋体" w:hAnsi="宋体"/>
          <w:sz w:val="24"/>
          <w:szCs w:val="24"/>
        </w:rPr>
        <w:t>项目单位基本建立了相应的机关财务管理制度，明确了资金支付的审批程序，</w:t>
      </w:r>
      <w:r>
        <w:rPr>
          <w:rFonts w:hint="eastAsia" w:ascii="宋体" w:hAnsi="宋体" w:cs="仿宋_GB2312"/>
          <w:sz w:val="24"/>
          <w:szCs w:val="24"/>
        </w:rPr>
        <w:t>己提前统筹支付</w:t>
      </w:r>
      <w:r>
        <w:rPr>
          <w:rFonts w:hint="eastAsia" w:ascii="宋体" w:hAnsi="宋体"/>
          <w:sz w:val="24"/>
          <w:szCs w:val="24"/>
        </w:rPr>
        <w:t>资金使用手续完备，资金使用合规。</w:t>
      </w:r>
    </w:p>
    <w:p w14:paraId="2626A6CF">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本项目标准分值4分，实际得分4分。</w:t>
      </w:r>
    </w:p>
    <w:p w14:paraId="136AAF19">
      <w:pPr>
        <w:spacing w:line="360" w:lineRule="auto"/>
        <w:ind w:firstLine="480" w:firstLineChars="200"/>
        <w:jc w:val="left"/>
        <w:rPr>
          <w:rFonts w:ascii="宋体" w:hAnsi="宋体" w:cs="宋体"/>
          <w:sz w:val="24"/>
          <w:szCs w:val="24"/>
        </w:rPr>
      </w:pPr>
      <w:r>
        <w:rPr>
          <w:rFonts w:hint="eastAsia" w:ascii="宋体" w:hAnsi="宋体" w:cs="宋体"/>
          <w:sz w:val="24"/>
          <w:szCs w:val="24"/>
        </w:rPr>
        <w:t>（4）管理制度健全性及制度执行有效性</w:t>
      </w:r>
    </w:p>
    <w:p w14:paraId="17D3591F">
      <w:pPr>
        <w:spacing w:line="360" w:lineRule="auto"/>
        <w:ind w:firstLine="480" w:firstLineChars="200"/>
        <w:rPr>
          <w:rFonts w:ascii="宋体" w:hAnsi="宋体" w:cs="宋体"/>
          <w:sz w:val="24"/>
          <w:szCs w:val="24"/>
        </w:rPr>
      </w:pPr>
      <w:r>
        <w:rPr>
          <w:rFonts w:hint="eastAsia" w:ascii="宋体" w:hAnsi="宋体" w:cs="宋体"/>
          <w:sz w:val="24"/>
          <w:szCs w:val="24"/>
        </w:rPr>
        <w:t>项目资金使用手续完备，项目管理制度健全、规范、合规，组织机构健全、分工明确，未见项目单位编制的自评报告。</w:t>
      </w:r>
    </w:p>
    <w:p w14:paraId="7C338A22">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本项目标准分值8分，实际得分6分。</w:t>
      </w:r>
    </w:p>
    <w:p w14:paraId="6A523079">
      <w:pPr>
        <w:spacing w:line="360" w:lineRule="auto"/>
        <w:rPr>
          <w:rFonts w:ascii="宋体" w:hAnsi="宋体"/>
          <w:sz w:val="24"/>
          <w:szCs w:val="24"/>
        </w:rPr>
      </w:pPr>
      <w:r>
        <w:rPr>
          <w:rFonts w:hint="eastAsia" w:ascii="宋体" w:hAnsi="宋体"/>
          <w:sz w:val="24"/>
          <w:szCs w:val="24"/>
        </w:rPr>
        <w:t>　</w:t>
      </w:r>
      <w:r>
        <w:rPr>
          <w:rFonts w:ascii="宋体" w:hAnsi="宋体"/>
          <w:sz w:val="24"/>
          <w:szCs w:val="24"/>
        </w:rPr>
        <w:t>5</w:t>
      </w:r>
      <w:r>
        <w:rPr>
          <w:rFonts w:hint="eastAsia" w:ascii="宋体" w:hAnsi="宋体"/>
          <w:sz w:val="24"/>
          <w:szCs w:val="24"/>
        </w:rPr>
        <w:t>、项目产出（32分）</w:t>
      </w:r>
    </w:p>
    <w:p w14:paraId="44965CC4">
      <w:pPr>
        <w:spacing w:line="360" w:lineRule="auto"/>
        <w:ind w:firstLine="480" w:firstLineChars="200"/>
        <w:rPr>
          <w:rFonts w:ascii="宋体" w:hAnsi="宋体" w:cs="宋体"/>
          <w:sz w:val="24"/>
          <w:szCs w:val="24"/>
        </w:rPr>
      </w:pPr>
      <w:r>
        <w:rPr>
          <w:rFonts w:hint="eastAsia" w:ascii="宋体" w:hAnsi="宋体" w:cs="宋体"/>
          <w:sz w:val="24"/>
          <w:szCs w:val="24"/>
        </w:rPr>
        <w:t>项目产出数量指标：</w:t>
      </w:r>
    </w:p>
    <w:p w14:paraId="4293CC5E">
      <w:pPr>
        <w:spacing w:line="360" w:lineRule="auto"/>
        <w:ind w:firstLine="480" w:firstLineChars="200"/>
        <w:rPr>
          <w:rFonts w:ascii="宋体" w:hAnsi="宋体"/>
          <w:sz w:val="24"/>
          <w:szCs w:val="24"/>
        </w:rPr>
      </w:pPr>
      <w:r>
        <w:rPr>
          <w:rFonts w:hint="eastAsia" w:ascii="宋体" w:hAnsi="宋体" w:cs="仿宋_GB2312"/>
          <w:sz w:val="24"/>
          <w:szCs w:val="24"/>
        </w:rPr>
        <w:t>2</w:t>
      </w:r>
      <w:r>
        <w:rPr>
          <w:rFonts w:ascii="宋体" w:hAnsi="宋体" w:cs="仿宋_GB2312"/>
          <w:sz w:val="24"/>
          <w:szCs w:val="24"/>
        </w:rPr>
        <w:t>0</w:t>
      </w:r>
      <w:r>
        <w:rPr>
          <w:rFonts w:hint="eastAsia" w:ascii="宋体" w:hAnsi="宋体" w:cs="仿宋_GB2312"/>
          <w:sz w:val="24"/>
          <w:szCs w:val="24"/>
        </w:rPr>
        <w:t>21年度“城市社区工作者队伍建设经费”己提前统筹支付至</w:t>
      </w:r>
      <w:r>
        <w:rPr>
          <w:rFonts w:hint="eastAsia"/>
          <w:color w:val="000000"/>
          <w:sz w:val="24"/>
          <w:szCs w:val="24"/>
        </w:rPr>
        <w:t>寨塆社区、吴家老湾社区、裕民社区、熊家社区、十里铺社区、望城岗社区、二棉社区等7个社区，</w:t>
      </w:r>
      <w:r>
        <w:rPr>
          <w:rFonts w:hint="eastAsia" w:ascii="宋体" w:hAnsi="宋体"/>
          <w:sz w:val="24"/>
          <w:szCs w:val="24"/>
        </w:rPr>
        <w:t>项目数量指标标准分值8分，实际得分8分。</w:t>
      </w:r>
    </w:p>
    <w:p w14:paraId="1E950327">
      <w:pPr>
        <w:spacing w:line="360" w:lineRule="auto"/>
        <w:ind w:firstLine="480" w:firstLineChars="200"/>
        <w:rPr>
          <w:rFonts w:ascii="宋体" w:hAnsi="宋体"/>
          <w:sz w:val="24"/>
          <w:szCs w:val="24"/>
        </w:rPr>
      </w:pPr>
      <w:r>
        <w:rPr>
          <w:rFonts w:hint="eastAsia" w:ascii="宋体" w:hAnsi="宋体"/>
          <w:sz w:val="24"/>
          <w:szCs w:val="24"/>
        </w:rPr>
        <w:t>项目产出质量指标：</w:t>
      </w:r>
    </w:p>
    <w:p w14:paraId="175943B1">
      <w:pPr>
        <w:spacing w:line="360" w:lineRule="auto"/>
        <w:ind w:firstLine="480" w:firstLineChars="200"/>
        <w:rPr>
          <w:rFonts w:ascii="宋体" w:hAnsi="宋体"/>
          <w:sz w:val="24"/>
          <w:szCs w:val="24"/>
        </w:rPr>
      </w:pPr>
      <w:r>
        <w:rPr>
          <w:rFonts w:hint="eastAsia" w:ascii="宋体" w:hAnsi="宋体" w:cs="仿宋_GB2312"/>
          <w:sz w:val="24"/>
          <w:szCs w:val="24"/>
        </w:rPr>
        <w:t>2</w:t>
      </w:r>
      <w:r>
        <w:rPr>
          <w:rFonts w:ascii="宋体" w:hAnsi="宋体" w:cs="仿宋_GB2312"/>
          <w:sz w:val="24"/>
          <w:szCs w:val="24"/>
        </w:rPr>
        <w:t>0</w:t>
      </w:r>
      <w:r>
        <w:rPr>
          <w:rFonts w:hint="eastAsia" w:ascii="宋体" w:hAnsi="宋体" w:cs="仿宋_GB2312"/>
          <w:sz w:val="24"/>
          <w:szCs w:val="24"/>
        </w:rPr>
        <w:t>21年度“城市社区工作者队伍建设经费”己提前统筹支付至</w:t>
      </w:r>
      <w:r>
        <w:rPr>
          <w:rFonts w:hint="eastAsia"/>
          <w:color w:val="000000"/>
          <w:sz w:val="24"/>
          <w:szCs w:val="24"/>
        </w:rPr>
        <w:t>寨塆社区、吴家老湾社区、裕民社区、熊家社区、十里铺社区、望城岗社区、二棉社区等7</w:t>
      </w:r>
      <w:r>
        <w:rPr>
          <w:rFonts w:hint="eastAsia" w:ascii="宋体" w:hAnsi="宋体"/>
          <w:sz w:val="24"/>
          <w:szCs w:val="24"/>
        </w:rPr>
        <w:t>个社区，资金拨付准确无误。</w:t>
      </w:r>
    </w:p>
    <w:p w14:paraId="01F273E5">
      <w:pPr>
        <w:spacing w:line="360" w:lineRule="auto"/>
        <w:ind w:firstLine="480" w:firstLineChars="200"/>
        <w:rPr>
          <w:rFonts w:ascii="宋体" w:hAnsi="宋体"/>
          <w:sz w:val="24"/>
          <w:szCs w:val="24"/>
        </w:rPr>
      </w:pPr>
      <w:r>
        <w:rPr>
          <w:rFonts w:hint="eastAsia" w:ascii="宋体" w:hAnsi="宋体"/>
          <w:sz w:val="24"/>
          <w:szCs w:val="24"/>
        </w:rPr>
        <w:t>项目质量指标标准分值8分，实际得分8分。</w:t>
      </w:r>
    </w:p>
    <w:p w14:paraId="2A670A77">
      <w:pPr>
        <w:spacing w:line="360" w:lineRule="auto"/>
        <w:ind w:firstLine="480" w:firstLineChars="200"/>
        <w:rPr>
          <w:rStyle w:val="9"/>
          <w:rFonts w:ascii="宋体" w:hAnsi="宋体"/>
          <w:b w:val="0"/>
          <w:bCs w:val="0"/>
          <w:sz w:val="24"/>
          <w:szCs w:val="24"/>
        </w:rPr>
      </w:pPr>
      <w:r>
        <w:rPr>
          <w:rFonts w:hint="eastAsia" w:ascii="宋体" w:hAnsi="宋体"/>
          <w:sz w:val="24"/>
          <w:szCs w:val="24"/>
        </w:rPr>
        <w:t>项目产出时效指标：因资金下达时间较晚，截止2021年12月，城市社区工作者队伍建设经费82万元尚未使用，城市社区工作者队伍建设经费己提前统筹支付，酌情扣4分。</w:t>
      </w:r>
    </w:p>
    <w:p w14:paraId="1F5F6E01">
      <w:pPr>
        <w:spacing w:line="360" w:lineRule="auto"/>
        <w:ind w:firstLine="480" w:firstLineChars="200"/>
        <w:rPr>
          <w:rFonts w:ascii="宋体" w:hAnsi="宋体"/>
          <w:sz w:val="24"/>
          <w:szCs w:val="24"/>
        </w:rPr>
      </w:pPr>
      <w:r>
        <w:rPr>
          <w:rFonts w:hint="eastAsia" w:ascii="宋体" w:hAnsi="宋体"/>
          <w:sz w:val="24"/>
          <w:szCs w:val="24"/>
        </w:rPr>
        <w:t>本项目标准分值8分，实际得分4分。</w:t>
      </w:r>
    </w:p>
    <w:p w14:paraId="2CBBC1E7">
      <w:pPr>
        <w:spacing w:line="360" w:lineRule="auto"/>
        <w:ind w:firstLine="480" w:firstLineChars="200"/>
        <w:rPr>
          <w:rStyle w:val="9"/>
          <w:rFonts w:ascii="宋体" w:hAnsi="宋体" w:cs="Tahoma"/>
          <w:b w:val="0"/>
          <w:sz w:val="24"/>
          <w:szCs w:val="24"/>
        </w:rPr>
      </w:pPr>
      <w:r>
        <w:rPr>
          <w:rFonts w:ascii="宋体" w:hAnsi="宋体"/>
          <w:sz w:val="24"/>
          <w:szCs w:val="24"/>
        </w:rPr>
        <w:t>项目产出成本：</w:t>
      </w:r>
      <w:r>
        <w:rPr>
          <w:rFonts w:hint="eastAsia" w:ascii="宋体" w:hAnsi="宋体" w:cs="仿宋_GB2312"/>
          <w:sz w:val="24"/>
          <w:szCs w:val="24"/>
        </w:rPr>
        <w:t>2</w:t>
      </w:r>
      <w:r>
        <w:rPr>
          <w:rFonts w:ascii="宋体" w:hAnsi="宋体" w:cs="仿宋_GB2312"/>
          <w:sz w:val="24"/>
          <w:szCs w:val="24"/>
        </w:rPr>
        <w:t>0</w:t>
      </w:r>
      <w:r>
        <w:rPr>
          <w:rFonts w:hint="eastAsia" w:ascii="宋体" w:hAnsi="宋体" w:cs="仿宋_GB2312"/>
          <w:sz w:val="24"/>
          <w:szCs w:val="24"/>
        </w:rPr>
        <w:t>21年度“城市社区工作者队伍建设经费”</w:t>
      </w:r>
      <w:r>
        <w:rPr>
          <w:rFonts w:hint="eastAsia" w:ascii="宋体" w:cs="宋体"/>
          <w:color w:val="000000"/>
          <w:kern w:val="0"/>
          <w:sz w:val="24"/>
          <w:szCs w:val="24"/>
          <w:shd w:val="clear" w:color="auto" w:fill="FFFFFF"/>
        </w:rPr>
        <w:t>年初</w:t>
      </w:r>
      <w:r>
        <w:rPr>
          <w:rStyle w:val="9"/>
          <w:rFonts w:hint="eastAsia" w:ascii="宋体" w:hAnsi="宋体" w:cs="Tahoma"/>
          <w:b w:val="0"/>
          <w:sz w:val="24"/>
          <w:szCs w:val="24"/>
        </w:rPr>
        <w:t>预算82万元，实际尚未使用。</w:t>
      </w:r>
    </w:p>
    <w:p w14:paraId="6267F196">
      <w:pPr>
        <w:spacing w:line="360" w:lineRule="auto"/>
        <w:ind w:firstLine="480" w:firstLineChars="200"/>
        <w:rPr>
          <w:rStyle w:val="9"/>
          <w:rFonts w:cs="Tahoma"/>
          <w:b w:val="0"/>
          <w:sz w:val="24"/>
          <w:szCs w:val="24"/>
        </w:rPr>
      </w:pPr>
      <w:r>
        <w:rPr>
          <w:rFonts w:ascii="宋体" w:hAnsi="宋体"/>
          <w:sz w:val="24"/>
          <w:szCs w:val="24"/>
        </w:rPr>
        <w:t>项目成本节约率</w:t>
      </w:r>
      <w:r>
        <w:rPr>
          <w:rStyle w:val="9"/>
          <w:rFonts w:hint="eastAsia" w:cs="Tahoma"/>
          <w:sz w:val="24"/>
          <w:szCs w:val="24"/>
        </w:rPr>
        <w:t>≥</w:t>
      </w:r>
      <w:r>
        <w:rPr>
          <w:rStyle w:val="9"/>
          <w:rFonts w:hint="eastAsia" w:cs="Tahoma"/>
          <w:b w:val="0"/>
          <w:sz w:val="24"/>
          <w:szCs w:val="24"/>
        </w:rPr>
        <w:t>0.</w:t>
      </w:r>
    </w:p>
    <w:p w14:paraId="14345BC3">
      <w:pPr>
        <w:spacing w:line="360" w:lineRule="auto"/>
        <w:ind w:firstLine="480" w:firstLineChars="200"/>
        <w:rPr>
          <w:rFonts w:ascii="宋体" w:hAnsi="宋体"/>
          <w:sz w:val="24"/>
          <w:szCs w:val="24"/>
        </w:rPr>
      </w:pPr>
      <w:r>
        <w:rPr>
          <w:rFonts w:hint="eastAsia" w:ascii="宋体" w:hAnsi="宋体"/>
          <w:sz w:val="24"/>
          <w:szCs w:val="24"/>
        </w:rPr>
        <w:t>本项目标准分值8分，实际得分8分。</w:t>
      </w:r>
    </w:p>
    <w:p w14:paraId="5CD85B29">
      <w:pPr>
        <w:spacing w:line="360" w:lineRule="auto"/>
        <w:ind w:firstLine="480" w:firstLineChars="200"/>
        <w:rPr>
          <w:rFonts w:ascii="宋体" w:hAnsi="宋体"/>
          <w:sz w:val="24"/>
          <w:szCs w:val="24"/>
        </w:rPr>
      </w:pPr>
      <w:r>
        <w:rPr>
          <w:rFonts w:ascii="宋体" w:hAnsi="宋体"/>
          <w:sz w:val="24"/>
          <w:szCs w:val="24"/>
        </w:rPr>
        <w:t>6</w:t>
      </w:r>
      <w:r>
        <w:rPr>
          <w:rFonts w:hint="eastAsia" w:ascii="宋体" w:hAnsi="宋体"/>
          <w:sz w:val="24"/>
          <w:szCs w:val="24"/>
        </w:rPr>
        <w:t>、项目效益（30分）</w:t>
      </w:r>
    </w:p>
    <w:p w14:paraId="1BDE5B18">
      <w:pPr>
        <w:spacing w:line="360" w:lineRule="auto"/>
        <w:ind w:firstLine="480" w:firstLineChars="200"/>
        <w:rPr>
          <w:rFonts w:ascii="宋体" w:hAnsi="宋体"/>
          <w:sz w:val="24"/>
          <w:szCs w:val="24"/>
        </w:rPr>
      </w:pPr>
      <w:r>
        <w:rPr>
          <w:rFonts w:hint="eastAsia" w:ascii="宋体" w:hAnsi="宋体"/>
          <w:sz w:val="24"/>
          <w:szCs w:val="24"/>
        </w:rPr>
        <w:t>项目实施的社会效益：开展区域性共建活动，依法组织基层自治，提高居民对社区的认同感、归属感和满意度，努力构建管理有序、文明祥和的新型社区。</w:t>
      </w:r>
    </w:p>
    <w:p w14:paraId="2EC79C66">
      <w:pPr>
        <w:spacing w:line="360" w:lineRule="auto"/>
        <w:ind w:firstLine="480" w:firstLineChars="200"/>
        <w:rPr>
          <w:rFonts w:ascii="宋体" w:hAnsi="宋体"/>
          <w:sz w:val="24"/>
          <w:szCs w:val="24"/>
        </w:rPr>
      </w:pPr>
      <w:r>
        <w:rPr>
          <w:rFonts w:hint="eastAsia" w:ascii="宋体" w:hAnsi="宋体"/>
          <w:sz w:val="24"/>
          <w:szCs w:val="24"/>
        </w:rPr>
        <w:t>项目社会效益指标基本完成，标准分值12分,实得12分。</w:t>
      </w:r>
    </w:p>
    <w:p w14:paraId="60A9643A">
      <w:pPr>
        <w:spacing w:line="360" w:lineRule="auto"/>
        <w:ind w:firstLine="480" w:firstLineChars="200"/>
        <w:rPr>
          <w:rFonts w:ascii="宋体" w:hAnsi="宋体"/>
          <w:sz w:val="24"/>
          <w:szCs w:val="24"/>
        </w:rPr>
      </w:pPr>
      <w:r>
        <w:rPr>
          <w:rFonts w:hint="eastAsia" w:ascii="宋体" w:hAnsi="宋体"/>
          <w:sz w:val="24"/>
          <w:szCs w:val="24"/>
        </w:rPr>
        <w:t>可持续性影响：加强社区建设是城市经济社会协调发展的必然要求，是提高群众生活质量和文明素养的需要 ，具有可持续性影响。</w:t>
      </w:r>
    </w:p>
    <w:p w14:paraId="4229068C">
      <w:pPr>
        <w:spacing w:line="360" w:lineRule="auto"/>
        <w:ind w:firstLine="480" w:firstLineChars="200"/>
        <w:rPr>
          <w:rFonts w:ascii="宋体" w:hAnsi="宋体"/>
          <w:sz w:val="24"/>
          <w:szCs w:val="24"/>
        </w:rPr>
      </w:pPr>
      <w:r>
        <w:rPr>
          <w:rFonts w:hint="eastAsia" w:ascii="宋体" w:hAnsi="宋体"/>
          <w:sz w:val="24"/>
          <w:szCs w:val="24"/>
        </w:rPr>
        <w:t>本项目标准分值6分，实际得分6分。</w:t>
      </w:r>
    </w:p>
    <w:p w14:paraId="061CB22F">
      <w:pPr>
        <w:spacing w:line="360" w:lineRule="auto"/>
        <w:ind w:firstLine="480" w:firstLineChars="200"/>
        <w:rPr>
          <w:rFonts w:ascii="宋体" w:hAnsi="宋体"/>
          <w:sz w:val="24"/>
          <w:szCs w:val="24"/>
        </w:rPr>
      </w:pPr>
      <w:r>
        <w:rPr>
          <w:rFonts w:hint="eastAsia" w:ascii="宋体" w:hAnsi="宋体"/>
          <w:sz w:val="24"/>
          <w:szCs w:val="24"/>
        </w:rPr>
        <w:t>社会公众或服务对象满意度：向个人发放调查问卷12份，收回12份。经统计，评价为“满意”11份。</w:t>
      </w:r>
    </w:p>
    <w:p w14:paraId="742BD8D7">
      <w:pPr>
        <w:spacing w:line="360" w:lineRule="auto"/>
        <w:ind w:firstLine="480" w:firstLineChars="200"/>
        <w:rPr>
          <w:rFonts w:ascii="宋体" w:hAnsi="宋体"/>
          <w:sz w:val="24"/>
          <w:szCs w:val="24"/>
        </w:rPr>
      </w:pPr>
      <w:r>
        <w:rPr>
          <w:rFonts w:hint="eastAsia" w:ascii="宋体" w:hAnsi="宋体"/>
          <w:sz w:val="24"/>
          <w:szCs w:val="24"/>
        </w:rPr>
        <w:t xml:space="preserve">社会公众或服务对象满意度指标标准分值12分，该项指标实际得分11分。 </w:t>
      </w:r>
    </w:p>
    <w:p w14:paraId="786370A6">
      <w:pPr>
        <w:spacing w:line="360" w:lineRule="auto"/>
        <w:ind w:firstLine="480" w:firstLineChars="200"/>
        <w:rPr>
          <w:rFonts w:ascii="宋体" w:hAnsi="宋体"/>
          <w:sz w:val="24"/>
          <w:szCs w:val="24"/>
        </w:rPr>
      </w:pPr>
      <w:r>
        <w:rPr>
          <w:rFonts w:hint="eastAsia" w:ascii="宋体" w:hAnsi="宋体"/>
          <w:sz w:val="24"/>
          <w:szCs w:val="24"/>
        </w:rPr>
        <w:t>本项目标准分值30分，实际得分29分。</w:t>
      </w:r>
    </w:p>
    <w:p w14:paraId="502A6D47">
      <w:pPr>
        <w:spacing w:line="360" w:lineRule="auto"/>
        <w:ind w:firstLine="482" w:firstLineChars="200"/>
        <w:rPr>
          <w:rFonts w:ascii="宋体" w:hAnsi="宋体" w:cs="仿宋_GB2312"/>
          <w:sz w:val="24"/>
          <w:szCs w:val="24"/>
        </w:rPr>
      </w:pPr>
      <w:r>
        <w:rPr>
          <w:rFonts w:hint="eastAsia" w:ascii="宋体" w:hAnsi="宋体"/>
          <w:b/>
          <w:bCs/>
          <w:sz w:val="24"/>
          <w:szCs w:val="24"/>
        </w:rPr>
        <w:t>四、绩效评价结论</w:t>
      </w:r>
      <w:r>
        <w:rPr>
          <w:rFonts w:hint="eastAsia" w:ascii="宋体" w:hAnsi="宋体"/>
          <w:sz w:val="24"/>
          <w:szCs w:val="24"/>
        </w:rPr>
        <w:br w:type="textWrapping"/>
      </w:r>
      <w:r>
        <w:rPr>
          <w:rFonts w:hint="eastAsia" w:ascii="宋体" w:hAnsi="宋体"/>
          <w:sz w:val="24"/>
          <w:szCs w:val="24"/>
        </w:rPr>
        <w:t xml:space="preserve">    经综合评价，该项目财政预算资金支出绩效评价结果为89分，评分结果良（按各项目得分率与资金额度加权平均确定），</w:t>
      </w:r>
      <w:r>
        <w:rPr>
          <w:rFonts w:hint="eastAsia" w:ascii="宋体" w:hAnsi="宋体" w:cs="仿宋_GB2312"/>
          <w:sz w:val="24"/>
          <w:szCs w:val="24"/>
        </w:rPr>
        <w:t>具体情况如下表：</w:t>
      </w:r>
    </w:p>
    <w:tbl>
      <w:tblPr>
        <w:tblStyle w:val="6"/>
        <w:tblW w:w="0" w:type="auto"/>
        <w:tblInd w:w="6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1"/>
        <w:gridCol w:w="1628"/>
        <w:gridCol w:w="1554"/>
        <w:gridCol w:w="1559"/>
      </w:tblGrid>
      <w:tr w14:paraId="634D6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2BF17C1F">
            <w:pPr>
              <w:spacing w:line="540" w:lineRule="exact"/>
              <w:ind w:firstLine="420" w:firstLineChars="200"/>
              <w:rPr>
                <w:rFonts w:ascii="宋体" w:hAnsi="宋体" w:cs="仿宋_GB2312"/>
                <w:szCs w:val="21"/>
              </w:rPr>
            </w:pPr>
            <w:r>
              <w:rPr>
                <w:rFonts w:hint="eastAsia" w:ascii="宋体" w:hAnsi="宋体" w:cs="仿宋_GB2312"/>
                <w:szCs w:val="21"/>
              </w:rPr>
              <w:t>评价内容</w:t>
            </w:r>
          </w:p>
        </w:tc>
        <w:tc>
          <w:tcPr>
            <w:tcW w:w="1628" w:type="dxa"/>
          </w:tcPr>
          <w:p w14:paraId="03096F88">
            <w:pPr>
              <w:spacing w:line="540" w:lineRule="exact"/>
              <w:ind w:firstLine="420" w:firstLineChars="200"/>
              <w:rPr>
                <w:rFonts w:ascii="宋体" w:hAnsi="宋体" w:cs="仿宋_GB2312"/>
                <w:szCs w:val="21"/>
              </w:rPr>
            </w:pPr>
            <w:r>
              <w:rPr>
                <w:rFonts w:hint="eastAsia" w:ascii="宋体" w:hAnsi="宋体" w:cs="仿宋_GB2312"/>
                <w:szCs w:val="21"/>
              </w:rPr>
              <w:t>权重</w:t>
            </w:r>
          </w:p>
        </w:tc>
        <w:tc>
          <w:tcPr>
            <w:tcW w:w="1554" w:type="dxa"/>
          </w:tcPr>
          <w:p w14:paraId="76AB4052">
            <w:pPr>
              <w:spacing w:line="540" w:lineRule="exact"/>
              <w:ind w:firstLine="210" w:firstLineChars="100"/>
              <w:rPr>
                <w:rFonts w:ascii="宋体" w:hAnsi="宋体" w:cs="仿宋_GB2312"/>
                <w:szCs w:val="21"/>
              </w:rPr>
            </w:pPr>
            <w:r>
              <w:rPr>
                <w:rFonts w:hint="eastAsia" w:ascii="宋体" w:hAnsi="宋体" w:cs="仿宋_GB2312"/>
                <w:szCs w:val="21"/>
              </w:rPr>
              <w:t>标准分值</w:t>
            </w:r>
          </w:p>
        </w:tc>
        <w:tc>
          <w:tcPr>
            <w:tcW w:w="1559" w:type="dxa"/>
          </w:tcPr>
          <w:p w14:paraId="26045EC0">
            <w:pPr>
              <w:spacing w:line="540" w:lineRule="exact"/>
              <w:ind w:firstLine="210" w:firstLineChars="100"/>
              <w:rPr>
                <w:rFonts w:ascii="宋体" w:hAnsi="宋体" w:cs="仿宋_GB2312"/>
                <w:szCs w:val="21"/>
              </w:rPr>
            </w:pPr>
            <w:r>
              <w:rPr>
                <w:rFonts w:hint="eastAsia" w:ascii="宋体" w:hAnsi="宋体" w:cs="仿宋_GB2312"/>
                <w:szCs w:val="21"/>
              </w:rPr>
              <w:t>评价得分</w:t>
            </w:r>
          </w:p>
        </w:tc>
      </w:tr>
      <w:tr w14:paraId="70DD0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6D458978">
            <w:pPr>
              <w:spacing w:line="540" w:lineRule="exact"/>
              <w:ind w:firstLine="420" w:firstLineChars="200"/>
              <w:rPr>
                <w:rFonts w:ascii="宋体" w:hAnsi="宋体" w:cs="仿宋_GB2312"/>
                <w:szCs w:val="21"/>
              </w:rPr>
            </w:pPr>
            <w:r>
              <w:rPr>
                <w:rFonts w:hint="eastAsia" w:ascii="宋体" w:hAnsi="宋体" w:cs="仿宋_GB2312"/>
                <w:szCs w:val="21"/>
              </w:rPr>
              <w:t>决策</w:t>
            </w:r>
          </w:p>
        </w:tc>
        <w:tc>
          <w:tcPr>
            <w:tcW w:w="1628" w:type="dxa"/>
          </w:tcPr>
          <w:p w14:paraId="22106F17">
            <w:pPr>
              <w:spacing w:line="540" w:lineRule="exact"/>
              <w:ind w:firstLine="420" w:firstLineChars="200"/>
              <w:rPr>
                <w:rFonts w:ascii="宋体" w:hAnsi="宋体" w:cs="仿宋_GB2312"/>
                <w:szCs w:val="21"/>
              </w:rPr>
            </w:pPr>
            <w:r>
              <w:rPr>
                <w:rFonts w:hint="eastAsia" w:ascii="宋体" w:hAnsi="宋体" w:cs="仿宋_GB2312"/>
                <w:szCs w:val="21"/>
              </w:rPr>
              <w:t>18</w:t>
            </w:r>
            <w:r>
              <w:rPr>
                <w:rFonts w:ascii="宋体" w:hAnsi="宋体" w:cs="仿宋_GB2312"/>
                <w:szCs w:val="21"/>
              </w:rPr>
              <w:t>%</w:t>
            </w:r>
          </w:p>
        </w:tc>
        <w:tc>
          <w:tcPr>
            <w:tcW w:w="1554" w:type="dxa"/>
          </w:tcPr>
          <w:p w14:paraId="0EBCE21C">
            <w:pPr>
              <w:spacing w:line="540" w:lineRule="exact"/>
              <w:ind w:firstLine="420" w:firstLineChars="200"/>
              <w:rPr>
                <w:rFonts w:ascii="宋体" w:hAnsi="宋体" w:cs="仿宋_GB2312"/>
                <w:szCs w:val="21"/>
              </w:rPr>
            </w:pPr>
            <w:r>
              <w:rPr>
                <w:rFonts w:hint="eastAsia" w:ascii="宋体" w:hAnsi="宋体" w:cs="仿宋_GB2312"/>
                <w:szCs w:val="21"/>
              </w:rPr>
              <w:t>18</w:t>
            </w:r>
          </w:p>
        </w:tc>
        <w:tc>
          <w:tcPr>
            <w:tcW w:w="1559" w:type="dxa"/>
          </w:tcPr>
          <w:p w14:paraId="373AD46F">
            <w:pPr>
              <w:spacing w:line="540" w:lineRule="exact"/>
              <w:ind w:firstLine="420" w:firstLineChars="200"/>
              <w:rPr>
                <w:rFonts w:ascii="宋体" w:hAnsi="宋体" w:cs="仿宋_GB2312"/>
                <w:szCs w:val="21"/>
              </w:rPr>
            </w:pPr>
            <w:r>
              <w:rPr>
                <w:rFonts w:hint="eastAsia" w:ascii="宋体" w:hAnsi="宋体" w:cs="仿宋_GB2312"/>
                <w:szCs w:val="21"/>
              </w:rPr>
              <w:t>18</w:t>
            </w:r>
          </w:p>
        </w:tc>
      </w:tr>
      <w:tr w14:paraId="3A097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580EC7A0">
            <w:pPr>
              <w:spacing w:line="540" w:lineRule="exact"/>
              <w:ind w:firstLine="420" w:firstLineChars="200"/>
              <w:rPr>
                <w:rFonts w:ascii="宋体" w:hAnsi="宋体" w:cs="仿宋_GB2312"/>
                <w:szCs w:val="21"/>
              </w:rPr>
            </w:pPr>
            <w:r>
              <w:rPr>
                <w:rFonts w:hint="eastAsia" w:ascii="宋体" w:hAnsi="宋体" w:cs="仿宋_GB2312"/>
                <w:szCs w:val="21"/>
              </w:rPr>
              <w:t>过程</w:t>
            </w:r>
          </w:p>
        </w:tc>
        <w:tc>
          <w:tcPr>
            <w:tcW w:w="1628" w:type="dxa"/>
          </w:tcPr>
          <w:p w14:paraId="7C704EB7">
            <w:pPr>
              <w:spacing w:line="540" w:lineRule="exact"/>
              <w:ind w:firstLine="420" w:firstLineChars="200"/>
              <w:rPr>
                <w:rFonts w:ascii="宋体" w:hAnsi="宋体" w:cs="仿宋_GB2312"/>
                <w:szCs w:val="21"/>
              </w:rPr>
            </w:pPr>
            <w:r>
              <w:rPr>
                <w:rFonts w:hint="eastAsia" w:ascii="宋体" w:hAnsi="宋体" w:cs="仿宋_GB2312"/>
                <w:szCs w:val="21"/>
              </w:rPr>
              <w:t>20</w:t>
            </w:r>
            <w:r>
              <w:rPr>
                <w:rFonts w:ascii="宋体" w:hAnsi="宋体" w:cs="仿宋_GB2312"/>
                <w:szCs w:val="21"/>
              </w:rPr>
              <w:t>%</w:t>
            </w:r>
          </w:p>
        </w:tc>
        <w:tc>
          <w:tcPr>
            <w:tcW w:w="1554" w:type="dxa"/>
          </w:tcPr>
          <w:p w14:paraId="56819F05">
            <w:pPr>
              <w:spacing w:line="540" w:lineRule="exact"/>
              <w:ind w:firstLine="420" w:firstLineChars="200"/>
              <w:rPr>
                <w:rFonts w:ascii="宋体" w:hAnsi="宋体" w:cs="仿宋_GB2312"/>
                <w:szCs w:val="21"/>
              </w:rPr>
            </w:pPr>
            <w:r>
              <w:rPr>
                <w:rFonts w:hint="eastAsia" w:ascii="宋体" w:hAnsi="宋体" w:cs="仿宋_GB2312"/>
                <w:szCs w:val="21"/>
              </w:rPr>
              <w:t>20</w:t>
            </w:r>
          </w:p>
        </w:tc>
        <w:tc>
          <w:tcPr>
            <w:tcW w:w="1559" w:type="dxa"/>
          </w:tcPr>
          <w:p w14:paraId="188D6146">
            <w:pPr>
              <w:spacing w:line="540" w:lineRule="exact"/>
              <w:ind w:firstLine="420" w:firstLineChars="200"/>
              <w:rPr>
                <w:rFonts w:ascii="宋体" w:hAnsi="宋体" w:cs="仿宋_GB2312"/>
                <w:szCs w:val="21"/>
              </w:rPr>
            </w:pPr>
            <w:r>
              <w:rPr>
                <w:rFonts w:hint="eastAsia" w:ascii="宋体" w:hAnsi="宋体" w:cs="仿宋_GB2312"/>
                <w:szCs w:val="21"/>
              </w:rPr>
              <w:t>14</w:t>
            </w:r>
          </w:p>
        </w:tc>
      </w:tr>
      <w:tr w14:paraId="48D0C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24B31A71">
            <w:pPr>
              <w:spacing w:line="540" w:lineRule="exact"/>
              <w:ind w:firstLine="420" w:firstLineChars="200"/>
              <w:rPr>
                <w:rFonts w:ascii="宋体" w:hAnsi="宋体" w:cs="仿宋_GB2312"/>
                <w:szCs w:val="21"/>
              </w:rPr>
            </w:pPr>
            <w:r>
              <w:rPr>
                <w:rFonts w:hint="eastAsia" w:ascii="宋体" w:hAnsi="宋体" w:cs="仿宋_GB2312"/>
                <w:szCs w:val="21"/>
              </w:rPr>
              <w:t>产出</w:t>
            </w:r>
          </w:p>
        </w:tc>
        <w:tc>
          <w:tcPr>
            <w:tcW w:w="1628" w:type="dxa"/>
          </w:tcPr>
          <w:p w14:paraId="464BACD8">
            <w:pPr>
              <w:spacing w:line="540" w:lineRule="exact"/>
              <w:ind w:firstLine="420" w:firstLineChars="200"/>
              <w:rPr>
                <w:rFonts w:ascii="宋体" w:hAnsi="宋体" w:cs="仿宋_GB2312"/>
                <w:szCs w:val="21"/>
              </w:rPr>
            </w:pPr>
            <w:r>
              <w:rPr>
                <w:rFonts w:hint="eastAsia" w:ascii="宋体" w:hAnsi="宋体" w:cs="仿宋_GB2312"/>
                <w:szCs w:val="21"/>
              </w:rPr>
              <w:t>32</w:t>
            </w:r>
            <w:r>
              <w:rPr>
                <w:rFonts w:ascii="宋体" w:hAnsi="宋体" w:cs="仿宋_GB2312"/>
                <w:szCs w:val="21"/>
              </w:rPr>
              <w:t>%</w:t>
            </w:r>
          </w:p>
        </w:tc>
        <w:tc>
          <w:tcPr>
            <w:tcW w:w="1554" w:type="dxa"/>
          </w:tcPr>
          <w:p w14:paraId="1AC1316A">
            <w:pPr>
              <w:spacing w:line="540" w:lineRule="exact"/>
              <w:ind w:firstLine="420" w:firstLineChars="200"/>
              <w:rPr>
                <w:rFonts w:ascii="宋体" w:hAnsi="宋体" w:cs="仿宋_GB2312"/>
                <w:szCs w:val="21"/>
              </w:rPr>
            </w:pPr>
            <w:r>
              <w:rPr>
                <w:rFonts w:hint="eastAsia" w:ascii="宋体" w:hAnsi="宋体" w:cs="仿宋_GB2312"/>
                <w:szCs w:val="21"/>
              </w:rPr>
              <w:t>32</w:t>
            </w:r>
          </w:p>
        </w:tc>
        <w:tc>
          <w:tcPr>
            <w:tcW w:w="1559" w:type="dxa"/>
          </w:tcPr>
          <w:p w14:paraId="2EED9723">
            <w:pPr>
              <w:spacing w:line="540" w:lineRule="exact"/>
              <w:ind w:firstLine="420" w:firstLineChars="200"/>
              <w:rPr>
                <w:rFonts w:ascii="宋体" w:hAnsi="宋体" w:cs="仿宋_GB2312"/>
                <w:szCs w:val="21"/>
              </w:rPr>
            </w:pPr>
            <w:r>
              <w:rPr>
                <w:rFonts w:hint="eastAsia" w:ascii="宋体" w:hAnsi="宋体" w:cs="仿宋_GB2312"/>
                <w:szCs w:val="21"/>
              </w:rPr>
              <w:t>28</w:t>
            </w:r>
          </w:p>
        </w:tc>
      </w:tr>
      <w:tr w14:paraId="3CB5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171" w:type="dxa"/>
          </w:tcPr>
          <w:p w14:paraId="6B37B965">
            <w:pPr>
              <w:spacing w:line="540" w:lineRule="exact"/>
              <w:ind w:firstLine="420" w:firstLineChars="200"/>
              <w:rPr>
                <w:rFonts w:ascii="宋体" w:hAnsi="宋体" w:cs="仿宋_GB2312"/>
                <w:szCs w:val="21"/>
              </w:rPr>
            </w:pPr>
            <w:r>
              <w:rPr>
                <w:rFonts w:hint="eastAsia" w:ascii="宋体" w:hAnsi="宋体" w:cs="仿宋_GB2312"/>
                <w:szCs w:val="21"/>
              </w:rPr>
              <w:t>效果</w:t>
            </w:r>
          </w:p>
        </w:tc>
        <w:tc>
          <w:tcPr>
            <w:tcW w:w="1628" w:type="dxa"/>
          </w:tcPr>
          <w:p w14:paraId="333D91FB">
            <w:pPr>
              <w:spacing w:line="540" w:lineRule="exact"/>
              <w:ind w:firstLine="420" w:firstLineChars="200"/>
              <w:rPr>
                <w:rFonts w:ascii="宋体" w:hAnsi="宋体" w:cs="仿宋_GB2312"/>
                <w:szCs w:val="21"/>
              </w:rPr>
            </w:pPr>
            <w:r>
              <w:rPr>
                <w:rFonts w:hint="eastAsia" w:ascii="宋体" w:hAnsi="宋体" w:cs="仿宋_GB2312"/>
                <w:szCs w:val="21"/>
              </w:rPr>
              <w:t>30</w:t>
            </w:r>
            <w:r>
              <w:rPr>
                <w:rFonts w:ascii="宋体" w:hAnsi="宋体" w:cs="仿宋_GB2312"/>
                <w:szCs w:val="21"/>
              </w:rPr>
              <w:t>%</w:t>
            </w:r>
          </w:p>
        </w:tc>
        <w:tc>
          <w:tcPr>
            <w:tcW w:w="1554" w:type="dxa"/>
          </w:tcPr>
          <w:p w14:paraId="10F2F76D">
            <w:pPr>
              <w:spacing w:line="540" w:lineRule="exact"/>
              <w:ind w:firstLine="420" w:firstLineChars="200"/>
              <w:rPr>
                <w:rFonts w:ascii="宋体" w:hAnsi="宋体" w:cs="仿宋_GB2312"/>
                <w:szCs w:val="21"/>
              </w:rPr>
            </w:pPr>
            <w:r>
              <w:rPr>
                <w:rFonts w:hint="eastAsia" w:ascii="宋体" w:hAnsi="宋体" w:cs="仿宋_GB2312"/>
                <w:szCs w:val="21"/>
              </w:rPr>
              <w:t>30</w:t>
            </w:r>
          </w:p>
        </w:tc>
        <w:tc>
          <w:tcPr>
            <w:tcW w:w="1559" w:type="dxa"/>
          </w:tcPr>
          <w:p w14:paraId="58557305">
            <w:pPr>
              <w:spacing w:line="540" w:lineRule="exact"/>
              <w:ind w:firstLine="420" w:firstLineChars="200"/>
              <w:rPr>
                <w:rFonts w:ascii="宋体" w:hAnsi="宋体" w:cs="仿宋_GB2312"/>
                <w:szCs w:val="21"/>
              </w:rPr>
            </w:pPr>
            <w:r>
              <w:rPr>
                <w:rFonts w:hint="eastAsia" w:ascii="宋体" w:hAnsi="宋体" w:cs="仿宋_GB2312"/>
                <w:szCs w:val="21"/>
              </w:rPr>
              <w:t>29</w:t>
            </w:r>
          </w:p>
        </w:tc>
      </w:tr>
      <w:tr w14:paraId="5720E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6F5F4CC0">
            <w:pPr>
              <w:spacing w:line="540" w:lineRule="exact"/>
              <w:ind w:firstLine="420" w:firstLineChars="200"/>
              <w:rPr>
                <w:rFonts w:ascii="宋体" w:hAnsi="宋体" w:cs="仿宋_GB2312"/>
                <w:szCs w:val="21"/>
              </w:rPr>
            </w:pPr>
            <w:r>
              <w:rPr>
                <w:rFonts w:hint="eastAsia" w:ascii="宋体" w:hAnsi="宋体" w:cs="仿宋_GB2312"/>
                <w:szCs w:val="21"/>
              </w:rPr>
              <w:t>综合绩效</w:t>
            </w:r>
          </w:p>
        </w:tc>
        <w:tc>
          <w:tcPr>
            <w:tcW w:w="1628" w:type="dxa"/>
          </w:tcPr>
          <w:p w14:paraId="3AD00CE7">
            <w:pPr>
              <w:spacing w:line="540" w:lineRule="exact"/>
              <w:ind w:firstLine="420" w:firstLineChars="200"/>
              <w:rPr>
                <w:rFonts w:ascii="宋体" w:hAnsi="宋体" w:cs="仿宋_GB2312"/>
                <w:szCs w:val="21"/>
              </w:rPr>
            </w:pPr>
            <w:r>
              <w:rPr>
                <w:rFonts w:hint="eastAsia" w:ascii="宋体" w:hAnsi="宋体" w:cs="仿宋_GB2312"/>
                <w:szCs w:val="21"/>
              </w:rPr>
              <w:t>1</w:t>
            </w:r>
            <w:r>
              <w:rPr>
                <w:rFonts w:ascii="宋体" w:hAnsi="宋体" w:cs="仿宋_GB2312"/>
                <w:szCs w:val="21"/>
              </w:rPr>
              <w:t>00%</w:t>
            </w:r>
          </w:p>
        </w:tc>
        <w:tc>
          <w:tcPr>
            <w:tcW w:w="1554" w:type="dxa"/>
          </w:tcPr>
          <w:p w14:paraId="6F068B85">
            <w:pPr>
              <w:spacing w:line="540" w:lineRule="exact"/>
              <w:ind w:firstLine="420" w:firstLineChars="200"/>
              <w:rPr>
                <w:rFonts w:ascii="宋体" w:hAnsi="宋体" w:cs="仿宋_GB2312"/>
                <w:szCs w:val="21"/>
              </w:rPr>
            </w:pPr>
            <w:r>
              <w:rPr>
                <w:rFonts w:hint="eastAsia" w:ascii="宋体" w:hAnsi="宋体" w:cs="仿宋_GB2312"/>
                <w:szCs w:val="21"/>
              </w:rPr>
              <w:t>1</w:t>
            </w:r>
            <w:r>
              <w:rPr>
                <w:rFonts w:ascii="宋体" w:hAnsi="宋体" w:cs="仿宋_GB2312"/>
                <w:szCs w:val="21"/>
              </w:rPr>
              <w:t>00</w:t>
            </w:r>
          </w:p>
        </w:tc>
        <w:tc>
          <w:tcPr>
            <w:tcW w:w="1559" w:type="dxa"/>
          </w:tcPr>
          <w:p w14:paraId="02E9FE81">
            <w:pPr>
              <w:spacing w:line="540" w:lineRule="exact"/>
              <w:ind w:firstLine="420" w:firstLineChars="200"/>
              <w:rPr>
                <w:rFonts w:ascii="宋体" w:hAnsi="宋体" w:cs="仿宋_GB2312"/>
                <w:szCs w:val="21"/>
              </w:rPr>
            </w:pPr>
            <w:r>
              <w:rPr>
                <w:rFonts w:hint="eastAsia" w:ascii="宋体" w:hAnsi="宋体" w:cs="仿宋_GB2312"/>
                <w:szCs w:val="21"/>
              </w:rPr>
              <w:t>89</w:t>
            </w:r>
          </w:p>
        </w:tc>
      </w:tr>
    </w:tbl>
    <w:p w14:paraId="523508C6">
      <w:pPr>
        <w:spacing w:line="540" w:lineRule="exact"/>
        <w:ind w:firstLine="480" w:firstLineChars="200"/>
        <w:rPr>
          <w:rFonts w:ascii="宋体" w:hAnsi="宋体" w:cs="仿宋_GB2312"/>
          <w:sz w:val="24"/>
          <w:szCs w:val="24"/>
        </w:rPr>
      </w:pPr>
      <w:r>
        <w:rPr>
          <w:rFonts w:hint="eastAsia" w:ascii="宋体" w:hAnsi="宋体" w:cs="仿宋_GB2312"/>
          <w:sz w:val="24"/>
          <w:szCs w:val="24"/>
        </w:rPr>
        <w:t>注：根据《关于规范绩效评价结果等级划分标准的通知》（财预便【2</w:t>
      </w:r>
      <w:r>
        <w:rPr>
          <w:rFonts w:ascii="宋体" w:hAnsi="宋体" w:cs="仿宋_GB2312"/>
          <w:sz w:val="24"/>
          <w:szCs w:val="24"/>
        </w:rPr>
        <w:t>018</w:t>
      </w:r>
      <w:r>
        <w:rPr>
          <w:rFonts w:hint="eastAsia" w:ascii="宋体" w:hAnsi="宋体" w:cs="仿宋_GB2312"/>
          <w:sz w:val="24"/>
          <w:szCs w:val="24"/>
        </w:rPr>
        <w:t>】4</w:t>
      </w:r>
      <w:r>
        <w:rPr>
          <w:rFonts w:ascii="宋体" w:hAnsi="宋体" w:cs="仿宋_GB2312"/>
          <w:sz w:val="24"/>
          <w:szCs w:val="24"/>
        </w:rPr>
        <w:t>4</w:t>
      </w:r>
      <w:r>
        <w:rPr>
          <w:rFonts w:hint="eastAsia" w:ascii="宋体" w:hAnsi="宋体" w:cs="仿宋_GB2312"/>
          <w:sz w:val="24"/>
          <w:szCs w:val="24"/>
        </w:rPr>
        <w:t>号）文，对绩效评价结果等级划分标准统一为优、良、中、差四档，具体参照下表：</w:t>
      </w:r>
    </w:p>
    <w:tbl>
      <w:tblPr>
        <w:tblStyle w:val="7"/>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3402"/>
      </w:tblGrid>
      <w:tr w14:paraId="777F4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0" w:type="dxa"/>
          </w:tcPr>
          <w:p w14:paraId="512ABF20">
            <w:pPr>
              <w:spacing w:line="540" w:lineRule="exact"/>
              <w:ind w:firstLine="840" w:firstLineChars="400"/>
              <w:rPr>
                <w:rFonts w:ascii="宋体" w:hAnsi="宋体" w:cs="仿宋_GB2312"/>
                <w:szCs w:val="21"/>
              </w:rPr>
            </w:pPr>
            <w:r>
              <w:rPr>
                <w:rFonts w:hint="eastAsia" w:ascii="宋体" w:hAnsi="宋体" w:cs="仿宋_GB2312"/>
                <w:szCs w:val="21"/>
              </w:rPr>
              <w:t>评价评分结果</w:t>
            </w:r>
          </w:p>
        </w:tc>
        <w:tc>
          <w:tcPr>
            <w:tcW w:w="3402" w:type="dxa"/>
          </w:tcPr>
          <w:p w14:paraId="57902F00">
            <w:pPr>
              <w:spacing w:line="540" w:lineRule="exact"/>
              <w:ind w:firstLine="840" w:firstLineChars="400"/>
              <w:rPr>
                <w:rFonts w:ascii="宋体" w:hAnsi="宋体" w:cs="仿宋_GB2312"/>
                <w:szCs w:val="21"/>
              </w:rPr>
            </w:pPr>
            <w:r>
              <w:rPr>
                <w:rFonts w:hint="eastAsia" w:ascii="宋体" w:hAnsi="宋体" w:cs="仿宋_GB2312"/>
                <w:szCs w:val="21"/>
              </w:rPr>
              <w:t>评价结果级别</w:t>
            </w:r>
          </w:p>
        </w:tc>
      </w:tr>
      <w:tr w14:paraId="4ED64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0" w:type="dxa"/>
          </w:tcPr>
          <w:p w14:paraId="303DFDEC">
            <w:pPr>
              <w:spacing w:line="540" w:lineRule="exact"/>
              <w:ind w:firstLine="1050" w:firstLineChars="500"/>
              <w:rPr>
                <w:rFonts w:ascii="宋体" w:hAnsi="宋体" w:cs="仿宋_GB2312"/>
                <w:szCs w:val="21"/>
              </w:rPr>
            </w:pPr>
            <w:r>
              <w:rPr>
                <w:rFonts w:hint="eastAsia" w:ascii="宋体" w:hAnsi="宋体" w:cs="仿宋_GB2312"/>
                <w:szCs w:val="21"/>
              </w:rPr>
              <w:t>9</w:t>
            </w:r>
            <w:r>
              <w:rPr>
                <w:rFonts w:ascii="宋体" w:hAnsi="宋体" w:cs="仿宋_GB2312"/>
                <w:szCs w:val="21"/>
              </w:rPr>
              <w:t>0</w:t>
            </w:r>
            <w:r>
              <w:rPr>
                <w:rFonts w:hint="eastAsia" w:ascii="宋体" w:hAnsi="宋体" w:cs="仿宋_GB2312"/>
                <w:szCs w:val="21"/>
              </w:rPr>
              <w:t>~</w:t>
            </w:r>
            <w:r>
              <w:rPr>
                <w:rFonts w:ascii="宋体" w:hAnsi="宋体" w:cs="仿宋_GB2312"/>
                <w:szCs w:val="21"/>
              </w:rPr>
              <w:t>100</w:t>
            </w:r>
            <w:r>
              <w:rPr>
                <w:rFonts w:hint="eastAsia" w:ascii="宋体" w:hAnsi="宋体" w:cs="仿宋_GB2312"/>
                <w:szCs w:val="21"/>
              </w:rPr>
              <w:t>分</w:t>
            </w:r>
          </w:p>
        </w:tc>
        <w:tc>
          <w:tcPr>
            <w:tcW w:w="3402" w:type="dxa"/>
          </w:tcPr>
          <w:p w14:paraId="59F9ED8B">
            <w:pPr>
              <w:spacing w:line="540" w:lineRule="exact"/>
              <w:ind w:firstLine="1470" w:firstLineChars="700"/>
              <w:rPr>
                <w:rFonts w:ascii="宋体" w:hAnsi="宋体" w:cs="仿宋_GB2312"/>
                <w:szCs w:val="21"/>
              </w:rPr>
            </w:pPr>
            <w:r>
              <w:rPr>
                <w:rFonts w:hint="eastAsia" w:ascii="宋体" w:hAnsi="宋体" w:cs="仿宋_GB2312"/>
                <w:szCs w:val="21"/>
              </w:rPr>
              <w:t>优</w:t>
            </w:r>
          </w:p>
        </w:tc>
      </w:tr>
      <w:tr w14:paraId="185A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0" w:type="dxa"/>
          </w:tcPr>
          <w:p w14:paraId="0D2AF3B7">
            <w:pPr>
              <w:spacing w:line="540" w:lineRule="exact"/>
              <w:ind w:firstLine="1050" w:firstLineChars="500"/>
              <w:rPr>
                <w:rFonts w:ascii="宋体" w:hAnsi="宋体" w:cs="仿宋_GB2312"/>
                <w:szCs w:val="21"/>
              </w:rPr>
            </w:pPr>
            <w:r>
              <w:rPr>
                <w:rFonts w:hint="eastAsia" w:ascii="宋体" w:hAnsi="宋体" w:cs="仿宋_GB2312"/>
                <w:szCs w:val="21"/>
              </w:rPr>
              <w:t>8</w:t>
            </w:r>
            <w:r>
              <w:rPr>
                <w:rFonts w:ascii="宋体" w:hAnsi="宋体" w:cs="仿宋_GB2312"/>
                <w:szCs w:val="21"/>
              </w:rPr>
              <w:t>0~89</w:t>
            </w:r>
            <w:r>
              <w:rPr>
                <w:rFonts w:hint="eastAsia" w:ascii="宋体" w:hAnsi="宋体" w:cs="仿宋_GB2312"/>
                <w:szCs w:val="21"/>
              </w:rPr>
              <w:t>分</w:t>
            </w:r>
          </w:p>
        </w:tc>
        <w:tc>
          <w:tcPr>
            <w:tcW w:w="3402" w:type="dxa"/>
          </w:tcPr>
          <w:p w14:paraId="22B8085A">
            <w:pPr>
              <w:spacing w:line="540" w:lineRule="exact"/>
              <w:ind w:firstLine="1470" w:firstLineChars="700"/>
              <w:rPr>
                <w:rFonts w:ascii="宋体" w:hAnsi="宋体" w:cs="仿宋_GB2312"/>
                <w:szCs w:val="21"/>
              </w:rPr>
            </w:pPr>
            <w:r>
              <w:rPr>
                <w:rFonts w:hint="eastAsia" w:ascii="宋体" w:hAnsi="宋体" w:cs="仿宋_GB2312"/>
                <w:szCs w:val="21"/>
              </w:rPr>
              <w:t>良</w:t>
            </w:r>
          </w:p>
        </w:tc>
      </w:tr>
      <w:tr w14:paraId="14DE2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0" w:type="dxa"/>
          </w:tcPr>
          <w:p w14:paraId="1F39EF3A">
            <w:pPr>
              <w:spacing w:line="540" w:lineRule="exact"/>
              <w:ind w:firstLine="1050" w:firstLineChars="500"/>
              <w:rPr>
                <w:rFonts w:ascii="宋体" w:hAnsi="宋体" w:cs="仿宋_GB2312"/>
                <w:szCs w:val="21"/>
              </w:rPr>
            </w:pPr>
            <w:r>
              <w:rPr>
                <w:rFonts w:hint="eastAsia" w:ascii="宋体" w:hAnsi="宋体" w:cs="仿宋_GB2312"/>
                <w:szCs w:val="21"/>
              </w:rPr>
              <w:t>6</w:t>
            </w:r>
            <w:r>
              <w:rPr>
                <w:rFonts w:ascii="宋体" w:hAnsi="宋体" w:cs="仿宋_GB2312"/>
                <w:szCs w:val="21"/>
              </w:rPr>
              <w:t>0~79</w:t>
            </w:r>
            <w:r>
              <w:rPr>
                <w:rFonts w:hint="eastAsia" w:ascii="宋体" w:hAnsi="宋体" w:cs="仿宋_GB2312"/>
                <w:szCs w:val="21"/>
              </w:rPr>
              <w:t>分</w:t>
            </w:r>
          </w:p>
        </w:tc>
        <w:tc>
          <w:tcPr>
            <w:tcW w:w="3402" w:type="dxa"/>
          </w:tcPr>
          <w:p w14:paraId="11691090">
            <w:pPr>
              <w:spacing w:line="540" w:lineRule="exact"/>
              <w:ind w:firstLine="1470" w:firstLineChars="700"/>
              <w:rPr>
                <w:rFonts w:ascii="宋体" w:hAnsi="宋体" w:cs="仿宋_GB2312"/>
                <w:szCs w:val="21"/>
              </w:rPr>
            </w:pPr>
            <w:r>
              <w:rPr>
                <w:rFonts w:hint="eastAsia" w:ascii="宋体" w:hAnsi="宋体" w:cs="仿宋_GB2312"/>
                <w:szCs w:val="21"/>
              </w:rPr>
              <w:t>中</w:t>
            </w:r>
          </w:p>
        </w:tc>
      </w:tr>
      <w:tr w14:paraId="34980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0" w:type="dxa"/>
          </w:tcPr>
          <w:p w14:paraId="3F0CD447">
            <w:pPr>
              <w:spacing w:line="540" w:lineRule="exact"/>
              <w:ind w:firstLine="1050" w:firstLineChars="500"/>
              <w:rPr>
                <w:rFonts w:ascii="宋体" w:hAnsi="宋体" w:cs="仿宋_GB2312"/>
                <w:szCs w:val="21"/>
              </w:rPr>
            </w:pPr>
            <w:r>
              <w:rPr>
                <w:rFonts w:hint="eastAsia" w:ascii="宋体" w:hAnsi="宋体" w:cs="仿宋_GB2312"/>
                <w:szCs w:val="21"/>
              </w:rPr>
              <w:t>0</w:t>
            </w:r>
            <w:r>
              <w:rPr>
                <w:rFonts w:ascii="宋体" w:hAnsi="宋体" w:cs="仿宋_GB2312"/>
                <w:szCs w:val="21"/>
              </w:rPr>
              <w:t>~59</w:t>
            </w:r>
            <w:r>
              <w:rPr>
                <w:rFonts w:hint="eastAsia" w:ascii="宋体" w:hAnsi="宋体" w:cs="仿宋_GB2312"/>
                <w:szCs w:val="21"/>
              </w:rPr>
              <w:t>分</w:t>
            </w:r>
          </w:p>
        </w:tc>
        <w:tc>
          <w:tcPr>
            <w:tcW w:w="3402" w:type="dxa"/>
          </w:tcPr>
          <w:p w14:paraId="06433A68">
            <w:pPr>
              <w:spacing w:line="540" w:lineRule="exact"/>
              <w:ind w:firstLine="1470" w:firstLineChars="700"/>
              <w:rPr>
                <w:rFonts w:ascii="宋体" w:hAnsi="宋体" w:cs="仿宋_GB2312"/>
                <w:szCs w:val="21"/>
              </w:rPr>
            </w:pPr>
            <w:r>
              <w:rPr>
                <w:rFonts w:hint="eastAsia" w:ascii="宋体" w:hAnsi="宋体" w:cs="仿宋_GB2312"/>
                <w:szCs w:val="21"/>
              </w:rPr>
              <w:t>差</w:t>
            </w:r>
          </w:p>
        </w:tc>
      </w:tr>
    </w:tbl>
    <w:p w14:paraId="04CE3AEC">
      <w:pPr>
        <w:widowControl/>
        <w:spacing w:line="360" w:lineRule="auto"/>
        <w:jc w:val="left"/>
        <w:rPr>
          <w:rFonts w:cs="宋体" w:asciiTheme="minorEastAsia" w:hAnsiTheme="minorEastAsia" w:eastAsiaTheme="minorEastAsia"/>
          <w:kern w:val="0"/>
          <w:sz w:val="24"/>
          <w:szCs w:val="24"/>
        </w:rPr>
      </w:pPr>
      <w:r>
        <w:rPr>
          <w:rFonts w:hint="eastAsia" w:ascii="宋体" w:hAnsi="宋体"/>
          <w:sz w:val="24"/>
          <w:szCs w:val="24"/>
        </w:rPr>
        <w:t xml:space="preserve">    我们认为，</w:t>
      </w:r>
      <w:r>
        <w:rPr>
          <w:rFonts w:hint="eastAsia" w:ascii="宋体" w:hAnsi="宋体" w:cs="仿宋_GB2312"/>
          <w:sz w:val="24"/>
          <w:szCs w:val="24"/>
        </w:rPr>
        <w:t>2</w:t>
      </w:r>
      <w:r>
        <w:rPr>
          <w:rFonts w:ascii="宋体" w:hAnsi="宋体" w:cs="仿宋_GB2312"/>
          <w:sz w:val="24"/>
          <w:szCs w:val="24"/>
        </w:rPr>
        <w:t>0</w:t>
      </w:r>
      <w:r>
        <w:rPr>
          <w:rFonts w:hint="eastAsia" w:ascii="宋体" w:hAnsi="宋体" w:cs="仿宋_GB2312"/>
          <w:sz w:val="24"/>
          <w:szCs w:val="24"/>
        </w:rPr>
        <w:t>21年度“城市社区工作者队伍建设经费”</w:t>
      </w:r>
      <w:r>
        <w:rPr>
          <w:rFonts w:hint="eastAsia" w:cs="宋体" w:asciiTheme="minorEastAsia" w:hAnsiTheme="minorEastAsia" w:eastAsiaTheme="minorEastAsia"/>
          <w:kern w:val="0"/>
          <w:sz w:val="24"/>
          <w:szCs w:val="24"/>
        </w:rPr>
        <w:t>项目</w:t>
      </w:r>
      <w:r>
        <w:rPr>
          <w:rFonts w:cs="宋体" w:asciiTheme="minorEastAsia" w:hAnsiTheme="minorEastAsia" w:eastAsiaTheme="minorEastAsia"/>
          <w:color w:val="000000"/>
          <w:kern w:val="0"/>
          <w:sz w:val="24"/>
          <w:szCs w:val="24"/>
        </w:rPr>
        <w:t>管理规范，资金管理安全，</w:t>
      </w:r>
      <w:r>
        <w:rPr>
          <w:rFonts w:hint="eastAsia" w:cs="宋体" w:asciiTheme="minorEastAsia" w:hAnsiTheme="minorEastAsia" w:eastAsiaTheme="minorEastAsia"/>
          <w:kern w:val="0"/>
          <w:sz w:val="24"/>
          <w:szCs w:val="24"/>
        </w:rPr>
        <w:t>专款专用，社会效益及格。经综合评分，</w:t>
      </w:r>
      <w:r>
        <w:rPr>
          <w:rFonts w:hint="eastAsia" w:ascii="宋体" w:hAnsi="宋体" w:cs="仿宋_GB2312"/>
          <w:sz w:val="24"/>
          <w:szCs w:val="24"/>
        </w:rPr>
        <w:t>2</w:t>
      </w:r>
      <w:r>
        <w:rPr>
          <w:rFonts w:ascii="宋体" w:hAnsi="宋体" w:cs="仿宋_GB2312"/>
          <w:sz w:val="24"/>
          <w:szCs w:val="24"/>
        </w:rPr>
        <w:t>0</w:t>
      </w:r>
      <w:r>
        <w:rPr>
          <w:rFonts w:hint="eastAsia" w:ascii="宋体" w:hAnsi="宋体" w:cs="仿宋_GB2312"/>
          <w:sz w:val="24"/>
          <w:szCs w:val="24"/>
        </w:rPr>
        <w:t>21年度“城市社区工作者队伍建设经费”</w:t>
      </w:r>
      <w:r>
        <w:rPr>
          <w:rFonts w:hint="eastAsia" w:ascii="宋体" w:hAnsi="宋体" w:cs="宋体"/>
          <w:sz w:val="24"/>
          <w:szCs w:val="24"/>
        </w:rPr>
        <w:t>项目</w:t>
      </w:r>
      <w:r>
        <w:rPr>
          <w:rFonts w:hint="eastAsia" w:cs="宋体" w:asciiTheme="minorEastAsia" w:hAnsiTheme="minorEastAsia" w:eastAsiaTheme="minorEastAsia"/>
          <w:kern w:val="0"/>
          <w:sz w:val="24"/>
          <w:szCs w:val="24"/>
        </w:rPr>
        <w:t>综合绩效评分89分，评价结果为良。</w:t>
      </w:r>
    </w:p>
    <w:p w14:paraId="13205455">
      <w:pPr>
        <w:spacing w:line="360" w:lineRule="auto"/>
        <w:ind w:firstLine="482" w:firstLineChars="200"/>
        <w:rPr>
          <w:rFonts w:ascii="宋体" w:hAnsi="宋体"/>
          <w:sz w:val="24"/>
          <w:szCs w:val="24"/>
        </w:rPr>
      </w:pPr>
      <w:r>
        <w:rPr>
          <w:rStyle w:val="9"/>
          <w:rFonts w:hint="eastAsia" w:ascii="宋体" w:hAnsi="宋体" w:cs="Tahoma"/>
          <w:sz w:val="24"/>
          <w:szCs w:val="24"/>
        </w:rPr>
        <w:t xml:space="preserve"> 五</w:t>
      </w:r>
      <w:r>
        <w:rPr>
          <w:rStyle w:val="9"/>
          <w:rFonts w:ascii="宋体" w:hAnsi="宋体" w:cs="Tahoma"/>
          <w:sz w:val="24"/>
          <w:szCs w:val="24"/>
        </w:rPr>
        <w:t>、绩效评价结果应用、问题及建议</w:t>
      </w:r>
      <w:r>
        <w:rPr>
          <w:rFonts w:ascii="宋体" w:hAnsi="宋体" w:cs="Tahoma"/>
          <w:sz w:val="24"/>
          <w:szCs w:val="24"/>
        </w:rPr>
        <w:br w:type="textWrapping"/>
      </w:r>
      <w:r>
        <w:rPr>
          <w:rStyle w:val="9"/>
          <w:rFonts w:ascii="宋体" w:hAnsi="宋体" w:cs="Tahoma"/>
          <w:b w:val="0"/>
          <w:bCs w:val="0"/>
          <w:sz w:val="24"/>
          <w:szCs w:val="24"/>
        </w:rPr>
        <w:t>（一）绩效评价结果</w:t>
      </w:r>
      <w:r>
        <w:rPr>
          <w:rFonts w:ascii="宋体" w:hAnsi="宋体" w:cs="Tahoma"/>
          <w:sz w:val="24"/>
          <w:szCs w:val="24"/>
        </w:rPr>
        <w:br w:type="textWrapping"/>
      </w:r>
      <w:r>
        <w:rPr>
          <w:rFonts w:hint="eastAsia" w:ascii="宋体" w:hAnsi="宋体"/>
          <w:sz w:val="24"/>
          <w:szCs w:val="24"/>
        </w:rPr>
        <w:t xml:space="preserve">   项目</w:t>
      </w:r>
      <w:r>
        <w:rPr>
          <w:rFonts w:ascii="宋体" w:hAnsi="宋体"/>
          <w:sz w:val="24"/>
          <w:szCs w:val="24"/>
        </w:rPr>
        <w:t>成效：</w:t>
      </w:r>
      <w:r>
        <w:rPr>
          <w:rFonts w:hint="eastAsia" w:ascii="宋体" w:hAnsi="宋体" w:cs="宋体"/>
          <w:color w:val="000000"/>
          <w:kern w:val="0"/>
          <w:sz w:val="24"/>
          <w:szCs w:val="24"/>
          <w:shd w:val="clear" w:color="auto" w:fill="FFFFFF"/>
        </w:rPr>
        <w:t>切实增强基层党组织的战斗力、凝聚力和创造力，确保为民服务各项工作正常开展，群众对社区的服务满意度大幅提高。</w:t>
      </w:r>
    </w:p>
    <w:p w14:paraId="30C83126">
      <w:pPr>
        <w:spacing w:line="360" w:lineRule="auto"/>
        <w:ind w:firstLine="240" w:firstLineChars="100"/>
        <w:rPr>
          <w:rStyle w:val="9"/>
          <w:rFonts w:ascii="宋体" w:hAnsi="宋体" w:cs="Tahoma"/>
          <w:b w:val="0"/>
          <w:sz w:val="24"/>
          <w:szCs w:val="24"/>
        </w:rPr>
      </w:pPr>
      <w:r>
        <w:rPr>
          <w:rStyle w:val="9"/>
          <w:rFonts w:ascii="宋体" w:hAnsi="宋体" w:cs="Tahoma"/>
          <w:b w:val="0"/>
          <w:sz w:val="24"/>
          <w:szCs w:val="24"/>
        </w:rPr>
        <w:t>（二）存在的问题</w:t>
      </w:r>
    </w:p>
    <w:p w14:paraId="4096D369">
      <w:pPr>
        <w:spacing w:line="360" w:lineRule="auto"/>
        <w:ind w:firstLine="480" w:firstLineChars="200"/>
        <w:rPr>
          <w:rFonts w:ascii="宋体" w:hAnsi="宋体"/>
          <w:sz w:val="24"/>
          <w:szCs w:val="24"/>
        </w:rPr>
      </w:pPr>
      <w:r>
        <w:rPr>
          <w:rFonts w:hint="eastAsia" w:ascii="宋体" w:hAnsi="宋体"/>
          <w:sz w:val="24"/>
          <w:szCs w:val="24"/>
        </w:rPr>
        <w:t>1、资金下达时间较迟，财政资金无法在当年投入使用，当年发挥效益。</w:t>
      </w:r>
    </w:p>
    <w:p w14:paraId="722FEDA4">
      <w:pPr>
        <w:spacing w:line="360" w:lineRule="auto"/>
        <w:rPr>
          <w:rFonts w:ascii="宋体" w:hAnsi="宋体" w:cs="Tahoma"/>
          <w:sz w:val="24"/>
          <w:szCs w:val="24"/>
        </w:rPr>
      </w:pPr>
      <w:r>
        <w:rPr>
          <w:rFonts w:hint="eastAsia" w:ascii="宋体" w:hAnsi="宋体" w:cs="Tahoma"/>
          <w:sz w:val="24"/>
          <w:szCs w:val="24"/>
        </w:rPr>
        <w:t xml:space="preserve">  （三）建议</w:t>
      </w:r>
    </w:p>
    <w:p w14:paraId="386F7F28">
      <w:pPr>
        <w:spacing w:line="360" w:lineRule="auto"/>
        <w:ind w:firstLine="600" w:firstLineChars="250"/>
        <w:rPr>
          <w:rFonts w:ascii="宋体" w:hAnsi="宋体"/>
          <w:sz w:val="24"/>
          <w:szCs w:val="24"/>
        </w:rPr>
      </w:pPr>
      <w:r>
        <w:rPr>
          <w:rFonts w:ascii="宋体" w:hAnsi="宋体"/>
          <w:sz w:val="24"/>
          <w:szCs w:val="24"/>
        </w:rPr>
        <w:t>1</w:t>
      </w:r>
      <w:r>
        <w:rPr>
          <w:rFonts w:hint="eastAsia" w:ascii="宋体" w:hAnsi="宋体"/>
          <w:sz w:val="24"/>
          <w:szCs w:val="24"/>
        </w:rPr>
        <w:t>、建议进一步优化专项资金安排工作，做到当年资金当年下达，并同步下达资金指标与分配使用等相关文件，提高资金使用效益。</w:t>
      </w:r>
    </w:p>
    <w:p w14:paraId="0E24FE21">
      <w:pPr>
        <w:spacing w:line="360" w:lineRule="auto"/>
        <w:ind w:firstLine="600" w:firstLineChars="250"/>
        <w:rPr>
          <w:rFonts w:ascii="宋体" w:hAnsi="宋体" w:cs="Tahoma"/>
          <w:sz w:val="24"/>
          <w:szCs w:val="24"/>
        </w:rPr>
      </w:pPr>
      <w:r>
        <w:rPr>
          <w:rFonts w:hint="eastAsia" w:ascii="宋体" w:hAnsi="宋体"/>
          <w:sz w:val="24"/>
          <w:szCs w:val="24"/>
        </w:rPr>
        <w:t>2、建议不定期开展社区专项工作经费的收支、使用和管理情况检查，使各社区专项工作经费能更好的服务于党员群众和社区居民。  </w:t>
      </w:r>
    </w:p>
    <w:p w14:paraId="6D14BA35">
      <w:pPr>
        <w:spacing w:line="360" w:lineRule="auto"/>
        <w:ind w:firstLine="482" w:firstLineChars="200"/>
        <w:rPr>
          <w:rFonts w:ascii="宋体" w:hAnsi="宋体"/>
          <w:b/>
          <w:bCs/>
          <w:sz w:val="24"/>
        </w:rPr>
      </w:pPr>
      <w:r>
        <w:rPr>
          <w:rFonts w:hint="eastAsia" w:ascii="宋体" w:hAnsi="宋体"/>
          <w:b/>
          <w:bCs/>
          <w:sz w:val="24"/>
        </w:rPr>
        <w:t>六、其他需说明的事项</w:t>
      </w:r>
    </w:p>
    <w:p w14:paraId="3EC1FF3D">
      <w:pPr>
        <w:spacing w:line="360" w:lineRule="auto"/>
        <w:ind w:firstLine="480" w:firstLineChars="200"/>
        <w:rPr>
          <w:rFonts w:ascii="宋体" w:hAnsi="宋体" w:cs="仿宋_GB2312"/>
          <w:sz w:val="24"/>
        </w:rPr>
      </w:pPr>
      <w:r>
        <w:rPr>
          <w:rFonts w:hint="eastAsia" w:ascii="宋体" w:hAnsi="宋体" w:cs="仿宋_GB2312"/>
          <w:sz w:val="24"/>
        </w:rPr>
        <w:t>1、随州方正有限责任会计师事务所及评价人员与委托评价单位和项目实施单位之间不存在任何特殊的、需要回避的利害关系，评价人员在评价过程恪守了职业道德规范。</w:t>
      </w:r>
    </w:p>
    <w:p w14:paraId="412596D1">
      <w:pPr>
        <w:spacing w:line="360" w:lineRule="auto"/>
        <w:ind w:firstLine="480" w:firstLineChars="200"/>
        <w:rPr>
          <w:rFonts w:ascii="宋体" w:hAnsi="宋体" w:cs="仿宋_GB2312"/>
          <w:sz w:val="24"/>
        </w:rPr>
      </w:pPr>
      <w:r>
        <w:rPr>
          <w:rFonts w:hint="eastAsia" w:ascii="宋体" w:hAnsi="宋体" w:cs="仿宋_GB2312"/>
          <w:sz w:val="24"/>
        </w:rPr>
        <w:t>2、本报告使用人对评价结果的把握应建立在对本报告所提供的有关评价结果的各项条件及说明的认真阅读和理解的基础之上。</w:t>
      </w:r>
    </w:p>
    <w:p w14:paraId="4B7B9027">
      <w:pPr>
        <w:spacing w:line="360" w:lineRule="auto"/>
        <w:ind w:firstLine="480" w:firstLineChars="200"/>
        <w:rPr>
          <w:rFonts w:ascii="宋体" w:hAnsi="宋体" w:cs="仿宋_GB2312"/>
          <w:sz w:val="24"/>
        </w:rPr>
      </w:pPr>
      <w:r>
        <w:rPr>
          <w:rFonts w:hint="eastAsia" w:ascii="宋体" w:hAnsi="宋体" w:cs="仿宋_GB2312"/>
          <w:sz w:val="24"/>
        </w:rPr>
        <w:t>3、随州高新技术产业园区社会事业局和其他项目单位的责任是提供与形成本项目绩效评价报告相关的基础工作材料和项目资金财务核算等相关资料，并对其真实性、合法性、完整性负责。</w:t>
      </w:r>
    </w:p>
    <w:p w14:paraId="1964C025">
      <w:pPr>
        <w:ind w:firstLine="562" w:firstLineChars="200"/>
        <w:rPr>
          <w:rFonts w:ascii="宋体" w:hAnsi="宋体"/>
          <w:b/>
          <w:kern w:val="44"/>
          <w:sz w:val="28"/>
          <w:szCs w:val="28"/>
        </w:rPr>
      </w:pPr>
      <w:r>
        <w:rPr>
          <w:rFonts w:hint="eastAsia" w:ascii="宋体" w:hAnsi="宋体"/>
          <w:b/>
          <w:kern w:val="44"/>
          <w:sz w:val="28"/>
          <w:szCs w:val="28"/>
        </w:rPr>
        <w:t>七、附件</w:t>
      </w:r>
    </w:p>
    <w:p w14:paraId="74B64A49">
      <w:pPr>
        <w:spacing w:line="580" w:lineRule="exact"/>
        <w:ind w:firstLine="480" w:firstLineChars="200"/>
        <w:rPr>
          <w:rFonts w:ascii="宋体" w:hAnsi="宋体" w:cs="仿宋_GB2312"/>
          <w:sz w:val="24"/>
        </w:rPr>
      </w:pPr>
      <w:r>
        <w:rPr>
          <w:rFonts w:ascii="宋体" w:hAnsi="宋体" w:cs="仿宋_GB2312"/>
          <w:sz w:val="24"/>
        </w:rPr>
        <w:t>1</w:t>
      </w:r>
      <w:r>
        <w:rPr>
          <w:rFonts w:hint="eastAsia" w:ascii="宋体" w:hAnsi="宋体" w:cs="仿宋_GB2312"/>
          <w:sz w:val="24"/>
        </w:rPr>
        <w:t>、绩效评价指标体系表</w:t>
      </w:r>
    </w:p>
    <w:p w14:paraId="622AB91E">
      <w:pPr>
        <w:pStyle w:val="5"/>
        <w:spacing w:before="0" w:beforeAutospacing="0" w:after="0" w:afterAutospacing="0" w:line="640" w:lineRule="exact"/>
        <w:ind w:firstLine="480" w:firstLineChars="200"/>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、评价机构营业执照（复印件）</w:t>
      </w:r>
    </w:p>
    <w:p w14:paraId="581E238E">
      <w:pPr>
        <w:pStyle w:val="5"/>
        <w:spacing w:before="0" w:beforeAutospacing="0" w:after="0" w:afterAutospacing="0" w:line="640" w:lineRule="exact"/>
        <w:ind w:firstLine="480" w:firstLineChars="200"/>
        <w:rPr>
          <w:rFonts w:asciiTheme="minorEastAsia" w:hAnsiTheme="minorEastAsia" w:eastAsiaTheme="minorEastAsia"/>
        </w:rPr>
      </w:pPr>
      <w:r>
        <w:rPr>
          <w:rFonts w:hint="eastAsia" w:asciiTheme="minorEastAsia" w:hAnsiTheme="minorEastAsia" w:eastAsiaTheme="minorEastAsia"/>
        </w:rPr>
        <w:t>3、相关评价人员执业证明文件（复印件）</w:t>
      </w:r>
    </w:p>
    <w:p w14:paraId="462F53AD">
      <w:pPr>
        <w:spacing w:line="580" w:lineRule="exact"/>
        <w:ind w:firstLine="480" w:firstLineChars="200"/>
        <w:rPr>
          <w:rFonts w:ascii="宋体" w:hAnsi="宋体" w:cs="仿宋_GB2312"/>
          <w:sz w:val="24"/>
        </w:rPr>
      </w:pPr>
    </w:p>
    <w:p w14:paraId="6E74FC06">
      <w:pPr>
        <w:pStyle w:val="10"/>
        <w:spacing w:line="540" w:lineRule="exact"/>
        <w:ind w:left="5250" w:firstLine="480" w:firstLineChars="200"/>
        <w:rPr>
          <w:rFonts w:ascii="宋体" w:hAnsi="宋体" w:cs="仿宋_GB2312"/>
          <w:sz w:val="24"/>
          <w:szCs w:val="24"/>
        </w:rPr>
      </w:pPr>
    </w:p>
    <w:p w14:paraId="0A78F510">
      <w:pPr>
        <w:pStyle w:val="10"/>
        <w:spacing w:line="540" w:lineRule="exact"/>
        <w:ind w:left="5250" w:firstLine="480" w:firstLineChars="200"/>
        <w:rPr>
          <w:rFonts w:ascii="宋体" w:hAnsi="宋体" w:cs="仿宋_GB2312"/>
          <w:sz w:val="24"/>
          <w:szCs w:val="24"/>
        </w:rPr>
      </w:pPr>
    </w:p>
    <w:p w14:paraId="58B71E08">
      <w:pPr>
        <w:pStyle w:val="10"/>
        <w:spacing w:line="540" w:lineRule="exact"/>
        <w:ind w:right="1440" w:firstLine="3360" w:firstLineChars="1400"/>
        <w:rPr>
          <w:rFonts w:ascii="宋体" w:hAnsi="宋体" w:cs="仿宋_GB2312"/>
          <w:sz w:val="24"/>
          <w:szCs w:val="24"/>
        </w:rPr>
      </w:pPr>
      <w:r>
        <w:rPr>
          <w:rFonts w:hint="eastAsia" w:ascii="宋体" w:hAnsi="宋体" w:cs="仿宋_GB2312"/>
          <w:sz w:val="24"/>
          <w:szCs w:val="24"/>
        </w:rPr>
        <w:t>随州方正有限责任会计师事务所</w:t>
      </w:r>
    </w:p>
    <w:p w14:paraId="6AFF8056">
      <w:pPr>
        <w:pStyle w:val="10"/>
        <w:spacing w:line="540" w:lineRule="exact"/>
        <w:ind w:firstLine="3840" w:firstLineChars="1600"/>
        <w:jc w:val="left"/>
        <w:rPr>
          <w:rFonts w:ascii="宋体" w:hAnsi="宋体" w:cs="仿宋_GB2312"/>
          <w:sz w:val="24"/>
          <w:szCs w:val="24"/>
        </w:rPr>
      </w:pPr>
      <w:r>
        <w:rPr>
          <w:rFonts w:hint="eastAsia" w:ascii="宋体" w:hAnsi="宋体" w:cs="仿宋_GB2312"/>
          <w:sz w:val="24"/>
          <w:szCs w:val="24"/>
        </w:rPr>
        <w:t>二〇二二年五月十五日</w:t>
      </w:r>
    </w:p>
    <w:p w14:paraId="693751D5">
      <w:pPr>
        <w:pStyle w:val="10"/>
        <w:spacing w:line="540" w:lineRule="exact"/>
        <w:rPr>
          <w:rFonts w:ascii="宋体" w:hAnsi="宋体" w:cs="仿宋_GB2312"/>
          <w:sz w:val="24"/>
          <w:szCs w:val="24"/>
        </w:rPr>
      </w:pPr>
    </w:p>
    <w:p w14:paraId="1AE29E57">
      <w:pPr>
        <w:pStyle w:val="10"/>
        <w:spacing w:line="540" w:lineRule="exact"/>
        <w:rPr>
          <w:rFonts w:ascii="宋体" w:hAnsi="宋体" w:cs="仿宋_GB2312"/>
          <w:sz w:val="24"/>
          <w:szCs w:val="24"/>
        </w:rPr>
      </w:pPr>
    </w:p>
    <w:p w14:paraId="2196E32E">
      <w:pPr>
        <w:pStyle w:val="10"/>
        <w:spacing w:line="540" w:lineRule="exact"/>
        <w:rPr>
          <w:rFonts w:ascii="宋体" w:hAnsi="宋体" w:cs="仿宋_GB2312"/>
          <w:sz w:val="24"/>
          <w:szCs w:val="24"/>
        </w:rPr>
      </w:pPr>
    </w:p>
    <w:p w14:paraId="5873B692">
      <w:pPr>
        <w:pStyle w:val="10"/>
        <w:spacing w:line="540" w:lineRule="exact"/>
        <w:rPr>
          <w:rFonts w:ascii="宋体" w:hAnsi="宋体" w:cs="仿宋_GB2312"/>
          <w:sz w:val="24"/>
          <w:szCs w:val="24"/>
        </w:rPr>
      </w:pPr>
    </w:p>
    <w:p w14:paraId="0D63B7B9">
      <w:pPr>
        <w:pStyle w:val="10"/>
        <w:spacing w:line="540" w:lineRule="exact"/>
        <w:rPr>
          <w:rFonts w:ascii="宋体" w:hAnsi="宋体" w:cs="仿宋_GB2312"/>
          <w:sz w:val="24"/>
          <w:szCs w:val="24"/>
        </w:rPr>
      </w:pPr>
    </w:p>
    <w:p w14:paraId="49C21DEC">
      <w:pPr>
        <w:pStyle w:val="10"/>
        <w:spacing w:line="540" w:lineRule="exact"/>
        <w:rPr>
          <w:rFonts w:ascii="宋体" w:hAnsi="宋体" w:cs="仿宋_GB2312"/>
          <w:sz w:val="24"/>
          <w:szCs w:val="24"/>
        </w:rPr>
      </w:pPr>
    </w:p>
    <w:p w14:paraId="5C66E147">
      <w:pPr>
        <w:pStyle w:val="10"/>
        <w:spacing w:line="540" w:lineRule="exact"/>
        <w:rPr>
          <w:rFonts w:ascii="宋体" w:hAnsi="宋体" w:cs="仿宋_GB2312"/>
          <w:sz w:val="24"/>
          <w:szCs w:val="24"/>
        </w:rPr>
      </w:pPr>
    </w:p>
    <w:p w14:paraId="01B3C8BC">
      <w:pPr>
        <w:pStyle w:val="10"/>
        <w:spacing w:line="540" w:lineRule="exact"/>
        <w:rPr>
          <w:rFonts w:ascii="宋体" w:hAnsi="宋体" w:cs="仿宋_GB2312"/>
          <w:sz w:val="24"/>
          <w:szCs w:val="24"/>
        </w:rPr>
      </w:pPr>
    </w:p>
    <w:p w14:paraId="2088CC40">
      <w:pPr>
        <w:pStyle w:val="10"/>
        <w:spacing w:line="540" w:lineRule="exact"/>
        <w:rPr>
          <w:rFonts w:ascii="宋体" w:hAnsi="宋体" w:cs="仿宋_GB2312"/>
          <w:sz w:val="24"/>
          <w:szCs w:val="24"/>
        </w:rPr>
      </w:pPr>
    </w:p>
    <w:p w14:paraId="314C0057">
      <w:pPr>
        <w:pStyle w:val="10"/>
        <w:spacing w:line="540" w:lineRule="exact"/>
        <w:rPr>
          <w:rFonts w:ascii="宋体" w:hAnsi="宋体" w:cs="仿宋_GB2312"/>
          <w:sz w:val="24"/>
          <w:szCs w:val="24"/>
        </w:rPr>
      </w:pPr>
    </w:p>
    <w:p w14:paraId="6A9512E9">
      <w:pPr>
        <w:pStyle w:val="10"/>
        <w:spacing w:line="540" w:lineRule="exact"/>
        <w:rPr>
          <w:rFonts w:hint="eastAsia" w:ascii="宋体" w:hAnsi="宋体" w:cs="仿宋_GB2312"/>
          <w:sz w:val="24"/>
          <w:szCs w:val="24"/>
        </w:rPr>
      </w:pPr>
    </w:p>
    <w:p w14:paraId="5D94F122">
      <w:pPr>
        <w:pStyle w:val="10"/>
        <w:spacing w:line="540" w:lineRule="exact"/>
        <w:rPr>
          <w:rFonts w:ascii="宋体" w:hAnsi="宋体" w:cs="仿宋_GB2312"/>
          <w:sz w:val="24"/>
          <w:szCs w:val="24"/>
        </w:rPr>
      </w:pPr>
    </w:p>
    <w:p w14:paraId="02FB7C7F">
      <w:pPr>
        <w:pStyle w:val="10"/>
        <w:spacing w:line="540" w:lineRule="exact"/>
        <w:rPr>
          <w:rFonts w:ascii="宋体" w:hAnsi="宋体" w:cs="仿宋_GB2312"/>
          <w:sz w:val="24"/>
          <w:szCs w:val="24"/>
        </w:rPr>
      </w:pPr>
      <w:r>
        <w:rPr>
          <w:rFonts w:hint="eastAsia" w:ascii="宋体" w:hAnsi="宋体" w:cs="仿宋_GB2312"/>
          <w:sz w:val="24"/>
          <w:szCs w:val="24"/>
        </w:rPr>
        <w:t>附评分结果表：</w:t>
      </w:r>
    </w:p>
    <w:tbl>
      <w:tblPr>
        <w:tblStyle w:val="6"/>
        <w:tblW w:w="9401" w:type="dxa"/>
        <w:jc w:val="center"/>
        <w:tblLayout w:type="fixed"/>
        <w:tblCellMar>
          <w:top w:w="0" w:type="dxa"/>
          <w:left w:w="108" w:type="dxa"/>
          <w:bottom w:w="0" w:type="dxa"/>
          <w:right w:w="108" w:type="dxa"/>
        </w:tblCellMar>
      </w:tblPr>
      <w:tblGrid>
        <w:gridCol w:w="480"/>
        <w:gridCol w:w="699"/>
        <w:gridCol w:w="992"/>
        <w:gridCol w:w="3828"/>
        <w:gridCol w:w="503"/>
        <w:gridCol w:w="2190"/>
        <w:gridCol w:w="709"/>
      </w:tblGrid>
      <w:tr w14:paraId="08B1C709">
        <w:trPr>
          <w:trHeight w:val="660" w:hRule="atLeast"/>
          <w:jc w:val="center"/>
        </w:trPr>
        <w:tc>
          <w:tcPr>
            <w:tcW w:w="480" w:type="dxa"/>
            <w:tcBorders>
              <w:top w:val="single" w:color="auto" w:sz="4" w:space="0"/>
              <w:left w:val="single" w:color="auto" w:sz="4" w:space="0"/>
              <w:bottom w:val="nil"/>
              <w:right w:val="nil"/>
            </w:tcBorders>
            <w:shd w:val="clear" w:color="auto" w:fill="auto"/>
            <w:vAlign w:val="center"/>
          </w:tcPr>
          <w:p w14:paraId="7D481F2F">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一级指标</w:t>
            </w:r>
          </w:p>
        </w:tc>
        <w:tc>
          <w:tcPr>
            <w:tcW w:w="699" w:type="dxa"/>
            <w:tcBorders>
              <w:top w:val="single" w:color="auto" w:sz="4" w:space="0"/>
              <w:left w:val="single" w:color="auto" w:sz="4" w:space="0"/>
              <w:bottom w:val="single" w:color="auto" w:sz="4" w:space="0"/>
              <w:right w:val="nil"/>
            </w:tcBorders>
            <w:shd w:val="clear" w:color="auto" w:fill="auto"/>
            <w:vAlign w:val="center"/>
          </w:tcPr>
          <w:p w14:paraId="7FFAD42E">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二级指标</w:t>
            </w:r>
          </w:p>
        </w:tc>
        <w:tc>
          <w:tcPr>
            <w:tcW w:w="992" w:type="dxa"/>
            <w:tcBorders>
              <w:top w:val="single" w:color="auto" w:sz="4" w:space="0"/>
              <w:left w:val="single" w:color="auto" w:sz="4" w:space="0"/>
              <w:bottom w:val="single" w:color="auto" w:sz="4" w:space="0"/>
              <w:right w:val="nil"/>
            </w:tcBorders>
            <w:shd w:val="clear" w:color="auto" w:fill="auto"/>
            <w:vAlign w:val="center"/>
          </w:tcPr>
          <w:p w14:paraId="0E40A772">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三级指标内容</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3C1E3237">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指标说明</w:t>
            </w:r>
          </w:p>
        </w:tc>
        <w:tc>
          <w:tcPr>
            <w:tcW w:w="503" w:type="dxa"/>
            <w:tcBorders>
              <w:top w:val="single" w:color="auto" w:sz="4" w:space="0"/>
              <w:left w:val="nil"/>
              <w:bottom w:val="single" w:color="auto" w:sz="4" w:space="0"/>
              <w:right w:val="single" w:color="auto" w:sz="4" w:space="0"/>
            </w:tcBorders>
            <w:shd w:val="clear" w:color="auto" w:fill="auto"/>
            <w:vAlign w:val="center"/>
          </w:tcPr>
          <w:p w14:paraId="1E558221">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分值</w:t>
            </w:r>
          </w:p>
        </w:tc>
        <w:tc>
          <w:tcPr>
            <w:tcW w:w="2190" w:type="dxa"/>
            <w:tcBorders>
              <w:top w:val="single" w:color="auto" w:sz="4" w:space="0"/>
              <w:left w:val="nil"/>
              <w:bottom w:val="single" w:color="auto" w:sz="4" w:space="0"/>
              <w:right w:val="single" w:color="auto" w:sz="4" w:space="0"/>
            </w:tcBorders>
            <w:vAlign w:val="center"/>
          </w:tcPr>
          <w:p w14:paraId="21C8B7FA">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实际值</w:t>
            </w:r>
          </w:p>
        </w:tc>
        <w:tc>
          <w:tcPr>
            <w:tcW w:w="709" w:type="dxa"/>
            <w:tcBorders>
              <w:top w:val="single" w:color="auto" w:sz="4" w:space="0"/>
              <w:left w:val="nil"/>
              <w:bottom w:val="single" w:color="auto" w:sz="4" w:space="0"/>
              <w:right w:val="single" w:color="auto" w:sz="4" w:space="0"/>
            </w:tcBorders>
            <w:vAlign w:val="center"/>
          </w:tcPr>
          <w:p w14:paraId="719C809B">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平均得分</w:t>
            </w:r>
          </w:p>
        </w:tc>
      </w:tr>
      <w:tr w14:paraId="3662E289">
        <w:tblPrEx>
          <w:tblCellMar>
            <w:top w:w="0" w:type="dxa"/>
            <w:left w:w="108" w:type="dxa"/>
            <w:bottom w:w="0" w:type="dxa"/>
            <w:right w:w="108" w:type="dxa"/>
          </w:tblCellMar>
        </w:tblPrEx>
        <w:trPr>
          <w:trHeight w:val="1851" w:hRule="atLeast"/>
          <w:jc w:val="center"/>
        </w:trPr>
        <w:tc>
          <w:tcPr>
            <w:tcW w:w="480" w:type="dxa"/>
            <w:vMerge w:val="restart"/>
            <w:tcBorders>
              <w:top w:val="single" w:color="auto" w:sz="4" w:space="0"/>
              <w:left w:val="single" w:color="auto" w:sz="4" w:space="0"/>
              <w:right w:val="nil"/>
            </w:tcBorders>
            <w:shd w:val="clear" w:color="auto" w:fill="auto"/>
            <w:vAlign w:val="center"/>
          </w:tcPr>
          <w:p w14:paraId="38955C25">
            <w:pPr>
              <w:widowControl/>
              <w:jc w:val="center"/>
              <w:rPr>
                <w:rFonts w:asciiTheme="majorEastAsia" w:hAnsiTheme="majorEastAsia" w:eastAsiaTheme="majorEastAsia" w:cstheme="minorEastAsia"/>
                <w:kern w:val="0"/>
                <w:sz w:val="18"/>
                <w:szCs w:val="18"/>
              </w:rPr>
            </w:pPr>
          </w:p>
          <w:p w14:paraId="32CB8EA1">
            <w:pPr>
              <w:widowControl/>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决</w:t>
            </w:r>
          </w:p>
          <w:p w14:paraId="18A58550">
            <w:pPr>
              <w:widowControl/>
              <w:rPr>
                <w:rFonts w:asciiTheme="majorEastAsia" w:hAnsiTheme="majorEastAsia" w:eastAsiaTheme="majorEastAsia" w:cstheme="minorEastAsia"/>
                <w:kern w:val="0"/>
                <w:sz w:val="18"/>
                <w:szCs w:val="18"/>
              </w:rPr>
            </w:pPr>
          </w:p>
          <w:p w14:paraId="4AE80D3E">
            <w:pPr>
              <w:widowControl/>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策</w:t>
            </w:r>
          </w:p>
          <w:p w14:paraId="7E4D1C75">
            <w:pPr>
              <w:widowControl/>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（18分）</w:t>
            </w:r>
          </w:p>
        </w:tc>
        <w:tc>
          <w:tcPr>
            <w:tcW w:w="699" w:type="dxa"/>
            <w:vMerge w:val="restart"/>
            <w:tcBorders>
              <w:top w:val="single" w:color="auto" w:sz="4" w:space="0"/>
              <w:left w:val="single" w:color="auto" w:sz="4" w:space="0"/>
              <w:right w:val="nil"/>
            </w:tcBorders>
            <w:shd w:val="clear" w:color="auto" w:fill="auto"/>
            <w:vAlign w:val="center"/>
          </w:tcPr>
          <w:p w14:paraId="706D75F7">
            <w:pPr>
              <w:widowControl/>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项目立项</w:t>
            </w:r>
          </w:p>
        </w:tc>
        <w:tc>
          <w:tcPr>
            <w:tcW w:w="992" w:type="dxa"/>
            <w:tcBorders>
              <w:top w:val="single" w:color="auto" w:sz="4" w:space="0"/>
              <w:left w:val="single" w:color="auto" w:sz="4" w:space="0"/>
              <w:bottom w:val="single" w:color="auto" w:sz="4" w:space="0"/>
              <w:right w:val="nil"/>
            </w:tcBorders>
            <w:shd w:val="clear" w:color="auto" w:fill="auto"/>
            <w:vAlign w:val="center"/>
          </w:tcPr>
          <w:p w14:paraId="3C237356">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立项依据充分性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2D3F012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①项目立项是否符合国家法律法规、国民经济发展规划和相关政策；</w:t>
            </w:r>
          </w:p>
          <w:p w14:paraId="2F3908E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②项目立项是否符合行业发展规划和政策要求；</w:t>
            </w:r>
          </w:p>
          <w:p w14:paraId="50D19F6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③项目立项是否与部门职责范围相符，属于部门履职所需；</w:t>
            </w:r>
          </w:p>
          <w:p w14:paraId="40E755A4">
            <w:pPr>
              <w:rPr>
                <w:rFonts w:asciiTheme="majorEastAsia" w:hAnsiTheme="majorEastAsia" w:eastAsiaTheme="majorEastAsia" w:cstheme="minorEastAsia"/>
                <w:sz w:val="18"/>
                <w:szCs w:val="18"/>
              </w:rPr>
            </w:pPr>
          </w:p>
        </w:tc>
        <w:tc>
          <w:tcPr>
            <w:tcW w:w="503" w:type="dxa"/>
            <w:tcBorders>
              <w:top w:val="single" w:color="auto" w:sz="4" w:space="0"/>
              <w:left w:val="nil"/>
              <w:bottom w:val="single" w:color="auto" w:sz="4" w:space="0"/>
              <w:right w:val="single" w:color="auto" w:sz="4" w:space="0"/>
            </w:tcBorders>
            <w:shd w:val="clear" w:color="auto" w:fill="auto"/>
            <w:vAlign w:val="center"/>
          </w:tcPr>
          <w:p w14:paraId="7A0FC097">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64587A0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符合国家法律法规、国民经济发展规划和相关政策；符合行业发展规划和政策要求；</w:t>
            </w:r>
          </w:p>
          <w:p w14:paraId="7B73F48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与部门职责范围相符，属于部门履职所需；</w:t>
            </w:r>
          </w:p>
          <w:p w14:paraId="61CB34D7">
            <w:pPr>
              <w:rPr>
                <w:rFonts w:asciiTheme="majorEastAsia" w:hAnsiTheme="majorEastAsia" w:eastAsiaTheme="majorEastAsia" w:cstheme="minorEastAsia"/>
                <w:sz w:val="18"/>
                <w:szCs w:val="18"/>
              </w:rPr>
            </w:pPr>
          </w:p>
          <w:p w14:paraId="4B092F71">
            <w:pPr>
              <w:jc w:val="center"/>
              <w:rPr>
                <w:rFonts w:asciiTheme="majorEastAsia" w:hAnsiTheme="majorEastAsia" w:eastAsiaTheme="majorEastAsia" w:cstheme="minorEastAsia"/>
                <w:sz w:val="18"/>
                <w:szCs w:val="18"/>
              </w:rPr>
            </w:pPr>
          </w:p>
        </w:tc>
        <w:tc>
          <w:tcPr>
            <w:tcW w:w="709" w:type="dxa"/>
            <w:tcBorders>
              <w:top w:val="single" w:color="auto" w:sz="4" w:space="0"/>
              <w:left w:val="nil"/>
              <w:bottom w:val="single" w:color="auto" w:sz="4" w:space="0"/>
              <w:right w:val="single" w:color="auto" w:sz="4" w:space="0"/>
            </w:tcBorders>
            <w:vAlign w:val="center"/>
          </w:tcPr>
          <w:p w14:paraId="31749617">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02F848EC">
        <w:tblPrEx>
          <w:tblCellMar>
            <w:top w:w="0" w:type="dxa"/>
            <w:left w:w="108" w:type="dxa"/>
            <w:bottom w:w="0" w:type="dxa"/>
            <w:right w:w="108" w:type="dxa"/>
          </w:tblCellMar>
        </w:tblPrEx>
        <w:trPr>
          <w:trHeight w:val="660" w:hRule="atLeast"/>
          <w:jc w:val="center"/>
        </w:trPr>
        <w:tc>
          <w:tcPr>
            <w:tcW w:w="480" w:type="dxa"/>
            <w:vMerge w:val="continue"/>
            <w:tcBorders>
              <w:top w:val="single" w:color="auto" w:sz="4" w:space="0"/>
              <w:left w:val="single" w:color="auto" w:sz="4" w:space="0"/>
              <w:right w:val="nil"/>
            </w:tcBorders>
            <w:shd w:val="clear" w:color="auto" w:fill="auto"/>
            <w:vAlign w:val="center"/>
          </w:tcPr>
          <w:p w14:paraId="375F9E6D">
            <w:pPr>
              <w:widowControl/>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bottom w:val="single" w:color="auto" w:sz="4" w:space="0"/>
              <w:right w:val="nil"/>
            </w:tcBorders>
            <w:shd w:val="clear" w:color="auto" w:fill="auto"/>
            <w:vAlign w:val="center"/>
          </w:tcPr>
          <w:p w14:paraId="36795771">
            <w:pPr>
              <w:widowControl/>
              <w:jc w:val="center"/>
              <w:rPr>
                <w:rFonts w:asciiTheme="majorEastAsia" w:hAnsiTheme="majorEastAsia" w:eastAsiaTheme="majorEastAsia" w:cstheme="minorEastAsia"/>
                <w:kern w:val="0"/>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77E7AE3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立项程序规范性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62508DC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①项目是否按照规定的程序申请设立；</w:t>
            </w:r>
          </w:p>
          <w:p w14:paraId="3850540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②审批文件、材料是否符合相关要求；</w:t>
            </w:r>
          </w:p>
          <w:p w14:paraId="641369C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③事前是否己经过必要的可行性研究、专家论证、风险评估、绩效评估、集体决策。</w:t>
            </w:r>
          </w:p>
        </w:tc>
        <w:tc>
          <w:tcPr>
            <w:tcW w:w="503" w:type="dxa"/>
            <w:tcBorders>
              <w:top w:val="single" w:color="auto" w:sz="4" w:space="0"/>
              <w:left w:val="nil"/>
              <w:bottom w:val="single" w:color="auto" w:sz="4" w:space="0"/>
              <w:right w:val="single" w:color="auto" w:sz="4" w:space="0"/>
            </w:tcBorders>
            <w:shd w:val="clear" w:color="auto" w:fill="auto"/>
            <w:vAlign w:val="center"/>
          </w:tcPr>
          <w:p w14:paraId="575FBFB8">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76E61B5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按照规定的程序申请设立；审批文件、材料符合相关要求；经过必要的可行性研究。</w:t>
            </w:r>
          </w:p>
        </w:tc>
        <w:tc>
          <w:tcPr>
            <w:tcW w:w="709" w:type="dxa"/>
            <w:tcBorders>
              <w:top w:val="single" w:color="auto" w:sz="4" w:space="0"/>
              <w:left w:val="nil"/>
              <w:bottom w:val="single" w:color="auto" w:sz="4" w:space="0"/>
              <w:right w:val="single" w:color="auto" w:sz="4" w:space="0"/>
            </w:tcBorders>
            <w:vAlign w:val="center"/>
          </w:tcPr>
          <w:p w14:paraId="2494E8E5">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60F488C8">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bottom w:val="nil"/>
              <w:right w:val="nil"/>
            </w:tcBorders>
            <w:shd w:val="clear" w:color="auto" w:fill="auto"/>
            <w:vAlign w:val="center"/>
          </w:tcPr>
          <w:p w14:paraId="7E0BC294">
            <w:pPr>
              <w:widowControl/>
              <w:jc w:val="center"/>
              <w:rPr>
                <w:rFonts w:asciiTheme="majorEastAsia" w:hAnsiTheme="majorEastAsia" w:eastAsiaTheme="majorEastAsia" w:cstheme="minorEastAsia"/>
                <w:kern w:val="0"/>
                <w:sz w:val="18"/>
                <w:szCs w:val="18"/>
              </w:rPr>
            </w:pPr>
          </w:p>
        </w:tc>
        <w:tc>
          <w:tcPr>
            <w:tcW w:w="699" w:type="dxa"/>
            <w:vMerge w:val="restart"/>
            <w:tcBorders>
              <w:top w:val="single" w:color="auto" w:sz="4" w:space="0"/>
              <w:left w:val="single" w:color="auto" w:sz="4" w:space="0"/>
              <w:right w:val="nil"/>
            </w:tcBorders>
            <w:shd w:val="clear" w:color="auto" w:fill="auto"/>
            <w:vAlign w:val="center"/>
          </w:tcPr>
          <w:p w14:paraId="7C53D974">
            <w:pPr>
              <w:widowControl/>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绩效目标</w:t>
            </w:r>
          </w:p>
        </w:tc>
        <w:tc>
          <w:tcPr>
            <w:tcW w:w="992" w:type="dxa"/>
            <w:tcBorders>
              <w:top w:val="single" w:color="auto" w:sz="4" w:space="0"/>
              <w:left w:val="single" w:color="auto" w:sz="4" w:space="0"/>
              <w:bottom w:val="single" w:color="auto" w:sz="4" w:space="0"/>
              <w:right w:val="nil"/>
            </w:tcBorders>
            <w:shd w:val="clear" w:color="auto" w:fill="auto"/>
            <w:vAlign w:val="center"/>
          </w:tcPr>
          <w:p w14:paraId="18BCF809">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绩效目标合理性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782F001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①项目是否有绩效目标，与实际工作内容是否具有相关性</w:t>
            </w:r>
          </w:p>
          <w:p w14:paraId="670DB87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②项目预期产出效益和效果是否符合正常的业绩水平</w:t>
            </w:r>
          </w:p>
          <w:p w14:paraId="475B666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③是否与预算确定的项目投资额或资金量相匹配</w:t>
            </w:r>
          </w:p>
        </w:tc>
        <w:tc>
          <w:tcPr>
            <w:tcW w:w="503" w:type="dxa"/>
            <w:tcBorders>
              <w:top w:val="single" w:color="auto" w:sz="4" w:space="0"/>
              <w:left w:val="nil"/>
              <w:bottom w:val="single" w:color="auto" w:sz="4" w:space="0"/>
              <w:right w:val="single" w:color="auto" w:sz="4" w:space="0"/>
            </w:tcBorders>
            <w:shd w:val="clear" w:color="auto" w:fill="auto"/>
            <w:vAlign w:val="center"/>
          </w:tcPr>
          <w:p w14:paraId="722CF2E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5442D6B1">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合理，相关，匹配</w:t>
            </w:r>
          </w:p>
        </w:tc>
        <w:tc>
          <w:tcPr>
            <w:tcW w:w="709" w:type="dxa"/>
            <w:tcBorders>
              <w:top w:val="single" w:color="auto" w:sz="4" w:space="0"/>
              <w:left w:val="nil"/>
              <w:bottom w:val="single" w:color="auto" w:sz="4" w:space="0"/>
              <w:right w:val="single" w:color="auto" w:sz="4" w:space="0"/>
            </w:tcBorders>
            <w:vAlign w:val="center"/>
          </w:tcPr>
          <w:p w14:paraId="0E9397B3">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27A2B567">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56EC8BE7">
            <w:pPr>
              <w:widowControl/>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bottom w:val="single" w:color="auto" w:sz="4" w:space="0"/>
              <w:right w:val="nil"/>
            </w:tcBorders>
            <w:shd w:val="clear" w:color="auto" w:fill="auto"/>
            <w:vAlign w:val="center"/>
          </w:tcPr>
          <w:p w14:paraId="327242F0">
            <w:pPr>
              <w:widowControl/>
              <w:jc w:val="center"/>
              <w:rPr>
                <w:rFonts w:asciiTheme="majorEastAsia" w:hAnsiTheme="majorEastAsia" w:eastAsiaTheme="majorEastAsia" w:cstheme="minorEastAsia"/>
                <w:kern w:val="0"/>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4FEDF2CC">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绩效指标明确性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1684821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①是否将项目绩效目标细化分解为具体的绩效目标</w:t>
            </w:r>
          </w:p>
          <w:p w14:paraId="76505E9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②是否通过清晰、可衡量的指标值予以体现</w:t>
            </w:r>
          </w:p>
          <w:p w14:paraId="08CD044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③是否与项目目标任务数或计划数相对应</w:t>
            </w:r>
          </w:p>
        </w:tc>
        <w:tc>
          <w:tcPr>
            <w:tcW w:w="503" w:type="dxa"/>
            <w:tcBorders>
              <w:top w:val="single" w:color="auto" w:sz="4" w:space="0"/>
              <w:left w:val="nil"/>
              <w:bottom w:val="single" w:color="auto" w:sz="4" w:space="0"/>
              <w:right w:val="single" w:color="auto" w:sz="4" w:space="0"/>
            </w:tcBorders>
            <w:shd w:val="clear" w:color="auto" w:fill="auto"/>
            <w:vAlign w:val="center"/>
          </w:tcPr>
          <w:p w14:paraId="6A5A76A2">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5FFFA4BA">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清晰、可衡量</w:t>
            </w:r>
          </w:p>
        </w:tc>
        <w:tc>
          <w:tcPr>
            <w:tcW w:w="709" w:type="dxa"/>
            <w:tcBorders>
              <w:top w:val="single" w:color="auto" w:sz="4" w:space="0"/>
              <w:left w:val="nil"/>
              <w:bottom w:val="single" w:color="auto" w:sz="4" w:space="0"/>
              <w:right w:val="single" w:color="auto" w:sz="4" w:space="0"/>
            </w:tcBorders>
            <w:vAlign w:val="center"/>
          </w:tcPr>
          <w:p w14:paraId="2883DD44">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0FDF949C">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55172E28">
            <w:pPr>
              <w:widowControl/>
              <w:jc w:val="center"/>
              <w:rPr>
                <w:rFonts w:asciiTheme="majorEastAsia" w:hAnsiTheme="majorEastAsia" w:eastAsiaTheme="majorEastAsia" w:cstheme="minorEastAsia"/>
                <w:kern w:val="0"/>
                <w:sz w:val="18"/>
                <w:szCs w:val="18"/>
              </w:rPr>
            </w:pPr>
          </w:p>
        </w:tc>
        <w:tc>
          <w:tcPr>
            <w:tcW w:w="699" w:type="dxa"/>
            <w:vMerge w:val="restart"/>
            <w:tcBorders>
              <w:top w:val="single" w:color="auto" w:sz="4" w:space="0"/>
              <w:left w:val="single" w:color="auto" w:sz="4" w:space="0"/>
              <w:right w:val="nil"/>
            </w:tcBorders>
            <w:shd w:val="clear" w:color="auto" w:fill="auto"/>
            <w:vAlign w:val="center"/>
          </w:tcPr>
          <w:p w14:paraId="0C50FA05">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资金投入</w:t>
            </w:r>
          </w:p>
        </w:tc>
        <w:tc>
          <w:tcPr>
            <w:tcW w:w="992" w:type="dxa"/>
            <w:tcBorders>
              <w:top w:val="single" w:color="auto" w:sz="4" w:space="0"/>
              <w:left w:val="single" w:color="auto" w:sz="4" w:space="0"/>
              <w:bottom w:val="single" w:color="auto" w:sz="4" w:space="0"/>
              <w:right w:val="nil"/>
            </w:tcBorders>
            <w:shd w:val="clear" w:color="auto" w:fill="auto"/>
            <w:vAlign w:val="center"/>
          </w:tcPr>
          <w:p w14:paraId="4F30728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预算编制科学性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40AE073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①预算编制是否经过科学论证</w:t>
            </w:r>
          </w:p>
          <w:p w14:paraId="1D93BE6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②预算内容与项目内容是否匹配</w:t>
            </w:r>
          </w:p>
          <w:p w14:paraId="2EB72979">
            <w:pPr>
              <w:rPr>
                <w:rFonts w:asciiTheme="majorEastAsia" w:hAnsiTheme="majorEastAsia" w:eastAsiaTheme="majorEastAsia" w:cstheme="minorEastAsia"/>
                <w:sz w:val="18"/>
                <w:szCs w:val="18"/>
              </w:rPr>
            </w:pPr>
          </w:p>
        </w:tc>
        <w:tc>
          <w:tcPr>
            <w:tcW w:w="503" w:type="dxa"/>
            <w:tcBorders>
              <w:top w:val="single" w:color="auto" w:sz="4" w:space="0"/>
              <w:left w:val="nil"/>
              <w:bottom w:val="single" w:color="auto" w:sz="4" w:space="0"/>
              <w:right w:val="single" w:color="auto" w:sz="4" w:space="0"/>
            </w:tcBorders>
            <w:shd w:val="clear" w:color="auto" w:fill="auto"/>
            <w:vAlign w:val="center"/>
          </w:tcPr>
          <w:p w14:paraId="011DC380">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2C828447">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合理、科学、匹配</w:t>
            </w:r>
          </w:p>
        </w:tc>
        <w:tc>
          <w:tcPr>
            <w:tcW w:w="709" w:type="dxa"/>
            <w:tcBorders>
              <w:top w:val="single" w:color="auto" w:sz="4" w:space="0"/>
              <w:left w:val="nil"/>
              <w:bottom w:val="single" w:color="auto" w:sz="4" w:space="0"/>
              <w:right w:val="single" w:color="auto" w:sz="4" w:space="0"/>
            </w:tcBorders>
            <w:vAlign w:val="center"/>
          </w:tcPr>
          <w:p w14:paraId="2E4E9CB6">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727E080B">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65B7BD09">
            <w:pPr>
              <w:widowControl/>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bottom w:val="single" w:color="auto" w:sz="4" w:space="0"/>
              <w:right w:val="nil"/>
            </w:tcBorders>
            <w:shd w:val="clear" w:color="auto" w:fill="auto"/>
            <w:vAlign w:val="center"/>
          </w:tcPr>
          <w:p w14:paraId="1521D2A5">
            <w:pPr>
              <w:widowControl/>
              <w:jc w:val="center"/>
              <w:rPr>
                <w:rFonts w:asciiTheme="majorEastAsia" w:hAnsiTheme="majorEastAsia" w:eastAsiaTheme="majorEastAsia" w:cstheme="minorEastAsia"/>
                <w:kern w:val="0"/>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7577907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资金分配合理性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4C71936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①预算资金分配依据是否充分；</w:t>
            </w:r>
          </w:p>
          <w:p w14:paraId="6E34202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②资金分配额度是否合理，与项目单位或地方实际是否相适应。</w:t>
            </w:r>
          </w:p>
        </w:tc>
        <w:tc>
          <w:tcPr>
            <w:tcW w:w="503" w:type="dxa"/>
            <w:tcBorders>
              <w:top w:val="single" w:color="auto" w:sz="4" w:space="0"/>
              <w:left w:val="nil"/>
              <w:bottom w:val="single" w:color="auto" w:sz="4" w:space="0"/>
              <w:right w:val="single" w:color="auto" w:sz="4" w:space="0"/>
            </w:tcBorders>
            <w:shd w:val="clear" w:color="auto" w:fill="auto"/>
            <w:vAlign w:val="center"/>
          </w:tcPr>
          <w:p w14:paraId="5A6C0A83">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46411871">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资金分配合理、合规</w:t>
            </w:r>
          </w:p>
        </w:tc>
        <w:tc>
          <w:tcPr>
            <w:tcW w:w="709" w:type="dxa"/>
            <w:tcBorders>
              <w:top w:val="single" w:color="auto" w:sz="4" w:space="0"/>
              <w:left w:val="nil"/>
              <w:bottom w:val="single" w:color="auto" w:sz="4" w:space="0"/>
              <w:right w:val="single" w:color="auto" w:sz="4" w:space="0"/>
            </w:tcBorders>
            <w:vAlign w:val="center"/>
          </w:tcPr>
          <w:p w14:paraId="2DA6F62B">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20304EB5">
        <w:tblPrEx>
          <w:tblCellMar>
            <w:top w:w="0" w:type="dxa"/>
            <w:left w:w="108" w:type="dxa"/>
            <w:bottom w:w="0" w:type="dxa"/>
            <w:right w:w="108" w:type="dxa"/>
          </w:tblCellMar>
        </w:tblPrEx>
        <w:trPr>
          <w:trHeight w:val="660" w:hRule="atLeast"/>
          <w:jc w:val="center"/>
        </w:trPr>
        <w:tc>
          <w:tcPr>
            <w:tcW w:w="480" w:type="dxa"/>
            <w:vMerge w:val="restart"/>
            <w:tcBorders>
              <w:top w:val="single" w:color="auto" w:sz="4" w:space="0"/>
              <w:left w:val="single" w:color="auto" w:sz="4" w:space="0"/>
              <w:right w:val="nil"/>
            </w:tcBorders>
            <w:shd w:val="clear" w:color="auto" w:fill="auto"/>
            <w:vAlign w:val="center"/>
          </w:tcPr>
          <w:p w14:paraId="423DE7CF">
            <w:pPr>
              <w:widowControl/>
              <w:jc w:val="center"/>
              <w:rPr>
                <w:rFonts w:asciiTheme="majorEastAsia" w:hAnsiTheme="majorEastAsia" w:eastAsiaTheme="majorEastAsia" w:cstheme="minorEastAsia"/>
                <w:kern w:val="0"/>
                <w:sz w:val="18"/>
                <w:szCs w:val="18"/>
              </w:rPr>
            </w:pPr>
          </w:p>
          <w:p w14:paraId="6D0F9D7C">
            <w:pPr>
              <w:widowControl/>
              <w:jc w:val="center"/>
              <w:rPr>
                <w:rFonts w:asciiTheme="majorEastAsia" w:hAnsiTheme="majorEastAsia" w:eastAsiaTheme="majorEastAsia" w:cstheme="minorEastAsia"/>
                <w:kern w:val="0"/>
                <w:sz w:val="18"/>
                <w:szCs w:val="18"/>
              </w:rPr>
            </w:pPr>
          </w:p>
          <w:p w14:paraId="60E97C59">
            <w:pPr>
              <w:widowControl/>
              <w:jc w:val="center"/>
              <w:rPr>
                <w:rFonts w:asciiTheme="majorEastAsia" w:hAnsiTheme="majorEastAsia" w:eastAsiaTheme="majorEastAsia" w:cstheme="minorEastAsia"/>
                <w:kern w:val="0"/>
                <w:sz w:val="18"/>
                <w:szCs w:val="18"/>
              </w:rPr>
            </w:pPr>
          </w:p>
          <w:p w14:paraId="2C4093BE">
            <w:pPr>
              <w:widowControl/>
              <w:jc w:val="center"/>
              <w:rPr>
                <w:rFonts w:asciiTheme="majorEastAsia" w:hAnsiTheme="majorEastAsia" w:eastAsiaTheme="majorEastAsia" w:cstheme="minorEastAsia"/>
                <w:kern w:val="0"/>
                <w:sz w:val="18"/>
                <w:szCs w:val="18"/>
              </w:rPr>
            </w:pPr>
          </w:p>
          <w:p w14:paraId="427BC9D8">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过</w:t>
            </w:r>
          </w:p>
          <w:p w14:paraId="3338E6B9">
            <w:pPr>
              <w:widowControl/>
              <w:jc w:val="center"/>
              <w:rPr>
                <w:rFonts w:asciiTheme="majorEastAsia" w:hAnsiTheme="majorEastAsia" w:eastAsiaTheme="majorEastAsia" w:cstheme="minorEastAsia"/>
                <w:kern w:val="0"/>
                <w:sz w:val="18"/>
                <w:szCs w:val="18"/>
              </w:rPr>
            </w:pPr>
          </w:p>
          <w:p w14:paraId="06EBAAC1">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程</w:t>
            </w:r>
          </w:p>
          <w:p w14:paraId="3956E798">
            <w:pPr>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w:t>
            </w:r>
            <w:r>
              <w:rPr>
                <w:rFonts w:hint="eastAsia" w:asciiTheme="majorEastAsia" w:hAnsiTheme="majorEastAsia" w:eastAsiaTheme="majorEastAsia" w:cstheme="minorEastAsia"/>
                <w:kern w:val="0"/>
                <w:sz w:val="18"/>
                <w:szCs w:val="18"/>
              </w:rPr>
              <w:t>20分</w:t>
            </w:r>
            <w:r>
              <w:rPr>
                <w:rFonts w:asciiTheme="majorEastAsia" w:hAnsiTheme="majorEastAsia" w:eastAsiaTheme="majorEastAsia" w:cstheme="minorEastAsia"/>
                <w:kern w:val="0"/>
                <w:sz w:val="18"/>
                <w:szCs w:val="18"/>
              </w:rPr>
              <w:t>）</w:t>
            </w:r>
          </w:p>
        </w:tc>
        <w:tc>
          <w:tcPr>
            <w:tcW w:w="699" w:type="dxa"/>
            <w:vMerge w:val="restart"/>
            <w:tcBorders>
              <w:top w:val="single" w:color="auto" w:sz="4" w:space="0"/>
              <w:left w:val="single" w:color="auto" w:sz="4" w:space="0"/>
              <w:right w:val="nil"/>
            </w:tcBorders>
            <w:shd w:val="clear" w:color="auto" w:fill="auto"/>
            <w:vAlign w:val="center"/>
          </w:tcPr>
          <w:p w14:paraId="21106CB3">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资金管理</w:t>
            </w:r>
          </w:p>
        </w:tc>
        <w:tc>
          <w:tcPr>
            <w:tcW w:w="992" w:type="dxa"/>
            <w:tcBorders>
              <w:top w:val="single" w:color="auto" w:sz="4" w:space="0"/>
              <w:left w:val="single" w:color="auto" w:sz="4" w:space="0"/>
              <w:bottom w:val="single" w:color="auto" w:sz="4" w:space="0"/>
              <w:right w:val="nil"/>
            </w:tcBorders>
            <w:shd w:val="clear" w:color="auto" w:fill="auto"/>
            <w:vAlign w:val="center"/>
          </w:tcPr>
          <w:p w14:paraId="29C85DC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资金到位率</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14451A4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资金到位率=（实际到位资金/预算资金）*100%</w:t>
            </w:r>
          </w:p>
          <w:p w14:paraId="11AD206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实际到位资金：一定时期（本年度或项目期）内落实到具体项目的资金。</w:t>
            </w:r>
          </w:p>
          <w:p w14:paraId="6BED56A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预算资金：一定时期（本年度或项目期）内预算安排到具体项目的资金。</w:t>
            </w:r>
          </w:p>
        </w:tc>
        <w:tc>
          <w:tcPr>
            <w:tcW w:w="503" w:type="dxa"/>
            <w:tcBorders>
              <w:top w:val="single" w:color="auto" w:sz="4" w:space="0"/>
              <w:left w:val="nil"/>
              <w:bottom w:val="single" w:color="auto" w:sz="4" w:space="0"/>
              <w:right w:val="single" w:color="auto" w:sz="4" w:space="0"/>
            </w:tcBorders>
            <w:shd w:val="clear" w:color="auto" w:fill="auto"/>
            <w:vAlign w:val="center"/>
          </w:tcPr>
          <w:p w14:paraId="4952D4AB">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7DD9C045">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≥90%</w:t>
            </w:r>
          </w:p>
        </w:tc>
        <w:tc>
          <w:tcPr>
            <w:tcW w:w="709" w:type="dxa"/>
            <w:tcBorders>
              <w:top w:val="single" w:color="auto" w:sz="4" w:space="0"/>
              <w:left w:val="nil"/>
              <w:bottom w:val="single" w:color="auto" w:sz="4" w:space="0"/>
              <w:right w:val="single" w:color="auto" w:sz="4" w:space="0"/>
            </w:tcBorders>
            <w:vAlign w:val="center"/>
          </w:tcPr>
          <w:p w14:paraId="10F23EA2">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r>
      <w:tr w14:paraId="2739F367">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right w:val="nil"/>
            </w:tcBorders>
            <w:shd w:val="clear" w:color="auto" w:fill="auto"/>
            <w:vAlign w:val="center"/>
          </w:tcPr>
          <w:p w14:paraId="643F51DE">
            <w:pPr>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right w:val="nil"/>
            </w:tcBorders>
            <w:shd w:val="clear" w:color="auto" w:fill="auto"/>
            <w:vAlign w:val="center"/>
          </w:tcPr>
          <w:p w14:paraId="7F1AD356">
            <w:pPr>
              <w:widowControl/>
              <w:jc w:val="center"/>
              <w:rPr>
                <w:rFonts w:asciiTheme="majorEastAsia" w:hAnsiTheme="majorEastAsia" w:eastAsiaTheme="majorEastAsia" w:cstheme="minorEastAsia"/>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6302598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预算执行率</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792288C0">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预算执行率</w:t>
            </w:r>
            <w:r>
              <w:rPr>
                <w:rFonts w:hint="eastAsia" w:asciiTheme="majorEastAsia" w:hAnsiTheme="majorEastAsia" w:eastAsiaTheme="majorEastAsia" w:cstheme="minorEastAsia"/>
                <w:sz w:val="18"/>
                <w:szCs w:val="18"/>
              </w:rPr>
              <w:t>=（实际支出资金/实际到位资金）*100%</w:t>
            </w:r>
          </w:p>
          <w:p w14:paraId="50B3067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实际支出资金：一定时期（本年度或项目期）内项目实际拨付的资金。</w:t>
            </w:r>
          </w:p>
        </w:tc>
        <w:tc>
          <w:tcPr>
            <w:tcW w:w="503" w:type="dxa"/>
            <w:tcBorders>
              <w:top w:val="single" w:color="auto" w:sz="4" w:space="0"/>
              <w:left w:val="nil"/>
              <w:bottom w:val="single" w:color="auto" w:sz="4" w:space="0"/>
              <w:right w:val="single" w:color="auto" w:sz="4" w:space="0"/>
            </w:tcBorders>
            <w:shd w:val="clear" w:color="auto" w:fill="auto"/>
            <w:vAlign w:val="center"/>
          </w:tcPr>
          <w:p w14:paraId="643558E6">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20353661">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未执行</w:t>
            </w:r>
          </w:p>
        </w:tc>
        <w:tc>
          <w:tcPr>
            <w:tcW w:w="709" w:type="dxa"/>
            <w:tcBorders>
              <w:top w:val="single" w:color="auto" w:sz="4" w:space="0"/>
              <w:left w:val="nil"/>
              <w:bottom w:val="single" w:color="auto" w:sz="4" w:space="0"/>
              <w:right w:val="single" w:color="auto" w:sz="4" w:space="0"/>
            </w:tcBorders>
            <w:vAlign w:val="center"/>
          </w:tcPr>
          <w:p w14:paraId="7DB82969">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0</w:t>
            </w:r>
          </w:p>
        </w:tc>
      </w:tr>
      <w:tr w14:paraId="1587AD40">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right w:val="nil"/>
            </w:tcBorders>
            <w:shd w:val="clear" w:color="auto" w:fill="auto"/>
            <w:vAlign w:val="center"/>
          </w:tcPr>
          <w:p w14:paraId="67A34DF2">
            <w:pPr>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bottom w:val="single" w:color="auto" w:sz="4" w:space="0"/>
              <w:right w:val="nil"/>
            </w:tcBorders>
            <w:shd w:val="clear" w:color="auto" w:fill="auto"/>
            <w:vAlign w:val="center"/>
          </w:tcPr>
          <w:p w14:paraId="1571AF7B">
            <w:pPr>
              <w:widowControl/>
              <w:jc w:val="center"/>
              <w:rPr>
                <w:rFonts w:asciiTheme="majorEastAsia" w:hAnsiTheme="majorEastAsia" w:eastAsiaTheme="majorEastAsia" w:cstheme="minorEastAsia"/>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35CBACA1">
            <w:pP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资金使用合规性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30A031E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①是否符合国家财经法规和财务管理制度以及有关专项资金管理办法的规定</w:t>
            </w:r>
          </w:p>
          <w:p w14:paraId="1B41CCE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②资金的拨付是否有完整的审批程序和手续</w:t>
            </w:r>
          </w:p>
          <w:p w14:paraId="5F8D0C0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③是否符合项目预算批复或合同规定的用途</w:t>
            </w:r>
          </w:p>
          <w:p w14:paraId="51C38F0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④是否存在截留、挤占、挪用、虚列支出等情况</w:t>
            </w:r>
          </w:p>
        </w:tc>
        <w:tc>
          <w:tcPr>
            <w:tcW w:w="503" w:type="dxa"/>
            <w:tcBorders>
              <w:top w:val="single" w:color="auto" w:sz="4" w:space="0"/>
              <w:left w:val="nil"/>
              <w:bottom w:val="single" w:color="auto" w:sz="4" w:space="0"/>
              <w:right w:val="single" w:color="auto" w:sz="4" w:space="0"/>
            </w:tcBorders>
            <w:shd w:val="clear" w:color="auto" w:fill="auto"/>
            <w:vAlign w:val="center"/>
          </w:tcPr>
          <w:p w14:paraId="4FCEEE99">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4DBC3F29">
            <w:pPr>
              <w:ind w:firstLine="360" w:firstLineChars="200"/>
              <w:rPr>
                <w:rFonts w:asciiTheme="majorEastAsia" w:hAnsiTheme="majorEastAsia" w:eastAsiaTheme="majorEastAsia" w:cstheme="minorEastAsia"/>
                <w:sz w:val="18"/>
                <w:szCs w:val="18"/>
              </w:rPr>
            </w:pPr>
          </w:p>
          <w:p w14:paraId="4815D3DD">
            <w:pPr>
              <w:ind w:firstLine="720" w:firstLineChars="400"/>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合规</w:t>
            </w:r>
          </w:p>
          <w:p w14:paraId="7388B686">
            <w:pPr>
              <w:jc w:val="center"/>
              <w:rPr>
                <w:rFonts w:asciiTheme="majorEastAsia" w:hAnsiTheme="majorEastAsia" w:eastAsiaTheme="majorEastAsia" w:cstheme="minorEastAsia"/>
                <w:sz w:val="18"/>
                <w:szCs w:val="18"/>
              </w:rPr>
            </w:pPr>
          </w:p>
        </w:tc>
        <w:tc>
          <w:tcPr>
            <w:tcW w:w="709" w:type="dxa"/>
            <w:tcBorders>
              <w:top w:val="single" w:color="auto" w:sz="4" w:space="0"/>
              <w:left w:val="nil"/>
              <w:bottom w:val="single" w:color="auto" w:sz="4" w:space="0"/>
              <w:right w:val="single" w:color="auto" w:sz="4" w:space="0"/>
            </w:tcBorders>
            <w:vAlign w:val="center"/>
          </w:tcPr>
          <w:p w14:paraId="33560161">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r>
      <w:tr w14:paraId="6B7765E9">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right w:val="nil"/>
            </w:tcBorders>
            <w:shd w:val="clear" w:color="auto" w:fill="auto"/>
            <w:vAlign w:val="center"/>
          </w:tcPr>
          <w:p w14:paraId="03A72857">
            <w:pPr>
              <w:widowControl/>
              <w:jc w:val="center"/>
              <w:rPr>
                <w:rFonts w:asciiTheme="majorEastAsia" w:hAnsiTheme="majorEastAsia" w:eastAsiaTheme="majorEastAsia" w:cstheme="minorEastAsia"/>
                <w:kern w:val="0"/>
                <w:sz w:val="18"/>
                <w:szCs w:val="18"/>
              </w:rPr>
            </w:pPr>
          </w:p>
        </w:tc>
        <w:tc>
          <w:tcPr>
            <w:tcW w:w="699" w:type="dxa"/>
            <w:vMerge w:val="restart"/>
            <w:tcBorders>
              <w:top w:val="single" w:color="auto" w:sz="4" w:space="0"/>
              <w:left w:val="single" w:color="auto" w:sz="4" w:space="0"/>
              <w:bottom w:val="single" w:color="auto" w:sz="4" w:space="0"/>
              <w:right w:val="nil"/>
            </w:tcBorders>
            <w:shd w:val="clear" w:color="auto" w:fill="auto"/>
            <w:vAlign w:val="center"/>
          </w:tcPr>
          <w:p w14:paraId="58F5564C">
            <w:pPr>
              <w:widowControl/>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sz w:val="18"/>
                <w:szCs w:val="18"/>
              </w:rPr>
              <w:t>组织实施</w:t>
            </w:r>
          </w:p>
        </w:tc>
        <w:tc>
          <w:tcPr>
            <w:tcW w:w="992" w:type="dxa"/>
            <w:tcBorders>
              <w:top w:val="single" w:color="auto" w:sz="4" w:space="0"/>
              <w:left w:val="single" w:color="auto" w:sz="4" w:space="0"/>
              <w:bottom w:val="single" w:color="auto" w:sz="4" w:space="0"/>
              <w:right w:val="nil"/>
            </w:tcBorders>
            <w:shd w:val="clear" w:color="auto" w:fill="auto"/>
            <w:vAlign w:val="center"/>
          </w:tcPr>
          <w:p w14:paraId="1EBB266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管理制度健全性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287B597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①是否己制定或具有相应的财务和业务管理制度</w:t>
            </w:r>
          </w:p>
          <w:p w14:paraId="7C9F0F5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②财务和业务管理制度是否合法、合规、完整</w:t>
            </w:r>
          </w:p>
        </w:tc>
        <w:tc>
          <w:tcPr>
            <w:tcW w:w="503" w:type="dxa"/>
            <w:tcBorders>
              <w:top w:val="single" w:color="auto" w:sz="4" w:space="0"/>
              <w:left w:val="nil"/>
              <w:bottom w:val="single" w:color="auto" w:sz="4" w:space="0"/>
              <w:right w:val="single" w:color="auto" w:sz="4" w:space="0"/>
            </w:tcBorders>
            <w:shd w:val="clear" w:color="auto" w:fill="auto"/>
            <w:vAlign w:val="center"/>
          </w:tcPr>
          <w:p w14:paraId="2F89B8C9">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7C9474B2">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健全、合法、合规、完整</w:t>
            </w:r>
          </w:p>
        </w:tc>
        <w:tc>
          <w:tcPr>
            <w:tcW w:w="709" w:type="dxa"/>
            <w:tcBorders>
              <w:top w:val="single" w:color="auto" w:sz="4" w:space="0"/>
              <w:left w:val="nil"/>
              <w:bottom w:val="single" w:color="auto" w:sz="4" w:space="0"/>
              <w:right w:val="single" w:color="auto" w:sz="4" w:space="0"/>
            </w:tcBorders>
            <w:vAlign w:val="center"/>
          </w:tcPr>
          <w:p w14:paraId="74DA30D5">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r>
      <w:tr w14:paraId="3D130670">
        <w:tblPrEx>
          <w:tblCellMar>
            <w:top w:w="0" w:type="dxa"/>
            <w:left w:w="108" w:type="dxa"/>
            <w:bottom w:w="0" w:type="dxa"/>
            <w:right w:w="108" w:type="dxa"/>
          </w:tblCellMar>
        </w:tblPrEx>
        <w:trPr>
          <w:trHeight w:val="416" w:hRule="atLeast"/>
          <w:jc w:val="center"/>
        </w:trPr>
        <w:tc>
          <w:tcPr>
            <w:tcW w:w="480" w:type="dxa"/>
            <w:vMerge w:val="continue"/>
            <w:tcBorders>
              <w:left w:val="single" w:color="auto" w:sz="4" w:space="0"/>
              <w:right w:val="nil"/>
            </w:tcBorders>
            <w:shd w:val="clear" w:color="auto" w:fill="auto"/>
            <w:vAlign w:val="center"/>
          </w:tcPr>
          <w:p w14:paraId="590558C7">
            <w:pPr>
              <w:widowControl/>
              <w:jc w:val="center"/>
              <w:rPr>
                <w:rFonts w:asciiTheme="majorEastAsia" w:hAnsiTheme="majorEastAsia" w:eastAsiaTheme="majorEastAsia" w:cstheme="minorEastAsia"/>
                <w:kern w:val="0"/>
                <w:sz w:val="18"/>
                <w:szCs w:val="18"/>
              </w:rPr>
            </w:pPr>
          </w:p>
        </w:tc>
        <w:tc>
          <w:tcPr>
            <w:tcW w:w="699" w:type="dxa"/>
            <w:vMerge w:val="continue"/>
            <w:tcBorders>
              <w:top w:val="single" w:color="auto" w:sz="4" w:space="0"/>
              <w:left w:val="single" w:color="auto" w:sz="4" w:space="0"/>
              <w:bottom w:val="single" w:color="auto" w:sz="4" w:space="0"/>
              <w:right w:val="nil"/>
            </w:tcBorders>
            <w:shd w:val="clear" w:color="auto" w:fill="auto"/>
            <w:vAlign w:val="center"/>
          </w:tcPr>
          <w:p w14:paraId="46FA463E">
            <w:pPr>
              <w:widowControl/>
              <w:jc w:val="center"/>
              <w:rPr>
                <w:rFonts w:asciiTheme="majorEastAsia" w:hAnsiTheme="majorEastAsia" w:eastAsiaTheme="majorEastAsia" w:cstheme="minorEastAsia"/>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6BDF393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制度执行有效性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292BBA5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①是否遵守相关法律法规和相关管理规定；</w:t>
            </w:r>
          </w:p>
          <w:p w14:paraId="1DE4DA9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②项目调整及支出调整手续是否完备</w:t>
            </w:r>
          </w:p>
          <w:p w14:paraId="2F4B1FE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③项目合同书、验收报告、技术鉴定等资料是否齐全并及时归档</w:t>
            </w:r>
          </w:p>
          <w:p w14:paraId="32891426">
            <w:pPr>
              <w:rPr>
                <w:rFonts w:asciiTheme="majorEastAsia" w:hAnsiTheme="majorEastAsia" w:eastAsiaTheme="majorEastAsia" w:cstheme="minorEastAsia"/>
                <w:sz w:val="18"/>
                <w:szCs w:val="18"/>
              </w:rPr>
            </w:pPr>
          </w:p>
        </w:tc>
        <w:tc>
          <w:tcPr>
            <w:tcW w:w="503" w:type="dxa"/>
            <w:tcBorders>
              <w:top w:val="single" w:color="auto" w:sz="4" w:space="0"/>
              <w:left w:val="nil"/>
              <w:bottom w:val="single" w:color="auto" w:sz="4" w:space="0"/>
              <w:right w:val="single" w:color="auto" w:sz="4" w:space="0"/>
            </w:tcBorders>
            <w:shd w:val="clear" w:color="auto" w:fill="auto"/>
            <w:vAlign w:val="center"/>
          </w:tcPr>
          <w:p w14:paraId="13D7ABC1">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016C1ACB">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执</w:t>
            </w:r>
            <w:r>
              <w:rPr>
                <w:rFonts w:asciiTheme="majorEastAsia" w:hAnsiTheme="majorEastAsia" w:eastAsiaTheme="majorEastAsia" w:cstheme="minorEastAsia"/>
                <w:sz w:val="18"/>
                <w:szCs w:val="18"/>
              </w:rPr>
              <w:t>行有</w:t>
            </w:r>
            <w:r>
              <w:rPr>
                <w:rFonts w:hint="eastAsia" w:asciiTheme="majorEastAsia" w:hAnsiTheme="majorEastAsia" w:eastAsiaTheme="majorEastAsia" w:cstheme="minorEastAsia"/>
                <w:sz w:val="18"/>
                <w:szCs w:val="18"/>
              </w:rPr>
              <w:t>待加强</w:t>
            </w:r>
          </w:p>
        </w:tc>
        <w:tc>
          <w:tcPr>
            <w:tcW w:w="709" w:type="dxa"/>
            <w:tcBorders>
              <w:top w:val="single" w:color="auto" w:sz="4" w:space="0"/>
              <w:left w:val="nil"/>
              <w:bottom w:val="single" w:color="auto" w:sz="4" w:space="0"/>
              <w:right w:val="single" w:color="auto" w:sz="4" w:space="0"/>
            </w:tcBorders>
            <w:vAlign w:val="center"/>
          </w:tcPr>
          <w:p w14:paraId="34C7A26C">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2</w:t>
            </w:r>
          </w:p>
        </w:tc>
      </w:tr>
      <w:tr w14:paraId="7D466518">
        <w:tblPrEx>
          <w:tblCellMar>
            <w:top w:w="0" w:type="dxa"/>
            <w:left w:w="108" w:type="dxa"/>
            <w:bottom w:w="0" w:type="dxa"/>
            <w:right w:w="108" w:type="dxa"/>
          </w:tblCellMar>
        </w:tblPrEx>
        <w:trPr>
          <w:trHeight w:val="1165" w:hRule="atLeast"/>
          <w:jc w:val="center"/>
        </w:trPr>
        <w:tc>
          <w:tcPr>
            <w:tcW w:w="480" w:type="dxa"/>
            <w:vMerge w:val="restart"/>
            <w:tcBorders>
              <w:top w:val="single" w:color="auto" w:sz="4" w:space="0"/>
              <w:left w:val="single" w:color="auto" w:sz="4" w:space="0"/>
              <w:right w:val="nil"/>
            </w:tcBorders>
            <w:shd w:val="clear" w:color="auto" w:fill="auto"/>
            <w:vAlign w:val="center"/>
          </w:tcPr>
          <w:p w14:paraId="64090F36">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产出（32分</w:t>
            </w:r>
          </w:p>
          <w:p w14:paraId="73A3905B">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14:paraId="0B6AFEF3">
            <w:pPr>
              <w:widowControl/>
              <w:spacing w:line="15" w:lineRule="auto"/>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产出数量</w:t>
            </w:r>
          </w:p>
        </w:tc>
        <w:tc>
          <w:tcPr>
            <w:tcW w:w="992" w:type="dxa"/>
            <w:tcBorders>
              <w:top w:val="single" w:color="auto" w:sz="4" w:space="0"/>
              <w:left w:val="nil"/>
              <w:bottom w:val="single" w:color="auto" w:sz="4" w:space="0"/>
              <w:right w:val="single" w:color="auto" w:sz="4" w:space="0"/>
            </w:tcBorders>
            <w:shd w:val="clear" w:color="auto" w:fill="auto"/>
            <w:vAlign w:val="center"/>
          </w:tcPr>
          <w:p w14:paraId="7965849B">
            <w:pPr>
              <w:widowControl/>
              <w:spacing w:line="15" w:lineRule="auto"/>
              <w:jc w:val="left"/>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实际完成率</w:t>
            </w:r>
          </w:p>
        </w:tc>
        <w:tc>
          <w:tcPr>
            <w:tcW w:w="3828" w:type="dxa"/>
            <w:tcBorders>
              <w:top w:val="single" w:color="auto" w:sz="4" w:space="0"/>
              <w:left w:val="nil"/>
              <w:bottom w:val="single" w:color="auto" w:sz="4" w:space="0"/>
              <w:right w:val="single" w:color="auto" w:sz="4" w:space="0"/>
            </w:tcBorders>
            <w:shd w:val="clear" w:color="auto" w:fill="auto"/>
            <w:vAlign w:val="center"/>
          </w:tcPr>
          <w:p w14:paraId="206D9E40">
            <w:pPr>
              <w:widowControl/>
              <w:spacing w:line="15" w:lineRule="auto"/>
              <w:jc w:val="left"/>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实际完成率</w:t>
            </w:r>
            <w:r>
              <w:rPr>
                <w:rFonts w:hint="eastAsia" w:asciiTheme="majorEastAsia" w:hAnsiTheme="majorEastAsia" w:eastAsiaTheme="majorEastAsia" w:cstheme="minorEastAsia"/>
                <w:sz w:val="18"/>
                <w:szCs w:val="18"/>
              </w:rPr>
              <w:t>=（实际产出数/计划产出数）*100%。</w:t>
            </w:r>
          </w:p>
          <w:p w14:paraId="67239381">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实际产出数：一定时期（本年度或项目期）内项目实际产出的产品或提供的服务数量</w:t>
            </w:r>
          </w:p>
          <w:p w14:paraId="3D0F8FD6">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计划产出数：项目绩效目标确定的在一定时期（本年度或项目期）内计划产出的产品或提供的服务数量</w:t>
            </w:r>
          </w:p>
        </w:tc>
        <w:tc>
          <w:tcPr>
            <w:tcW w:w="503" w:type="dxa"/>
            <w:tcBorders>
              <w:top w:val="single" w:color="auto" w:sz="4" w:space="0"/>
              <w:left w:val="nil"/>
              <w:bottom w:val="single" w:color="auto" w:sz="4" w:space="0"/>
              <w:right w:val="single" w:color="auto" w:sz="4" w:space="0"/>
            </w:tcBorders>
            <w:shd w:val="clear" w:color="auto" w:fill="auto"/>
            <w:vAlign w:val="center"/>
          </w:tcPr>
          <w:p w14:paraId="7A4D385D">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190" w:type="dxa"/>
            <w:tcBorders>
              <w:top w:val="single" w:color="auto" w:sz="4" w:space="0"/>
              <w:left w:val="nil"/>
              <w:bottom w:val="single" w:color="auto" w:sz="4" w:space="0"/>
              <w:right w:val="single" w:color="auto" w:sz="4" w:space="0"/>
            </w:tcBorders>
            <w:vAlign w:val="center"/>
          </w:tcPr>
          <w:p w14:paraId="4806224F">
            <w:pPr>
              <w:widowControl/>
              <w:spacing w:line="15" w:lineRule="auto"/>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100%</w:t>
            </w:r>
          </w:p>
        </w:tc>
        <w:tc>
          <w:tcPr>
            <w:tcW w:w="709" w:type="dxa"/>
            <w:tcBorders>
              <w:top w:val="single" w:color="auto" w:sz="4" w:space="0"/>
              <w:left w:val="nil"/>
              <w:bottom w:val="single" w:color="auto" w:sz="4" w:space="0"/>
              <w:right w:val="single" w:color="auto" w:sz="4" w:space="0"/>
            </w:tcBorders>
            <w:vAlign w:val="center"/>
          </w:tcPr>
          <w:p w14:paraId="5C19C591">
            <w:pPr>
              <w:widowControl/>
              <w:spacing w:line="15" w:lineRule="auto"/>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r>
      <w:tr w14:paraId="1F74DAF3">
        <w:tblPrEx>
          <w:tblCellMar>
            <w:top w:w="0" w:type="dxa"/>
            <w:left w:w="108" w:type="dxa"/>
            <w:bottom w:w="0" w:type="dxa"/>
            <w:right w:w="108" w:type="dxa"/>
          </w:tblCellMar>
        </w:tblPrEx>
        <w:trPr>
          <w:trHeight w:val="699" w:hRule="atLeast"/>
          <w:jc w:val="center"/>
        </w:trPr>
        <w:tc>
          <w:tcPr>
            <w:tcW w:w="480" w:type="dxa"/>
            <w:vMerge w:val="continue"/>
            <w:tcBorders>
              <w:left w:val="single" w:color="auto" w:sz="4" w:space="0"/>
              <w:right w:val="nil"/>
            </w:tcBorders>
            <w:vAlign w:val="center"/>
          </w:tcPr>
          <w:p w14:paraId="6FD6B59B">
            <w:pPr>
              <w:widowControl/>
              <w:spacing w:line="15" w:lineRule="auto"/>
              <w:jc w:val="left"/>
              <w:rPr>
                <w:rFonts w:asciiTheme="majorEastAsia" w:hAnsiTheme="majorEastAsia" w:eastAsiaTheme="majorEastAsia" w:cstheme="minorEastAsia"/>
                <w:kern w:val="0"/>
                <w:sz w:val="18"/>
                <w:szCs w:val="18"/>
              </w:rPr>
            </w:pP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14:paraId="281E6BA7">
            <w:pPr>
              <w:widowControl/>
              <w:spacing w:line="15" w:lineRule="auto"/>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产出质量</w:t>
            </w:r>
          </w:p>
        </w:tc>
        <w:tc>
          <w:tcPr>
            <w:tcW w:w="992" w:type="dxa"/>
            <w:tcBorders>
              <w:top w:val="single" w:color="auto" w:sz="4" w:space="0"/>
              <w:left w:val="nil"/>
              <w:bottom w:val="single" w:color="auto" w:sz="4" w:space="0"/>
              <w:right w:val="single" w:color="auto" w:sz="4" w:space="0"/>
            </w:tcBorders>
            <w:shd w:val="clear" w:color="auto" w:fill="auto"/>
            <w:vAlign w:val="center"/>
          </w:tcPr>
          <w:p w14:paraId="4091805F">
            <w:pPr>
              <w:spacing w:line="15" w:lineRule="auto"/>
              <w:jc w:val="left"/>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质量达标率</w:t>
            </w:r>
          </w:p>
        </w:tc>
        <w:tc>
          <w:tcPr>
            <w:tcW w:w="3828" w:type="dxa"/>
            <w:tcBorders>
              <w:top w:val="single" w:color="auto" w:sz="4" w:space="0"/>
              <w:left w:val="nil"/>
              <w:bottom w:val="single" w:color="auto" w:sz="4" w:space="0"/>
              <w:right w:val="single" w:color="auto" w:sz="4" w:space="0"/>
            </w:tcBorders>
            <w:shd w:val="clear" w:color="auto" w:fill="auto"/>
            <w:vAlign w:val="center"/>
          </w:tcPr>
          <w:p w14:paraId="6FD9047C">
            <w:pPr>
              <w:widowControl/>
              <w:spacing w:line="15" w:lineRule="auto"/>
              <w:jc w:val="left"/>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质量达标率</w:t>
            </w:r>
            <w:r>
              <w:rPr>
                <w:rFonts w:hint="eastAsia" w:asciiTheme="majorEastAsia" w:hAnsiTheme="majorEastAsia" w:eastAsiaTheme="majorEastAsia" w:cstheme="minorEastAsia"/>
                <w:sz w:val="18"/>
                <w:szCs w:val="18"/>
              </w:rPr>
              <w:t>=（质量达标产出数/实际产出数）*100%</w:t>
            </w:r>
          </w:p>
          <w:p w14:paraId="4E849C5F">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503" w:type="dxa"/>
            <w:tcBorders>
              <w:top w:val="single" w:color="auto" w:sz="4" w:space="0"/>
              <w:left w:val="nil"/>
              <w:bottom w:val="single" w:color="auto" w:sz="4" w:space="0"/>
              <w:right w:val="single" w:color="auto" w:sz="4" w:space="0"/>
            </w:tcBorders>
            <w:shd w:val="clear" w:color="auto" w:fill="auto"/>
            <w:vAlign w:val="center"/>
          </w:tcPr>
          <w:p w14:paraId="3A75C83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190" w:type="dxa"/>
            <w:tcBorders>
              <w:top w:val="single" w:color="auto" w:sz="4" w:space="0"/>
              <w:left w:val="nil"/>
              <w:bottom w:val="single" w:color="auto" w:sz="4" w:space="0"/>
              <w:right w:val="single" w:color="auto" w:sz="4" w:space="0"/>
            </w:tcBorders>
            <w:vAlign w:val="center"/>
          </w:tcPr>
          <w:p w14:paraId="70BB3EAE">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100%</w:t>
            </w:r>
          </w:p>
        </w:tc>
        <w:tc>
          <w:tcPr>
            <w:tcW w:w="709" w:type="dxa"/>
            <w:tcBorders>
              <w:top w:val="single" w:color="auto" w:sz="4" w:space="0"/>
              <w:left w:val="nil"/>
              <w:bottom w:val="single" w:color="auto" w:sz="4" w:space="0"/>
              <w:right w:val="single" w:color="auto" w:sz="4" w:space="0"/>
            </w:tcBorders>
            <w:vAlign w:val="center"/>
          </w:tcPr>
          <w:p w14:paraId="532239CB">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r>
      <w:tr w14:paraId="4E88EE60">
        <w:tblPrEx>
          <w:tblCellMar>
            <w:top w:w="0" w:type="dxa"/>
            <w:left w:w="108" w:type="dxa"/>
            <w:bottom w:w="0" w:type="dxa"/>
            <w:right w:w="108" w:type="dxa"/>
          </w:tblCellMar>
        </w:tblPrEx>
        <w:trPr>
          <w:trHeight w:val="600" w:hRule="atLeast"/>
          <w:jc w:val="center"/>
        </w:trPr>
        <w:tc>
          <w:tcPr>
            <w:tcW w:w="480" w:type="dxa"/>
            <w:vMerge w:val="continue"/>
            <w:tcBorders>
              <w:left w:val="single" w:color="auto" w:sz="4" w:space="0"/>
              <w:right w:val="nil"/>
            </w:tcBorders>
            <w:vAlign w:val="center"/>
          </w:tcPr>
          <w:p w14:paraId="10095C75">
            <w:pPr>
              <w:widowControl/>
              <w:spacing w:line="15" w:lineRule="auto"/>
              <w:jc w:val="left"/>
              <w:rPr>
                <w:rFonts w:asciiTheme="majorEastAsia" w:hAnsiTheme="majorEastAsia" w:eastAsiaTheme="majorEastAsia" w:cstheme="minorEastAsia"/>
                <w:kern w:val="0"/>
                <w:sz w:val="18"/>
                <w:szCs w:val="18"/>
              </w:rPr>
            </w:pP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14:paraId="5E59DF7F">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产出时效</w:t>
            </w:r>
          </w:p>
        </w:tc>
        <w:tc>
          <w:tcPr>
            <w:tcW w:w="992" w:type="dxa"/>
            <w:tcBorders>
              <w:top w:val="single" w:color="auto" w:sz="4" w:space="0"/>
              <w:left w:val="nil"/>
              <w:bottom w:val="single" w:color="auto" w:sz="4" w:space="0"/>
              <w:right w:val="single" w:color="auto" w:sz="4" w:space="0"/>
            </w:tcBorders>
            <w:shd w:val="clear" w:color="auto" w:fill="auto"/>
            <w:vAlign w:val="center"/>
          </w:tcPr>
          <w:p w14:paraId="0706755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完成及时性</w:t>
            </w:r>
          </w:p>
        </w:tc>
        <w:tc>
          <w:tcPr>
            <w:tcW w:w="3828" w:type="dxa"/>
            <w:tcBorders>
              <w:top w:val="single" w:color="auto" w:sz="4" w:space="0"/>
              <w:left w:val="nil"/>
              <w:bottom w:val="single" w:color="auto" w:sz="4" w:space="0"/>
              <w:right w:val="single" w:color="auto" w:sz="4" w:space="0"/>
            </w:tcBorders>
            <w:shd w:val="clear" w:color="auto" w:fill="auto"/>
            <w:vAlign w:val="center"/>
          </w:tcPr>
          <w:p w14:paraId="39C8AF1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实际完成时间：项目实施单位完成该项目实际所耗用的时间。</w:t>
            </w:r>
          </w:p>
          <w:p w14:paraId="2FF2BF4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计划完成时间：按照项目实施计划或相关规定完成该项目所需的时间。</w:t>
            </w:r>
          </w:p>
        </w:tc>
        <w:tc>
          <w:tcPr>
            <w:tcW w:w="503" w:type="dxa"/>
            <w:tcBorders>
              <w:top w:val="single" w:color="auto" w:sz="4" w:space="0"/>
              <w:left w:val="nil"/>
              <w:bottom w:val="single" w:color="auto" w:sz="4" w:space="0"/>
              <w:right w:val="single" w:color="auto" w:sz="4" w:space="0"/>
            </w:tcBorders>
            <w:shd w:val="clear" w:color="auto" w:fill="auto"/>
            <w:vAlign w:val="center"/>
          </w:tcPr>
          <w:p w14:paraId="4556CF28">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190" w:type="dxa"/>
            <w:tcBorders>
              <w:top w:val="single" w:color="auto" w:sz="4" w:space="0"/>
              <w:left w:val="nil"/>
              <w:bottom w:val="single" w:color="auto" w:sz="4" w:space="0"/>
              <w:right w:val="single" w:color="auto" w:sz="4" w:space="0"/>
            </w:tcBorders>
            <w:vAlign w:val="center"/>
          </w:tcPr>
          <w:p w14:paraId="142B854C">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不</w:t>
            </w:r>
            <w:r>
              <w:rPr>
                <w:rFonts w:asciiTheme="majorEastAsia" w:hAnsiTheme="majorEastAsia" w:eastAsiaTheme="majorEastAsia" w:cstheme="minorEastAsia"/>
                <w:sz w:val="18"/>
                <w:szCs w:val="18"/>
              </w:rPr>
              <w:t>及时</w:t>
            </w:r>
          </w:p>
        </w:tc>
        <w:tc>
          <w:tcPr>
            <w:tcW w:w="709" w:type="dxa"/>
            <w:tcBorders>
              <w:top w:val="single" w:color="auto" w:sz="4" w:space="0"/>
              <w:left w:val="nil"/>
              <w:bottom w:val="single" w:color="auto" w:sz="4" w:space="0"/>
              <w:right w:val="single" w:color="auto" w:sz="4" w:space="0"/>
            </w:tcBorders>
            <w:vAlign w:val="center"/>
          </w:tcPr>
          <w:p w14:paraId="71E8FC8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r>
      <w:tr w14:paraId="0E27C320">
        <w:tblPrEx>
          <w:tblCellMar>
            <w:top w:w="0" w:type="dxa"/>
            <w:left w:w="108" w:type="dxa"/>
            <w:bottom w:w="0" w:type="dxa"/>
            <w:right w:w="108" w:type="dxa"/>
          </w:tblCellMar>
        </w:tblPrEx>
        <w:trPr>
          <w:trHeight w:val="600" w:hRule="atLeast"/>
          <w:jc w:val="center"/>
        </w:trPr>
        <w:tc>
          <w:tcPr>
            <w:tcW w:w="480" w:type="dxa"/>
            <w:vMerge w:val="continue"/>
            <w:tcBorders>
              <w:left w:val="single" w:color="auto" w:sz="4" w:space="0"/>
              <w:bottom w:val="single" w:color="000000" w:sz="4" w:space="0"/>
              <w:right w:val="nil"/>
            </w:tcBorders>
            <w:vAlign w:val="center"/>
          </w:tcPr>
          <w:p w14:paraId="7FC71AAF">
            <w:pPr>
              <w:widowControl/>
              <w:spacing w:line="15" w:lineRule="auto"/>
              <w:jc w:val="left"/>
              <w:rPr>
                <w:rFonts w:asciiTheme="majorEastAsia" w:hAnsiTheme="majorEastAsia" w:eastAsiaTheme="majorEastAsia" w:cstheme="minorEastAsia"/>
                <w:kern w:val="0"/>
                <w:sz w:val="18"/>
                <w:szCs w:val="18"/>
              </w:rPr>
            </w:pPr>
          </w:p>
        </w:tc>
        <w:tc>
          <w:tcPr>
            <w:tcW w:w="699" w:type="dxa"/>
            <w:tcBorders>
              <w:top w:val="nil"/>
              <w:left w:val="single" w:color="auto" w:sz="4" w:space="0"/>
              <w:bottom w:val="single" w:color="auto" w:sz="4" w:space="0"/>
              <w:right w:val="single" w:color="auto" w:sz="4" w:space="0"/>
            </w:tcBorders>
            <w:shd w:val="clear" w:color="auto" w:fill="auto"/>
            <w:vAlign w:val="center"/>
          </w:tcPr>
          <w:p w14:paraId="2DF8AA9B">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产出成本</w:t>
            </w:r>
          </w:p>
        </w:tc>
        <w:tc>
          <w:tcPr>
            <w:tcW w:w="992" w:type="dxa"/>
            <w:tcBorders>
              <w:top w:val="nil"/>
              <w:left w:val="nil"/>
              <w:bottom w:val="single" w:color="auto" w:sz="4" w:space="0"/>
              <w:right w:val="single" w:color="auto" w:sz="4" w:space="0"/>
            </w:tcBorders>
            <w:shd w:val="clear" w:color="auto" w:fill="auto"/>
            <w:vAlign w:val="center"/>
          </w:tcPr>
          <w:p w14:paraId="350C8CC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成本节约率</w:t>
            </w:r>
          </w:p>
        </w:tc>
        <w:tc>
          <w:tcPr>
            <w:tcW w:w="3828" w:type="dxa"/>
            <w:tcBorders>
              <w:top w:val="nil"/>
              <w:left w:val="nil"/>
              <w:bottom w:val="single" w:color="auto" w:sz="4" w:space="0"/>
              <w:right w:val="single" w:color="auto" w:sz="4" w:space="0"/>
            </w:tcBorders>
            <w:shd w:val="clear" w:color="auto" w:fill="auto"/>
            <w:vAlign w:val="center"/>
          </w:tcPr>
          <w:p w14:paraId="4290D32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成本节约率={（计划成本-实际成本）/计划成本}*100%</w:t>
            </w:r>
          </w:p>
          <w:p w14:paraId="2D3E80A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实际成本：项目实施单位如期、保质、保量完成既定工作目标实际所耗费的支出。</w:t>
            </w:r>
          </w:p>
          <w:p w14:paraId="05F10D4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计划成本：项目实施单位为完成工作目标计划安排的支出，一般以项目预算为参考。</w:t>
            </w:r>
          </w:p>
        </w:tc>
        <w:tc>
          <w:tcPr>
            <w:tcW w:w="503" w:type="dxa"/>
            <w:tcBorders>
              <w:top w:val="nil"/>
              <w:left w:val="nil"/>
              <w:bottom w:val="single" w:color="auto" w:sz="4" w:space="0"/>
              <w:right w:val="single" w:color="auto" w:sz="4" w:space="0"/>
            </w:tcBorders>
            <w:shd w:val="clear" w:color="auto" w:fill="auto"/>
            <w:vAlign w:val="center"/>
          </w:tcPr>
          <w:p w14:paraId="64279E78">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190" w:type="dxa"/>
            <w:tcBorders>
              <w:top w:val="nil"/>
              <w:left w:val="nil"/>
              <w:bottom w:val="single" w:color="auto" w:sz="4" w:space="0"/>
              <w:right w:val="single" w:color="auto" w:sz="4" w:space="0"/>
            </w:tcBorders>
            <w:vAlign w:val="center"/>
          </w:tcPr>
          <w:p w14:paraId="1374E8A0">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b/>
                <w:bCs/>
                <w:sz w:val="18"/>
                <w:szCs w:val="18"/>
              </w:rPr>
              <w:t>≥</w:t>
            </w:r>
            <w:r>
              <w:rPr>
                <w:rFonts w:hint="eastAsia" w:asciiTheme="majorEastAsia" w:hAnsiTheme="majorEastAsia" w:eastAsiaTheme="majorEastAsia" w:cstheme="minorEastAsia"/>
                <w:bCs/>
                <w:sz w:val="18"/>
                <w:szCs w:val="18"/>
              </w:rPr>
              <w:t>0</w:t>
            </w:r>
          </w:p>
        </w:tc>
        <w:tc>
          <w:tcPr>
            <w:tcW w:w="709" w:type="dxa"/>
            <w:tcBorders>
              <w:top w:val="nil"/>
              <w:left w:val="nil"/>
              <w:bottom w:val="single" w:color="auto" w:sz="4" w:space="0"/>
              <w:right w:val="single" w:color="auto" w:sz="4" w:space="0"/>
            </w:tcBorders>
            <w:vAlign w:val="center"/>
          </w:tcPr>
          <w:p w14:paraId="24195125">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r>
      <w:tr w14:paraId="53DA94A7">
        <w:tblPrEx>
          <w:tblCellMar>
            <w:top w:w="0" w:type="dxa"/>
            <w:left w:w="108" w:type="dxa"/>
            <w:bottom w:w="0" w:type="dxa"/>
            <w:right w:w="108" w:type="dxa"/>
          </w:tblCellMar>
        </w:tblPrEx>
        <w:trPr>
          <w:trHeight w:val="1210" w:hRule="atLeast"/>
          <w:jc w:val="center"/>
        </w:trPr>
        <w:tc>
          <w:tcPr>
            <w:tcW w:w="480" w:type="dxa"/>
            <w:vMerge w:val="restart"/>
            <w:tcBorders>
              <w:top w:val="single" w:color="auto" w:sz="4" w:space="0"/>
              <w:left w:val="single" w:color="auto" w:sz="4" w:space="0"/>
              <w:right w:val="nil"/>
            </w:tcBorders>
            <w:vAlign w:val="center"/>
          </w:tcPr>
          <w:p w14:paraId="6EC6635C">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效果</w:t>
            </w:r>
          </w:p>
          <w:p w14:paraId="7724CD55">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（30分）</w:t>
            </w:r>
          </w:p>
        </w:tc>
        <w:tc>
          <w:tcPr>
            <w:tcW w:w="699" w:type="dxa"/>
            <w:vMerge w:val="restart"/>
            <w:tcBorders>
              <w:top w:val="single" w:color="auto" w:sz="4" w:space="0"/>
              <w:left w:val="single" w:color="auto" w:sz="4" w:space="0"/>
              <w:right w:val="single" w:color="auto" w:sz="4" w:space="0"/>
            </w:tcBorders>
            <w:shd w:val="clear" w:color="auto" w:fill="auto"/>
            <w:vAlign w:val="center"/>
          </w:tcPr>
          <w:p w14:paraId="5E4F6EE0">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项目效果</w:t>
            </w:r>
          </w:p>
        </w:tc>
        <w:tc>
          <w:tcPr>
            <w:tcW w:w="992" w:type="dxa"/>
            <w:tcBorders>
              <w:top w:val="single" w:color="auto" w:sz="4" w:space="0"/>
              <w:left w:val="nil"/>
              <w:right w:val="single" w:color="auto" w:sz="4" w:space="0"/>
            </w:tcBorders>
            <w:shd w:val="clear" w:color="auto" w:fill="auto"/>
            <w:vAlign w:val="center"/>
          </w:tcPr>
          <w:p w14:paraId="4401009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社会效益</w:t>
            </w:r>
          </w:p>
        </w:tc>
        <w:tc>
          <w:tcPr>
            <w:tcW w:w="3828" w:type="dxa"/>
            <w:tcBorders>
              <w:top w:val="single" w:color="auto" w:sz="4" w:space="0"/>
              <w:left w:val="nil"/>
              <w:right w:val="single" w:color="auto" w:sz="4" w:space="0"/>
            </w:tcBorders>
            <w:shd w:val="clear" w:color="auto" w:fill="auto"/>
            <w:vAlign w:val="center"/>
          </w:tcPr>
          <w:p w14:paraId="38C0CCE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提高居民对社区的认同感、归属感和满意度</w:t>
            </w:r>
          </w:p>
        </w:tc>
        <w:tc>
          <w:tcPr>
            <w:tcW w:w="503" w:type="dxa"/>
            <w:tcBorders>
              <w:top w:val="single" w:color="auto" w:sz="4" w:space="0"/>
              <w:left w:val="nil"/>
              <w:right w:val="single" w:color="auto" w:sz="4" w:space="0"/>
            </w:tcBorders>
            <w:shd w:val="clear" w:color="auto" w:fill="auto"/>
            <w:vAlign w:val="center"/>
          </w:tcPr>
          <w:p w14:paraId="6E0332F8">
            <w:pPr>
              <w:widowControl/>
              <w:spacing w:line="240" w:lineRule="exact"/>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12</w:t>
            </w:r>
          </w:p>
        </w:tc>
        <w:tc>
          <w:tcPr>
            <w:tcW w:w="2190" w:type="dxa"/>
            <w:tcBorders>
              <w:top w:val="single" w:color="auto" w:sz="4" w:space="0"/>
              <w:left w:val="nil"/>
              <w:right w:val="single" w:color="auto" w:sz="4" w:space="0"/>
            </w:tcBorders>
            <w:vAlign w:val="center"/>
          </w:tcPr>
          <w:p w14:paraId="038965DE">
            <w:pPr>
              <w:widowControl/>
              <w:spacing w:line="240" w:lineRule="exact"/>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己完成</w:t>
            </w:r>
          </w:p>
        </w:tc>
        <w:tc>
          <w:tcPr>
            <w:tcW w:w="709" w:type="dxa"/>
            <w:tcBorders>
              <w:top w:val="single" w:color="auto" w:sz="4" w:space="0"/>
              <w:left w:val="nil"/>
              <w:right w:val="single" w:color="auto" w:sz="4" w:space="0"/>
            </w:tcBorders>
            <w:vAlign w:val="center"/>
          </w:tcPr>
          <w:p w14:paraId="6642A1D7">
            <w:pPr>
              <w:widowControl/>
              <w:spacing w:line="240" w:lineRule="exact"/>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12</w:t>
            </w:r>
          </w:p>
        </w:tc>
      </w:tr>
      <w:tr w14:paraId="6680DC32">
        <w:tblPrEx>
          <w:tblCellMar>
            <w:top w:w="0" w:type="dxa"/>
            <w:left w:w="108" w:type="dxa"/>
            <w:bottom w:w="0" w:type="dxa"/>
            <w:right w:w="108" w:type="dxa"/>
          </w:tblCellMar>
        </w:tblPrEx>
        <w:trPr>
          <w:trHeight w:val="1210" w:hRule="atLeast"/>
          <w:jc w:val="center"/>
        </w:trPr>
        <w:tc>
          <w:tcPr>
            <w:tcW w:w="480" w:type="dxa"/>
            <w:vMerge w:val="continue"/>
            <w:tcBorders>
              <w:top w:val="single" w:color="auto" w:sz="4" w:space="0"/>
              <w:left w:val="single" w:color="auto" w:sz="4" w:space="0"/>
              <w:right w:val="nil"/>
            </w:tcBorders>
            <w:vAlign w:val="center"/>
          </w:tcPr>
          <w:p w14:paraId="681F0C81">
            <w:pPr>
              <w:widowControl/>
              <w:jc w:val="left"/>
              <w:rPr>
                <w:rFonts w:asciiTheme="majorEastAsia" w:hAnsiTheme="majorEastAsia" w:eastAsiaTheme="majorEastAsia" w:cstheme="minorEastAsia"/>
                <w:kern w:val="0"/>
                <w:sz w:val="18"/>
                <w:szCs w:val="18"/>
              </w:rPr>
            </w:pPr>
          </w:p>
        </w:tc>
        <w:tc>
          <w:tcPr>
            <w:tcW w:w="699" w:type="dxa"/>
            <w:vMerge w:val="continue"/>
            <w:tcBorders>
              <w:top w:val="single" w:color="auto" w:sz="4" w:space="0"/>
              <w:left w:val="single" w:color="auto" w:sz="4" w:space="0"/>
              <w:right w:val="single" w:color="auto" w:sz="4" w:space="0"/>
            </w:tcBorders>
            <w:shd w:val="clear" w:color="auto" w:fill="auto"/>
            <w:vAlign w:val="center"/>
          </w:tcPr>
          <w:p w14:paraId="6EACB018">
            <w:pPr>
              <w:jc w:val="center"/>
              <w:rPr>
                <w:rFonts w:asciiTheme="majorEastAsia" w:hAnsiTheme="majorEastAsia" w:eastAsiaTheme="majorEastAsia" w:cstheme="minorEastAsia"/>
                <w:sz w:val="18"/>
                <w:szCs w:val="18"/>
              </w:rPr>
            </w:pPr>
          </w:p>
        </w:tc>
        <w:tc>
          <w:tcPr>
            <w:tcW w:w="992" w:type="dxa"/>
            <w:tcBorders>
              <w:top w:val="single" w:color="auto" w:sz="4" w:space="0"/>
              <w:left w:val="nil"/>
              <w:right w:val="single" w:color="auto" w:sz="4" w:space="0"/>
            </w:tcBorders>
            <w:shd w:val="clear" w:color="auto" w:fill="auto"/>
            <w:vAlign w:val="center"/>
          </w:tcPr>
          <w:p w14:paraId="15C77049">
            <w:pPr>
              <w:rPr>
                <w:rFonts w:asciiTheme="majorEastAsia" w:hAnsiTheme="majorEastAsia" w:eastAsiaTheme="majorEastAsia" w:cstheme="minorEastAsia"/>
                <w:kern w:val="0"/>
                <w:sz w:val="18"/>
                <w:szCs w:val="18"/>
              </w:rPr>
            </w:pPr>
            <w:r>
              <w:rPr>
                <w:rFonts w:asciiTheme="majorEastAsia" w:hAnsiTheme="majorEastAsia" w:eastAsiaTheme="majorEastAsia" w:cstheme="minorEastAsia"/>
                <w:sz w:val="18"/>
                <w:szCs w:val="18"/>
              </w:rPr>
              <w:t>可持续影响</w:t>
            </w:r>
          </w:p>
        </w:tc>
        <w:tc>
          <w:tcPr>
            <w:tcW w:w="3828" w:type="dxa"/>
            <w:tcBorders>
              <w:top w:val="single" w:color="auto" w:sz="4" w:space="0"/>
              <w:left w:val="nil"/>
              <w:right w:val="single" w:color="auto" w:sz="4" w:space="0"/>
            </w:tcBorders>
            <w:shd w:val="clear" w:color="auto" w:fill="auto"/>
            <w:vAlign w:val="center"/>
          </w:tcPr>
          <w:p w14:paraId="46B7EC2C">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项目后续运行及成效发挥的可持续影响情况</w:t>
            </w:r>
          </w:p>
        </w:tc>
        <w:tc>
          <w:tcPr>
            <w:tcW w:w="503" w:type="dxa"/>
            <w:tcBorders>
              <w:top w:val="single" w:color="auto" w:sz="4" w:space="0"/>
              <w:left w:val="nil"/>
              <w:right w:val="single" w:color="auto" w:sz="4" w:space="0"/>
            </w:tcBorders>
            <w:shd w:val="clear" w:color="auto" w:fill="auto"/>
            <w:vAlign w:val="center"/>
          </w:tcPr>
          <w:p w14:paraId="7372E676">
            <w:pPr>
              <w:widowControl/>
              <w:spacing w:line="240" w:lineRule="exact"/>
              <w:jc w:val="center"/>
              <w:rPr>
                <w:rFonts w:cs="Tahoma" w:asciiTheme="minorEastAsia" w:hAnsiTheme="minorEastAsia" w:eastAsiaTheme="minorEastAsia"/>
                <w:color w:val="444444"/>
                <w:kern w:val="0"/>
                <w:sz w:val="18"/>
                <w:szCs w:val="18"/>
              </w:rPr>
            </w:pPr>
            <w:r>
              <w:rPr>
                <w:rFonts w:hint="eastAsia" w:cs="Tahoma" w:asciiTheme="minorEastAsia" w:hAnsiTheme="minorEastAsia" w:eastAsiaTheme="minorEastAsia"/>
                <w:color w:val="444444"/>
                <w:kern w:val="0"/>
                <w:sz w:val="18"/>
                <w:szCs w:val="18"/>
              </w:rPr>
              <w:t>6</w:t>
            </w:r>
          </w:p>
        </w:tc>
        <w:tc>
          <w:tcPr>
            <w:tcW w:w="2190" w:type="dxa"/>
            <w:tcBorders>
              <w:top w:val="single" w:color="auto" w:sz="4" w:space="0"/>
              <w:left w:val="nil"/>
              <w:right w:val="single" w:color="auto" w:sz="4" w:space="0"/>
            </w:tcBorders>
            <w:vAlign w:val="center"/>
          </w:tcPr>
          <w:p w14:paraId="54A91993">
            <w:pPr>
              <w:widowControl/>
              <w:spacing w:line="240" w:lineRule="exact"/>
              <w:jc w:val="center"/>
              <w:rPr>
                <w:rFonts w:cs="Tahoma" w:asciiTheme="minorEastAsia" w:hAnsiTheme="minorEastAsia" w:eastAsiaTheme="minorEastAsia"/>
                <w:color w:val="444444"/>
                <w:kern w:val="0"/>
                <w:sz w:val="18"/>
                <w:szCs w:val="18"/>
              </w:rPr>
            </w:pPr>
            <w:r>
              <w:rPr>
                <w:rFonts w:cs="Tahoma" w:asciiTheme="minorEastAsia" w:hAnsiTheme="minorEastAsia" w:eastAsiaTheme="minorEastAsia"/>
                <w:color w:val="444444"/>
                <w:kern w:val="0"/>
                <w:sz w:val="18"/>
                <w:szCs w:val="18"/>
              </w:rPr>
              <w:t>具有可持</w:t>
            </w:r>
            <w:r>
              <w:rPr>
                <w:rFonts w:hint="eastAsia" w:cs="Tahoma" w:asciiTheme="minorEastAsia" w:hAnsiTheme="minorEastAsia" w:eastAsiaTheme="minorEastAsia"/>
                <w:color w:val="444444"/>
                <w:kern w:val="0"/>
                <w:sz w:val="18"/>
                <w:szCs w:val="18"/>
              </w:rPr>
              <w:t>续影响</w:t>
            </w:r>
          </w:p>
        </w:tc>
        <w:tc>
          <w:tcPr>
            <w:tcW w:w="709" w:type="dxa"/>
            <w:tcBorders>
              <w:top w:val="single" w:color="auto" w:sz="4" w:space="0"/>
              <w:left w:val="nil"/>
              <w:right w:val="single" w:color="auto" w:sz="4" w:space="0"/>
            </w:tcBorders>
            <w:vAlign w:val="center"/>
          </w:tcPr>
          <w:p w14:paraId="06BDE3E9">
            <w:pPr>
              <w:widowControl/>
              <w:spacing w:line="240" w:lineRule="exact"/>
              <w:jc w:val="center"/>
              <w:rPr>
                <w:rFonts w:cs="Tahoma" w:asciiTheme="minorEastAsia" w:hAnsiTheme="minorEastAsia" w:eastAsiaTheme="minorEastAsia"/>
                <w:color w:val="444444"/>
                <w:kern w:val="0"/>
                <w:sz w:val="18"/>
                <w:szCs w:val="18"/>
              </w:rPr>
            </w:pPr>
            <w:r>
              <w:rPr>
                <w:rFonts w:hint="eastAsia" w:cs="Tahoma" w:asciiTheme="minorEastAsia" w:hAnsiTheme="minorEastAsia" w:eastAsiaTheme="minorEastAsia"/>
                <w:color w:val="444444"/>
                <w:kern w:val="0"/>
                <w:sz w:val="18"/>
                <w:szCs w:val="18"/>
              </w:rPr>
              <w:t>6</w:t>
            </w:r>
          </w:p>
        </w:tc>
      </w:tr>
      <w:tr w14:paraId="4A857924">
        <w:tblPrEx>
          <w:tblCellMar>
            <w:top w:w="0" w:type="dxa"/>
            <w:left w:w="108" w:type="dxa"/>
            <w:bottom w:w="0" w:type="dxa"/>
            <w:right w:w="108" w:type="dxa"/>
          </w:tblCellMar>
        </w:tblPrEx>
        <w:trPr>
          <w:trHeight w:val="1205" w:hRule="atLeast"/>
          <w:jc w:val="center"/>
        </w:trPr>
        <w:tc>
          <w:tcPr>
            <w:tcW w:w="480" w:type="dxa"/>
            <w:vMerge w:val="continue"/>
            <w:tcBorders>
              <w:left w:val="single" w:color="auto" w:sz="4" w:space="0"/>
              <w:right w:val="nil"/>
            </w:tcBorders>
            <w:vAlign w:val="center"/>
          </w:tcPr>
          <w:p w14:paraId="3CB8C325">
            <w:pPr>
              <w:rPr>
                <w:rFonts w:asciiTheme="majorEastAsia" w:hAnsiTheme="majorEastAsia" w:eastAsiaTheme="majorEastAsia" w:cstheme="minorEastAsia"/>
                <w:kern w:val="0"/>
                <w:sz w:val="18"/>
                <w:szCs w:val="18"/>
              </w:rPr>
            </w:pPr>
          </w:p>
        </w:tc>
        <w:tc>
          <w:tcPr>
            <w:tcW w:w="699" w:type="dxa"/>
            <w:vMerge w:val="continue"/>
            <w:tcBorders>
              <w:left w:val="single" w:color="auto" w:sz="4" w:space="0"/>
              <w:right w:val="single" w:color="auto" w:sz="4" w:space="0"/>
            </w:tcBorders>
            <w:shd w:val="clear" w:color="auto" w:fill="auto"/>
            <w:vAlign w:val="center"/>
          </w:tcPr>
          <w:p w14:paraId="3E998F3A">
            <w:pPr>
              <w:jc w:val="center"/>
              <w:rPr>
                <w:rFonts w:asciiTheme="majorEastAsia" w:hAnsiTheme="majorEastAsia" w:eastAsiaTheme="majorEastAsia" w:cstheme="minorEastAsia"/>
                <w:sz w:val="18"/>
                <w:szCs w:val="18"/>
              </w:rPr>
            </w:pPr>
          </w:p>
        </w:tc>
        <w:tc>
          <w:tcPr>
            <w:tcW w:w="992" w:type="dxa"/>
            <w:tcBorders>
              <w:top w:val="single" w:color="auto" w:sz="4" w:space="0"/>
              <w:left w:val="nil"/>
              <w:right w:val="single" w:color="auto" w:sz="4" w:space="0"/>
            </w:tcBorders>
            <w:shd w:val="clear" w:color="auto" w:fill="auto"/>
            <w:vAlign w:val="center"/>
          </w:tcPr>
          <w:p w14:paraId="683C89A3">
            <w:pPr>
              <w:rPr>
                <w:rFonts w:asciiTheme="majorEastAsia" w:hAnsiTheme="majorEastAsia" w:eastAsiaTheme="majorEastAsia" w:cstheme="minorEastAsia"/>
                <w:sz w:val="18"/>
                <w:szCs w:val="18"/>
              </w:rPr>
            </w:pPr>
            <w:r>
              <w:rPr>
                <w:rFonts w:hint="eastAsia" w:cs="Tahoma" w:asciiTheme="minorEastAsia" w:hAnsiTheme="minorEastAsia" w:eastAsiaTheme="minorEastAsia"/>
                <w:color w:val="444444"/>
                <w:kern w:val="0"/>
                <w:sz w:val="18"/>
                <w:szCs w:val="18"/>
              </w:rPr>
              <w:t>社会公众或服务对象满意度</w:t>
            </w:r>
          </w:p>
        </w:tc>
        <w:tc>
          <w:tcPr>
            <w:tcW w:w="3828" w:type="dxa"/>
            <w:tcBorders>
              <w:top w:val="single" w:color="auto" w:sz="4" w:space="0"/>
              <w:left w:val="nil"/>
              <w:right w:val="single" w:color="auto" w:sz="4" w:space="0"/>
            </w:tcBorders>
            <w:shd w:val="clear" w:color="auto" w:fill="auto"/>
            <w:vAlign w:val="center"/>
          </w:tcPr>
          <w:p w14:paraId="03996C9F">
            <w:pPr>
              <w:rPr>
                <w:rFonts w:asciiTheme="majorEastAsia" w:hAnsiTheme="majorEastAsia" w:eastAsiaTheme="majorEastAsia" w:cstheme="minorEastAsia"/>
                <w:sz w:val="18"/>
                <w:szCs w:val="18"/>
              </w:rPr>
            </w:pPr>
            <w:r>
              <w:rPr>
                <w:rFonts w:hint="eastAsia" w:cs="Tahoma" w:asciiTheme="minorEastAsia" w:hAnsiTheme="minorEastAsia" w:eastAsiaTheme="minorEastAsia"/>
                <w:color w:val="444444"/>
                <w:kern w:val="0"/>
                <w:sz w:val="18"/>
                <w:szCs w:val="18"/>
              </w:rPr>
              <w:t>服务对象满意度</w:t>
            </w:r>
          </w:p>
        </w:tc>
        <w:tc>
          <w:tcPr>
            <w:tcW w:w="503" w:type="dxa"/>
            <w:tcBorders>
              <w:top w:val="single" w:color="auto" w:sz="4" w:space="0"/>
              <w:left w:val="nil"/>
              <w:right w:val="single" w:color="auto" w:sz="4" w:space="0"/>
            </w:tcBorders>
            <w:shd w:val="clear" w:color="auto" w:fill="auto"/>
            <w:vAlign w:val="center"/>
          </w:tcPr>
          <w:p w14:paraId="595DC080">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12</w:t>
            </w:r>
          </w:p>
        </w:tc>
        <w:tc>
          <w:tcPr>
            <w:tcW w:w="2190" w:type="dxa"/>
            <w:tcBorders>
              <w:top w:val="single" w:color="auto" w:sz="4" w:space="0"/>
              <w:left w:val="nil"/>
              <w:right w:val="single" w:color="auto" w:sz="4" w:space="0"/>
            </w:tcBorders>
            <w:vAlign w:val="center"/>
          </w:tcPr>
          <w:p w14:paraId="334D6589">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满意</w:t>
            </w:r>
          </w:p>
        </w:tc>
        <w:tc>
          <w:tcPr>
            <w:tcW w:w="709" w:type="dxa"/>
            <w:tcBorders>
              <w:top w:val="single" w:color="auto" w:sz="4" w:space="0"/>
              <w:left w:val="nil"/>
              <w:right w:val="single" w:color="auto" w:sz="4" w:space="0"/>
            </w:tcBorders>
            <w:vAlign w:val="center"/>
          </w:tcPr>
          <w:p w14:paraId="1E8B0000">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11</w:t>
            </w:r>
          </w:p>
        </w:tc>
      </w:tr>
      <w:tr w14:paraId="782B2664">
        <w:tblPrEx>
          <w:tblCellMar>
            <w:top w:w="0" w:type="dxa"/>
            <w:left w:w="108" w:type="dxa"/>
            <w:bottom w:w="0" w:type="dxa"/>
            <w:right w:w="108" w:type="dxa"/>
          </w:tblCellMar>
        </w:tblPrEx>
        <w:trPr>
          <w:trHeight w:val="600" w:hRule="atLeast"/>
          <w:jc w:val="center"/>
        </w:trPr>
        <w:tc>
          <w:tcPr>
            <w:tcW w:w="480" w:type="dxa"/>
            <w:tcBorders>
              <w:top w:val="single" w:color="auto" w:sz="4" w:space="0"/>
              <w:left w:val="single" w:color="auto" w:sz="4" w:space="0"/>
              <w:bottom w:val="single" w:color="000000" w:sz="4" w:space="0"/>
              <w:right w:val="nil"/>
            </w:tcBorders>
            <w:vAlign w:val="center"/>
          </w:tcPr>
          <w:p w14:paraId="1025753A">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合计</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14:paraId="1EF8A895">
            <w:pPr>
              <w:widowControl/>
              <w:jc w:val="center"/>
              <w:rPr>
                <w:rFonts w:asciiTheme="majorEastAsia" w:hAnsiTheme="majorEastAsia" w:eastAsiaTheme="majorEastAsia" w:cstheme="minorEastAsia"/>
                <w:kern w:val="0"/>
                <w:sz w:val="18"/>
                <w:szCs w:val="18"/>
              </w:rPr>
            </w:pPr>
          </w:p>
        </w:tc>
        <w:tc>
          <w:tcPr>
            <w:tcW w:w="992" w:type="dxa"/>
            <w:tcBorders>
              <w:top w:val="single" w:color="auto" w:sz="4" w:space="0"/>
              <w:left w:val="nil"/>
              <w:bottom w:val="single" w:color="auto" w:sz="4" w:space="0"/>
              <w:right w:val="single" w:color="auto" w:sz="4" w:space="0"/>
            </w:tcBorders>
            <w:shd w:val="clear" w:color="auto" w:fill="auto"/>
            <w:vAlign w:val="center"/>
          </w:tcPr>
          <w:p w14:paraId="4A2507A4">
            <w:pPr>
              <w:rPr>
                <w:rFonts w:asciiTheme="majorEastAsia" w:hAnsiTheme="majorEastAsia" w:eastAsiaTheme="majorEastAsia" w:cstheme="minorEastAsia"/>
                <w:sz w:val="18"/>
                <w:szCs w:val="18"/>
              </w:rPr>
            </w:pPr>
          </w:p>
        </w:tc>
        <w:tc>
          <w:tcPr>
            <w:tcW w:w="3828" w:type="dxa"/>
            <w:tcBorders>
              <w:top w:val="single" w:color="auto" w:sz="4" w:space="0"/>
              <w:left w:val="nil"/>
              <w:bottom w:val="single" w:color="auto" w:sz="4" w:space="0"/>
              <w:right w:val="single" w:color="auto" w:sz="4" w:space="0"/>
            </w:tcBorders>
            <w:shd w:val="clear" w:color="auto" w:fill="auto"/>
            <w:vAlign w:val="center"/>
          </w:tcPr>
          <w:p w14:paraId="1BE2E7C5">
            <w:pPr>
              <w:rPr>
                <w:rFonts w:asciiTheme="majorEastAsia" w:hAnsiTheme="majorEastAsia" w:eastAsiaTheme="majorEastAsia" w:cstheme="minorEastAsia"/>
                <w:sz w:val="18"/>
                <w:szCs w:val="18"/>
              </w:rPr>
            </w:pPr>
          </w:p>
        </w:tc>
        <w:tc>
          <w:tcPr>
            <w:tcW w:w="503" w:type="dxa"/>
            <w:tcBorders>
              <w:top w:val="single" w:color="auto" w:sz="4" w:space="0"/>
              <w:left w:val="nil"/>
              <w:bottom w:val="single" w:color="auto" w:sz="4" w:space="0"/>
              <w:right w:val="single" w:color="auto" w:sz="4" w:space="0"/>
            </w:tcBorders>
            <w:shd w:val="clear" w:color="auto" w:fill="auto"/>
            <w:vAlign w:val="center"/>
          </w:tcPr>
          <w:p w14:paraId="0D66A131">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100</w:t>
            </w:r>
          </w:p>
        </w:tc>
        <w:tc>
          <w:tcPr>
            <w:tcW w:w="2190" w:type="dxa"/>
            <w:tcBorders>
              <w:top w:val="single" w:color="auto" w:sz="4" w:space="0"/>
              <w:left w:val="nil"/>
              <w:bottom w:val="single" w:color="auto" w:sz="4" w:space="0"/>
              <w:right w:val="single" w:color="auto" w:sz="4" w:space="0"/>
            </w:tcBorders>
            <w:vAlign w:val="center"/>
          </w:tcPr>
          <w:p w14:paraId="76426566">
            <w:pPr>
              <w:jc w:val="center"/>
              <w:rPr>
                <w:rFonts w:asciiTheme="majorEastAsia" w:hAnsiTheme="majorEastAsia" w:eastAsiaTheme="majorEastAsia" w:cstheme="minorEastAsia"/>
                <w:sz w:val="18"/>
                <w:szCs w:val="18"/>
              </w:rPr>
            </w:pPr>
          </w:p>
        </w:tc>
        <w:tc>
          <w:tcPr>
            <w:tcW w:w="709" w:type="dxa"/>
            <w:tcBorders>
              <w:top w:val="single" w:color="auto" w:sz="4" w:space="0"/>
              <w:left w:val="nil"/>
              <w:bottom w:val="single" w:color="auto" w:sz="4" w:space="0"/>
              <w:right w:val="single" w:color="auto" w:sz="4" w:space="0"/>
            </w:tcBorders>
            <w:vAlign w:val="center"/>
          </w:tcPr>
          <w:p w14:paraId="143ACDCF">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89</w:t>
            </w:r>
          </w:p>
        </w:tc>
      </w:tr>
    </w:tbl>
    <w:p w14:paraId="2DF3766C">
      <w:pPr>
        <w:spacing w:line="14" w:lineRule="auto"/>
        <w:ind w:firstLine="480" w:firstLineChars="200"/>
        <w:jc w:val="left"/>
        <w:rPr>
          <w:rFonts w:ascii="宋体" w:hAnsi="宋体" w:cs="宋体"/>
          <w:sz w:val="24"/>
          <w:szCs w:val="24"/>
        </w:rPr>
      </w:pPr>
    </w:p>
    <w:p w14:paraId="201BA576">
      <w:pPr>
        <w:spacing w:line="14" w:lineRule="auto"/>
        <w:ind w:firstLine="480" w:firstLineChars="200"/>
        <w:jc w:val="left"/>
        <w:rPr>
          <w:rFonts w:ascii="宋体" w:hAnsi="宋体" w:cs="宋体"/>
          <w:sz w:val="24"/>
          <w:szCs w:val="24"/>
        </w:rPr>
      </w:pPr>
    </w:p>
    <w:p w14:paraId="435C01A4">
      <w:pPr>
        <w:spacing w:line="14" w:lineRule="auto"/>
        <w:ind w:firstLine="480" w:firstLineChars="200"/>
        <w:jc w:val="left"/>
        <w:rPr>
          <w:rFonts w:ascii="宋体" w:hAnsi="宋体" w:cs="宋体"/>
          <w:sz w:val="24"/>
          <w:szCs w:val="24"/>
        </w:rPr>
      </w:pPr>
    </w:p>
    <w:p w14:paraId="5642E52A">
      <w:pPr>
        <w:spacing w:line="14" w:lineRule="auto"/>
        <w:ind w:firstLine="480" w:firstLineChars="200"/>
        <w:jc w:val="left"/>
        <w:rPr>
          <w:rFonts w:ascii="宋体" w:hAnsi="宋体" w:cs="宋体"/>
          <w:sz w:val="24"/>
          <w:szCs w:val="24"/>
        </w:rPr>
      </w:pPr>
    </w:p>
    <w:p w14:paraId="519B170B">
      <w:pPr>
        <w:spacing w:line="14" w:lineRule="auto"/>
        <w:ind w:firstLine="480" w:firstLineChars="200"/>
        <w:jc w:val="left"/>
        <w:rPr>
          <w:rFonts w:ascii="宋体" w:hAnsi="宋体" w:cs="宋体"/>
          <w:sz w:val="24"/>
          <w:szCs w:val="24"/>
        </w:rPr>
      </w:pPr>
    </w:p>
    <w:p w14:paraId="6BAFA347">
      <w:pPr>
        <w:rPr>
          <w:rFonts w:asciiTheme="minorEastAsia" w:hAnsiTheme="minorEastAsia" w:eastAsiaTheme="minorEastAsia" w:cstheme="minorEastAsia"/>
          <w:sz w:val="18"/>
          <w:szCs w:val="18"/>
        </w:rPr>
      </w:pPr>
      <w:r>
        <w:rPr>
          <w:rFonts w:asciiTheme="minorEastAsia" w:hAnsiTheme="minorEastAsia" w:eastAsiaTheme="minorEastAsia" w:cstheme="minorEastAsia"/>
          <w:sz w:val="18"/>
          <w:szCs w:val="18"/>
        </w:rPr>
        <w:br w:type="page"/>
      </w:r>
    </w:p>
    <w:p w14:paraId="1C51C1EF">
      <w:pPr>
        <w:framePr w:hSpace="180" w:wrap="around" w:vAnchor="text" w:hAnchor="margin" w:y="36"/>
        <w:rPr>
          <w:rFonts w:ascii="宋体" w:hAnsi="宋体"/>
          <w:b/>
          <w:sz w:val="36"/>
          <w:szCs w:val="36"/>
        </w:rPr>
      </w:pPr>
    </w:p>
    <w:p w14:paraId="568F029C">
      <w:pPr>
        <w:framePr w:hSpace="180" w:wrap="around" w:vAnchor="text" w:hAnchor="margin" w:y="36"/>
        <w:adjustRightInd w:val="0"/>
        <w:snapToGrid w:val="0"/>
        <w:spacing w:line="420" w:lineRule="auto"/>
        <w:jc w:val="center"/>
        <w:rPr>
          <w:rFonts w:ascii="宋体" w:hAnsi="宋体"/>
          <w:b/>
          <w:sz w:val="36"/>
          <w:szCs w:val="36"/>
        </w:rPr>
      </w:pPr>
      <w:r>
        <w:rPr>
          <w:rFonts w:hint="eastAsia" w:ascii="宋体" w:hAnsi="宋体"/>
          <w:b/>
          <w:sz w:val="36"/>
          <w:szCs w:val="36"/>
        </w:rPr>
        <w:t>2</w:t>
      </w:r>
      <w:r>
        <w:rPr>
          <w:rFonts w:ascii="宋体" w:hAnsi="宋体"/>
          <w:b/>
          <w:sz w:val="36"/>
          <w:szCs w:val="36"/>
        </w:rPr>
        <w:t>0</w:t>
      </w:r>
      <w:r>
        <w:rPr>
          <w:rFonts w:hint="eastAsia" w:ascii="宋体" w:hAnsi="宋体"/>
          <w:b/>
          <w:sz w:val="36"/>
          <w:szCs w:val="36"/>
        </w:rPr>
        <w:t>21年度“中央财政困难群众救助补助资金”</w:t>
      </w:r>
    </w:p>
    <w:p w14:paraId="6AA49026">
      <w:pPr>
        <w:framePr w:hSpace="180" w:wrap="around" w:vAnchor="text" w:hAnchor="margin" w:y="36"/>
        <w:adjustRightInd w:val="0"/>
        <w:snapToGrid w:val="0"/>
        <w:spacing w:line="420" w:lineRule="auto"/>
        <w:jc w:val="center"/>
        <w:rPr>
          <w:rFonts w:ascii="宋体" w:hAnsi="宋体"/>
          <w:b/>
          <w:sz w:val="36"/>
          <w:szCs w:val="36"/>
        </w:rPr>
      </w:pPr>
      <w:r>
        <w:rPr>
          <w:rFonts w:hint="eastAsia" w:ascii="宋体" w:hAnsi="宋体"/>
          <w:b/>
          <w:sz w:val="36"/>
          <w:szCs w:val="36"/>
        </w:rPr>
        <w:t>项目绩效评价报告</w:t>
      </w:r>
    </w:p>
    <w:p w14:paraId="07D64513">
      <w:pPr>
        <w:framePr w:hSpace="180" w:wrap="around" w:vAnchor="text" w:hAnchor="margin" w:y="36"/>
        <w:jc w:val="center"/>
        <w:rPr>
          <w:rFonts w:ascii="华文细黑" w:hAnsi="华文细黑" w:eastAsia="华文细黑" w:cs="华文细黑"/>
          <w:sz w:val="24"/>
          <w:szCs w:val="24"/>
        </w:rPr>
      </w:pPr>
      <w:r>
        <w:rPr>
          <w:rFonts w:hint="eastAsia" w:ascii="华文细黑" w:hAnsi="华文细黑" w:eastAsia="华文细黑" w:cs="华文细黑"/>
          <w:sz w:val="24"/>
          <w:szCs w:val="24"/>
        </w:rPr>
        <w:t>随方正绩评字[20</w:t>
      </w:r>
      <w:r>
        <w:rPr>
          <w:rFonts w:ascii="华文细黑" w:hAnsi="华文细黑" w:eastAsia="华文细黑" w:cs="华文细黑"/>
          <w:sz w:val="24"/>
          <w:szCs w:val="24"/>
        </w:rPr>
        <w:t>2</w:t>
      </w:r>
      <w:r>
        <w:rPr>
          <w:rFonts w:hint="eastAsia" w:ascii="华文细黑" w:hAnsi="华文细黑" w:eastAsia="华文细黑" w:cs="华文细黑"/>
          <w:sz w:val="24"/>
          <w:szCs w:val="24"/>
        </w:rPr>
        <w:t>2]Z007号</w:t>
      </w:r>
    </w:p>
    <w:p w14:paraId="621183A6">
      <w:pPr>
        <w:framePr w:hSpace="180" w:wrap="around" w:vAnchor="text" w:hAnchor="margin" w:y="36"/>
        <w:adjustRightInd w:val="0"/>
        <w:snapToGrid w:val="0"/>
        <w:spacing w:line="420" w:lineRule="auto"/>
        <w:rPr>
          <w:rFonts w:ascii="宋体"/>
          <w:b/>
          <w:sz w:val="28"/>
          <w:szCs w:val="28"/>
        </w:rPr>
      </w:pPr>
    </w:p>
    <w:p w14:paraId="0E78A1FD">
      <w:pPr>
        <w:framePr w:hSpace="180" w:wrap="around" w:vAnchor="text" w:hAnchor="margin" w:y="36"/>
        <w:rPr>
          <w:rFonts w:ascii="仿宋_GB2312" w:hAnsi="仿宋" w:eastAsia="仿宋_GB2312"/>
          <w:b/>
          <w:sz w:val="28"/>
          <w:szCs w:val="28"/>
        </w:rPr>
      </w:pPr>
    </w:p>
    <w:p w14:paraId="1614DA39">
      <w:pPr>
        <w:framePr w:hSpace="180" w:wrap="around" w:vAnchor="text" w:hAnchor="margin" w:y="36"/>
        <w:widowControl/>
        <w:shd w:val="clear" w:color="auto" w:fill="FFFFFF"/>
        <w:adjustRightInd w:val="0"/>
        <w:snapToGrid w:val="0"/>
        <w:spacing w:line="420" w:lineRule="auto"/>
        <w:ind w:left="1342" w:leftChars="639"/>
        <w:jc w:val="left"/>
        <w:rPr>
          <w:rStyle w:val="9"/>
          <w:rFonts w:ascii="宋体" w:hAnsi="宋体" w:cs="宋体"/>
          <w:color w:val="000000"/>
          <w:kern w:val="0"/>
          <w:sz w:val="24"/>
          <w:szCs w:val="24"/>
          <w:shd w:val="clear" w:color="auto" w:fill="FFFFFF"/>
        </w:rPr>
      </w:pPr>
      <w:r>
        <w:rPr>
          <w:rStyle w:val="9"/>
          <w:rFonts w:hint="eastAsia" w:ascii="宋体" w:hAnsi="宋体" w:cs="宋体"/>
          <w:color w:val="000000"/>
          <w:kern w:val="0"/>
          <w:sz w:val="24"/>
          <w:szCs w:val="24"/>
          <w:shd w:val="clear" w:color="auto" w:fill="FFFFFF"/>
        </w:rPr>
        <w:t>项目名称：2021年度“中央财政困难群众救助补助资金”</w:t>
      </w:r>
    </w:p>
    <w:p w14:paraId="47165775">
      <w:pPr>
        <w:framePr w:hSpace="180" w:wrap="around" w:vAnchor="text" w:hAnchor="margin" w:y="36"/>
        <w:widowControl/>
        <w:shd w:val="clear" w:color="auto" w:fill="FFFFFF"/>
        <w:adjustRightInd w:val="0"/>
        <w:snapToGrid w:val="0"/>
        <w:spacing w:line="420" w:lineRule="auto"/>
        <w:ind w:left="1342" w:leftChars="639"/>
        <w:jc w:val="left"/>
        <w:rPr>
          <w:rFonts w:ascii="宋体" w:hAnsi="宋体" w:cs="宋体"/>
          <w:b/>
          <w:bCs/>
          <w:color w:val="000000"/>
          <w:kern w:val="0"/>
          <w:sz w:val="24"/>
          <w:szCs w:val="24"/>
          <w:shd w:val="clear" w:color="auto" w:fill="FFFFFF"/>
        </w:rPr>
      </w:pPr>
      <w:r>
        <w:rPr>
          <w:rStyle w:val="9"/>
          <w:rFonts w:hint="eastAsia" w:ascii="宋体" w:hAnsi="宋体" w:cs="宋体"/>
          <w:color w:val="000000"/>
          <w:kern w:val="0"/>
          <w:sz w:val="24"/>
          <w:szCs w:val="24"/>
          <w:shd w:val="clear" w:color="auto" w:fill="FFFFFF"/>
        </w:rPr>
        <w:t>项目单位：</w:t>
      </w:r>
      <w:r>
        <w:rPr>
          <w:rFonts w:hint="eastAsia" w:ascii="宋体" w:hAnsi="宋体"/>
          <w:b/>
          <w:sz w:val="24"/>
          <w:szCs w:val="24"/>
        </w:rPr>
        <w:t>随州高新技术产业开发区民政局</w:t>
      </w:r>
    </w:p>
    <w:p w14:paraId="23350598">
      <w:pPr>
        <w:framePr w:hSpace="180" w:wrap="around" w:vAnchor="text" w:hAnchor="margin" w:y="36"/>
        <w:widowControl/>
        <w:shd w:val="clear" w:color="auto" w:fill="FFFFFF"/>
        <w:adjustRightInd w:val="0"/>
        <w:snapToGrid w:val="0"/>
        <w:spacing w:line="420" w:lineRule="auto"/>
        <w:jc w:val="left"/>
        <w:rPr>
          <w:rFonts w:ascii="宋体" w:cs="宋体"/>
          <w:color w:val="000000"/>
          <w:sz w:val="24"/>
          <w:szCs w:val="24"/>
        </w:rPr>
      </w:pPr>
      <w:r>
        <w:rPr>
          <w:rStyle w:val="9"/>
          <w:rFonts w:hint="eastAsia" w:ascii="宋体" w:hAnsi="宋体" w:cs="宋体"/>
          <w:color w:val="000000"/>
          <w:kern w:val="0"/>
          <w:sz w:val="24"/>
          <w:szCs w:val="24"/>
          <w:shd w:val="clear" w:color="auto" w:fill="FFFFFF"/>
        </w:rPr>
        <w:t>　　       主管部门：随州市高新区政府</w:t>
      </w:r>
    </w:p>
    <w:p w14:paraId="0505483B">
      <w:pPr>
        <w:framePr w:hSpace="180" w:wrap="around" w:vAnchor="text" w:hAnchor="margin" w:y="36"/>
        <w:widowControl/>
        <w:shd w:val="clear" w:color="auto" w:fill="FFFFFF"/>
        <w:adjustRightInd w:val="0"/>
        <w:snapToGrid w:val="0"/>
        <w:spacing w:line="420" w:lineRule="auto"/>
        <w:ind w:firstLine="1275" w:firstLineChars="529"/>
        <w:jc w:val="left"/>
        <w:rPr>
          <w:rFonts w:ascii="宋体" w:cs="宋体"/>
          <w:color w:val="000000"/>
          <w:sz w:val="24"/>
          <w:szCs w:val="24"/>
        </w:rPr>
      </w:pPr>
      <w:r>
        <w:rPr>
          <w:rStyle w:val="9"/>
          <w:rFonts w:hint="eastAsia" w:ascii="宋体" w:hAnsi="宋体" w:cs="宋体"/>
          <w:color w:val="000000"/>
          <w:kern w:val="0"/>
          <w:sz w:val="24"/>
          <w:szCs w:val="24"/>
          <w:shd w:val="clear" w:color="auto" w:fill="FFFFFF"/>
        </w:rPr>
        <w:t>评价机构：</w:t>
      </w:r>
      <w:r>
        <w:rPr>
          <w:rFonts w:hint="eastAsia" w:ascii="宋体" w:hAnsi="宋体" w:cs="宋体"/>
          <w:b/>
          <w:color w:val="000000"/>
          <w:kern w:val="0"/>
          <w:sz w:val="24"/>
          <w:szCs w:val="24"/>
          <w:shd w:val="clear" w:color="auto" w:fill="FFFFFF"/>
        </w:rPr>
        <w:t>随州方正有限责任会计师事务所</w:t>
      </w:r>
    </w:p>
    <w:p w14:paraId="472609C0">
      <w:pPr>
        <w:framePr w:hSpace="180" w:wrap="around" w:vAnchor="text" w:hAnchor="margin" w:y="36"/>
        <w:adjustRightInd w:val="0"/>
        <w:snapToGrid w:val="0"/>
        <w:spacing w:line="420" w:lineRule="auto"/>
        <w:ind w:firstLine="1400" w:firstLineChars="500"/>
        <w:rPr>
          <w:rFonts w:ascii="仿宋_GB2312" w:hAnsi="仿宋" w:eastAsia="仿宋_GB2312"/>
          <w:sz w:val="28"/>
          <w:szCs w:val="28"/>
        </w:rPr>
      </w:pPr>
    </w:p>
    <w:p w14:paraId="3478FE36">
      <w:pPr>
        <w:framePr w:hSpace="180" w:wrap="around" w:vAnchor="text" w:hAnchor="margin" w:y="36"/>
        <w:ind w:firstLine="1405" w:firstLineChars="500"/>
        <w:rPr>
          <w:rFonts w:ascii="仿宋_GB2312" w:hAnsi="仿宋" w:eastAsia="仿宋_GB2312"/>
          <w:b/>
          <w:sz w:val="28"/>
          <w:szCs w:val="28"/>
        </w:rPr>
      </w:pPr>
    </w:p>
    <w:p w14:paraId="1E1B726A">
      <w:pPr>
        <w:framePr w:hSpace="180" w:wrap="around" w:vAnchor="text" w:hAnchor="margin" w:y="36"/>
        <w:rPr>
          <w:rFonts w:ascii="仿宋_GB2312" w:hAnsi="仿宋" w:eastAsia="仿宋_GB2312"/>
          <w:b/>
          <w:sz w:val="28"/>
          <w:szCs w:val="28"/>
        </w:rPr>
      </w:pPr>
    </w:p>
    <w:p w14:paraId="4F97A3D2">
      <w:pPr>
        <w:widowControl/>
        <w:shd w:val="clear" w:color="auto" w:fill="FFFFFF"/>
        <w:spacing w:line="525" w:lineRule="atLeast"/>
        <w:jc w:val="center"/>
        <w:outlineLvl w:val="0"/>
        <w:rPr>
          <w:rFonts w:ascii="仿宋_GB2312" w:hAnsi="仿宋" w:eastAsia="仿宋_GB2312"/>
          <w:sz w:val="28"/>
          <w:szCs w:val="28"/>
        </w:rPr>
      </w:pPr>
      <w:r>
        <w:rPr>
          <w:rFonts w:ascii="仿宋_GB2312" w:hAnsi="仿宋" w:eastAsia="仿宋_GB2312"/>
          <w:b/>
          <w:bCs/>
          <w:sz w:val="28"/>
          <w:szCs w:val="28"/>
        </w:rPr>
        <w:t>202</w:t>
      </w:r>
      <w:r>
        <w:rPr>
          <w:rFonts w:hint="eastAsia" w:ascii="仿宋_GB2312" w:hAnsi="仿宋" w:eastAsia="仿宋_GB2312"/>
          <w:b/>
          <w:bCs/>
          <w:sz w:val="28"/>
          <w:szCs w:val="28"/>
        </w:rPr>
        <w:t>2年5月15日</w:t>
      </w:r>
    </w:p>
    <w:p w14:paraId="146663BD">
      <w:pPr>
        <w:widowControl/>
        <w:shd w:val="clear" w:color="auto" w:fill="FFFFFF"/>
        <w:spacing w:line="525" w:lineRule="atLeast"/>
        <w:jc w:val="center"/>
        <w:outlineLvl w:val="0"/>
        <w:rPr>
          <w:rFonts w:ascii="仿宋_GB2312" w:hAnsi="仿宋" w:eastAsia="仿宋_GB2312"/>
          <w:sz w:val="28"/>
          <w:szCs w:val="28"/>
        </w:rPr>
      </w:pPr>
    </w:p>
    <w:p w14:paraId="03ED0EAE">
      <w:pPr>
        <w:widowControl/>
        <w:shd w:val="clear" w:color="auto" w:fill="FFFFFF"/>
        <w:spacing w:line="525" w:lineRule="atLeast"/>
        <w:jc w:val="center"/>
        <w:outlineLvl w:val="0"/>
        <w:rPr>
          <w:rFonts w:ascii="仿宋_GB2312" w:hAnsi="仿宋" w:eastAsia="仿宋_GB2312"/>
          <w:sz w:val="28"/>
          <w:szCs w:val="28"/>
        </w:rPr>
      </w:pPr>
    </w:p>
    <w:p w14:paraId="15BDA598">
      <w:pPr>
        <w:widowControl/>
        <w:shd w:val="clear" w:color="auto" w:fill="FFFFFF"/>
        <w:spacing w:line="525" w:lineRule="atLeast"/>
        <w:jc w:val="center"/>
        <w:outlineLvl w:val="0"/>
        <w:rPr>
          <w:rFonts w:ascii="仿宋_GB2312" w:hAnsi="仿宋" w:eastAsia="仿宋_GB2312"/>
          <w:sz w:val="28"/>
          <w:szCs w:val="28"/>
        </w:rPr>
      </w:pPr>
    </w:p>
    <w:p w14:paraId="6B740188">
      <w:pPr>
        <w:widowControl/>
        <w:shd w:val="clear" w:color="auto" w:fill="FFFFFF"/>
        <w:spacing w:line="525" w:lineRule="atLeast"/>
        <w:jc w:val="center"/>
        <w:outlineLvl w:val="0"/>
        <w:rPr>
          <w:rFonts w:ascii="黑体" w:hAnsi="黑体" w:eastAsia="黑体" w:cs="Arial"/>
          <w:b/>
          <w:bCs/>
          <w:color w:val="000000"/>
          <w:kern w:val="36"/>
          <w:sz w:val="36"/>
          <w:szCs w:val="36"/>
        </w:rPr>
      </w:pPr>
    </w:p>
    <w:p w14:paraId="7C258A8B">
      <w:pPr>
        <w:widowControl/>
        <w:shd w:val="clear" w:color="auto" w:fill="FFFFFF"/>
        <w:spacing w:line="525" w:lineRule="atLeast"/>
        <w:jc w:val="center"/>
        <w:outlineLvl w:val="0"/>
        <w:rPr>
          <w:rFonts w:ascii="黑体" w:hAnsi="黑体" w:eastAsia="黑体" w:cs="Arial"/>
          <w:b/>
          <w:bCs/>
          <w:color w:val="000000"/>
          <w:kern w:val="36"/>
          <w:sz w:val="36"/>
          <w:szCs w:val="36"/>
        </w:rPr>
      </w:pPr>
    </w:p>
    <w:p w14:paraId="59A67632">
      <w:pPr>
        <w:widowControl/>
        <w:shd w:val="clear" w:color="auto" w:fill="FFFFFF"/>
        <w:spacing w:line="525" w:lineRule="atLeast"/>
        <w:jc w:val="center"/>
        <w:outlineLvl w:val="0"/>
        <w:rPr>
          <w:rFonts w:ascii="黑体" w:hAnsi="黑体" w:eastAsia="黑体" w:cs="Arial"/>
          <w:b/>
          <w:bCs/>
          <w:color w:val="000000"/>
          <w:kern w:val="36"/>
          <w:sz w:val="36"/>
          <w:szCs w:val="36"/>
        </w:rPr>
      </w:pPr>
    </w:p>
    <w:p w14:paraId="4CF57923">
      <w:pPr>
        <w:pStyle w:val="2"/>
        <w:spacing w:beforeAutospacing="0" w:afterAutospacing="0"/>
        <w:jc w:val="center"/>
        <w:rPr>
          <w:color w:val="000000"/>
          <w:shd w:val="clear" w:color="auto" w:fill="FFFFFF"/>
        </w:rPr>
      </w:pPr>
    </w:p>
    <w:p w14:paraId="7E6523C8">
      <w:pPr>
        <w:pStyle w:val="2"/>
        <w:spacing w:beforeAutospacing="0" w:afterAutospacing="0"/>
        <w:jc w:val="center"/>
        <w:rPr>
          <w:color w:val="000000"/>
          <w:sz w:val="36"/>
          <w:szCs w:val="36"/>
          <w:shd w:val="clear" w:color="auto" w:fill="FFFFFF"/>
        </w:rPr>
      </w:pPr>
    </w:p>
    <w:p w14:paraId="67E071BF">
      <w:pPr>
        <w:pStyle w:val="2"/>
        <w:spacing w:beforeAutospacing="0" w:afterAutospacing="0"/>
        <w:jc w:val="center"/>
        <w:rPr>
          <w:color w:val="000000"/>
          <w:sz w:val="32"/>
          <w:szCs w:val="32"/>
          <w:shd w:val="clear" w:color="auto" w:fill="FFFFFF"/>
        </w:rPr>
      </w:pPr>
      <w:r>
        <w:rPr>
          <w:rFonts w:hint="eastAsia"/>
          <w:color w:val="000000"/>
          <w:sz w:val="32"/>
          <w:szCs w:val="32"/>
          <w:shd w:val="clear" w:color="auto" w:fill="FFFFFF"/>
        </w:rPr>
        <w:t>摘 要</w:t>
      </w:r>
      <w:r>
        <w:rPr>
          <w:color w:val="000000"/>
          <w:sz w:val="32"/>
          <w:szCs w:val="32"/>
          <w:shd w:val="clear" w:color="auto" w:fill="FFFFFF"/>
        </w:rPr>
        <w:t> </w:t>
      </w:r>
    </w:p>
    <w:p w14:paraId="64F9FC1B">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为进一步规范和加强区级财政项目资金管理，提高专项资金的使用效益和管理水平，随州方正有限责任会计师事务所接受高新区财政局的委托对随州高新技术产业开发区民政局2021年度“中央财政困难群众救助补助资金”项目资金使用情况实施绩效评价，形成区级财政项目资金绩效评价报告。项目绩效评价结果为89分。</w:t>
      </w:r>
    </w:p>
    <w:p w14:paraId="1C8224D5">
      <w:pPr>
        <w:spacing w:line="360" w:lineRule="auto"/>
        <w:ind w:firstLine="482" w:firstLineChars="200"/>
        <w:jc w:val="left"/>
        <w:rPr>
          <w:rFonts w:ascii="宋体" w:hAnsi="宋体" w:cs="宋体"/>
          <w:b/>
          <w:bCs/>
          <w:color w:val="000000"/>
          <w:kern w:val="0"/>
          <w:sz w:val="24"/>
          <w:szCs w:val="24"/>
          <w:shd w:val="clear" w:color="auto" w:fill="FFFFFF"/>
        </w:rPr>
      </w:pPr>
      <w:r>
        <w:rPr>
          <w:rFonts w:hint="eastAsia" w:ascii="宋体" w:hAnsi="宋体" w:cs="宋体"/>
          <w:b/>
          <w:bCs/>
          <w:color w:val="000000"/>
          <w:kern w:val="0"/>
          <w:sz w:val="24"/>
          <w:szCs w:val="24"/>
          <w:shd w:val="clear" w:color="auto" w:fill="FFFFFF"/>
        </w:rPr>
        <w:t>一、项目基本情况</w:t>
      </w:r>
    </w:p>
    <w:p w14:paraId="60660D33">
      <w:pPr>
        <w:spacing w:line="36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（一）项目背景</w:t>
      </w:r>
    </w:p>
    <w:p w14:paraId="3843BD3E">
      <w:pPr>
        <w:spacing w:line="36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1、项目立项背景</w:t>
      </w:r>
    </w:p>
    <w:p w14:paraId="59CCDB6E">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为贯彻落实《民政部 财政部关于进一步做好困难群众基本生活保障工作的通知》（民发【2020】69号）精神，确保符合条件的城乡困难家庭应保尽保，及时将受疫情影响陷入困境的人员纳入救助范围，切实保障困难群众基本生活，特下达2021年中央财政困难群众救助补助资金。</w:t>
      </w:r>
    </w:p>
    <w:p w14:paraId="1EC2331D">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2、项目主要内容及年度目标</w:t>
      </w:r>
    </w:p>
    <w:p w14:paraId="7C1383A7">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主要内容：下达的2021年中央财政困难群众救助补助资金统筹用于低保、特困人员救助供养、临时救助、孤儿基本生活保障支出。</w:t>
      </w:r>
    </w:p>
    <w:p w14:paraId="63A23CFD">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年度目标：(1)规范城乡低保政策实施，合理确定保障标准，使低保对象基本生活得到有效保障。</w:t>
      </w:r>
    </w:p>
    <w:p w14:paraId="16BA82EE">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(2)统筹城乡特困人员救助供养工作，合理确定保障标准。</w:t>
      </w:r>
    </w:p>
    <w:p w14:paraId="276BE8CF">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(3)规范实施临时求助政策，实现及时高效，救急解难。</w:t>
      </w:r>
    </w:p>
    <w:p w14:paraId="4755AA1A">
      <w:pPr>
        <w:widowControl/>
        <w:shd w:val="clear" w:color="auto" w:fill="FFFFFF"/>
        <w:adjustRightInd w:val="0"/>
        <w:snapToGrid w:val="0"/>
        <w:spacing w:line="420" w:lineRule="auto"/>
        <w:ind w:firstLine="240" w:firstLineChars="1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（4）引导地方提高孤儿基本生活保障水平，孤儿生活保障政策规范高效实施；</w:t>
      </w:r>
    </w:p>
    <w:p w14:paraId="12C9D176">
      <w:pPr>
        <w:spacing w:line="360" w:lineRule="auto"/>
        <w:ind w:firstLine="480" w:firstLineChars="200"/>
        <w:rPr>
          <w:rFonts w:ascii="宋体" w:hAnsi="宋体" w:cs="Tahoma"/>
          <w:kern w:val="0"/>
          <w:sz w:val="24"/>
          <w:szCs w:val="24"/>
        </w:rPr>
      </w:pPr>
      <w:r>
        <w:rPr>
          <w:rFonts w:hint="eastAsia" w:ascii="宋体" w:hAnsi="宋体" w:cs="Tahoma"/>
          <w:kern w:val="0"/>
          <w:sz w:val="24"/>
          <w:szCs w:val="24"/>
        </w:rPr>
        <w:t>3、项目绩效目标及实际完成情况</w:t>
      </w:r>
    </w:p>
    <w:p w14:paraId="615B1C06">
      <w:pPr>
        <w:spacing w:line="360" w:lineRule="auto"/>
        <w:ind w:firstLine="480" w:firstLineChars="200"/>
        <w:rPr>
          <w:rFonts w:ascii="宋体" w:hAnsi="宋体"/>
          <w:sz w:val="24"/>
          <w:szCs w:val="24"/>
        </w:rPr>
      </w:pPr>
      <w:r>
        <w:rPr>
          <w:rFonts w:hint="eastAsia" w:ascii="宋体" w:hAnsi="宋体" w:cs="宋体"/>
          <w:color w:val="000000"/>
          <w:kern w:val="0"/>
          <w:sz w:val="24"/>
          <w:szCs w:val="24"/>
          <w:shd w:val="clear" w:color="auto" w:fill="FFFFFF"/>
        </w:rPr>
        <w:t>（1）</w:t>
      </w:r>
      <w:r>
        <w:rPr>
          <w:rFonts w:hint="eastAsia" w:ascii="宋体" w:hAnsi="宋体"/>
          <w:sz w:val="24"/>
          <w:szCs w:val="24"/>
        </w:rPr>
        <w:t>绩效目标：低保对象人数应保尽保，临时救助人次应救尽救，孤儿、纳入特困人员救助供养范围的事实无人抚养儿童纳入保障范围率≥90%，</w:t>
      </w:r>
    </w:p>
    <w:p w14:paraId="5B2CFE30">
      <w:pPr>
        <w:spacing w:line="360" w:lineRule="auto"/>
        <w:ind w:firstLine="480" w:firstLineChars="200"/>
        <w:rPr>
          <w:rFonts w:ascii="宋体" w:hAnsi="宋体" w:cs="Tahoma"/>
          <w:bCs/>
          <w:sz w:val="24"/>
          <w:szCs w:val="24"/>
        </w:rPr>
      </w:pPr>
      <w:r>
        <w:rPr>
          <w:rFonts w:hint="eastAsia" w:ascii="宋体" w:hAnsi="宋体"/>
          <w:sz w:val="24"/>
          <w:szCs w:val="24"/>
        </w:rPr>
        <w:t>实际完成情况：2021年3月高新区享受城乡低保对象1151人，城乡特困人员693人；2021年4月高新区享受城乡低保对象1870人，城乡特困人员674人；2021年5月高新区享受城乡低保对象1869人，城乡特困人员697人；2021年6月拨付108户困难家庭临时救助资金，拨付2名职业病职工职业病补助资金，拨付精减退职人员12人生活补助；2021年9月高新区享受城乡低保对象1718人，城乡特困人员685人；2021年10月高新区享受城乡低保对象1731人，城乡特困人员713人，拨付124户困难家庭临时救助资金；2021年11月高新区享受城乡低保对象1644人，城乡特困人员713人，拨付现有农村孤儿、事实孤儿生活补助资金。2021年12月拨付农村特困人员660人门诊费用。</w:t>
      </w:r>
    </w:p>
    <w:p w14:paraId="7AF1E1DA">
      <w:pPr>
        <w:spacing w:line="360" w:lineRule="auto"/>
        <w:ind w:firstLine="482" w:firstLineChars="200"/>
        <w:rPr>
          <w:rFonts w:ascii="宋体" w:cs="宋体"/>
          <w:b/>
          <w:bCs/>
          <w:color w:val="000000"/>
          <w:sz w:val="24"/>
          <w:szCs w:val="24"/>
        </w:rPr>
      </w:pPr>
      <w:r>
        <w:rPr>
          <w:rFonts w:hint="eastAsia"/>
          <w:b/>
          <w:bCs/>
          <w:color w:val="000000"/>
          <w:sz w:val="24"/>
          <w:szCs w:val="24"/>
          <w:shd w:val="clear" w:color="auto" w:fill="FFFFFF"/>
        </w:rPr>
        <w:t>二、评价结论和绩效情况</w:t>
      </w:r>
    </w:p>
    <w:p w14:paraId="0C550C58">
      <w:pPr>
        <w:widowControl/>
        <w:shd w:val="clear" w:color="auto" w:fill="FFFFFF"/>
        <w:adjustRightInd w:val="0"/>
        <w:snapToGrid w:val="0"/>
        <w:spacing w:before="100" w:beforeAutospacing="1" w:line="360" w:lineRule="auto"/>
        <w:ind w:firstLine="420"/>
        <w:jc w:val="left"/>
        <w:rPr>
          <w:rFonts w:ascii="宋体" w:cs="宋体"/>
          <w:b/>
          <w:bCs/>
          <w:color w:val="000000"/>
          <w:sz w:val="24"/>
          <w:szCs w:val="24"/>
        </w:rPr>
      </w:pPr>
      <w:r>
        <w:rPr>
          <w:rFonts w:hint="eastAsia" w:ascii="宋体" w:hAnsi="宋体"/>
          <w:sz w:val="24"/>
          <w:szCs w:val="24"/>
        </w:rPr>
        <w:t>经综合评价，该项目财政预算资金支出绩效评价结果为89分，评分结果良（按各项目得分率与资金额度加权平均确定），</w:t>
      </w:r>
      <w:r>
        <w:rPr>
          <w:rFonts w:hint="eastAsia" w:ascii="宋体" w:hAnsi="宋体" w:cs="仿宋_GB2312"/>
          <w:sz w:val="24"/>
          <w:szCs w:val="24"/>
        </w:rPr>
        <w:t>具体情况如下表：</w:t>
      </w:r>
    </w:p>
    <w:tbl>
      <w:tblPr>
        <w:tblStyle w:val="6"/>
        <w:tblW w:w="0" w:type="auto"/>
        <w:tblInd w:w="6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1"/>
        <w:gridCol w:w="1628"/>
        <w:gridCol w:w="1554"/>
        <w:gridCol w:w="1559"/>
      </w:tblGrid>
      <w:tr w14:paraId="6414D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25F2625A">
            <w:pPr>
              <w:spacing w:line="540" w:lineRule="exact"/>
              <w:ind w:firstLine="420" w:firstLineChars="200"/>
              <w:rPr>
                <w:rFonts w:ascii="宋体" w:hAnsi="宋体" w:cs="仿宋_GB2312"/>
                <w:szCs w:val="21"/>
              </w:rPr>
            </w:pPr>
            <w:r>
              <w:rPr>
                <w:rFonts w:hint="eastAsia" w:ascii="宋体" w:hAnsi="宋体" w:cs="仿宋_GB2312"/>
                <w:szCs w:val="21"/>
              </w:rPr>
              <w:t>评价内容</w:t>
            </w:r>
          </w:p>
        </w:tc>
        <w:tc>
          <w:tcPr>
            <w:tcW w:w="1628" w:type="dxa"/>
          </w:tcPr>
          <w:p w14:paraId="798DF44B">
            <w:pPr>
              <w:spacing w:line="540" w:lineRule="exact"/>
              <w:ind w:firstLine="420" w:firstLineChars="200"/>
              <w:rPr>
                <w:rFonts w:ascii="宋体" w:hAnsi="宋体" w:cs="仿宋_GB2312"/>
                <w:szCs w:val="21"/>
              </w:rPr>
            </w:pPr>
            <w:r>
              <w:rPr>
                <w:rFonts w:hint="eastAsia" w:ascii="宋体" w:hAnsi="宋体" w:cs="仿宋_GB2312"/>
                <w:szCs w:val="21"/>
              </w:rPr>
              <w:t>权重</w:t>
            </w:r>
          </w:p>
        </w:tc>
        <w:tc>
          <w:tcPr>
            <w:tcW w:w="1554" w:type="dxa"/>
          </w:tcPr>
          <w:p w14:paraId="5F48B2DF">
            <w:pPr>
              <w:spacing w:line="540" w:lineRule="exact"/>
              <w:ind w:firstLine="210" w:firstLineChars="100"/>
              <w:rPr>
                <w:rFonts w:ascii="宋体" w:hAnsi="宋体" w:cs="仿宋_GB2312"/>
                <w:szCs w:val="21"/>
              </w:rPr>
            </w:pPr>
            <w:r>
              <w:rPr>
                <w:rFonts w:hint="eastAsia" w:ascii="宋体" w:hAnsi="宋体" w:cs="仿宋_GB2312"/>
                <w:szCs w:val="21"/>
              </w:rPr>
              <w:t>标准分值</w:t>
            </w:r>
          </w:p>
        </w:tc>
        <w:tc>
          <w:tcPr>
            <w:tcW w:w="1559" w:type="dxa"/>
          </w:tcPr>
          <w:p w14:paraId="24FE2D84">
            <w:pPr>
              <w:spacing w:line="540" w:lineRule="exact"/>
              <w:ind w:firstLine="210" w:firstLineChars="100"/>
              <w:rPr>
                <w:rFonts w:ascii="宋体" w:hAnsi="宋体" w:cs="仿宋_GB2312"/>
                <w:szCs w:val="21"/>
              </w:rPr>
            </w:pPr>
            <w:r>
              <w:rPr>
                <w:rFonts w:hint="eastAsia" w:ascii="宋体" w:hAnsi="宋体" w:cs="仿宋_GB2312"/>
                <w:szCs w:val="21"/>
              </w:rPr>
              <w:t>评价得分</w:t>
            </w:r>
          </w:p>
        </w:tc>
      </w:tr>
      <w:tr w14:paraId="5C94C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7EA298F9">
            <w:pPr>
              <w:spacing w:line="540" w:lineRule="exact"/>
              <w:ind w:firstLine="420" w:firstLineChars="200"/>
              <w:rPr>
                <w:rFonts w:ascii="宋体" w:hAnsi="宋体" w:cs="仿宋_GB2312"/>
                <w:szCs w:val="21"/>
              </w:rPr>
            </w:pPr>
            <w:r>
              <w:rPr>
                <w:rFonts w:hint="eastAsia" w:ascii="宋体" w:hAnsi="宋体" w:cs="仿宋_GB2312"/>
                <w:szCs w:val="21"/>
              </w:rPr>
              <w:t>决策</w:t>
            </w:r>
          </w:p>
        </w:tc>
        <w:tc>
          <w:tcPr>
            <w:tcW w:w="1628" w:type="dxa"/>
          </w:tcPr>
          <w:p w14:paraId="7C170DE9">
            <w:pPr>
              <w:spacing w:line="540" w:lineRule="exact"/>
              <w:ind w:firstLine="420" w:firstLineChars="200"/>
              <w:rPr>
                <w:rFonts w:ascii="宋体" w:hAnsi="宋体" w:cs="仿宋_GB2312"/>
                <w:szCs w:val="21"/>
              </w:rPr>
            </w:pPr>
            <w:r>
              <w:rPr>
                <w:rFonts w:hint="eastAsia" w:ascii="宋体" w:hAnsi="宋体" w:cs="仿宋_GB2312"/>
                <w:szCs w:val="21"/>
              </w:rPr>
              <w:t>18</w:t>
            </w:r>
            <w:r>
              <w:rPr>
                <w:rFonts w:ascii="宋体" w:hAnsi="宋体" w:cs="仿宋_GB2312"/>
                <w:szCs w:val="21"/>
              </w:rPr>
              <w:t>%</w:t>
            </w:r>
          </w:p>
        </w:tc>
        <w:tc>
          <w:tcPr>
            <w:tcW w:w="1554" w:type="dxa"/>
          </w:tcPr>
          <w:p w14:paraId="181D8084">
            <w:pPr>
              <w:spacing w:line="540" w:lineRule="exact"/>
              <w:ind w:firstLine="420" w:firstLineChars="200"/>
              <w:rPr>
                <w:rFonts w:ascii="宋体" w:hAnsi="宋体" w:cs="仿宋_GB2312"/>
                <w:szCs w:val="21"/>
              </w:rPr>
            </w:pPr>
            <w:r>
              <w:rPr>
                <w:rFonts w:hint="eastAsia" w:ascii="宋体" w:hAnsi="宋体" w:cs="仿宋_GB2312"/>
                <w:szCs w:val="21"/>
              </w:rPr>
              <w:t>18</w:t>
            </w:r>
          </w:p>
        </w:tc>
        <w:tc>
          <w:tcPr>
            <w:tcW w:w="1559" w:type="dxa"/>
          </w:tcPr>
          <w:p w14:paraId="19C8C610">
            <w:pPr>
              <w:spacing w:line="540" w:lineRule="exact"/>
              <w:ind w:firstLine="420" w:firstLineChars="200"/>
              <w:rPr>
                <w:rFonts w:ascii="宋体" w:hAnsi="宋体" w:cs="仿宋_GB2312"/>
                <w:szCs w:val="21"/>
              </w:rPr>
            </w:pPr>
            <w:r>
              <w:rPr>
                <w:rFonts w:hint="eastAsia" w:ascii="宋体" w:hAnsi="宋体" w:cs="仿宋_GB2312"/>
                <w:szCs w:val="21"/>
              </w:rPr>
              <w:t>18</w:t>
            </w:r>
          </w:p>
        </w:tc>
      </w:tr>
      <w:tr w14:paraId="01AB8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51A538F2">
            <w:pPr>
              <w:spacing w:line="540" w:lineRule="exact"/>
              <w:ind w:firstLine="420" w:firstLineChars="200"/>
              <w:rPr>
                <w:rFonts w:ascii="宋体" w:hAnsi="宋体" w:cs="仿宋_GB2312"/>
                <w:szCs w:val="21"/>
              </w:rPr>
            </w:pPr>
            <w:r>
              <w:rPr>
                <w:rFonts w:hint="eastAsia" w:ascii="宋体" w:hAnsi="宋体" w:cs="仿宋_GB2312"/>
                <w:szCs w:val="21"/>
              </w:rPr>
              <w:t>过程</w:t>
            </w:r>
          </w:p>
        </w:tc>
        <w:tc>
          <w:tcPr>
            <w:tcW w:w="1628" w:type="dxa"/>
          </w:tcPr>
          <w:p w14:paraId="56501082">
            <w:pPr>
              <w:spacing w:line="540" w:lineRule="exact"/>
              <w:ind w:firstLine="420" w:firstLineChars="200"/>
              <w:rPr>
                <w:rFonts w:ascii="宋体" w:hAnsi="宋体" w:cs="仿宋_GB2312"/>
                <w:szCs w:val="21"/>
              </w:rPr>
            </w:pPr>
            <w:r>
              <w:rPr>
                <w:rFonts w:hint="eastAsia" w:ascii="宋体" w:hAnsi="宋体" w:cs="仿宋_GB2312"/>
                <w:szCs w:val="21"/>
              </w:rPr>
              <w:t>20</w:t>
            </w:r>
            <w:r>
              <w:rPr>
                <w:rFonts w:ascii="宋体" w:hAnsi="宋体" w:cs="仿宋_GB2312"/>
                <w:szCs w:val="21"/>
              </w:rPr>
              <w:t>%</w:t>
            </w:r>
          </w:p>
        </w:tc>
        <w:tc>
          <w:tcPr>
            <w:tcW w:w="1554" w:type="dxa"/>
          </w:tcPr>
          <w:p w14:paraId="1DBA860C">
            <w:pPr>
              <w:spacing w:line="540" w:lineRule="exact"/>
              <w:ind w:firstLine="420" w:firstLineChars="200"/>
              <w:rPr>
                <w:rFonts w:ascii="宋体" w:hAnsi="宋体" w:cs="仿宋_GB2312"/>
                <w:szCs w:val="21"/>
              </w:rPr>
            </w:pPr>
            <w:r>
              <w:rPr>
                <w:rFonts w:hint="eastAsia" w:ascii="宋体" w:hAnsi="宋体" w:cs="仿宋_GB2312"/>
                <w:szCs w:val="21"/>
              </w:rPr>
              <w:t>20</w:t>
            </w:r>
          </w:p>
        </w:tc>
        <w:tc>
          <w:tcPr>
            <w:tcW w:w="1559" w:type="dxa"/>
          </w:tcPr>
          <w:p w14:paraId="29FC9256">
            <w:pPr>
              <w:spacing w:line="540" w:lineRule="exact"/>
              <w:ind w:firstLine="420" w:firstLineChars="200"/>
              <w:rPr>
                <w:rFonts w:ascii="宋体" w:hAnsi="宋体" w:cs="仿宋_GB2312"/>
                <w:szCs w:val="21"/>
              </w:rPr>
            </w:pPr>
            <w:r>
              <w:rPr>
                <w:rFonts w:hint="eastAsia" w:ascii="宋体" w:hAnsi="宋体" w:cs="仿宋_GB2312"/>
                <w:szCs w:val="21"/>
              </w:rPr>
              <w:t>10</w:t>
            </w:r>
          </w:p>
        </w:tc>
      </w:tr>
      <w:tr w14:paraId="47961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534A36D5">
            <w:pPr>
              <w:spacing w:line="540" w:lineRule="exact"/>
              <w:ind w:firstLine="420" w:firstLineChars="200"/>
              <w:rPr>
                <w:rFonts w:ascii="宋体" w:hAnsi="宋体" w:cs="仿宋_GB2312"/>
                <w:szCs w:val="21"/>
              </w:rPr>
            </w:pPr>
            <w:r>
              <w:rPr>
                <w:rFonts w:hint="eastAsia" w:ascii="宋体" w:hAnsi="宋体" w:cs="仿宋_GB2312"/>
                <w:szCs w:val="21"/>
              </w:rPr>
              <w:t>产出</w:t>
            </w:r>
          </w:p>
        </w:tc>
        <w:tc>
          <w:tcPr>
            <w:tcW w:w="1628" w:type="dxa"/>
          </w:tcPr>
          <w:p w14:paraId="6EF00D89">
            <w:pPr>
              <w:spacing w:line="540" w:lineRule="exact"/>
              <w:ind w:firstLine="420" w:firstLineChars="200"/>
              <w:rPr>
                <w:rFonts w:ascii="宋体" w:hAnsi="宋体" w:cs="仿宋_GB2312"/>
                <w:szCs w:val="21"/>
              </w:rPr>
            </w:pPr>
            <w:r>
              <w:rPr>
                <w:rFonts w:hint="eastAsia" w:ascii="宋体" w:hAnsi="宋体" w:cs="仿宋_GB2312"/>
                <w:szCs w:val="21"/>
              </w:rPr>
              <w:t>32</w:t>
            </w:r>
            <w:r>
              <w:rPr>
                <w:rFonts w:ascii="宋体" w:hAnsi="宋体" w:cs="仿宋_GB2312"/>
                <w:szCs w:val="21"/>
              </w:rPr>
              <w:t>%</w:t>
            </w:r>
          </w:p>
        </w:tc>
        <w:tc>
          <w:tcPr>
            <w:tcW w:w="1554" w:type="dxa"/>
          </w:tcPr>
          <w:p w14:paraId="042FCC65">
            <w:pPr>
              <w:spacing w:line="540" w:lineRule="exact"/>
              <w:ind w:firstLine="420" w:firstLineChars="200"/>
              <w:rPr>
                <w:rFonts w:ascii="宋体" w:hAnsi="宋体" w:cs="仿宋_GB2312"/>
                <w:szCs w:val="21"/>
              </w:rPr>
            </w:pPr>
            <w:r>
              <w:rPr>
                <w:rFonts w:hint="eastAsia" w:ascii="宋体" w:hAnsi="宋体" w:cs="仿宋_GB2312"/>
                <w:szCs w:val="21"/>
              </w:rPr>
              <w:t>32</w:t>
            </w:r>
          </w:p>
        </w:tc>
        <w:tc>
          <w:tcPr>
            <w:tcW w:w="1559" w:type="dxa"/>
          </w:tcPr>
          <w:p w14:paraId="58E78F35">
            <w:pPr>
              <w:spacing w:line="540" w:lineRule="exact"/>
              <w:ind w:firstLine="420" w:firstLineChars="200"/>
              <w:rPr>
                <w:rFonts w:ascii="宋体" w:hAnsi="宋体" w:cs="仿宋_GB2312"/>
                <w:szCs w:val="21"/>
              </w:rPr>
            </w:pPr>
            <w:r>
              <w:rPr>
                <w:rFonts w:hint="eastAsia" w:ascii="宋体" w:hAnsi="宋体" w:cs="仿宋_GB2312"/>
                <w:szCs w:val="21"/>
              </w:rPr>
              <w:t>32</w:t>
            </w:r>
          </w:p>
        </w:tc>
      </w:tr>
      <w:tr w14:paraId="60A33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171" w:type="dxa"/>
          </w:tcPr>
          <w:p w14:paraId="7C16898F">
            <w:pPr>
              <w:spacing w:line="540" w:lineRule="exact"/>
              <w:ind w:firstLine="420" w:firstLineChars="200"/>
              <w:rPr>
                <w:rFonts w:ascii="宋体" w:hAnsi="宋体" w:cs="仿宋_GB2312"/>
                <w:szCs w:val="21"/>
              </w:rPr>
            </w:pPr>
            <w:r>
              <w:rPr>
                <w:rFonts w:hint="eastAsia" w:ascii="宋体" w:hAnsi="宋体" w:cs="仿宋_GB2312"/>
                <w:szCs w:val="21"/>
              </w:rPr>
              <w:t>效果</w:t>
            </w:r>
          </w:p>
        </w:tc>
        <w:tc>
          <w:tcPr>
            <w:tcW w:w="1628" w:type="dxa"/>
          </w:tcPr>
          <w:p w14:paraId="7690C560">
            <w:pPr>
              <w:spacing w:line="540" w:lineRule="exact"/>
              <w:ind w:firstLine="420" w:firstLineChars="200"/>
              <w:rPr>
                <w:rFonts w:ascii="宋体" w:hAnsi="宋体" w:cs="仿宋_GB2312"/>
                <w:szCs w:val="21"/>
              </w:rPr>
            </w:pPr>
            <w:r>
              <w:rPr>
                <w:rFonts w:hint="eastAsia" w:ascii="宋体" w:hAnsi="宋体" w:cs="仿宋_GB2312"/>
                <w:szCs w:val="21"/>
              </w:rPr>
              <w:t>30</w:t>
            </w:r>
            <w:r>
              <w:rPr>
                <w:rFonts w:ascii="宋体" w:hAnsi="宋体" w:cs="仿宋_GB2312"/>
                <w:szCs w:val="21"/>
              </w:rPr>
              <w:t>%</w:t>
            </w:r>
          </w:p>
        </w:tc>
        <w:tc>
          <w:tcPr>
            <w:tcW w:w="1554" w:type="dxa"/>
          </w:tcPr>
          <w:p w14:paraId="23845E2A">
            <w:pPr>
              <w:spacing w:line="540" w:lineRule="exact"/>
              <w:ind w:firstLine="420" w:firstLineChars="200"/>
              <w:rPr>
                <w:rFonts w:ascii="宋体" w:hAnsi="宋体" w:cs="仿宋_GB2312"/>
                <w:szCs w:val="21"/>
              </w:rPr>
            </w:pPr>
            <w:r>
              <w:rPr>
                <w:rFonts w:hint="eastAsia" w:ascii="宋体" w:hAnsi="宋体" w:cs="仿宋_GB2312"/>
                <w:szCs w:val="21"/>
              </w:rPr>
              <w:t>30</w:t>
            </w:r>
          </w:p>
        </w:tc>
        <w:tc>
          <w:tcPr>
            <w:tcW w:w="1559" w:type="dxa"/>
          </w:tcPr>
          <w:p w14:paraId="3AE25EF9">
            <w:pPr>
              <w:spacing w:line="540" w:lineRule="exact"/>
              <w:ind w:firstLine="420" w:firstLineChars="200"/>
              <w:rPr>
                <w:rFonts w:ascii="宋体" w:hAnsi="宋体" w:cs="仿宋_GB2312"/>
                <w:szCs w:val="21"/>
              </w:rPr>
            </w:pPr>
            <w:r>
              <w:rPr>
                <w:rFonts w:hint="eastAsia" w:ascii="宋体" w:hAnsi="宋体" w:cs="仿宋_GB2312"/>
                <w:szCs w:val="21"/>
              </w:rPr>
              <w:t>29</w:t>
            </w:r>
          </w:p>
        </w:tc>
      </w:tr>
      <w:tr w14:paraId="113A0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1894DC1A">
            <w:pPr>
              <w:spacing w:line="540" w:lineRule="exact"/>
              <w:ind w:firstLine="420" w:firstLineChars="200"/>
              <w:rPr>
                <w:rFonts w:ascii="宋体" w:hAnsi="宋体" w:cs="仿宋_GB2312"/>
                <w:szCs w:val="21"/>
              </w:rPr>
            </w:pPr>
            <w:r>
              <w:rPr>
                <w:rFonts w:hint="eastAsia" w:ascii="宋体" w:hAnsi="宋体" w:cs="仿宋_GB2312"/>
                <w:szCs w:val="21"/>
              </w:rPr>
              <w:t>综合绩效</w:t>
            </w:r>
          </w:p>
        </w:tc>
        <w:tc>
          <w:tcPr>
            <w:tcW w:w="1628" w:type="dxa"/>
          </w:tcPr>
          <w:p w14:paraId="1629627C">
            <w:pPr>
              <w:spacing w:line="540" w:lineRule="exact"/>
              <w:ind w:firstLine="420" w:firstLineChars="200"/>
              <w:rPr>
                <w:rFonts w:ascii="宋体" w:hAnsi="宋体" w:cs="仿宋_GB2312"/>
                <w:szCs w:val="21"/>
              </w:rPr>
            </w:pPr>
            <w:r>
              <w:rPr>
                <w:rFonts w:hint="eastAsia" w:ascii="宋体" w:hAnsi="宋体" w:cs="仿宋_GB2312"/>
                <w:szCs w:val="21"/>
              </w:rPr>
              <w:t>1</w:t>
            </w:r>
            <w:r>
              <w:rPr>
                <w:rFonts w:ascii="宋体" w:hAnsi="宋体" w:cs="仿宋_GB2312"/>
                <w:szCs w:val="21"/>
              </w:rPr>
              <w:t>00%</w:t>
            </w:r>
          </w:p>
        </w:tc>
        <w:tc>
          <w:tcPr>
            <w:tcW w:w="1554" w:type="dxa"/>
          </w:tcPr>
          <w:p w14:paraId="2F8021D1">
            <w:pPr>
              <w:spacing w:line="540" w:lineRule="exact"/>
              <w:ind w:firstLine="420" w:firstLineChars="200"/>
              <w:rPr>
                <w:rFonts w:ascii="宋体" w:hAnsi="宋体" w:cs="仿宋_GB2312"/>
                <w:szCs w:val="21"/>
              </w:rPr>
            </w:pPr>
            <w:r>
              <w:rPr>
                <w:rFonts w:hint="eastAsia" w:ascii="宋体" w:hAnsi="宋体" w:cs="仿宋_GB2312"/>
                <w:szCs w:val="21"/>
              </w:rPr>
              <w:t>1</w:t>
            </w:r>
            <w:r>
              <w:rPr>
                <w:rFonts w:ascii="宋体" w:hAnsi="宋体" w:cs="仿宋_GB2312"/>
                <w:szCs w:val="21"/>
              </w:rPr>
              <w:t>00</w:t>
            </w:r>
          </w:p>
        </w:tc>
        <w:tc>
          <w:tcPr>
            <w:tcW w:w="1559" w:type="dxa"/>
          </w:tcPr>
          <w:p w14:paraId="6AF696F6">
            <w:pPr>
              <w:spacing w:line="540" w:lineRule="exact"/>
              <w:ind w:firstLine="420" w:firstLineChars="200"/>
              <w:rPr>
                <w:rFonts w:ascii="宋体" w:hAnsi="宋体" w:cs="仿宋_GB2312"/>
                <w:szCs w:val="21"/>
              </w:rPr>
            </w:pPr>
            <w:r>
              <w:rPr>
                <w:rFonts w:hint="eastAsia" w:ascii="宋体" w:hAnsi="宋体" w:cs="仿宋_GB2312"/>
                <w:szCs w:val="21"/>
              </w:rPr>
              <w:t>89</w:t>
            </w:r>
          </w:p>
        </w:tc>
      </w:tr>
    </w:tbl>
    <w:p w14:paraId="765B87D2">
      <w:pPr>
        <w:spacing w:line="540" w:lineRule="exact"/>
        <w:ind w:firstLine="480" w:firstLineChars="200"/>
        <w:rPr>
          <w:rFonts w:ascii="宋体" w:hAnsi="宋体" w:cs="仿宋_GB2312"/>
          <w:sz w:val="24"/>
          <w:szCs w:val="24"/>
        </w:rPr>
      </w:pPr>
      <w:r>
        <w:rPr>
          <w:rFonts w:hint="eastAsia" w:ascii="宋体" w:hAnsi="宋体" w:cs="仿宋_GB2312"/>
          <w:sz w:val="24"/>
          <w:szCs w:val="24"/>
        </w:rPr>
        <w:t>注：根据《关于规范绩效评价结果等级划分标准的通知》（财预便【2</w:t>
      </w:r>
      <w:r>
        <w:rPr>
          <w:rFonts w:ascii="宋体" w:hAnsi="宋体" w:cs="仿宋_GB2312"/>
          <w:sz w:val="24"/>
          <w:szCs w:val="24"/>
        </w:rPr>
        <w:t>018</w:t>
      </w:r>
      <w:r>
        <w:rPr>
          <w:rFonts w:hint="eastAsia" w:ascii="宋体" w:hAnsi="宋体" w:cs="仿宋_GB2312"/>
          <w:sz w:val="24"/>
          <w:szCs w:val="24"/>
        </w:rPr>
        <w:t>】4</w:t>
      </w:r>
      <w:r>
        <w:rPr>
          <w:rFonts w:ascii="宋体" w:hAnsi="宋体" w:cs="仿宋_GB2312"/>
          <w:sz w:val="24"/>
          <w:szCs w:val="24"/>
        </w:rPr>
        <w:t>4</w:t>
      </w:r>
      <w:r>
        <w:rPr>
          <w:rFonts w:hint="eastAsia" w:ascii="宋体" w:hAnsi="宋体" w:cs="仿宋_GB2312"/>
          <w:sz w:val="24"/>
          <w:szCs w:val="24"/>
        </w:rPr>
        <w:t>号）文，对绩效评价结果等级划分标准统一为优、良、中、差四档，具体参照下表：</w:t>
      </w:r>
    </w:p>
    <w:tbl>
      <w:tblPr>
        <w:tblStyle w:val="7"/>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2"/>
        <w:gridCol w:w="3261"/>
      </w:tblGrid>
      <w:tr w14:paraId="6B410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14:paraId="2F6201FF">
            <w:pPr>
              <w:spacing w:line="540" w:lineRule="exact"/>
              <w:ind w:firstLine="840" w:firstLineChars="400"/>
              <w:rPr>
                <w:rFonts w:ascii="宋体" w:hAnsi="宋体" w:cs="仿宋_GB2312"/>
                <w:szCs w:val="21"/>
              </w:rPr>
            </w:pPr>
            <w:r>
              <w:rPr>
                <w:rFonts w:hint="eastAsia" w:ascii="宋体" w:hAnsi="宋体" w:cs="仿宋_GB2312"/>
                <w:szCs w:val="21"/>
              </w:rPr>
              <w:t>评价评分结果</w:t>
            </w:r>
          </w:p>
        </w:tc>
        <w:tc>
          <w:tcPr>
            <w:tcW w:w="3261" w:type="dxa"/>
          </w:tcPr>
          <w:p w14:paraId="3A00C80C">
            <w:pPr>
              <w:spacing w:line="540" w:lineRule="exact"/>
              <w:ind w:firstLine="1260" w:firstLineChars="600"/>
              <w:rPr>
                <w:rFonts w:ascii="宋体" w:hAnsi="宋体" w:cs="仿宋_GB2312"/>
                <w:szCs w:val="21"/>
              </w:rPr>
            </w:pPr>
            <w:r>
              <w:rPr>
                <w:rFonts w:hint="eastAsia" w:ascii="宋体" w:hAnsi="宋体" w:cs="仿宋_GB2312"/>
                <w:szCs w:val="21"/>
              </w:rPr>
              <w:t>评价结果级别</w:t>
            </w:r>
          </w:p>
        </w:tc>
      </w:tr>
      <w:tr w14:paraId="19750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14:paraId="18793DBA">
            <w:pPr>
              <w:spacing w:line="540" w:lineRule="exact"/>
              <w:ind w:firstLine="1050" w:firstLineChars="500"/>
              <w:rPr>
                <w:rFonts w:ascii="宋体" w:hAnsi="宋体" w:cs="仿宋_GB2312"/>
                <w:szCs w:val="21"/>
              </w:rPr>
            </w:pPr>
            <w:r>
              <w:rPr>
                <w:rFonts w:hint="eastAsia" w:ascii="宋体" w:hAnsi="宋体" w:cs="仿宋_GB2312"/>
                <w:szCs w:val="21"/>
              </w:rPr>
              <w:t>9</w:t>
            </w:r>
            <w:r>
              <w:rPr>
                <w:rFonts w:ascii="宋体" w:hAnsi="宋体" w:cs="仿宋_GB2312"/>
                <w:szCs w:val="21"/>
              </w:rPr>
              <w:t>0</w:t>
            </w:r>
            <w:r>
              <w:rPr>
                <w:rFonts w:hint="eastAsia" w:ascii="宋体" w:hAnsi="宋体" w:cs="仿宋_GB2312"/>
                <w:szCs w:val="21"/>
              </w:rPr>
              <w:t>~</w:t>
            </w:r>
            <w:r>
              <w:rPr>
                <w:rFonts w:ascii="宋体" w:hAnsi="宋体" w:cs="仿宋_GB2312"/>
                <w:szCs w:val="21"/>
              </w:rPr>
              <w:t>100</w:t>
            </w:r>
            <w:r>
              <w:rPr>
                <w:rFonts w:hint="eastAsia" w:ascii="宋体" w:hAnsi="宋体" w:cs="仿宋_GB2312"/>
                <w:szCs w:val="21"/>
              </w:rPr>
              <w:t>分</w:t>
            </w:r>
          </w:p>
        </w:tc>
        <w:tc>
          <w:tcPr>
            <w:tcW w:w="3261" w:type="dxa"/>
          </w:tcPr>
          <w:p w14:paraId="2B01C5ED">
            <w:pPr>
              <w:spacing w:line="540" w:lineRule="exact"/>
              <w:ind w:firstLine="1890" w:firstLineChars="900"/>
              <w:rPr>
                <w:rFonts w:ascii="宋体" w:hAnsi="宋体" w:cs="仿宋_GB2312"/>
                <w:szCs w:val="21"/>
              </w:rPr>
            </w:pPr>
            <w:r>
              <w:rPr>
                <w:rFonts w:hint="eastAsia" w:ascii="宋体" w:hAnsi="宋体" w:cs="仿宋_GB2312"/>
                <w:szCs w:val="21"/>
              </w:rPr>
              <w:t>优</w:t>
            </w:r>
          </w:p>
        </w:tc>
      </w:tr>
      <w:tr w14:paraId="5F5F1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14:paraId="07B76C28">
            <w:pPr>
              <w:spacing w:line="540" w:lineRule="exact"/>
              <w:ind w:firstLine="1050" w:firstLineChars="500"/>
              <w:rPr>
                <w:rFonts w:ascii="宋体" w:hAnsi="宋体" w:cs="仿宋_GB2312"/>
                <w:szCs w:val="21"/>
              </w:rPr>
            </w:pPr>
            <w:r>
              <w:rPr>
                <w:rFonts w:hint="eastAsia" w:ascii="宋体" w:hAnsi="宋体" w:cs="仿宋_GB2312"/>
                <w:szCs w:val="21"/>
              </w:rPr>
              <w:t>8</w:t>
            </w:r>
            <w:r>
              <w:rPr>
                <w:rFonts w:ascii="宋体" w:hAnsi="宋体" w:cs="仿宋_GB2312"/>
                <w:szCs w:val="21"/>
              </w:rPr>
              <w:t>0~89</w:t>
            </w:r>
            <w:r>
              <w:rPr>
                <w:rFonts w:hint="eastAsia" w:ascii="宋体" w:hAnsi="宋体" w:cs="仿宋_GB2312"/>
                <w:szCs w:val="21"/>
              </w:rPr>
              <w:t>分</w:t>
            </w:r>
          </w:p>
        </w:tc>
        <w:tc>
          <w:tcPr>
            <w:tcW w:w="3261" w:type="dxa"/>
          </w:tcPr>
          <w:p w14:paraId="77897523">
            <w:pPr>
              <w:spacing w:line="540" w:lineRule="exact"/>
              <w:ind w:firstLine="1890" w:firstLineChars="900"/>
              <w:rPr>
                <w:rFonts w:ascii="宋体" w:hAnsi="宋体" w:cs="仿宋_GB2312"/>
                <w:szCs w:val="21"/>
              </w:rPr>
            </w:pPr>
            <w:r>
              <w:rPr>
                <w:rFonts w:hint="eastAsia" w:ascii="宋体" w:hAnsi="宋体" w:cs="仿宋_GB2312"/>
                <w:szCs w:val="21"/>
              </w:rPr>
              <w:t>良</w:t>
            </w:r>
          </w:p>
        </w:tc>
      </w:tr>
      <w:tr w14:paraId="3C82B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14:paraId="52C275DD">
            <w:pPr>
              <w:spacing w:line="540" w:lineRule="exact"/>
              <w:ind w:firstLine="1050" w:firstLineChars="500"/>
              <w:rPr>
                <w:rFonts w:ascii="宋体" w:hAnsi="宋体" w:cs="仿宋_GB2312"/>
                <w:szCs w:val="21"/>
              </w:rPr>
            </w:pPr>
            <w:r>
              <w:rPr>
                <w:rFonts w:hint="eastAsia" w:ascii="宋体" w:hAnsi="宋体" w:cs="仿宋_GB2312"/>
                <w:szCs w:val="21"/>
              </w:rPr>
              <w:t>6</w:t>
            </w:r>
            <w:r>
              <w:rPr>
                <w:rFonts w:ascii="宋体" w:hAnsi="宋体" w:cs="仿宋_GB2312"/>
                <w:szCs w:val="21"/>
              </w:rPr>
              <w:t>0~79</w:t>
            </w:r>
            <w:r>
              <w:rPr>
                <w:rFonts w:hint="eastAsia" w:ascii="宋体" w:hAnsi="宋体" w:cs="仿宋_GB2312"/>
                <w:szCs w:val="21"/>
              </w:rPr>
              <w:t>分</w:t>
            </w:r>
          </w:p>
        </w:tc>
        <w:tc>
          <w:tcPr>
            <w:tcW w:w="3261" w:type="dxa"/>
          </w:tcPr>
          <w:p w14:paraId="3057AB0C">
            <w:pPr>
              <w:spacing w:line="540" w:lineRule="exact"/>
              <w:ind w:firstLine="1890" w:firstLineChars="900"/>
              <w:rPr>
                <w:rFonts w:ascii="宋体" w:hAnsi="宋体" w:cs="仿宋_GB2312"/>
                <w:szCs w:val="21"/>
              </w:rPr>
            </w:pPr>
            <w:r>
              <w:rPr>
                <w:rFonts w:hint="eastAsia" w:ascii="宋体" w:hAnsi="宋体" w:cs="仿宋_GB2312"/>
                <w:szCs w:val="21"/>
              </w:rPr>
              <w:t>中</w:t>
            </w:r>
          </w:p>
        </w:tc>
      </w:tr>
      <w:tr w14:paraId="6C8F9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14:paraId="3D817572">
            <w:pPr>
              <w:spacing w:line="540" w:lineRule="exact"/>
              <w:ind w:firstLine="1050" w:firstLineChars="500"/>
              <w:rPr>
                <w:rFonts w:ascii="宋体" w:hAnsi="宋体" w:cs="仿宋_GB2312"/>
                <w:szCs w:val="21"/>
              </w:rPr>
            </w:pPr>
            <w:r>
              <w:rPr>
                <w:rFonts w:hint="eastAsia" w:ascii="宋体" w:hAnsi="宋体" w:cs="仿宋_GB2312"/>
                <w:szCs w:val="21"/>
              </w:rPr>
              <w:t>0</w:t>
            </w:r>
            <w:r>
              <w:rPr>
                <w:rFonts w:ascii="宋体" w:hAnsi="宋体" w:cs="仿宋_GB2312"/>
                <w:szCs w:val="21"/>
              </w:rPr>
              <w:t>~59</w:t>
            </w:r>
            <w:r>
              <w:rPr>
                <w:rFonts w:hint="eastAsia" w:ascii="宋体" w:hAnsi="宋体" w:cs="仿宋_GB2312"/>
                <w:szCs w:val="21"/>
              </w:rPr>
              <w:t>分</w:t>
            </w:r>
          </w:p>
        </w:tc>
        <w:tc>
          <w:tcPr>
            <w:tcW w:w="3261" w:type="dxa"/>
          </w:tcPr>
          <w:p w14:paraId="782B2FB3">
            <w:pPr>
              <w:spacing w:line="540" w:lineRule="exact"/>
              <w:ind w:firstLine="1890" w:firstLineChars="900"/>
              <w:rPr>
                <w:rFonts w:ascii="宋体" w:hAnsi="宋体" w:cs="仿宋_GB2312"/>
                <w:szCs w:val="21"/>
              </w:rPr>
            </w:pPr>
            <w:r>
              <w:rPr>
                <w:rFonts w:hint="eastAsia" w:ascii="宋体" w:hAnsi="宋体" w:cs="仿宋_GB2312"/>
                <w:szCs w:val="21"/>
              </w:rPr>
              <w:t>差</w:t>
            </w:r>
          </w:p>
        </w:tc>
      </w:tr>
    </w:tbl>
    <w:p w14:paraId="3F5AF879">
      <w:pPr>
        <w:widowControl/>
        <w:spacing w:line="360" w:lineRule="auto"/>
        <w:jc w:val="left"/>
        <w:rPr>
          <w:rFonts w:cs="宋体" w:asciiTheme="minorEastAsia" w:hAnsiTheme="minorEastAsia" w:eastAsiaTheme="minorEastAsia"/>
          <w:kern w:val="0"/>
          <w:sz w:val="24"/>
          <w:szCs w:val="24"/>
        </w:rPr>
      </w:pPr>
      <w:r>
        <w:rPr>
          <w:rFonts w:hint="eastAsia" w:ascii="宋体" w:hAnsi="宋体"/>
          <w:sz w:val="24"/>
          <w:szCs w:val="24"/>
        </w:rPr>
        <w:t>我们认为，</w:t>
      </w:r>
      <w:r>
        <w:rPr>
          <w:rFonts w:hint="eastAsia" w:ascii="宋体" w:hAnsi="宋体" w:cs="宋体"/>
          <w:sz w:val="24"/>
          <w:szCs w:val="24"/>
        </w:rPr>
        <w:t>2</w:t>
      </w:r>
      <w:r>
        <w:rPr>
          <w:rFonts w:ascii="宋体" w:hAnsi="宋体" w:cs="宋体"/>
          <w:sz w:val="24"/>
          <w:szCs w:val="24"/>
        </w:rPr>
        <w:t>0</w:t>
      </w:r>
      <w:r>
        <w:rPr>
          <w:rFonts w:hint="eastAsia" w:ascii="宋体" w:hAnsi="宋体" w:cs="宋体"/>
          <w:sz w:val="24"/>
          <w:szCs w:val="24"/>
        </w:rPr>
        <w:t>21年度“中央财政困难群众救助补助资金”项目</w:t>
      </w:r>
      <w:r>
        <w:rPr>
          <w:rFonts w:cs="宋体" w:asciiTheme="minorEastAsia" w:hAnsiTheme="minorEastAsia" w:eastAsiaTheme="minorEastAsia"/>
          <w:color w:val="000000"/>
          <w:kern w:val="0"/>
          <w:sz w:val="24"/>
          <w:szCs w:val="24"/>
        </w:rPr>
        <w:t>管理规范，资金管理安全，</w:t>
      </w:r>
      <w:r>
        <w:rPr>
          <w:rFonts w:hint="eastAsia" w:cs="宋体" w:asciiTheme="minorEastAsia" w:hAnsiTheme="minorEastAsia" w:eastAsiaTheme="minorEastAsia"/>
          <w:kern w:val="0"/>
          <w:sz w:val="24"/>
          <w:szCs w:val="24"/>
        </w:rPr>
        <w:t>专款专用，社会效益及格。经综合评分，</w:t>
      </w:r>
      <w:r>
        <w:rPr>
          <w:rFonts w:hint="eastAsia" w:ascii="宋体" w:hAnsi="宋体" w:cs="宋体"/>
          <w:sz w:val="24"/>
          <w:szCs w:val="24"/>
        </w:rPr>
        <w:t>2</w:t>
      </w:r>
      <w:r>
        <w:rPr>
          <w:rFonts w:ascii="宋体" w:hAnsi="宋体" w:cs="宋体"/>
          <w:sz w:val="24"/>
          <w:szCs w:val="24"/>
        </w:rPr>
        <w:t>0</w:t>
      </w:r>
      <w:r>
        <w:rPr>
          <w:rFonts w:hint="eastAsia" w:ascii="宋体" w:hAnsi="宋体" w:cs="宋体"/>
          <w:sz w:val="24"/>
          <w:szCs w:val="24"/>
        </w:rPr>
        <w:t>21年度“中央财政困难群众救助补助资金”项目</w:t>
      </w:r>
      <w:r>
        <w:rPr>
          <w:rFonts w:hint="eastAsia" w:cs="宋体" w:asciiTheme="minorEastAsia" w:hAnsiTheme="minorEastAsia" w:eastAsiaTheme="minorEastAsia"/>
          <w:kern w:val="0"/>
          <w:sz w:val="24"/>
          <w:szCs w:val="24"/>
        </w:rPr>
        <w:t>综合绩效评分89分，评价结果为良。</w:t>
      </w:r>
    </w:p>
    <w:p w14:paraId="3DB156A8">
      <w:pPr>
        <w:spacing w:line="360" w:lineRule="auto"/>
        <w:ind w:left="420" w:leftChars="200"/>
        <w:rPr>
          <w:rFonts w:ascii="宋体" w:hAnsi="宋体"/>
          <w:sz w:val="24"/>
          <w:szCs w:val="24"/>
        </w:rPr>
      </w:pPr>
      <w:r>
        <w:rPr>
          <w:rStyle w:val="9"/>
          <w:rFonts w:hint="eastAsia" w:ascii="宋体" w:hAnsi="宋体" w:cs="Tahoma"/>
          <w:sz w:val="24"/>
          <w:szCs w:val="24"/>
        </w:rPr>
        <w:t>三</w:t>
      </w:r>
      <w:r>
        <w:rPr>
          <w:rStyle w:val="9"/>
          <w:rFonts w:ascii="宋体" w:hAnsi="宋体" w:cs="Tahoma"/>
          <w:sz w:val="24"/>
          <w:szCs w:val="24"/>
        </w:rPr>
        <w:t>、绩效评价结果、问题及建议</w:t>
      </w:r>
      <w:r>
        <w:rPr>
          <w:rFonts w:ascii="宋体" w:hAnsi="宋体" w:cs="Tahoma"/>
          <w:sz w:val="24"/>
          <w:szCs w:val="24"/>
        </w:rPr>
        <w:br w:type="textWrapping"/>
      </w:r>
      <w:r>
        <w:rPr>
          <w:rStyle w:val="9"/>
          <w:rFonts w:ascii="宋体" w:hAnsi="宋体" w:cs="Tahoma"/>
          <w:b w:val="0"/>
          <w:bCs w:val="0"/>
          <w:sz w:val="24"/>
          <w:szCs w:val="24"/>
        </w:rPr>
        <w:t>（一）绩效评价结果</w:t>
      </w:r>
    </w:p>
    <w:p w14:paraId="709A81FE">
      <w:pPr>
        <w:spacing w:line="360" w:lineRule="auto"/>
        <w:ind w:firstLine="360" w:firstLineChars="150"/>
        <w:rPr>
          <w:rFonts w:ascii="宋体" w:hAnsi="宋体"/>
          <w:sz w:val="24"/>
          <w:szCs w:val="24"/>
        </w:rPr>
      </w:pPr>
      <w:r>
        <w:rPr>
          <w:rFonts w:hint="eastAsia" w:ascii="宋体" w:hAnsi="宋体"/>
          <w:sz w:val="24"/>
          <w:szCs w:val="24"/>
        </w:rPr>
        <w:t xml:space="preserve"> 项目</w:t>
      </w:r>
      <w:r>
        <w:rPr>
          <w:rFonts w:ascii="宋体" w:hAnsi="宋体"/>
          <w:sz w:val="24"/>
          <w:szCs w:val="24"/>
        </w:rPr>
        <w:t>成效：困难群众救助资金项目的实施，使受助人员得到及时救助，保障了他们的身体健康，降低社会不稳定因素，提升党和国家的形象，符合以人民为中心的发展思想，使社会各界对救助行业有正面的认识与了解，较好地实现了政府兜底功能，把实事办好</w:t>
      </w:r>
      <w:r>
        <w:rPr>
          <w:rFonts w:hint="eastAsia" w:ascii="宋体" w:hAnsi="宋体"/>
          <w:sz w:val="24"/>
          <w:szCs w:val="24"/>
        </w:rPr>
        <w:t>，</w:t>
      </w:r>
      <w:r>
        <w:rPr>
          <w:rFonts w:ascii="宋体" w:hAnsi="宋体"/>
          <w:sz w:val="24"/>
          <w:szCs w:val="24"/>
        </w:rPr>
        <w:t>把好事办实。</w:t>
      </w:r>
    </w:p>
    <w:p w14:paraId="47CA7B24">
      <w:pPr>
        <w:spacing w:line="360" w:lineRule="auto"/>
        <w:ind w:firstLine="240" w:firstLineChars="100"/>
        <w:rPr>
          <w:rStyle w:val="9"/>
          <w:rFonts w:ascii="宋体" w:hAnsi="宋体" w:cs="Tahoma"/>
          <w:b w:val="0"/>
          <w:sz w:val="24"/>
          <w:szCs w:val="24"/>
        </w:rPr>
      </w:pPr>
      <w:r>
        <w:rPr>
          <w:rStyle w:val="9"/>
          <w:rFonts w:ascii="宋体" w:hAnsi="宋体" w:cs="Tahoma"/>
          <w:b w:val="0"/>
          <w:sz w:val="24"/>
          <w:szCs w:val="24"/>
        </w:rPr>
        <w:t>（二）存在的问题</w:t>
      </w:r>
    </w:p>
    <w:p w14:paraId="40D4617C">
      <w:pPr>
        <w:spacing w:line="360" w:lineRule="auto"/>
        <w:ind w:firstLine="600" w:firstLineChars="250"/>
        <w:rPr>
          <w:rFonts w:ascii="宋体" w:hAnsi="宋体" w:cs="Tahoma"/>
          <w:sz w:val="24"/>
          <w:szCs w:val="24"/>
        </w:rPr>
      </w:pPr>
      <w:r>
        <w:rPr>
          <w:rFonts w:hint="eastAsia" w:ascii="宋体" w:hAnsi="宋体" w:cs="Tahoma"/>
          <w:sz w:val="24"/>
          <w:szCs w:val="24"/>
        </w:rPr>
        <w:t>1、项目资金</w:t>
      </w:r>
      <w:r>
        <w:rPr>
          <w:rStyle w:val="9"/>
          <w:rFonts w:hint="eastAsia" w:ascii="宋体" w:hAnsi="宋体" w:cs="Tahoma"/>
          <w:b w:val="0"/>
          <w:sz w:val="24"/>
          <w:szCs w:val="24"/>
        </w:rPr>
        <w:t>执行率较低。</w:t>
      </w:r>
    </w:p>
    <w:p w14:paraId="3620577C">
      <w:pPr>
        <w:spacing w:line="360" w:lineRule="auto"/>
        <w:ind w:firstLine="600" w:firstLineChars="250"/>
        <w:rPr>
          <w:rFonts w:ascii="宋体" w:hAnsi="宋体" w:cs="Tahoma"/>
          <w:sz w:val="24"/>
          <w:szCs w:val="24"/>
        </w:rPr>
      </w:pPr>
      <w:r>
        <w:rPr>
          <w:rFonts w:hint="eastAsia" w:ascii="宋体" w:hAnsi="宋体" w:cs="Tahoma"/>
          <w:sz w:val="24"/>
          <w:szCs w:val="24"/>
        </w:rPr>
        <w:t>2、项目制度执行有效性有待加强。</w:t>
      </w:r>
    </w:p>
    <w:p w14:paraId="6CE7059D">
      <w:pPr>
        <w:spacing w:line="360" w:lineRule="auto"/>
        <w:ind w:firstLine="360" w:firstLineChars="150"/>
        <w:rPr>
          <w:rFonts w:ascii="宋体" w:hAnsi="宋体" w:cs="Tahoma"/>
          <w:sz w:val="24"/>
          <w:szCs w:val="24"/>
        </w:rPr>
      </w:pPr>
      <w:r>
        <w:rPr>
          <w:rFonts w:hint="eastAsia" w:ascii="宋体" w:hAnsi="宋体" w:cs="Tahoma"/>
          <w:sz w:val="24"/>
          <w:szCs w:val="24"/>
        </w:rPr>
        <w:t>（三）建议</w:t>
      </w:r>
    </w:p>
    <w:p w14:paraId="64CE8139">
      <w:pPr>
        <w:spacing w:line="360" w:lineRule="auto"/>
        <w:ind w:firstLine="600" w:firstLineChars="250"/>
        <w:rPr>
          <w:rFonts w:ascii="宋体" w:hAnsi="宋体" w:cs="Tahoma"/>
          <w:sz w:val="24"/>
          <w:szCs w:val="24"/>
        </w:rPr>
      </w:pPr>
      <w:r>
        <w:rPr>
          <w:rFonts w:ascii="宋体" w:hAnsi="宋体" w:cs="Tahoma"/>
          <w:sz w:val="24"/>
          <w:szCs w:val="24"/>
        </w:rPr>
        <w:t>1</w:t>
      </w:r>
      <w:r>
        <w:rPr>
          <w:rFonts w:hint="eastAsia" w:ascii="宋体" w:hAnsi="宋体" w:cs="Tahoma"/>
          <w:sz w:val="24"/>
          <w:szCs w:val="24"/>
        </w:rPr>
        <w:t>、要严格按照有关要求，加强对困难群众救助补助资金的使用管理，加大结转结余资金消化力度，加快预算执行进度，提高资金使用效益。</w:t>
      </w:r>
    </w:p>
    <w:p w14:paraId="6BAB9373">
      <w:pPr>
        <w:spacing w:line="360" w:lineRule="auto"/>
        <w:ind w:firstLine="360" w:firstLineChars="150"/>
        <w:rPr>
          <w:rFonts w:ascii="宋体" w:hAnsi="宋体" w:cs="Tahoma"/>
          <w:sz w:val="24"/>
          <w:szCs w:val="24"/>
        </w:rPr>
      </w:pPr>
      <w:r>
        <w:rPr>
          <w:rFonts w:hint="eastAsia" w:ascii="宋体" w:hAnsi="宋体" w:cs="Tahoma"/>
          <w:sz w:val="24"/>
          <w:szCs w:val="24"/>
        </w:rPr>
        <w:t xml:space="preserve"> 2、应采取定期督查和不定期检查的方式对项目进行管理，发现问题及时处理，</w:t>
      </w:r>
      <w:r>
        <w:rPr>
          <w:rFonts w:ascii="宋体" w:hAnsi="宋体" w:cs="Tahoma"/>
          <w:sz w:val="24"/>
          <w:szCs w:val="24"/>
        </w:rPr>
        <w:t>项目工作质量进行自评再评价。</w:t>
      </w:r>
    </w:p>
    <w:p w14:paraId="0B066B7F">
      <w:pPr>
        <w:spacing w:line="360" w:lineRule="auto"/>
        <w:ind w:firstLine="482" w:firstLineChars="200"/>
        <w:rPr>
          <w:rFonts w:ascii="宋体" w:hAnsi="宋体"/>
          <w:b/>
          <w:bCs/>
          <w:sz w:val="24"/>
        </w:rPr>
      </w:pPr>
      <w:r>
        <w:rPr>
          <w:rFonts w:hint="eastAsia" w:ascii="宋体" w:hAnsi="宋体"/>
          <w:b/>
          <w:bCs/>
          <w:sz w:val="24"/>
        </w:rPr>
        <w:t>四、其他需说明的事项</w:t>
      </w:r>
    </w:p>
    <w:p w14:paraId="55E1EF02">
      <w:pPr>
        <w:spacing w:line="360" w:lineRule="auto"/>
        <w:ind w:firstLine="480" w:firstLineChars="200"/>
        <w:rPr>
          <w:rFonts w:ascii="宋体" w:hAnsi="宋体" w:cs="仿宋_GB2312"/>
          <w:sz w:val="24"/>
        </w:rPr>
      </w:pPr>
      <w:r>
        <w:rPr>
          <w:rFonts w:hint="eastAsia" w:ascii="宋体" w:hAnsi="宋体" w:cs="仿宋_GB2312"/>
          <w:sz w:val="24"/>
        </w:rPr>
        <w:t>1、随州方正有限责任会计师事务所及评价人员与委托评价单位和项目实施单位之间不存在任何特殊的、需要回避的利害关系，评价人员在评价过程恪守了职业道德规范。</w:t>
      </w:r>
    </w:p>
    <w:p w14:paraId="5193C3C4">
      <w:pPr>
        <w:spacing w:line="360" w:lineRule="auto"/>
        <w:ind w:firstLine="480" w:firstLineChars="200"/>
        <w:rPr>
          <w:rFonts w:ascii="宋体" w:hAnsi="宋体" w:cs="仿宋_GB2312"/>
          <w:sz w:val="24"/>
        </w:rPr>
      </w:pPr>
      <w:r>
        <w:rPr>
          <w:rFonts w:hint="eastAsia" w:ascii="宋体" w:hAnsi="宋体" w:cs="仿宋_GB2312"/>
          <w:sz w:val="24"/>
        </w:rPr>
        <w:t>2、本报告使用人对评价结果的把握应建立在对本报告所提供的有关评价结果的各项条件及说明的认真阅读和理解的基础之上。</w:t>
      </w:r>
    </w:p>
    <w:p w14:paraId="6A329E25">
      <w:pPr>
        <w:spacing w:line="360" w:lineRule="auto"/>
        <w:ind w:firstLine="480" w:firstLineChars="200"/>
        <w:rPr>
          <w:rFonts w:ascii="宋体" w:hAnsi="宋体" w:cs="仿宋_GB2312"/>
          <w:sz w:val="24"/>
        </w:rPr>
      </w:pPr>
      <w:r>
        <w:rPr>
          <w:rFonts w:hint="eastAsia" w:ascii="宋体" w:hAnsi="宋体" w:cs="仿宋_GB2312"/>
          <w:sz w:val="24"/>
        </w:rPr>
        <w:t>3、随州高新技术产业开发区民政局和其他项目单位的责任是提供与形成本项目绩效评价报告相关的基础工作材料和项目资金财务核算等相关资料，并对其真实性、合法性、完整性负责。</w:t>
      </w:r>
    </w:p>
    <w:p w14:paraId="0300A970">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1E0236CF">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340FE1D2">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4B3202EF">
      <w:pPr>
        <w:adjustRightInd w:val="0"/>
        <w:snapToGrid w:val="0"/>
        <w:spacing w:line="420" w:lineRule="auto"/>
        <w:jc w:val="center"/>
        <w:rPr>
          <w:rFonts w:ascii="宋体" w:hAnsi="宋体"/>
          <w:b/>
          <w:sz w:val="36"/>
          <w:szCs w:val="36"/>
        </w:rPr>
      </w:pPr>
      <w:r>
        <w:rPr>
          <w:rFonts w:hint="eastAsia" w:ascii="宋体" w:hAnsi="宋体"/>
          <w:b/>
          <w:sz w:val="36"/>
          <w:szCs w:val="36"/>
        </w:rPr>
        <w:t>2</w:t>
      </w:r>
      <w:r>
        <w:rPr>
          <w:rFonts w:ascii="宋体" w:hAnsi="宋体"/>
          <w:b/>
          <w:sz w:val="36"/>
          <w:szCs w:val="36"/>
        </w:rPr>
        <w:t>0</w:t>
      </w:r>
      <w:r>
        <w:rPr>
          <w:rFonts w:hint="eastAsia" w:ascii="宋体" w:hAnsi="宋体"/>
          <w:b/>
          <w:sz w:val="36"/>
          <w:szCs w:val="36"/>
        </w:rPr>
        <w:t>21年度“中央财政困难群众救助补助资金”</w:t>
      </w:r>
    </w:p>
    <w:p w14:paraId="72E2EEC7">
      <w:pPr>
        <w:adjustRightInd w:val="0"/>
        <w:snapToGrid w:val="0"/>
        <w:spacing w:line="420" w:lineRule="auto"/>
        <w:jc w:val="center"/>
        <w:rPr>
          <w:rFonts w:ascii="宋体" w:hAnsi="宋体"/>
          <w:b/>
          <w:sz w:val="36"/>
          <w:szCs w:val="36"/>
        </w:rPr>
      </w:pPr>
      <w:r>
        <w:rPr>
          <w:rFonts w:hint="eastAsia" w:ascii="宋体" w:hAnsi="宋体"/>
          <w:b/>
          <w:sz w:val="36"/>
          <w:szCs w:val="36"/>
        </w:rPr>
        <w:t>项目绩效评价报告</w:t>
      </w:r>
    </w:p>
    <w:p w14:paraId="2C576747">
      <w:pPr>
        <w:widowControl/>
        <w:shd w:val="clear" w:color="auto" w:fill="FFFFFF"/>
        <w:spacing w:line="360" w:lineRule="auto"/>
        <w:jc w:val="center"/>
        <w:rPr>
          <w:rFonts w:ascii="宋体" w:hAnsi="宋体" w:cs="宋体"/>
          <w:b/>
          <w:bCs/>
          <w:color w:val="000000"/>
          <w:kern w:val="0"/>
          <w:sz w:val="28"/>
          <w:szCs w:val="28"/>
          <w:shd w:val="clear" w:color="auto" w:fill="FFFFFF"/>
        </w:rPr>
      </w:pPr>
      <w:r>
        <w:rPr>
          <w:rFonts w:hint="eastAsia" w:ascii="宋体" w:hAnsi="宋体" w:cs="宋体"/>
          <w:b/>
          <w:bCs/>
          <w:color w:val="000000"/>
          <w:kern w:val="0"/>
          <w:sz w:val="28"/>
          <w:szCs w:val="28"/>
          <w:shd w:val="clear" w:color="auto" w:fill="FFFFFF"/>
        </w:rPr>
        <w:t>前言</w:t>
      </w:r>
    </w:p>
    <w:p w14:paraId="66DE5DB1">
      <w:pPr>
        <w:widowControl/>
        <w:shd w:val="clear" w:color="auto" w:fill="FFFFFF"/>
        <w:spacing w:line="360" w:lineRule="auto"/>
        <w:ind w:firstLine="480" w:firstLineChars="200"/>
        <w:jc w:val="left"/>
        <w:rPr>
          <w:rFonts w:ascii="宋体" w:hAnsi="宋体" w:cs="宋体"/>
          <w:b/>
          <w:bCs/>
          <w:color w:val="000000"/>
          <w:kern w:val="0"/>
          <w:sz w:val="36"/>
          <w:szCs w:val="36"/>
          <w:shd w:val="clear" w:color="auto" w:fill="FFFFFF"/>
        </w:rPr>
      </w:pPr>
      <w:r>
        <w:rPr>
          <w:rFonts w:hint="eastAsia" w:ascii="宋体" w:hAnsi="宋体" w:cs="仿宋_GB2312"/>
          <w:sz w:val="24"/>
          <w:szCs w:val="24"/>
        </w:rPr>
        <w:t>为深入贯彻落实新《预算法》和中央、省、市关于推进预算绩效管理的有关精神，做好2021年度绩效评审管理工作，根据《中共中央国务院关于全面实施预算绩效管理的意见》（中发〔2018〕34号）、《湖北省第三方机构参与预算绩效管理工作暂行办法》（鄂财绩规〔2014〕3号）、《随州市高新区财政绩效评价委托协议书》等文件要求安排，随州市高新区财政局委托随州方正有限责任会计师事务所成立项目评价小组，对2021年度“中央财政困难群众救助补助资金”项目预算资金</w:t>
      </w:r>
      <w:r>
        <w:rPr>
          <w:rFonts w:hint="eastAsia" w:ascii="宋体" w:hAnsi="宋体"/>
          <w:sz w:val="24"/>
          <w:szCs w:val="24"/>
        </w:rPr>
        <w:t>1387万元</w:t>
      </w:r>
      <w:r>
        <w:rPr>
          <w:rFonts w:hint="eastAsia" w:ascii="宋体" w:hAnsi="宋体" w:cs="仿宋_GB2312"/>
          <w:sz w:val="24"/>
          <w:szCs w:val="24"/>
        </w:rPr>
        <w:t>支出实施绩效评价。</w:t>
      </w:r>
    </w:p>
    <w:p w14:paraId="020E2F15">
      <w:pPr>
        <w:spacing w:line="360" w:lineRule="auto"/>
        <w:ind w:firstLine="241" w:firstLineChars="100"/>
        <w:rPr>
          <w:rStyle w:val="9"/>
          <w:rFonts w:ascii="宋体" w:hAnsi="宋体" w:cs="Tahoma"/>
          <w:b w:val="0"/>
          <w:sz w:val="24"/>
          <w:szCs w:val="24"/>
        </w:rPr>
      </w:pPr>
      <w:r>
        <w:rPr>
          <w:rStyle w:val="9"/>
          <w:rFonts w:hint="eastAsia" w:ascii="宋体" w:hAnsi="宋体" w:cs="Tahoma"/>
          <w:bCs w:val="0"/>
          <w:sz w:val="24"/>
          <w:szCs w:val="24"/>
        </w:rPr>
        <w:t>一、项目基本情况</w:t>
      </w:r>
      <w:r>
        <w:rPr>
          <w:rStyle w:val="9"/>
          <w:rFonts w:hint="eastAsia" w:ascii="宋体" w:hAnsi="宋体" w:cs="Tahoma"/>
          <w:b w:val="0"/>
          <w:sz w:val="24"/>
          <w:szCs w:val="24"/>
        </w:rPr>
        <w:br w:type="textWrapping"/>
      </w:r>
      <w:r>
        <w:rPr>
          <w:rStyle w:val="9"/>
          <w:rFonts w:hint="eastAsia" w:ascii="宋体" w:hAnsi="宋体" w:cs="Tahoma"/>
          <w:b w:val="0"/>
          <w:sz w:val="24"/>
          <w:szCs w:val="24"/>
        </w:rPr>
        <w:t xml:space="preserve">   （一）项目概况</w:t>
      </w:r>
    </w:p>
    <w:p w14:paraId="40A614AB">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为贯彻落实《民政部 财政部关于进一步做好困难群众基本生活保障工作的通知》（民发【2020】69号）精神，确保符合条件的城乡困难家庭应保尽保，及时将受疫情影响陷入困境的人员纳入救助范围，切实保障困难群众基本生活，特下达2021年中央财政困难群众救助补助资金1387万元。</w:t>
      </w:r>
    </w:p>
    <w:p w14:paraId="0FD63F5C">
      <w:pPr>
        <w:spacing w:line="360" w:lineRule="auto"/>
        <w:ind w:firstLine="480" w:firstLineChars="200"/>
        <w:rPr>
          <w:rFonts w:ascii="宋体" w:hAnsi="宋体" w:cs="Tahoma"/>
          <w:bCs/>
          <w:sz w:val="24"/>
          <w:szCs w:val="24"/>
        </w:rPr>
      </w:pPr>
      <w:r>
        <w:rPr>
          <w:rStyle w:val="9"/>
          <w:rFonts w:hint="eastAsia" w:ascii="宋体" w:hAnsi="宋体" w:cs="Tahoma"/>
          <w:b w:val="0"/>
          <w:sz w:val="24"/>
          <w:szCs w:val="24"/>
        </w:rPr>
        <w:t>（二）</w:t>
      </w:r>
      <w:r>
        <w:rPr>
          <w:rFonts w:hint="eastAsia" w:ascii="宋体" w:hAnsi="宋体" w:cs="Tahoma"/>
          <w:bCs/>
          <w:sz w:val="24"/>
          <w:szCs w:val="24"/>
        </w:rPr>
        <w:t>项目实施情况</w:t>
      </w:r>
    </w:p>
    <w:p w14:paraId="4DC89D4E">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下达的2021年中央财政困难群众救助补助资金统筹用于低保、特困人员救助供养、临时救助、孤儿基本生活保障支出。</w:t>
      </w:r>
    </w:p>
    <w:p w14:paraId="1477385E">
      <w:pPr>
        <w:pStyle w:val="5"/>
        <w:spacing w:before="0" w:beforeAutospacing="0" w:after="0" w:afterAutospacing="0" w:line="360" w:lineRule="auto"/>
        <w:ind w:left="480"/>
        <w:rPr>
          <w:color w:val="000000"/>
        </w:rPr>
      </w:pPr>
      <w:r>
        <w:rPr>
          <w:rFonts w:hint="eastAsia"/>
          <w:color w:val="000000"/>
        </w:rPr>
        <w:t>（三）项目资金来源和使用情况</w:t>
      </w:r>
    </w:p>
    <w:p w14:paraId="23FC0940">
      <w:pPr>
        <w:spacing w:line="360" w:lineRule="auto"/>
        <w:ind w:firstLine="480" w:firstLineChars="200"/>
        <w:rPr>
          <w:rStyle w:val="9"/>
          <w:rFonts w:ascii="宋体" w:hAnsi="宋体" w:cs="Tahoma"/>
          <w:b w:val="0"/>
          <w:sz w:val="24"/>
          <w:szCs w:val="24"/>
        </w:rPr>
      </w:pPr>
      <w:r>
        <w:rPr>
          <w:rFonts w:hint="eastAsia" w:ascii="宋体" w:hAnsi="宋体" w:cs="宋体"/>
          <w:color w:val="000000"/>
          <w:kern w:val="0"/>
          <w:sz w:val="24"/>
          <w:szCs w:val="24"/>
          <w:shd w:val="clear" w:color="auto" w:fill="FFFFFF"/>
        </w:rPr>
        <w:t>2021年中央财政困难群众救助补助资金</w:t>
      </w:r>
      <w:r>
        <w:rPr>
          <w:rFonts w:hint="eastAsia" w:ascii="宋体" w:cs="宋体"/>
          <w:color w:val="000000"/>
          <w:kern w:val="0"/>
          <w:sz w:val="24"/>
          <w:szCs w:val="24"/>
          <w:shd w:val="clear" w:color="auto" w:fill="FFFFFF"/>
        </w:rPr>
        <w:t>年初</w:t>
      </w:r>
      <w:r>
        <w:rPr>
          <w:rStyle w:val="9"/>
          <w:rFonts w:hint="eastAsia" w:ascii="宋体" w:hAnsi="宋体" w:cs="Tahoma"/>
          <w:b w:val="0"/>
          <w:sz w:val="24"/>
          <w:szCs w:val="24"/>
        </w:rPr>
        <w:t>预算1387万元，实际支付资金8,795,089.00元，资金拨付明细如下：</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230"/>
        <w:gridCol w:w="3064"/>
        <w:gridCol w:w="1612"/>
        <w:gridCol w:w="992"/>
      </w:tblGrid>
      <w:tr w14:paraId="607A8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Pr>
          <w:p w14:paraId="66F300EB">
            <w:pPr>
              <w:spacing w:line="360" w:lineRule="auto"/>
              <w:jc w:val="center"/>
              <w:rPr>
                <w:rFonts w:cs="Tahoma" w:asciiTheme="majorEastAsia" w:hAnsiTheme="majorEastAsia" w:eastAsiaTheme="majorEastAsia"/>
                <w:bCs/>
                <w:szCs w:val="21"/>
              </w:rPr>
            </w:pPr>
            <w:r>
              <w:rPr>
                <w:rFonts w:hint="eastAsia" w:cs="Tahoma" w:asciiTheme="majorEastAsia" w:hAnsiTheme="majorEastAsia" w:eastAsiaTheme="majorEastAsia"/>
                <w:bCs/>
                <w:szCs w:val="21"/>
              </w:rPr>
              <w:t>序号</w:t>
            </w:r>
          </w:p>
        </w:tc>
        <w:tc>
          <w:tcPr>
            <w:tcW w:w="1230" w:type="dxa"/>
          </w:tcPr>
          <w:p w14:paraId="35802170">
            <w:pPr>
              <w:spacing w:line="360" w:lineRule="auto"/>
              <w:jc w:val="center"/>
              <w:rPr>
                <w:rFonts w:cs="Tahoma" w:asciiTheme="majorEastAsia" w:hAnsiTheme="majorEastAsia" w:eastAsiaTheme="majorEastAsia"/>
                <w:bCs/>
                <w:szCs w:val="21"/>
              </w:rPr>
            </w:pPr>
            <w:r>
              <w:rPr>
                <w:rFonts w:hint="eastAsia" w:cs="Tahoma" w:asciiTheme="majorEastAsia" w:hAnsiTheme="majorEastAsia" w:eastAsiaTheme="majorEastAsia"/>
                <w:bCs/>
                <w:szCs w:val="21"/>
              </w:rPr>
              <w:t>拨付时间</w:t>
            </w:r>
          </w:p>
        </w:tc>
        <w:tc>
          <w:tcPr>
            <w:tcW w:w="3064" w:type="dxa"/>
          </w:tcPr>
          <w:p w14:paraId="21C32188">
            <w:pPr>
              <w:spacing w:line="360" w:lineRule="auto"/>
              <w:jc w:val="center"/>
              <w:rPr>
                <w:rFonts w:cs="Tahoma" w:asciiTheme="majorEastAsia" w:hAnsiTheme="majorEastAsia" w:eastAsiaTheme="majorEastAsia"/>
                <w:bCs/>
                <w:szCs w:val="21"/>
              </w:rPr>
            </w:pPr>
            <w:r>
              <w:rPr>
                <w:rFonts w:hint="eastAsia" w:cs="Tahoma" w:asciiTheme="majorEastAsia" w:hAnsiTheme="majorEastAsia" w:eastAsiaTheme="majorEastAsia"/>
                <w:bCs/>
                <w:szCs w:val="21"/>
              </w:rPr>
              <w:t>摘要</w:t>
            </w:r>
          </w:p>
        </w:tc>
        <w:tc>
          <w:tcPr>
            <w:tcW w:w="1612" w:type="dxa"/>
          </w:tcPr>
          <w:p w14:paraId="74CD6CEE">
            <w:pPr>
              <w:spacing w:line="360" w:lineRule="auto"/>
              <w:jc w:val="center"/>
              <w:rPr>
                <w:rFonts w:cs="Tahoma" w:asciiTheme="majorEastAsia" w:hAnsiTheme="majorEastAsia" w:eastAsiaTheme="majorEastAsia"/>
                <w:bCs/>
                <w:szCs w:val="21"/>
              </w:rPr>
            </w:pPr>
            <w:r>
              <w:rPr>
                <w:rFonts w:hint="eastAsia" w:cs="Tahoma" w:asciiTheme="majorEastAsia" w:hAnsiTheme="majorEastAsia" w:eastAsiaTheme="majorEastAsia"/>
                <w:bCs/>
                <w:szCs w:val="21"/>
              </w:rPr>
              <w:t>拨付金额(元)</w:t>
            </w:r>
          </w:p>
        </w:tc>
        <w:tc>
          <w:tcPr>
            <w:tcW w:w="992" w:type="dxa"/>
          </w:tcPr>
          <w:p w14:paraId="0EF3AF73">
            <w:pPr>
              <w:spacing w:line="360" w:lineRule="auto"/>
              <w:jc w:val="center"/>
              <w:rPr>
                <w:rFonts w:cs="Tahoma" w:asciiTheme="majorEastAsia" w:hAnsiTheme="majorEastAsia" w:eastAsiaTheme="majorEastAsia"/>
                <w:bCs/>
                <w:szCs w:val="21"/>
              </w:rPr>
            </w:pPr>
            <w:r>
              <w:rPr>
                <w:rFonts w:hint="eastAsia" w:cs="Tahoma" w:asciiTheme="majorEastAsia" w:hAnsiTheme="majorEastAsia" w:eastAsiaTheme="majorEastAsia"/>
                <w:bCs/>
                <w:szCs w:val="21"/>
              </w:rPr>
              <w:t>备注</w:t>
            </w:r>
          </w:p>
        </w:tc>
      </w:tr>
      <w:tr w14:paraId="4A848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Pr>
          <w:p w14:paraId="5CF90952">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1</w:t>
            </w:r>
          </w:p>
        </w:tc>
        <w:tc>
          <w:tcPr>
            <w:tcW w:w="1230" w:type="dxa"/>
          </w:tcPr>
          <w:p w14:paraId="39A19C0B">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2021年3月</w:t>
            </w:r>
          </w:p>
        </w:tc>
        <w:tc>
          <w:tcPr>
            <w:tcW w:w="3064" w:type="dxa"/>
          </w:tcPr>
          <w:p w14:paraId="323E1E0D">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支付低保、特困人员生活补助资金</w:t>
            </w:r>
          </w:p>
        </w:tc>
        <w:tc>
          <w:tcPr>
            <w:tcW w:w="1612" w:type="dxa"/>
          </w:tcPr>
          <w:p w14:paraId="69CC6F6C">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1,341,099.00</w:t>
            </w:r>
          </w:p>
        </w:tc>
        <w:tc>
          <w:tcPr>
            <w:tcW w:w="992" w:type="dxa"/>
          </w:tcPr>
          <w:p w14:paraId="7DD6D979">
            <w:pPr>
              <w:spacing w:line="360" w:lineRule="auto"/>
              <w:rPr>
                <w:rFonts w:cs="Tahoma" w:asciiTheme="majorEastAsia" w:hAnsiTheme="majorEastAsia" w:eastAsiaTheme="majorEastAsia"/>
                <w:bCs/>
                <w:sz w:val="18"/>
                <w:szCs w:val="18"/>
              </w:rPr>
            </w:pPr>
          </w:p>
        </w:tc>
      </w:tr>
      <w:tr w14:paraId="05F26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Pr>
          <w:p w14:paraId="2371FD94">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2</w:t>
            </w:r>
          </w:p>
        </w:tc>
        <w:tc>
          <w:tcPr>
            <w:tcW w:w="1230" w:type="dxa"/>
          </w:tcPr>
          <w:p w14:paraId="59FF1E2D">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2021年4月</w:t>
            </w:r>
          </w:p>
        </w:tc>
        <w:tc>
          <w:tcPr>
            <w:tcW w:w="3064" w:type="dxa"/>
          </w:tcPr>
          <w:p w14:paraId="58904F76">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支付低保、特困人员生活补助资金</w:t>
            </w:r>
          </w:p>
        </w:tc>
        <w:tc>
          <w:tcPr>
            <w:tcW w:w="1612" w:type="dxa"/>
          </w:tcPr>
          <w:p w14:paraId="78870CE5">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1,349,601.00</w:t>
            </w:r>
          </w:p>
        </w:tc>
        <w:tc>
          <w:tcPr>
            <w:tcW w:w="992" w:type="dxa"/>
          </w:tcPr>
          <w:p w14:paraId="4D87B42D">
            <w:pPr>
              <w:spacing w:line="360" w:lineRule="auto"/>
              <w:rPr>
                <w:rFonts w:cs="Tahoma" w:asciiTheme="majorEastAsia" w:hAnsiTheme="majorEastAsia" w:eastAsiaTheme="majorEastAsia"/>
                <w:bCs/>
                <w:sz w:val="18"/>
                <w:szCs w:val="18"/>
              </w:rPr>
            </w:pPr>
          </w:p>
        </w:tc>
      </w:tr>
      <w:tr w14:paraId="67205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Pr>
          <w:p w14:paraId="226A643C">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3</w:t>
            </w:r>
          </w:p>
        </w:tc>
        <w:tc>
          <w:tcPr>
            <w:tcW w:w="1230" w:type="dxa"/>
          </w:tcPr>
          <w:p w14:paraId="0B74585B">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2021年5月</w:t>
            </w:r>
          </w:p>
        </w:tc>
        <w:tc>
          <w:tcPr>
            <w:tcW w:w="3064" w:type="dxa"/>
          </w:tcPr>
          <w:p w14:paraId="510FCB0D">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支付低保、特困人员生活补助资金</w:t>
            </w:r>
          </w:p>
        </w:tc>
        <w:tc>
          <w:tcPr>
            <w:tcW w:w="1612" w:type="dxa"/>
          </w:tcPr>
          <w:p w14:paraId="1CAB5083">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1,425,416.00</w:t>
            </w:r>
          </w:p>
        </w:tc>
        <w:tc>
          <w:tcPr>
            <w:tcW w:w="992" w:type="dxa"/>
          </w:tcPr>
          <w:p w14:paraId="1C9C3528">
            <w:pPr>
              <w:spacing w:line="360" w:lineRule="auto"/>
              <w:rPr>
                <w:rFonts w:cs="Tahoma" w:asciiTheme="majorEastAsia" w:hAnsiTheme="majorEastAsia" w:eastAsiaTheme="majorEastAsia"/>
                <w:bCs/>
                <w:sz w:val="18"/>
                <w:szCs w:val="18"/>
              </w:rPr>
            </w:pPr>
          </w:p>
        </w:tc>
      </w:tr>
      <w:tr w14:paraId="49134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Pr>
          <w:p w14:paraId="14E1DD26">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4</w:t>
            </w:r>
          </w:p>
        </w:tc>
        <w:tc>
          <w:tcPr>
            <w:tcW w:w="1230" w:type="dxa"/>
          </w:tcPr>
          <w:p w14:paraId="192FDE67">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2021年6月</w:t>
            </w:r>
          </w:p>
        </w:tc>
        <w:tc>
          <w:tcPr>
            <w:tcW w:w="3064" w:type="dxa"/>
          </w:tcPr>
          <w:p w14:paraId="1D08674F">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支付临时救助资金、职业病医疗救助资金、精减退职补助资金</w:t>
            </w:r>
          </w:p>
        </w:tc>
        <w:tc>
          <w:tcPr>
            <w:tcW w:w="1612" w:type="dxa"/>
          </w:tcPr>
          <w:p w14:paraId="14F6DDC3">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258,917.00</w:t>
            </w:r>
          </w:p>
        </w:tc>
        <w:tc>
          <w:tcPr>
            <w:tcW w:w="992" w:type="dxa"/>
          </w:tcPr>
          <w:p w14:paraId="65F89EFC">
            <w:pPr>
              <w:spacing w:line="360" w:lineRule="auto"/>
              <w:rPr>
                <w:rFonts w:cs="Tahoma" w:asciiTheme="majorEastAsia" w:hAnsiTheme="majorEastAsia" w:eastAsiaTheme="majorEastAsia"/>
                <w:bCs/>
                <w:sz w:val="18"/>
                <w:szCs w:val="18"/>
              </w:rPr>
            </w:pPr>
          </w:p>
        </w:tc>
      </w:tr>
      <w:tr w14:paraId="29CC9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Pr>
          <w:p w14:paraId="632DD9D3">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5</w:t>
            </w:r>
          </w:p>
        </w:tc>
        <w:tc>
          <w:tcPr>
            <w:tcW w:w="1230" w:type="dxa"/>
          </w:tcPr>
          <w:p w14:paraId="0AC9F1D5">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2021年9月</w:t>
            </w:r>
          </w:p>
        </w:tc>
        <w:tc>
          <w:tcPr>
            <w:tcW w:w="3064" w:type="dxa"/>
          </w:tcPr>
          <w:p w14:paraId="08EFE1C5">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支付低保、特困人员生活补助资金、临时救助资金</w:t>
            </w:r>
          </w:p>
        </w:tc>
        <w:tc>
          <w:tcPr>
            <w:tcW w:w="1612" w:type="dxa"/>
          </w:tcPr>
          <w:p w14:paraId="0B869232">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930,361.00</w:t>
            </w:r>
          </w:p>
        </w:tc>
        <w:tc>
          <w:tcPr>
            <w:tcW w:w="992" w:type="dxa"/>
          </w:tcPr>
          <w:p w14:paraId="1543041B">
            <w:pPr>
              <w:spacing w:line="360" w:lineRule="auto"/>
              <w:rPr>
                <w:rFonts w:cs="Tahoma" w:asciiTheme="majorEastAsia" w:hAnsiTheme="majorEastAsia" w:eastAsiaTheme="majorEastAsia"/>
                <w:bCs/>
                <w:sz w:val="18"/>
                <w:szCs w:val="18"/>
              </w:rPr>
            </w:pPr>
          </w:p>
        </w:tc>
      </w:tr>
      <w:tr w14:paraId="4B2B1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Pr>
          <w:p w14:paraId="114A2AA6">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6</w:t>
            </w:r>
          </w:p>
        </w:tc>
        <w:tc>
          <w:tcPr>
            <w:tcW w:w="1230" w:type="dxa"/>
          </w:tcPr>
          <w:p w14:paraId="5D7752A1">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2021年10月</w:t>
            </w:r>
          </w:p>
        </w:tc>
        <w:tc>
          <w:tcPr>
            <w:tcW w:w="3064" w:type="dxa"/>
          </w:tcPr>
          <w:p w14:paraId="704C07E5">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支付低保、特困人员生活补助资金、临时救助资金</w:t>
            </w:r>
          </w:p>
        </w:tc>
        <w:tc>
          <w:tcPr>
            <w:tcW w:w="1612" w:type="dxa"/>
          </w:tcPr>
          <w:p w14:paraId="7F9B3723">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1,678,565.00</w:t>
            </w:r>
          </w:p>
        </w:tc>
        <w:tc>
          <w:tcPr>
            <w:tcW w:w="992" w:type="dxa"/>
          </w:tcPr>
          <w:p w14:paraId="7D47EE0E">
            <w:pPr>
              <w:spacing w:line="360" w:lineRule="auto"/>
              <w:rPr>
                <w:rFonts w:cs="Tahoma" w:asciiTheme="majorEastAsia" w:hAnsiTheme="majorEastAsia" w:eastAsiaTheme="majorEastAsia"/>
                <w:bCs/>
                <w:sz w:val="18"/>
                <w:szCs w:val="18"/>
              </w:rPr>
            </w:pPr>
          </w:p>
        </w:tc>
      </w:tr>
      <w:tr w14:paraId="3F07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Pr>
          <w:p w14:paraId="53FBCA12">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7</w:t>
            </w:r>
          </w:p>
        </w:tc>
        <w:tc>
          <w:tcPr>
            <w:tcW w:w="1230" w:type="dxa"/>
          </w:tcPr>
          <w:p w14:paraId="7544DB07">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2021年11月</w:t>
            </w:r>
          </w:p>
        </w:tc>
        <w:tc>
          <w:tcPr>
            <w:tcW w:w="3064" w:type="dxa"/>
          </w:tcPr>
          <w:p w14:paraId="77114AA9">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支付低保人员生活补助资金、孤儿生活补助</w:t>
            </w:r>
          </w:p>
        </w:tc>
        <w:tc>
          <w:tcPr>
            <w:tcW w:w="1612" w:type="dxa"/>
          </w:tcPr>
          <w:p w14:paraId="3D3E61C8">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1,481,130.00</w:t>
            </w:r>
          </w:p>
        </w:tc>
        <w:tc>
          <w:tcPr>
            <w:tcW w:w="992" w:type="dxa"/>
          </w:tcPr>
          <w:p w14:paraId="790D6C8D">
            <w:pPr>
              <w:spacing w:line="360" w:lineRule="auto"/>
              <w:rPr>
                <w:rFonts w:cs="Tahoma" w:asciiTheme="majorEastAsia" w:hAnsiTheme="majorEastAsia" w:eastAsiaTheme="majorEastAsia"/>
                <w:bCs/>
                <w:sz w:val="18"/>
                <w:szCs w:val="18"/>
              </w:rPr>
            </w:pPr>
          </w:p>
        </w:tc>
      </w:tr>
      <w:tr w14:paraId="70DF6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Pr>
          <w:p w14:paraId="21CD6907">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8</w:t>
            </w:r>
          </w:p>
        </w:tc>
        <w:tc>
          <w:tcPr>
            <w:tcW w:w="1230" w:type="dxa"/>
          </w:tcPr>
          <w:p w14:paraId="68B2EB8D">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2021年12月</w:t>
            </w:r>
          </w:p>
        </w:tc>
        <w:tc>
          <w:tcPr>
            <w:tcW w:w="3064" w:type="dxa"/>
          </w:tcPr>
          <w:p w14:paraId="1098778F">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特困对象门诊费</w:t>
            </w:r>
          </w:p>
        </w:tc>
        <w:tc>
          <w:tcPr>
            <w:tcW w:w="1612" w:type="dxa"/>
          </w:tcPr>
          <w:p w14:paraId="0B56698F">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330,000.00</w:t>
            </w:r>
          </w:p>
        </w:tc>
        <w:tc>
          <w:tcPr>
            <w:tcW w:w="992" w:type="dxa"/>
          </w:tcPr>
          <w:p w14:paraId="7095F854">
            <w:pPr>
              <w:spacing w:line="360" w:lineRule="auto"/>
              <w:rPr>
                <w:rFonts w:cs="Tahoma" w:asciiTheme="majorEastAsia" w:hAnsiTheme="majorEastAsia" w:eastAsiaTheme="majorEastAsia"/>
                <w:bCs/>
                <w:sz w:val="18"/>
                <w:szCs w:val="18"/>
              </w:rPr>
            </w:pPr>
          </w:p>
        </w:tc>
      </w:tr>
      <w:tr w14:paraId="58F81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Pr>
          <w:p w14:paraId="78DA7974">
            <w:pPr>
              <w:spacing w:line="360" w:lineRule="auto"/>
              <w:jc w:val="center"/>
              <w:rPr>
                <w:rFonts w:cs="Tahoma" w:asciiTheme="majorEastAsia" w:hAnsiTheme="majorEastAsia" w:eastAsiaTheme="majorEastAsia"/>
                <w:bCs/>
                <w:sz w:val="18"/>
                <w:szCs w:val="18"/>
              </w:rPr>
            </w:pPr>
          </w:p>
        </w:tc>
        <w:tc>
          <w:tcPr>
            <w:tcW w:w="1230" w:type="dxa"/>
          </w:tcPr>
          <w:p w14:paraId="1563E49A">
            <w:pPr>
              <w:spacing w:line="360" w:lineRule="auto"/>
              <w:ind w:firstLine="180" w:firstLineChars="100"/>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合   计</w:t>
            </w:r>
          </w:p>
        </w:tc>
        <w:tc>
          <w:tcPr>
            <w:tcW w:w="3064" w:type="dxa"/>
          </w:tcPr>
          <w:p w14:paraId="54FB916B">
            <w:pPr>
              <w:spacing w:line="360" w:lineRule="auto"/>
              <w:jc w:val="center"/>
              <w:rPr>
                <w:rFonts w:cs="Tahoma" w:asciiTheme="majorEastAsia" w:hAnsiTheme="majorEastAsia" w:eastAsiaTheme="majorEastAsia"/>
                <w:bCs/>
                <w:sz w:val="18"/>
                <w:szCs w:val="18"/>
              </w:rPr>
            </w:pPr>
          </w:p>
        </w:tc>
        <w:tc>
          <w:tcPr>
            <w:tcW w:w="1612" w:type="dxa"/>
          </w:tcPr>
          <w:p w14:paraId="0CDCFB24">
            <w:pPr>
              <w:spacing w:line="360" w:lineRule="auto"/>
              <w:jc w:val="center"/>
              <w:rPr>
                <w:rFonts w:cs="Tahoma" w:asciiTheme="majorEastAsia" w:hAnsiTheme="majorEastAsia" w:eastAsiaTheme="majorEastAsia"/>
                <w:bCs/>
                <w:sz w:val="18"/>
                <w:szCs w:val="18"/>
              </w:rPr>
            </w:pPr>
            <w:r>
              <w:rPr>
                <w:rFonts w:hint="eastAsia" w:cs="Tahoma" w:asciiTheme="majorEastAsia" w:hAnsiTheme="majorEastAsia" w:eastAsiaTheme="majorEastAsia"/>
                <w:bCs/>
                <w:sz w:val="18"/>
                <w:szCs w:val="18"/>
              </w:rPr>
              <w:t>8,795,089.00</w:t>
            </w:r>
          </w:p>
        </w:tc>
        <w:tc>
          <w:tcPr>
            <w:tcW w:w="992" w:type="dxa"/>
          </w:tcPr>
          <w:p w14:paraId="5E47B1D6">
            <w:pPr>
              <w:spacing w:line="360" w:lineRule="auto"/>
              <w:rPr>
                <w:rFonts w:cs="Tahoma" w:asciiTheme="majorEastAsia" w:hAnsiTheme="majorEastAsia" w:eastAsiaTheme="majorEastAsia"/>
                <w:bCs/>
                <w:sz w:val="18"/>
                <w:szCs w:val="18"/>
              </w:rPr>
            </w:pPr>
          </w:p>
        </w:tc>
      </w:tr>
    </w:tbl>
    <w:p w14:paraId="56AC2686">
      <w:pPr>
        <w:spacing w:line="360" w:lineRule="auto"/>
        <w:ind w:firstLine="480" w:firstLineChars="200"/>
        <w:rPr>
          <w:rFonts w:ascii="宋体" w:hAnsi="宋体" w:cs="Tahoma"/>
          <w:bCs/>
          <w:sz w:val="24"/>
          <w:szCs w:val="24"/>
        </w:rPr>
      </w:pPr>
    </w:p>
    <w:p w14:paraId="660B473F">
      <w:pPr>
        <w:spacing w:line="360" w:lineRule="auto"/>
        <w:rPr>
          <w:color w:val="000000"/>
          <w:sz w:val="24"/>
          <w:szCs w:val="24"/>
        </w:rPr>
      </w:pPr>
      <w:r>
        <w:rPr>
          <w:rFonts w:hint="eastAsia" w:ascii="宋体" w:hAnsi="宋体" w:cs="Tahoma"/>
          <w:bCs/>
          <w:sz w:val="24"/>
          <w:szCs w:val="24"/>
        </w:rPr>
        <w:t>(</w:t>
      </w:r>
      <w:r>
        <w:rPr>
          <w:rFonts w:hint="eastAsia"/>
          <w:color w:val="000000"/>
          <w:sz w:val="24"/>
          <w:szCs w:val="24"/>
        </w:rPr>
        <w:t>四）项目绩效目标及实际完成情况</w:t>
      </w:r>
    </w:p>
    <w:p w14:paraId="2B9814CA">
      <w:pPr>
        <w:spacing w:line="360" w:lineRule="auto"/>
        <w:ind w:firstLine="480" w:firstLineChars="200"/>
        <w:rPr>
          <w:rFonts w:ascii="宋体" w:hAnsi="宋体"/>
          <w:sz w:val="24"/>
          <w:szCs w:val="24"/>
        </w:rPr>
      </w:pPr>
      <w:r>
        <w:rPr>
          <w:rFonts w:hint="eastAsia" w:ascii="宋体" w:hAnsi="宋体"/>
          <w:sz w:val="24"/>
          <w:szCs w:val="24"/>
        </w:rPr>
        <w:t>绩效目标：低保对象人数应保尽保，临时救助人次应救尽救，孤儿、纳入特困人员救助供养范围的事实无人抚养儿童纳入保障范围率≥90%</w:t>
      </w:r>
    </w:p>
    <w:p w14:paraId="6F33B903">
      <w:pPr>
        <w:spacing w:line="360" w:lineRule="auto"/>
        <w:ind w:firstLine="480" w:firstLineChars="200"/>
        <w:rPr>
          <w:rFonts w:ascii="宋体" w:hAnsi="宋体" w:cs="Tahoma"/>
          <w:bCs/>
          <w:sz w:val="24"/>
          <w:szCs w:val="24"/>
        </w:rPr>
      </w:pPr>
      <w:r>
        <w:rPr>
          <w:rFonts w:hint="eastAsia" w:ascii="宋体" w:hAnsi="宋体"/>
          <w:sz w:val="24"/>
          <w:szCs w:val="24"/>
        </w:rPr>
        <w:t>实际完成情况：2021年3月高新区享受城乡低保对象1151人，城乡特困人员693人；2021年4月高新区享受城乡低保对象1870人，城乡特困人员674人；2021年5月高新区享受城乡低保对象1869人，城乡特困人员697人；2021年6月拨付108户困难家庭临时救助资金，拨付2名职业病职工职业病补助资金，拨付精减退职人员12人生活补助；2021年9月高新区享受城乡低保对象1718人，城乡特困人员685人；2021年10月高新区享受城乡低保对象1731人，城乡特困人员713人，拨付124户困难家庭临时救助资金；2021年11月高新区享受城乡低保对象1644人，城乡特困人员713人，拨付现有农村孤儿、事实孤儿生活补助资金。2021年12月拨付农村特困人员660人门诊费用。</w:t>
      </w:r>
    </w:p>
    <w:p w14:paraId="79EBD0D9">
      <w:pPr>
        <w:widowControl/>
        <w:spacing w:line="360" w:lineRule="auto"/>
        <w:ind w:firstLine="482" w:firstLineChars="200"/>
        <w:jc w:val="left"/>
        <w:rPr>
          <w:rFonts w:ascii="宋体" w:hAnsi="宋体" w:cs="Tahoma"/>
          <w:kern w:val="0"/>
          <w:sz w:val="24"/>
          <w:szCs w:val="24"/>
        </w:rPr>
      </w:pPr>
      <w:r>
        <w:rPr>
          <w:rFonts w:hint="eastAsia" w:ascii="宋体" w:hAnsi="宋体" w:cs="Tahoma"/>
          <w:b/>
          <w:bCs/>
          <w:kern w:val="0"/>
          <w:sz w:val="24"/>
          <w:szCs w:val="24"/>
        </w:rPr>
        <w:t>二、</w:t>
      </w:r>
      <w:r>
        <w:rPr>
          <w:rFonts w:ascii="宋体" w:hAnsi="宋体" w:cs="Tahoma"/>
          <w:b/>
          <w:bCs/>
          <w:kern w:val="0"/>
          <w:sz w:val="24"/>
          <w:szCs w:val="24"/>
        </w:rPr>
        <w:t>绩效评价情况</w:t>
      </w:r>
      <w:r>
        <w:rPr>
          <w:rFonts w:ascii="宋体" w:hAnsi="宋体" w:cs="Tahoma"/>
          <w:kern w:val="0"/>
          <w:sz w:val="24"/>
          <w:szCs w:val="24"/>
        </w:rPr>
        <w:br w:type="textWrapping"/>
      </w:r>
      <w:r>
        <w:rPr>
          <w:rFonts w:ascii="宋体" w:hAnsi="宋体" w:cs="Tahoma"/>
          <w:kern w:val="0"/>
          <w:sz w:val="24"/>
          <w:szCs w:val="24"/>
        </w:rPr>
        <w:t>（一）绩效评价目的</w:t>
      </w:r>
      <w:r>
        <w:rPr>
          <w:rFonts w:ascii="宋体" w:hAnsi="宋体" w:cs="Tahoma"/>
          <w:kern w:val="0"/>
          <w:sz w:val="24"/>
          <w:szCs w:val="24"/>
        </w:rPr>
        <w:br w:type="textWrapping"/>
      </w:r>
      <w:r>
        <w:rPr>
          <w:rFonts w:ascii="宋体" w:hAnsi="宋体" w:cs="Tahoma"/>
          <w:kern w:val="0"/>
          <w:sz w:val="24"/>
          <w:szCs w:val="24"/>
        </w:rPr>
        <w:t>本次绩效评价，旨在通过对项目预算资金支出的绩效情况进行客观反映，进一步了解财政资金的使用情况和取得的效果，强化预算资金的支出责任，规范预算资金管理行为，促进项目业主单位从整体上提高预算资金绩效管理工作水平，全面提升财政资金使用效益。</w:t>
      </w:r>
      <w:r>
        <w:rPr>
          <w:rFonts w:ascii="宋体" w:hAnsi="宋体" w:cs="Tahoma"/>
          <w:kern w:val="0"/>
          <w:sz w:val="24"/>
          <w:szCs w:val="24"/>
        </w:rPr>
        <w:br w:type="textWrapping"/>
      </w:r>
      <w:r>
        <w:rPr>
          <w:rFonts w:ascii="宋体" w:hAnsi="宋体" w:cs="Tahoma"/>
          <w:kern w:val="0"/>
          <w:sz w:val="24"/>
          <w:szCs w:val="24"/>
        </w:rPr>
        <w:t>（二）</w:t>
      </w:r>
      <w:r>
        <w:rPr>
          <w:rFonts w:hint="eastAsia" w:ascii="宋体" w:hAnsi="宋体" w:cs="Tahoma"/>
          <w:kern w:val="0"/>
          <w:sz w:val="24"/>
          <w:szCs w:val="24"/>
        </w:rPr>
        <w:t>评价依据</w:t>
      </w:r>
    </w:p>
    <w:p w14:paraId="192BB36F">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（1）《中华人民共和国预算法》；</w:t>
      </w:r>
    </w:p>
    <w:p w14:paraId="28FB26E1">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（2）《财政支出绩效评价管理暂行办法》（财预[2011]285号）；</w:t>
      </w:r>
    </w:p>
    <w:p w14:paraId="5CF214E3">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（3）《关于推进预算绩效管理的指导意见》（财预[2011]416号）；</w:t>
      </w:r>
    </w:p>
    <w:p w14:paraId="644F3A38">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（4） 《湖北省省级财政项目资金绩效评价实施暂行办法》（鄂财绩发[2012]5号）；</w:t>
      </w:r>
    </w:p>
    <w:p w14:paraId="5E24634E">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（5）《湖北省财政项目资金绩效评价操作指南》（鄂财函[2014]376号）；</w:t>
      </w:r>
    </w:p>
    <w:p w14:paraId="5C7BD882">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（6）《湖北省第三方机构参与预算绩效管理工作暂行办法》（鄂财绩规[2014]3号）；</w:t>
      </w:r>
    </w:p>
    <w:p w14:paraId="74125AA1">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（7）中注协发布《会计师事务所财政支出绩效评价业务指引》；</w:t>
      </w:r>
    </w:p>
    <w:p w14:paraId="7D8CA9BB">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（8）《高新区财政局关于委托第三方机构开展绩效评价工作的函》;</w:t>
      </w:r>
    </w:p>
    <w:p w14:paraId="1CBB1049">
      <w:pPr>
        <w:widowControl/>
        <w:spacing w:line="360" w:lineRule="auto"/>
        <w:ind w:firstLine="240" w:firstLineChars="100"/>
        <w:jc w:val="left"/>
        <w:rPr>
          <w:rFonts w:ascii="宋体" w:hAnsi="宋体" w:cs="Tahoma"/>
          <w:kern w:val="0"/>
          <w:sz w:val="24"/>
          <w:szCs w:val="24"/>
        </w:rPr>
      </w:pPr>
      <w:r>
        <w:rPr>
          <w:rFonts w:hint="eastAsia" w:ascii="宋体" w:hAnsi="宋体" w:cs="Tahoma"/>
          <w:kern w:val="0"/>
          <w:sz w:val="24"/>
          <w:szCs w:val="24"/>
        </w:rPr>
        <w:t>（三）</w:t>
      </w:r>
      <w:r>
        <w:rPr>
          <w:rFonts w:ascii="宋体" w:hAnsi="宋体" w:cs="Tahoma"/>
          <w:kern w:val="0"/>
          <w:sz w:val="24"/>
          <w:szCs w:val="24"/>
        </w:rPr>
        <w:t>绩效评价实施过程</w:t>
      </w:r>
      <w:r>
        <w:rPr>
          <w:rFonts w:ascii="宋体" w:hAnsi="宋体" w:cs="Tahoma"/>
          <w:kern w:val="0"/>
          <w:sz w:val="24"/>
          <w:szCs w:val="24"/>
        </w:rPr>
        <w:br w:type="textWrapping"/>
      </w:r>
      <w:r>
        <w:rPr>
          <w:rFonts w:ascii="宋体" w:hAnsi="宋体" w:cs="Tahoma"/>
          <w:kern w:val="0"/>
          <w:sz w:val="24"/>
          <w:szCs w:val="24"/>
        </w:rPr>
        <w:t>1、接受委托，制订绩效评价工作方案及指标体系</w:t>
      </w:r>
      <w:r>
        <w:rPr>
          <w:rFonts w:ascii="宋体" w:hAnsi="宋体" w:cs="Tahoma"/>
          <w:kern w:val="0"/>
          <w:sz w:val="24"/>
          <w:szCs w:val="24"/>
        </w:rPr>
        <w:br w:type="textWrapping"/>
      </w:r>
      <w:r>
        <w:rPr>
          <w:rFonts w:ascii="宋体" w:hAnsi="宋体" w:cs="Tahoma"/>
          <w:kern w:val="0"/>
          <w:sz w:val="24"/>
          <w:szCs w:val="24"/>
        </w:rPr>
        <w:t>我们接受委托后，通过对委托方、被评价方及绩效评价的目的、内容和要求等基本情况的了解，重要项目进行实地查看后，制订了绩效评价工作计划及评价指标体系，并与委托方、业主方交换意见。</w:t>
      </w:r>
      <w:r>
        <w:rPr>
          <w:rFonts w:ascii="宋体" w:hAnsi="宋体" w:cs="Tahoma"/>
          <w:kern w:val="0"/>
          <w:sz w:val="24"/>
          <w:szCs w:val="24"/>
        </w:rPr>
        <w:br w:type="textWrapping"/>
      </w:r>
      <w:r>
        <w:rPr>
          <w:rFonts w:ascii="宋体" w:hAnsi="宋体" w:cs="Tahoma"/>
          <w:kern w:val="0"/>
          <w:sz w:val="24"/>
          <w:szCs w:val="24"/>
        </w:rPr>
        <w:t>2、收集、整理和核实绩效评价的相关资料</w:t>
      </w:r>
      <w:r>
        <w:rPr>
          <w:rFonts w:ascii="宋体" w:hAnsi="宋体" w:cs="Tahoma"/>
          <w:kern w:val="0"/>
          <w:sz w:val="24"/>
          <w:szCs w:val="24"/>
        </w:rPr>
        <w:br w:type="textWrapping"/>
      </w:r>
      <w:r>
        <w:rPr>
          <w:rFonts w:ascii="宋体" w:hAnsi="宋体" w:cs="Tahoma"/>
          <w:kern w:val="0"/>
          <w:sz w:val="24"/>
          <w:szCs w:val="24"/>
        </w:rPr>
        <w:t>根据</w:t>
      </w:r>
      <w:r>
        <w:rPr>
          <w:rFonts w:hint="eastAsia" w:ascii="宋体" w:hAnsi="宋体" w:cs="Tahoma"/>
          <w:kern w:val="0"/>
          <w:sz w:val="24"/>
          <w:szCs w:val="24"/>
        </w:rPr>
        <w:t>区财政局</w:t>
      </w:r>
      <w:r>
        <w:rPr>
          <w:rFonts w:ascii="宋体" w:hAnsi="宋体" w:cs="Tahoma"/>
          <w:kern w:val="0"/>
          <w:sz w:val="24"/>
          <w:szCs w:val="24"/>
        </w:rPr>
        <w:t>要求，收集本次绩效评价所需的项目目标设定资料、申报审批资料、项目施工管理资料、财务资料等基础数据资料，并对所收集的资料进行归类、整理和核实。</w:t>
      </w:r>
      <w:r>
        <w:rPr>
          <w:rFonts w:ascii="宋体" w:hAnsi="宋体" w:cs="Tahoma"/>
          <w:kern w:val="0"/>
          <w:sz w:val="24"/>
          <w:szCs w:val="24"/>
        </w:rPr>
        <w:br w:type="textWrapping"/>
      </w:r>
      <w:r>
        <w:rPr>
          <w:rFonts w:ascii="宋体" w:hAnsi="宋体" w:cs="Tahoma"/>
          <w:kern w:val="0"/>
          <w:sz w:val="24"/>
          <w:szCs w:val="24"/>
        </w:rPr>
        <w:t>3、评价、计算绩效指标的实际完成情况和得分</w:t>
      </w:r>
      <w:r>
        <w:rPr>
          <w:rFonts w:ascii="宋体" w:hAnsi="宋体" w:cs="Tahoma"/>
          <w:kern w:val="0"/>
          <w:sz w:val="24"/>
          <w:szCs w:val="24"/>
        </w:rPr>
        <w:br w:type="textWrapping"/>
      </w:r>
      <w:r>
        <w:rPr>
          <w:rFonts w:ascii="宋体" w:hAnsi="宋体" w:cs="Tahoma"/>
          <w:kern w:val="0"/>
          <w:sz w:val="24"/>
          <w:szCs w:val="24"/>
        </w:rPr>
        <w:t>根据收集、整理和核实的资料，按照评价标准，对各项指标进行计算、比较和分析，得出各项指标的实际得分。</w:t>
      </w:r>
      <w:r>
        <w:rPr>
          <w:rFonts w:ascii="宋体" w:hAnsi="宋体" w:cs="Tahoma"/>
          <w:kern w:val="0"/>
          <w:sz w:val="24"/>
          <w:szCs w:val="24"/>
        </w:rPr>
        <w:br w:type="textWrapping"/>
      </w:r>
      <w:r>
        <w:rPr>
          <w:rFonts w:ascii="宋体" w:hAnsi="宋体" w:cs="Tahoma"/>
          <w:kern w:val="0"/>
          <w:sz w:val="24"/>
          <w:szCs w:val="24"/>
        </w:rPr>
        <w:t>4、综合分析并形成初步评价结论，征求相关各方意见</w:t>
      </w:r>
      <w:r>
        <w:rPr>
          <w:rFonts w:ascii="宋体" w:hAnsi="宋体" w:cs="Tahoma"/>
          <w:kern w:val="0"/>
          <w:sz w:val="24"/>
          <w:szCs w:val="24"/>
        </w:rPr>
        <w:br w:type="textWrapping"/>
      </w:r>
      <w:r>
        <w:rPr>
          <w:rFonts w:ascii="宋体" w:hAnsi="宋体" w:cs="Tahoma"/>
          <w:kern w:val="0"/>
          <w:sz w:val="24"/>
          <w:szCs w:val="24"/>
        </w:rPr>
        <w:t>根据各项评价指标的计算得分，综合分析并形成初步评价结论，并与委托方及相关方就初步评价结论交换意见。</w:t>
      </w:r>
      <w:r>
        <w:rPr>
          <w:rFonts w:ascii="宋体" w:hAnsi="宋体" w:cs="Tahoma"/>
          <w:kern w:val="0"/>
          <w:sz w:val="24"/>
          <w:szCs w:val="24"/>
        </w:rPr>
        <w:br w:type="textWrapping"/>
      </w:r>
      <w:r>
        <w:rPr>
          <w:rFonts w:ascii="宋体" w:hAnsi="宋体" w:cs="Tahoma"/>
          <w:kern w:val="0"/>
          <w:sz w:val="24"/>
          <w:szCs w:val="24"/>
        </w:rPr>
        <w:t>5、撰写与提交评价报告</w:t>
      </w:r>
      <w:r>
        <w:rPr>
          <w:rFonts w:ascii="宋体" w:hAnsi="宋体" w:cs="Tahoma"/>
          <w:kern w:val="0"/>
          <w:sz w:val="24"/>
          <w:szCs w:val="24"/>
        </w:rPr>
        <w:br w:type="textWrapping"/>
      </w:r>
      <w:r>
        <w:rPr>
          <w:rFonts w:ascii="宋体" w:hAnsi="宋体" w:cs="Tahoma"/>
          <w:kern w:val="0"/>
          <w:sz w:val="24"/>
          <w:szCs w:val="24"/>
        </w:rPr>
        <w:t>在充分考虑委托方及相关方合理意见的基础上，对初步评价结论进行完善，撰写和提交正式的绩效评价报告。</w:t>
      </w:r>
      <w:r>
        <w:rPr>
          <w:rFonts w:ascii="宋体" w:hAnsi="宋体" w:cs="Tahoma"/>
          <w:kern w:val="0"/>
          <w:sz w:val="24"/>
          <w:szCs w:val="24"/>
        </w:rPr>
        <w:br w:type="textWrapping"/>
      </w:r>
      <w:r>
        <w:rPr>
          <w:rFonts w:hint="eastAsia" w:ascii="宋体" w:hAnsi="宋体" w:cs="Tahoma"/>
          <w:kern w:val="0"/>
          <w:sz w:val="24"/>
          <w:szCs w:val="24"/>
        </w:rPr>
        <w:t xml:space="preserve">  （四）</w:t>
      </w:r>
      <w:r>
        <w:rPr>
          <w:rFonts w:ascii="宋体" w:hAnsi="宋体" w:cs="Tahoma"/>
          <w:kern w:val="0"/>
          <w:sz w:val="24"/>
          <w:szCs w:val="24"/>
        </w:rPr>
        <w:t>绩效评价框架</w:t>
      </w:r>
      <w:r>
        <w:rPr>
          <w:rFonts w:ascii="宋体" w:hAnsi="宋体" w:cs="Tahoma"/>
          <w:kern w:val="0"/>
          <w:sz w:val="24"/>
          <w:szCs w:val="24"/>
        </w:rPr>
        <w:br w:type="textWrapping"/>
      </w:r>
      <w:r>
        <w:rPr>
          <w:rFonts w:ascii="宋体" w:hAnsi="宋体" w:cs="Tahoma"/>
          <w:kern w:val="0"/>
          <w:sz w:val="24"/>
          <w:szCs w:val="24"/>
        </w:rPr>
        <w:t>评价原则</w:t>
      </w:r>
      <w:r>
        <w:rPr>
          <w:rFonts w:ascii="宋体" w:hAnsi="宋体" w:cs="Tahoma"/>
          <w:kern w:val="0"/>
          <w:sz w:val="24"/>
          <w:szCs w:val="24"/>
        </w:rPr>
        <w:br w:type="textWrapping"/>
      </w:r>
      <w:r>
        <w:rPr>
          <w:rFonts w:ascii="宋体" w:hAnsi="宋体" w:cs="Tahoma"/>
          <w:kern w:val="0"/>
          <w:sz w:val="24"/>
          <w:szCs w:val="24"/>
        </w:rPr>
        <w:t>根据本次绩效评价目的及评价对象特点，在指标设置及评价过程中，遵循了相关性、重要性、系统性及经济性原则。</w:t>
      </w:r>
      <w:r>
        <w:rPr>
          <w:rFonts w:ascii="宋体" w:hAnsi="宋体" w:cs="Tahoma"/>
          <w:kern w:val="0"/>
          <w:sz w:val="24"/>
          <w:szCs w:val="24"/>
        </w:rPr>
        <w:br w:type="textWrapping"/>
      </w:r>
      <w:r>
        <w:rPr>
          <w:rFonts w:ascii="宋体" w:hAnsi="宋体" w:cs="Tahoma"/>
          <w:kern w:val="0"/>
          <w:sz w:val="24"/>
          <w:szCs w:val="24"/>
        </w:rPr>
        <w:t>相关性原则，是指设置的评价指标与项目的绩效目标有直接联系，能够恰当反映目标的实现程度。</w:t>
      </w:r>
      <w:r>
        <w:rPr>
          <w:rFonts w:ascii="宋体" w:hAnsi="宋体" w:cs="Tahoma"/>
          <w:kern w:val="0"/>
          <w:sz w:val="24"/>
          <w:szCs w:val="24"/>
        </w:rPr>
        <w:br w:type="textWrapping"/>
      </w:r>
      <w:r>
        <w:rPr>
          <w:rFonts w:ascii="宋体" w:hAnsi="宋体" w:cs="Tahoma"/>
          <w:kern w:val="0"/>
          <w:sz w:val="24"/>
          <w:szCs w:val="24"/>
        </w:rPr>
        <w:t>重要性原则，是指设置指标时，应当考虑优先使用对项目建设最具有代表性、最能反映评价要求的核心指标。</w:t>
      </w:r>
      <w:r>
        <w:rPr>
          <w:rFonts w:ascii="宋体" w:hAnsi="宋体" w:cs="Tahoma"/>
          <w:kern w:val="0"/>
          <w:sz w:val="24"/>
          <w:szCs w:val="24"/>
        </w:rPr>
        <w:br w:type="textWrapping"/>
      </w:r>
      <w:r>
        <w:rPr>
          <w:rFonts w:ascii="宋体" w:hAnsi="宋体" w:cs="Tahoma"/>
          <w:kern w:val="0"/>
          <w:sz w:val="24"/>
          <w:szCs w:val="24"/>
        </w:rPr>
        <w:t>系统性原则，是指设置指标时，应将定量指标和定性指标相结合，系统反映建设资金支出所产生的社会效益性、经济效益性、环境效益性和可持续性的影响。</w:t>
      </w:r>
      <w:r>
        <w:rPr>
          <w:rFonts w:ascii="宋体" w:hAnsi="宋体" w:cs="Tahoma"/>
          <w:kern w:val="0"/>
          <w:sz w:val="24"/>
          <w:szCs w:val="24"/>
        </w:rPr>
        <w:br w:type="textWrapping"/>
      </w:r>
      <w:r>
        <w:rPr>
          <w:rFonts w:ascii="宋体" w:hAnsi="宋体" w:cs="Tahoma"/>
          <w:kern w:val="0"/>
          <w:sz w:val="24"/>
          <w:szCs w:val="24"/>
        </w:rPr>
        <w:t>经济性原则，是指制定的指标，应通俗易懂、简便易行，数据的取得应当符合现实条件，具有可操作性。</w:t>
      </w:r>
      <w:r>
        <w:rPr>
          <w:rFonts w:ascii="宋体" w:hAnsi="宋体" w:cs="Tahoma"/>
          <w:kern w:val="0"/>
          <w:sz w:val="24"/>
          <w:szCs w:val="24"/>
        </w:rPr>
        <w:br w:type="textWrapping"/>
      </w:r>
      <w:r>
        <w:rPr>
          <w:rFonts w:hint="eastAsia" w:ascii="宋体" w:hAnsi="宋体" w:cs="Tahoma"/>
          <w:kern w:val="0"/>
          <w:sz w:val="24"/>
          <w:szCs w:val="24"/>
        </w:rPr>
        <w:t>（五）</w:t>
      </w:r>
      <w:r>
        <w:rPr>
          <w:rFonts w:ascii="宋体" w:hAnsi="宋体" w:cs="Tahoma"/>
          <w:kern w:val="0"/>
          <w:sz w:val="24"/>
          <w:szCs w:val="24"/>
        </w:rPr>
        <w:t>评价指标体系及评价标准</w:t>
      </w:r>
      <w:r>
        <w:rPr>
          <w:rFonts w:ascii="宋体" w:hAnsi="宋体" w:cs="Tahoma"/>
          <w:kern w:val="0"/>
          <w:sz w:val="24"/>
          <w:szCs w:val="24"/>
        </w:rPr>
        <w:br w:type="textWrapping"/>
      </w:r>
      <w:r>
        <w:rPr>
          <w:rFonts w:ascii="宋体" w:hAnsi="宋体" w:cs="Tahoma"/>
          <w:kern w:val="0"/>
          <w:sz w:val="24"/>
          <w:szCs w:val="24"/>
        </w:rPr>
        <w:t>主要根据</w:t>
      </w:r>
      <w:r>
        <w:rPr>
          <w:rFonts w:hint="eastAsia" w:ascii="宋体" w:hAnsi="宋体" w:cs="Tahoma"/>
          <w:kern w:val="0"/>
          <w:sz w:val="24"/>
          <w:szCs w:val="24"/>
        </w:rPr>
        <w:t>区财政局</w:t>
      </w:r>
      <w:r>
        <w:rPr>
          <w:rFonts w:ascii="宋体" w:hAnsi="宋体" w:cs="Tahoma"/>
          <w:kern w:val="0"/>
          <w:sz w:val="24"/>
          <w:szCs w:val="24"/>
        </w:rPr>
        <w:t>设定的绩效目标内容，我们结合项目的实际情况，在进行现场察看、调查了解、分析项目相关资料的基础上，拟定了项目绩效评价指标体系，经与委托方及业主方共同商讨、修订后，形成该项目预算资金支出的绩效评价指标体系，具体情况如下表：</w:t>
      </w:r>
    </w:p>
    <w:p w14:paraId="1E2AE30D">
      <w:pPr>
        <w:widowControl/>
        <w:spacing w:line="240" w:lineRule="exact"/>
        <w:ind w:left="1749" w:leftChars="833" w:firstLine="472" w:firstLineChars="196"/>
        <w:jc w:val="left"/>
        <w:rPr>
          <w:rFonts w:cs="Tahoma" w:asciiTheme="minorEastAsia" w:hAnsiTheme="minorEastAsia" w:eastAsiaTheme="minorEastAsia"/>
          <w:b/>
          <w:bCs/>
          <w:kern w:val="0"/>
          <w:sz w:val="24"/>
          <w:szCs w:val="24"/>
        </w:rPr>
      </w:pPr>
    </w:p>
    <w:p w14:paraId="26243727">
      <w:pPr>
        <w:widowControl/>
        <w:spacing w:line="240" w:lineRule="exact"/>
        <w:ind w:left="1749" w:leftChars="833" w:firstLine="472" w:firstLineChars="196"/>
        <w:jc w:val="left"/>
        <w:rPr>
          <w:rFonts w:cs="Tahoma" w:asciiTheme="minorEastAsia" w:hAnsiTheme="minorEastAsia" w:eastAsiaTheme="minorEastAsia"/>
          <w:b/>
          <w:bCs/>
          <w:kern w:val="0"/>
          <w:sz w:val="24"/>
          <w:szCs w:val="24"/>
        </w:rPr>
      </w:pPr>
    </w:p>
    <w:p w14:paraId="33E26D41">
      <w:pPr>
        <w:widowControl/>
        <w:spacing w:line="240" w:lineRule="exact"/>
        <w:ind w:firstLine="723" w:firstLineChars="300"/>
        <w:jc w:val="left"/>
        <w:rPr>
          <w:rFonts w:cs="Tahoma" w:asciiTheme="minorEastAsia" w:hAnsiTheme="minorEastAsia" w:eastAsiaTheme="minorEastAsia"/>
          <w:b/>
          <w:bCs/>
          <w:kern w:val="0"/>
          <w:sz w:val="24"/>
          <w:szCs w:val="24"/>
        </w:rPr>
      </w:pPr>
      <w:r>
        <w:rPr>
          <w:rFonts w:hint="eastAsia" w:cs="Tahoma" w:asciiTheme="minorEastAsia" w:hAnsiTheme="minorEastAsia" w:eastAsiaTheme="minorEastAsia"/>
          <w:b/>
          <w:bCs/>
          <w:kern w:val="0"/>
          <w:sz w:val="24"/>
          <w:szCs w:val="24"/>
        </w:rPr>
        <w:t>2021年度“中央财政困难群众救助补助资金”项目</w:t>
      </w:r>
      <w:r>
        <w:rPr>
          <w:rFonts w:cs="Tahoma" w:asciiTheme="minorEastAsia" w:hAnsiTheme="minorEastAsia" w:eastAsiaTheme="minorEastAsia"/>
          <w:b/>
          <w:bCs/>
          <w:kern w:val="0"/>
          <w:sz w:val="24"/>
          <w:szCs w:val="24"/>
        </w:rPr>
        <w:t>绩效评价指标体系表</w:t>
      </w:r>
    </w:p>
    <w:p w14:paraId="7E0A7FAC">
      <w:pPr>
        <w:widowControl/>
        <w:spacing w:line="360" w:lineRule="auto"/>
        <w:ind w:firstLine="240" w:firstLineChars="100"/>
        <w:jc w:val="left"/>
        <w:rPr>
          <w:rFonts w:ascii="宋体" w:hAnsi="宋体" w:cs="Tahoma"/>
          <w:kern w:val="0"/>
          <w:sz w:val="24"/>
          <w:szCs w:val="24"/>
        </w:rPr>
      </w:pPr>
    </w:p>
    <w:tbl>
      <w:tblPr>
        <w:tblStyle w:val="6"/>
        <w:tblW w:w="9660" w:type="dxa"/>
        <w:jc w:val="center"/>
        <w:tblLayout w:type="fixed"/>
        <w:tblCellMar>
          <w:top w:w="0" w:type="dxa"/>
          <w:left w:w="108" w:type="dxa"/>
          <w:bottom w:w="0" w:type="dxa"/>
          <w:right w:w="108" w:type="dxa"/>
        </w:tblCellMar>
      </w:tblPr>
      <w:tblGrid>
        <w:gridCol w:w="480"/>
        <w:gridCol w:w="992"/>
        <w:gridCol w:w="1559"/>
        <w:gridCol w:w="3511"/>
        <w:gridCol w:w="514"/>
        <w:gridCol w:w="2604"/>
      </w:tblGrid>
      <w:tr w14:paraId="3DC6AB63">
        <w:tblPrEx>
          <w:tblCellMar>
            <w:top w:w="0" w:type="dxa"/>
            <w:left w:w="108" w:type="dxa"/>
            <w:bottom w:w="0" w:type="dxa"/>
            <w:right w:w="108" w:type="dxa"/>
          </w:tblCellMar>
        </w:tblPrEx>
        <w:trPr>
          <w:trHeight w:val="660" w:hRule="atLeast"/>
          <w:jc w:val="center"/>
        </w:trPr>
        <w:tc>
          <w:tcPr>
            <w:tcW w:w="480" w:type="dxa"/>
            <w:tcBorders>
              <w:top w:val="single" w:color="auto" w:sz="4" w:space="0"/>
              <w:left w:val="single" w:color="auto" w:sz="4" w:space="0"/>
              <w:bottom w:val="nil"/>
              <w:right w:val="nil"/>
            </w:tcBorders>
            <w:shd w:val="clear" w:color="auto" w:fill="auto"/>
            <w:vAlign w:val="center"/>
          </w:tcPr>
          <w:p w14:paraId="29E3D29A">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一级指标</w:t>
            </w:r>
          </w:p>
        </w:tc>
        <w:tc>
          <w:tcPr>
            <w:tcW w:w="992" w:type="dxa"/>
            <w:tcBorders>
              <w:top w:val="single" w:color="auto" w:sz="4" w:space="0"/>
              <w:left w:val="single" w:color="auto" w:sz="4" w:space="0"/>
              <w:bottom w:val="single" w:color="auto" w:sz="4" w:space="0"/>
              <w:right w:val="nil"/>
            </w:tcBorders>
            <w:shd w:val="clear" w:color="auto" w:fill="auto"/>
            <w:vAlign w:val="center"/>
          </w:tcPr>
          <w:p w14:paraId="2DCCA26A">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二级指标</w:t>
            </w:r>
          </w:p>
        </w:tc>
        <w:tc>
          <w:tcPr>
            <w:tcW w:w="1559" w:type="dxa"/>
            <w:tcBorders>
              <w:top w:val="single" w:color="auto" w:sz="4" w:space="0"/>
              <w:left w:val="single" w:color="auto" w:sz="4" w:space="0"/>
              <w:bottom w:val="single" w:color="auto" w:sz="4" w:space="0"/>
              <w:right w:val="nil"/>
            </w:tcBorders>
            <w:shd w:val="clear" w:color="auto" w:fill="auto"/>
            <w:vAlign w:val="center"/>
          </w:tcPr>
          <w:p w14:paraId="3353B38F">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三级指标内容</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178F8B3A">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指标说明</w:t>
            </w:r>
          </w:p>
        </w:tc>
        <w:tc>
          <w:tcPr>
            <w:tcW w:w="514" w:type="dxa"/>
            <w:tcBorders>
              <w:top w:val="single" w:color="auto" w:sz="4" w:space="0"/>
              <w:left w:val="nil"/>
              <w:bottom w:val="single" w:color="auto" w:sz="4" w:space="0"/>
              <w:right w:val="single" w:color="auto" w:sz="4" w:space="0"/>
            </w:tcBorders>
            <w:shd w:val="clear" w:color="auto" w:fill="auto"/>
            <w:vAlign w:val="center"/>
          </w:tcPr>
          <w:p w14:paraId="46CE9072">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分值</w:t>
            </w:r>
          </w:p>
        </w:tc>
        <w:tc>
          <w:tcPr>
            <w:tcW w:w="2604" w:type="dxa"/>
            <w:tcBorders>
              <w:top w:val="single" w:color="auto" w:sz="4" w:space="0"/>
              <w:left w:val="nil"/>
              <w:bottom w:val="single" w:color="auto" w:sz="4" w:space="0"/>
              <w:right w:val="single" w:color="auto" w:sz="4" w:space="0"/>
            </w:tcBorders>
            <w:shd w:val="clear" w:color="auto" w:fill="auto"/>
            <w:vAlign w:val="center"/>
          </w:tcPr>
          <w:p w14:paraId="06F524EB">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评分标准</w:t>
            </w:r>
          </w:p>
        </w:tc>
      </w:tr>
      <w:tr w14:paraId="64F86C4B">
        <w:tblPrEx>
          <w:tblCellMar>
            <w:top w:w="0" w:type="dxa"/>
            <w:left w:w="108" w:type="dxa"/>
            <w:bottom w:w="0" w:type="dxa"/>
            <w:right w:w="108" w:type="dxa"/>
          </w:tblCellMar>
        </w:tblPrEx>
        <w:trPr>
          <w:trHeight w:val="1851" w:hRule="atLeast"/>
          <w:jc w:val="center"/>
        </w:trPr>
        <w:tc>
          <w:tcPr>
            <w:tcW w:w="480" w:type="dxa"/>
            <w:vMerge w:val="restart"/>
            <w:tcBorders>
              <w:top w:val="single" w:color="auto" w:sz="4" w:space="0"/>
              <w:left w:val="single" w:color="auto" w:sz="4" w:space="0"/>
              <w:right w:val="nil"/>
            </w:tcBorders>
            <w:shd w:val="clear" w:color="auto" w:fill="auto"/>
            <w:vAlign w:val="center"/>
          </w:tcPr>
          <w:p w14:paraId="3DEA00F5">
            <w:pPr>
              <w:widowControl/>
              <w:jc w:val="center"/>
              <w:rPr>
                <w:rFonts w:asciiTheme="majorEastAsia" w:hAnsiTheme="majorEastAsia" w:eastAsiaTheme="majorEastAsia" w:cstheme="minorEastAsia"/>
                <w:kern w:val="0"/>
                <w:sz w:val="18"/>
                <w:szCs w:val="18"/>
              </w:rPr>
            </w:pPr>
          </w:p>
          <w:p w14:paraId="0D97840B">
            <w:pPr>
              <w:widowControl/>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决</w:t>
            </w:r>
          </w:p>
          <w:p w14:paraId="7F3B1834">
            <w:pPr>
              <w:widowControl/>
              <w:rPr>
                <w:rFonts w:asciiTheme="majorEastAsia" w:hAnsiTheme="majorEastAsia" w:eastAsiaTheme="majorEastAsia" w:cstheme="minorEastAsia"/>
                <w:kern w:val="0"/>
                <w:sz w:val="18"/>
                <w:szCs w:val="18"/>
              </w:rPr>
            </w:pPr>
          </w:p>
          <w:p w14:paraId="3C7648B3">
            <w:pPr>
              <w:widowControl/>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策</w:t>
            </w:r>
          </w:p>
          <w:p w14:paraId="02EA6DB9">
            <w:pPr>
              <w:widowControl/>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（18分）</w:t>
            </w:r>
          </w:p>
        </w:tc>
        <w:tc>
          <w:tcPr>
            <w:tcW w:w="992" w:type="dxa"/>
            <w:vMerge w:val="restart"/>
            <w:tcBorders>
              <w:top w:val="single" w:color="auto" w:sz="4" w:space="0"/>
              <w:left w:val="single" w:color="auto" w:sz="4" w:space="0"/>
              <w:right w:val="nil"/>
            </w:tcBorders>
            <w:shd w:val="clear" w:color="auto" w:fill="auto"/>
            <w:vAlign w:val="center"/>
          </w:tcPr>
          <w:p w14:paraId="2BBB7988">
            <w:pPr>
              <w:widowControl/>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项目立项</w:t>
            </w:r>
          </w:p>
        </w:tc>
        <w:tc>
          <w:tcPr>
            <w:tcW w:w="1559" w:type="dxa"/>
            <w:tcBorders>
              <w:top w:val="single" w:color="auto" w:sz="4" w:space="0"/>
              <w:left w:val="single" w:color="auto" w:sz="4" w:space="0"/>
              <w:bottom w:val="single" w:color="auto" w:sz="4" w:space="0"/>
              <w:right w:val="nil"/>
            </w:tcBorders>
            <w:shd w:val="clear" w:color="auto" w:fill="auto"/>
            <w:vAlign w:val="center"/>
          </w:tcPr>
          <w:p w14:paraId="408CA4DA">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立项依据充分性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7B58B3F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①项目立项是否符合国家法律法规、国民经济发展规划和相关政策；</w:t>
            </w:r>
          </w:p>
          <w:p w14:paraId="2506593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②项目立项是否符合行业发展规划和政策要求；</w:t>
            </w:r>
          </w:p>
          <w:p w14:paraId="2BC7E5E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③项目立项是否与部门职责范围相符，属于部门履职所需；</w:t>
            </w:r>
          </w:p>
          <w:p w14:paraId="6288E624">
            <w:pPr>
              <w:rPr>
                <w:rFonts w:asciiTheme="majorEastAsia" w:hAnsiTheme="majorEastAsia" w:eastAsiaTheme="majorEastAsia" w:cstheme="minorEastAsia"/>
                <w:sz w:val="18"/>
                <w:szCs w:val="18"/>
              </w:rPr>
            </w:pPr>
          </w:p>
        </w:tc>
        <w:tc>
          <w:tcPr>
            <w:tcW w:w="514" w:type="dxa"/>
            <w:tcBorders>
              <w:top w:val="single" w:color="auto" w:sz="4" w:space="0"/>
              <w:left w:val="nil"/>
              <w:bottom w:val="single" w:color="auto" w:sz="4" w:space="0"/>
              <w:right w:val="single" w:color="auto" w:sz="4" w:space="0"/>
            </w:tcBorders>
            <w:shd w:val="clear" w:color="auto" w:fill="auto"/>
            <w:vAlign w:val="center"/>
          </w:tcPr>
          <w:p w14:paraId="354D187B">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2CF0A87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项目立项符合国家法律法规及相关政策计1分；符合行业发展规划和政策要求计1分；属于部门履职所需计1分。</w:t>
            </w:r>
          </w:p>
          <w:p w14:paraId="70A8FE60">
            <w:pPr>
              <w:rPr>
                <w:rFonts w:asciiTheme="majorEastAsia" w:hAnsiTheme="majorEastAsia" w:eastAsiaTheme="majorEastAsia" w:cstheme="minorEastAsia"/>
                <w:sz w:val="18"/>
                <w:szCs w:val="18"/>
              </w:rPr>
            </w:pPr>
          </w:p>
        </w:tc>
      </w:tr>
      <w:tr w14:paraId="64964C0C">
        <w:tblPrEx>
          <w:tblCellMar>
            <w:top w:w="0" w:type="dxa"/>
            <w:left w:w="108" w:type="dxa"/>
            <w:bottom w:w="0" w:type="dxa"/>
            <w:right w:w="108" w:type="dxa"/>
          </w:tblCellMar>
        </w:tblPrEx>
        <w:trPr>
          <w:trHeight w:val="660" w:hRule="atLeast"/>
          <w:jc w:val="center"/>
        </w:trPr>
        <w:tc>
          <w:tcPr>
            <w:tcW w:w="480" w:type="dxa"/>
            <w:vMerge w:val="continue"/>
            <w:tcBorders>
              <w:top w:val="single" w:color="auto" w:sz="4" w:space="0"/>
              <w:left w:val="single" w:color="auto" w:sz="4" w:space="0"/>
              <w:right w:val="nil"/>
            </w:tcBorders>
            <w:shd w:val="clear" w:color="auto" w:fill="auto"/>
            <w:vAlign w:val="center"/>
          </w:tcPr>
          <w:p w14:paraId="42A6BF04">
            <w:pPr>
              <w:widowControl/>
              <w:jc w:val="center"/>
              <w:rPr>
                <w:rFonts w:asciiTheme="majorEastAsia" w:hAnsiTheme="majorEastAsia" w:eastAsiaTheme="majorEastAsia" w:cstheme="minorEastAsia"/>
                <w:kern w:val="0"/>
                <w:sz w:val="18"/>
                <w:szCs w:val="18"/>
              </w:rPr>
            </w:pPr>
          </w:p>
        </w:tc>
        <w:tc>
          <w:tcPr>
            <w:tcW w:w="992" w:type="dxa"/>
            <w:vMerge w:val="continue"/>
            <w:tcBorders>
              <w:left w:val="single" w:color="auto" w:sz="4" w:space="0"/>
              <w:bottom w:val="single" w:color="auto" w:sz="4" w:space="0"/>
              <w:right w:val="nil"/>
            </w:tcBorders>
            <w:shd w:val="clear" w:color="auto" w:fill="auto"/>
            <w:vAlign w:val="center"/>
          </w:tcPr>
          <w:p w14:paraId="3C551947">
            <w:pPr>
              <w:widowControl/>
              <w:jc w:val="center"/>
              <w:rPr>
                <w:rFonts w:asciiTheme="majorEastAsia" w:hAnsiTheme="majorEastAsia" w:eastAsiaTheme="majorEastAsia" w:cstheme="minorEastAsia"/>
                <w:kern w:val="0"/>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1DD3C2B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立项程序规范性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515DE2B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①项目是否按照规定的程序申请设立；</w:t>
            </w:r>
          </w:p>
          <w:p w14:paraId="09D804D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②审批文件、材料是否符合相关要求；</w:t>
            </w:r>
          </w:p>
          <w:p w14:paraId="1D4AF25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③事前是否己经过必要的可行性研究、专家论证、风险评估、绩效评估、集体决策。</w:t>
            </w:r>
          </w:p>
        </w:tc>
        <w:tc>
          <w:tcPr>
            <w:tcW w:w="514" w:type="dxa"/>
            <w:tcBorders>
              <w:top w:val="single" w:color="auto" w:sz="4" w:space="0"/>
              <w:left w:val="nil"/>
              <w:bottom w:val="single" w:color="auto" w:sz="4" w:space="0"/>
              <w:right w:val="single" w:color="auto" w:sz="4" w:space="0"/>
            </w:tcBorders>
            <w:shd w:val="clear" w:color="auto" w:fill="auto"/>
            <w:vAlign w:val="center"/>
          </w:tcPr>
          <w:p w14:paraId="392C5226">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24E2F3F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项目按照规定的程序申请设立计1分；</w:t>
            </w:r>
          </w:p>
          <w:p w14:paraId="0E8D727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审批材料符合要求计1分；</w:t>
            </w:r>
          </w:p>
          <w:p w14:paraId="2360EEA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项目经过必要的可行性研究计1分；</w:t>
            </w:r>
          </w:p>
        </w:tc>
      </w:tr>
      <w:tr w14:paraId="3DC64720">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bottom w:val="nil"/>
              <w:right w:val="nil"/>
            </w:tcBorders>
            <w:shd w:val="clear" w:color="auto" w:fill="auto"/>
            <w:vAlign w:val="center"/>
          </w:tcPr>
          <w:p w14:paraId="6779A16F">
            <w:pPr>
              <w:widowControl/>
              <w:jc w:val="center"/>
              <w:rPr>
                <w:rFonts w:asciiTheme="majorEastAsia" w:hAnsiTheme="majorEastAsia" w:eastAsiaTheme="majorEastAsia" w:cstheme="minorEastAsia"/>
                <w:kern w:val="0"/>
                <w:sz w:val="18"/>
                <w:szCs w:val="18"/>
              </w:rPr>
            </w:pPr>
          </w:p>
        </w:tc>
        <w:tc>
          <w:tcPr>
            <w:tcW w:w="992" w:type="dxa"/>
            <w:vMerge w:val="restart"/>
            <w:tcBorders>
              <w:top w:val="single" w:color="auto" w:sz="4" w:space="0"/>
              <w:left w:val="single" w:color="auto" w:sz="4" w:space="0"/>
              <w:right w:val="nil"/>
            </w:tcBorders>
            <w:shd w:val="clear" w:color="auto" w:fill="auto"/>
            <w:vAlign w:val="center"/>
          </w:tcPr>
          <w:p w14:paraId="71A67BEE">
            <w:pPr>
              <w:widowControl/>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绩效目标</w:t>
            </w:r>
          </w:p>
        </w:tc>
        <w:tc>
          <w:tcPr>
            <w:tcW w:w="1559" w:type="dxa"/>
            <w:tcBorders>
              <w:top w:val="single" w:color="auto" w:sz="4" w:space="0"/>
              <w:left w:val="single" w:color="auto" w:sz="4" w:space="0"/>
              <w:bottom w:val="single" w:color="auto" w:sz="4" w:space="0"/>
              <w:right w:val="nil"/>
            </w:tcBorders>
            <w:shd w:val="clear" w:color="auto" w:fill="auto"/>
            <w:vAlign w:val="center"/>
          </w:tcPr>
          <w:p w14:paraId="059E6C0A">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绩效目标合理性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6FA833D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①项目是否有绩效目标，与实际工作内容是否具有相关性</w:t>
            </w:r>
          </w:p>
          <w:p w14:paraId="3E877A1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②项目预期产出效益和效果是否符合正常的业绩水平</w:t>
            </w:r>
          </w:p>
          <w:p w14:paraId="48A5BFF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③是否与预算确定的项目投资额或资金量相匹配</w:t>
            </w:r>
          </w:p>
        </w:tc>
        <w:tc>
          <w:tcPr>
            <w:tcW w:w="514" w:type="dxa"/>
            <w:tcBorders>
              <w:top w:val="single" w:color="auto" w:sz="4" w:space="0"/>
              <w:left w:val="nil"/>
              <w:bottom w:val="single" w:color="auto" w:sz="4" w:space="0"/>
              <w:right w:val="single" w:color="auto" w:sz="4" w:space="0"/>
            </w:tcBorders>
            <w:shd w:val="clear" w:color="auto" w:fill="auto"/>
            <w:vAlign w:val="center"/>
          </w:tcPr>
          <w:p w14:paraId="538F96A5">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71486D5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项目有绩效目标，具有相关性计1分；</w:t>
            </w:r>
          </w:p>
          <w:p w14:paraId="0FC6DD5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项目预期产出效益和效果符合正常的业绩水平计1分；</w:t>
            </w:r>
          </w:p>
          <w:p w14:paraId="41C4F41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项目与预算确定的项目投资额或资金量相匹配计1分</w:t>
            </w:r>
          </w:p>
          <w:p w14:paraId="65441D23">
            <w:pPr>
              <w:rPr>
                <w:rFonts w:asciiTheme="majorEastAsia" w:hAnsiTheme="majorEastAsia" w:eastAsiaTheme="majorEastAsia" w:cstheme="minorEastAsia"/>
                <w:sz w:val="18"/>
                <w:szCs w:val="18"/>
              </w:rPr>
            </w:pPr>
          </w:p>
        </w:tc>
      </w:tr>
      <w:tr w14:paraId="60581871">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78522E5D">
            <w:pPr>
              <w:widowControl/>
              <w:jc w:val="center"/>
              <w:rPr>
                <w:rFonts w:asciiTheme="majorEastAsia" w:hAnsiTheme="majorEastAsia" w:eastAsiaTheme="majorEastAsia" w:cstheme="minorEastAsia"/>
                <w:kern w:val="0"/>
                <w:sz w:val="18"/>
                <w:szCs w:val="18"/>
              </w:rPr>
            </w:pPr>
          </w:p>
        </w:tc>
        <w:tc>
          <w:tcPr>
            <w:tcW w:w="992" w:type="dxa"/>
            <w:vMerge w:val="continue"/>
            <w:tcBorders>
              <w:left w:val="single" w:color="auto" w:sz="4" w:space="0"/>
              <w:bottom w:val="single" w:color="auto" w:sz="4" w:space="0"/>
              <w:right w:val="nil"/>
            </w:tcBorders>
            <w:shd w:val="clear" w:color="auto" w:fill="auto"/>
            <w:vAlign w:val="center"/>
          </w:tcPr>
          <w:p w14:paraId="22B34131">
            <w:pPr>
              <w:widowControl/>
              <w:jc w:val="center"/>
              <w:rPr>
                <w:rFonts w:asciiTheme="majorEastAsia" w:hAnsiTheme="majorEastAsia" w:eastAsiaTheme="majorEastAsia" w:cstheme="minorEastAsia"/>
                <w:kern w:val="0"/>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4F1DD302">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绩效指标明确性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5324844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①是否将项目绩效目标细化分解为具体的绩效目标</w:t>
            </w:r>
          </w:p>
          <w:p w14:paraId="5FC0E8C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②是否通过清晰、可衡量的指标值予以体现</w:t>
            </w:r>
          </w:p>
          <w:p w14:paraId="6E0B1AB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③是否与项目目标任务数或计划数相对应</w:t>
            </w:r>
          </w:p>
        </w:tc>
        <w:tc>
          <w:tcPr>
            <w:tcW w:w="514" w:type="dxa"/>
            <w:tcBorders>
              <w:top w:val="single" w:color="auto" w:sz="4" w:space="0"/>
              <w:left w:val="nil"/>
              <w:bottom w:val="single" w:color="auto" w:sz="4" w:space="0"/>
              <w:right w:val="single" w:color="auto" w:sz="4" w:space="0"/>
            </w:tcBorders>
            <w:shd w:val="clear" w:color="auto" w:fill="auto"/>
            <w:vAlign w:val="center"/>
          </w:tcPr>
          <w:p w14:paraId="64936610">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1840D79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绩效目标细化、清晰、可衡量计2分，绩效目标与项目目标任务数或计划数相对应计1分</w:t>
            </w:r>
          </w:p>
        </w:tc>
      </w:tr>
      <w:tr w14:paraId="1D84BE96">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27DA44B5">
            <w:pPr>
              <w:widowControl/>
              <w:jc w:val="center"/>
              <w:rPr>
                <w:rFonts w:asciiTheme="majorEastAsia" w:hAnsiTheme="majorEastAsia" w:eastAsiaTheme="majorEastAsia" w:cstheme="minorEastAsia"/>
                <w:kern w:val="0"/>
                <w:sz w:val="18"/>
                <w:szCs w:val="18"/>
              </w:rPr>
            </w:pPr>
          </w:p>
        </w:tc>
        <w:tc>
          <w:tcPr>
            <w:tcW w:w="992" w:type="dxa"/>
            <w:vMerge w:val="restart"/>
            <w:tcBorders>
              <w:top w:val="single" w:color="auto" w:sz="4" w:space="0"/>
              <w:left w:val="single" w:color="auto" w:sz="4" w:space="0"/>
              <w:right w:val="nil"/>
            </w:tcBorders>
            <w:shd w:val="clear" w:color="auto" w:fill="auto"/>
            <w:vAlign w:val="center"/>
          </w:tcPr>
          <w:p w14:paraId="0EA0657A">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资金投入</w:t>
            </w:r>
          </w:p>
        </w:tc>
        <w:tc>
          <w:tcPr>
            <w:tcW w:w="1559" w:type="dxa"/>
            <w:tcBorders>
              <w:top w:val="single" w:color="auto" w:sz="4" w:space="0"/>
              <w:left w:val="single" w:color="auto" w:sz="4" w:space="0"/>
              <w:bottom w:val="single" w:color="auto" w:sz="4" w:space="0"/>
              <w:right w:val="nil"/>
            </w:tcBorders>
            <w:shd w:val="clear" w:color="auto" w:fill="auto"/>
            <w:vAlign w:val="center"/>
          </w:tcPr>
          <w:p w14:paraId="47F4DCE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预算编制科学性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59A262A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①预算编制是否经过科学论证</w:t>
            </w:r>
          </w:p>
          <w:p w14:paraId="3512907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②预算内容与项目内容是否匹配</w:t>
            </w:r>
          </w:p>
          <w:p w14:paraId="13EE3B1D">
            <w:pPr>
              <w:rPr>
                <w:rFonts w:asciiTheme="majorEastAsia" w:hAnsiTheme="majorEastAsia" w:eastAsiaTheme="majorEastAsia" w:cstheme="minorEastAsia"/>
                <w:sz w:val="18"/>
                <w:szCs w:val="18"/>
              </w:rPr>
            </w:pPr>
          </w:p>
        </w:tc>
        <w:tc>
          <w:tcPr>
            <w:tcW w:w="514" w:type="dxa"/>
            <w:tcBorders>
              <w:top w:val="single" w:color="auto" w:sz="4" w:space="0"/>
              <w:left w:val="nil"/>
              <w:bottom w:val="single" w:color="auto" w:sz="4" w:space="0"/>
              <w:right w:val="single" w:color="auto" w:sz="4" w:space="0"/>
            </w:tcBorders>
            <w:shd w:val="clear" w:color="auto" w:fill="auto"/>
            <w:vAlign w:val="center"/>
          </w:tcPr>
          <w:p w14:paraId="532E9268">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0BFBE17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预算编制经过科学论证计1.5分，预算内容与项目内容匹配计1.5分。</w:t>
            </w:r>
          </w:p>
          <w:p w14:paraId="0C645F7A">
            <w:pPr>
              <w:rPr>
                <w:rFonts w:asciiTheme="majorEastAsia" w:hAnsiTheme="majorEastAsia" w:eastAsiaTheme="majorEastAsia" w:cstheme="minorEastAsia"/>
                <w:sz w:val="18"/>
                <w:szCs w:val="18"/>
              </w:rPr>
            </w:pPr>
          </w:p>
        </w:tc>
      </w:tr>
      <w:tr w14:paraId="3E10220D">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4E08946B">
            <w:pPr>
              <w:widowControl/>
              <w:jc w:val="center"/>
              <w:rPr>
                <w:rFonts w:asciiTheme="majorEastAsia" w:hAnsiTheme="majorEastAsia" w:eastAsiaTheme="majorEastAsia" w:cstheme="minorEastAsia"/>
                <w:kern w:val="0"/>
                <w:sz w:val="18"/>
                <w:szCs w:val="18"/>
              </w:rPr>
            </w:pPr>
          </w:p>
        </w:tc>
        <w:tc>
          <w:tcPr>
            <w:tcW w:w="992" w:type="dxa"/>
            <w:vMerge w:val="continue"/>
            <w:tcBorders>
              <w:left w:val="single" w:color="auto" w:sz="4" w:space="0"/>
              <w:bottom w:val="single" w:color="auto" w:sz="4" w:space="0"/>
              <w:right w:val="nil"/>
            </w:tcBorders>
            <w:shd w:val="clear" w:color="auto" w:fill="auto"/>
            <w:vAlign w:val="center"/>
          </w:tcPr>
          <w:p w14:paraId="0597D7B3">
            <w:pPr>
              <w:widowControl/>
              <w:jc w:val="center"/>
              <w:rPr>
                <w:rFonts w:asciiTheme="majorEastAsia" w:hAnsiTheme="majorEastAsia" w:eastAsiaTheme="majorEastAsia" w:cstheme="minorEastAsia"/>
                <w:kern w:val="0"/>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60CCBF8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资金分配合理性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7D547E9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①预算资金分配依据是否充分；</w:t>
            </w:r>
          </w:p>
          <w:p w14:paraId="2847574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②资金分配额度是否合理，与项目单位或地方实际是否相适应。</w:t>
            </w:r>
          </w:p>
        </w:tc>
        <w:tc>
          <w:tcPr>
            <w:tcW w:w="514" w:type="dxa"/>
            <w:tcBorders>
              <w:top w:val="single" w:color="auto" w:sz="4" w:space="0"/>
              <w:left w:val="nil"/>
              <w:bottom w:val="single" w:color="auto" w:sz="4" w:space="0"/>
              <w:right w:val="single" w:color="auto" w:sz="4" w:space="0"/>
            </w:tcBorders>
            <w:shd w:val="clear" w:color="auto" w:fill="auto"/>
            <w:vAlign w:val="center"/>
          </w:tcPr>
          <w:p w14:paraId="2D70D815">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4B61887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资金分配依据充分、合理计3分</w:t>
            </w:r>
          </w:p>
        </w:tc>
      </w:tr>
      <w:tr w14:paraId="42E7CE5D">
        <w:tblPrEx>
          <w:tblCellMar>
            <w:top w:w="0" w:type="dxa"/>
            <w:left w:w="108" w:type="dxa"/>
            <w:bottom w:w="0" w:type="dxa"/>
            <w:right w:w="108" w:type="dxa"/>
          </w:tblCellMar>
        </w:tblPrEx>
        <w:trPr>
          <w:trHeight w:val="660" w:hRule="atLeast"/>
          <w:jc w:val="center"/>
        </w:trPr>
        <w:tc>
          <w:tcPr>
            <w:tcW w:w="480" w:type="dxa"/>
            <w:vMerge w:val="restart"/>
            <w:tcBorders>
              <w:top w:val="single" w:color="auto" w:sz="4" w:space="0"/>
              <w:left w:val="single" w:color="auto" w:sz="4" w:space="0"/>
              <w:right w:val="nil"/>
            </w:tcBorders>
            <w:shd w:val="clear" w:color="auto" w:fill="auto"/>
            <w:vAlign w:val="center"/>
          </w:tcPr>
          <w:p w14:paraId="42FAAF95">
            <w:pPr>
              <w:widowControl/>
              <w:jc w:val="center"/>
              <w:rPr>
                <w:rFonts w:asciiTheme="majorEastAsia" w:hAnsiTheme="majorEastAsia" w:eastAsiaTheme="majorEastAsia" w:cstheme="minorEastAsia"/>
                <w:kern w:val="0"/>
                <w:sz w:val="18"/>
                <w:szCs w:val="18"/>
              </w:rPr>
            </w:pPr>
          </w:p>
          <w:p w14:paraId="118902D8">
            <w:pPr>
              <w:widowControl/>
              <w:jc w:val="center"/>
              <w:rPr>
                <w:rFonts w:asciiTheme="majorEastAsia" w:hAnsiTheme="majorEastAsia" w:eastAsiaTheme="majorEastAsia" w:cstheme="minorEastAsia"/>
                <w:kern w:val="0"/>
                <w:sz w:val="18"/>
                <w:szCs w:val="18"/>
              </w:rPr>
            </w:pPr>
          </w:p>
          <w:p w14:paraId="25D3FF63">
            <w:pPr>
              <w:widowControl/>
              <w:jc w:val="center"/>
              <w:rPr>
                <w:rFonts w:asciiTheme="majorEastAsia" w:hAnsiTheme="majorEastAsia" w:eastAsiaTheme="majorEastAsia" w:cstheme="minorEastAsia"/>
                <w:kern w:val="0"/>
                <w:sz w:val="18"/>
                <w:szCs w:val="18"/>
              </w:rPr>
            </w:pPr>
          </w:p>
          <w:p w14:paraId="69420983">
            <w:pPr>
              <w:widowControl/>
              <w:jc w:val="center"/>
              <w:rPr>
                <w:rFonts w:asciiTheme="majorEastAsia" w:hAnsiTheme="majorEastAsia" w:eastAsiaTheme="majorEastAsia" w:cstheme="minorEastAsia"/>
                <w:kern w:val="0"/>
                <w:sz w:val="18"/>
                <w:szCs w:val="18"/>
              </w:rPr>
            </w:pPr>
          </w:p>
          <w:p w14:paraId="52CB620F">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过</w:t>
            </w:r>
          </w:p>
          <w:p w14:paraId="4475629D">
            <w:pPr>
              <w:widowControl/>
              <w:jc w:val="center"/>
              <w:rPr>
                <w:rFonts w:asciiTheme="majorEastAsia" w:hAnsiTheme="majorEastAsia" w:eastAsiaTheme="majorEastAsia" w:cstheme="minorEastAsia"/>
                <w:kern w:val="0"/>
                <w:sz w:val="18"/>
                <w:szCs w:val="18"/>
              </w:rPr>
            </w:pPr>
          </w:p>
          <w:p w14:paraId="57E5C44C">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程</w:t>
            </w:r>
          </w:p>
          <w:p w14:paraId="3CCC7C77">
            <w:pPr>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w:t>
            </w:r>
            <w:r>
              <w:rPr>
                <w:rFonts w:hint="eastAsia" w:asciiTheme="majorEastAsia" w:hAnsiTheme="majorEastAsia" w:eastAsiaTheme="majorEastAsia" w:cstheme="minorEastAsia"/>
                <w:kern w:val="0"/>
                <w:sz w:val="18"/>
                <w:szCs w:val="18"/>
              </w:rPr>
              <w:t>20分</w:t>
            </w:r>
            <w:r>
              <w:rPr>
                <w:rFonts w:asciiTheme="majorEastAsia" w:hAnsiTheme="majorEastAsia" w:eastAsiaTheme="majorEastAsia" w:cstheme="minorEastAsia"/>
                <w:kern w:val="0"/>
                <w:sz w:val="18"/>
                <w:szCs w:val="18"/>
              </w:rPr>
              <w:t>）</w:t>
            </w:r>
          </w:p>
        </w:tc>
        <w:tc>
          <w:tcPr>
            <w:tcW w:w="992" w:type="dxa"/>
            <w:vMerge w:val="restart"/>
            <w:tcBorders>
              <w:top w:val="single" w:color="auto" w:sz="4" w:space="0"/>
              <w:left w:val="single" w:color="auto" w:sz="4" w:space="0"/>
              <w:right w:val="nil"/>
            </w:tcBorders>
            <w:shd w:val="clear" w:color="auto" w:fill="auto"/>
            <w:vAlign w:val="center"/>
          </w:tcPr>
          <w:p w14:paraId="342F944C">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资金管理</w:t>
            </w:r>
          </w:p>
        </w:tc>
        <w:tc>
          <w:tcPr>
            <w:tcW w:w="1559" w:type="dxa"/>
            <w:tcBorders>
              <w:top w:val="single" w:color="auto" w:sz="4" w:space="0"/>
              <w:left w:val="single" w:color="auto" w:sz="4" w:space="0"/>
              <w:bottom w:val="single" w:color="auto" w:sz="4" w:space="0"/>
              <w:right w:val="nil"/>
            </w:tcBorders>
            <w:shd w:val="clear" w:color="auto" w:fill="auto"/>
            <w:vAlign w:val="center"/>
          </w:tcPr>
          <w:p w14:paraId="270EB0D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资金到位率</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3FFC3DF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资金到位率=（实际到位资金/预算资金）*100%</w:t>
            </w:r>
          </w:p>
          <w:p w14:paraId="7DA3C49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实际到位资金：一定时期（本年度或项目期）内落实到具体项目的资金。</w:t>
            </w:r>
          </w:p>
          <w:p w14:paraId="1AEABED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预算资金：一定时期（本年度或项目期）内预算安排到具体项目的资金。</w:t>
            </w:r>
          </w:p>
        </w:tc>
        <w:tc>
          <w:tcPr>
            <w:tcW w:w="514" w:type="dxa"/>
            <w:tcBorders>
              <w:top w:val="single" w:color="auto" w:sz="4" w:space="0"/>
              <w:left w:val="nil"/>
              <w:bottom w:val="single" w:color="auto" w:sz="4" w:space="0"/>
              <w:right w:val="single" w:color="auto" w:sz="4" w:space="0"/>
            </w:tcBorders>
            <w:shd w:val="clear" w:color="auto" w:fill="auto"/>
            <w:vAlign w:val="center"/>
          </w:tcPr>
          <w:p w14:paraId="18FB56B8">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177F51D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实际到位资金占计划投入资金的100%计4分；占90%以上计2分；占80%以上计1分；80%以下不得分。</w:t>
            </w:r>
          </w:p>
        </w:tc>
      </w:tr>
      <w:tr w14:paraId="7BB8FB2F">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right w:val="nil"/>
            </w:tcBorders>
            <w:shd w:val="clear" w:color="auto" w:fill="auto"/>
            <w:vAlign w:val="center"/>
          </w:tcPr>
          <w:p w14:paraId="5C9D6B60">
            <w:pPr>
              <w:jc w:val="center"/>
              <w:rPr>
                <w:rFonts w:asciiTheme="majorEastAsia" w:hAnsiTheme="majorEastAsia" w:eastAsiaTheme="majorEastAsia" w:cstheme="minorEastAsia"/>
                <w:kern w:val="0"/>
                <w:sz w:val="18"/>
                <w:szCs w:val="18"/>
              </w:rPr>
            </w:pPr>
          </w:p>
        </w:tc>
        <w:tc>
          <w:tcPr>
            <w:tcW w:w="992" w:type="dxa"/>
            <w:vMerge w:val="continue"/>
            <w:tcBorders>
              <w:left w:val="single" w:color="auto" w:sz="4" w:space="0"/>
              <w:right w:val="nil"/>
            </w:tcBorders>
            <w:shd w:val="clear" w:color="auto" w:fill="auto"/>
            <w:vAlign w:val="center"/>
          </w:tcPr>
          <w:p w14:paraId="7CE3CAE5">
            <w:pPr>
              <w:widowControl/>
              <w:jc w:val="center"/>
              <w:rPr>
                <w:rFonts w:asciiTheme="majorEastAsia" w:hAnsiTheme="majorEastAsia" w:eastAsiaTheme="majorEastAsia" w:cstheme="minorEastAsia"/>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792D787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预算执行率</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66F7C49C">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预算执行率</w:t>
            </w:r>
            <w:r>
              <w:rPr>
                <w:rFonts w:hint="eastAsia" w:asciiTheme="majorEastAsia" w:hAnsiTheme="majorEastAsia" w:eastAsiaTheme="majorEastAsia" w:cstheme="minorEastAsia"/>
                <w:sz w:val="18"/>
                <w:szCs w:val="18"/>
              </w:rPr>
              <w:t>=（实际支出资金/实际到位资金）*100%</w:t>
            </w:r>
          </w:p>
          <w:p w14:paraId="3FE7D4D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实际支出资金：一定时期（本年度或项目期）内项目实际拨付的资金。</w:t>
            </w:r>
          </w:p>
        </w:tc>
        <w:tc>
          <w:tcPr>
            <w:tcW w:w="514" w:type="dxa"/>
            <w:tcBorders>
              <w:top w:val="single" w:color="auto" w:sz="4" w:space="0"/>
              <w:left w:val="nil"/>
              <w:bottom w:val="single" w:color="auto" w:sz="4" w:space="0"/>
              <w:right w:val="single" w:color="auto" w:sz="4" w:space="0"/>
            </w:tcBorders>
            <w:shd w:val="clear" w:color="auto" w:fill="auto"/>
            <w:vAlign w:val="center"/>
          </w:tcPr>
          <w:p w14:paraId="5C886B2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6239DEF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实际支出资金占实际到位资金的100%计4分；占90%以上计2分；占70%以上计1分；70%以下不得分。</w:t>
            </w:r>
          </w:p>
        </w:tc>
      </w:tr>
      <w:tr w14:paraId="5214BBB3">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right w:val="nil"/>
            </w:tcBorders>
            <w:shd w:val="clear" w:color="auto" w:fill="auto"/>
            <w:vAlign w:val="center"/>
          </w:tcPr>
          <w:p w14:paraId="30D45A36">
            <w:pPr>
              <w:jc w:val="center"/>
              <w:rPr>
                <w:rFonts w:asciiTheme="majorEastAsia" w:hAnsiTheme="majorEastAsia" w:eastAsiaTheme="majorEastAsia" w:cstheme="minorEastAsia"/>
                <w:kern w:val="0"/>
                <w:sz w:val="18"/>
                <w:szCs w:val="18"/>
              </w:rPr>
            </w:pPr>
          </w:p>
        </w:tc>
        <w:tc>
          <w:tcPr>
            <w:tcW w:w="992" w:type="dxa"/>
            <w:vMerge w:val="continue"/>
            <w:tcBorders>
              <w:left w:val="single" w:color="auto" w:sz="4" w:space="0"/>
              <w:bottom w:val="single" w:color="auto" w:sz="4" w:space="0"/>
              <w:right w:val="nil"/>
            </w:tcBorders>
            <w:shd w:val="clear" w:color="auto" w:fill="auto"/>
            <w:vAlign w:val="center"/>
          </w:tcPr>
          <w:p w14:paraId="06F90D75">
            <w:pPr>
              <w:widowControl/>
              <w:jc w:val="center"/>
              <w:rPr>
                <w:rFonts w:asciiTheme="majorEastAsia" w:hAnsiTheme="majorEastAsia" w:eastAsiaTheme="majorEastAsia" w:cstheme="minorEastAsia"/>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2E1D864D">
            <w:pP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资金使用合规性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33B0F84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①是否符合国家财经法规和财务管理制度以及有关专项资金管理办法的规定</w:t>
            </w:r>
          </w:p>
          <w:p w14:paraId="6A15237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②资金的拨付是否有完整的审批程序和手续</w:t>
            </w:r>
          </w:p>
          <w:p w14:paraId="52EE737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③是否符合项目预算批复或合同规定的用途</w:t>
            </w:r>
          </w:p>
          <w:p w14:paraId="7FBABA8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④是否存在截留、挤占、挪用、虚列支出等情况</w:t>
            </w:r>
          </w:p>
        </w:tc>
        <w:tc>
          <w:tcPr>
            <w:tcW w:w="514" w:type="dxa"/>
            <w:tcBorders>
              <w:top w:val="single" w:color="auto" w:sz="4" w:space="0"/>
              <w:left w:val="nil"/>
              <w:bottom w:val="single" w:color="auto" w:sz="4" w:space="0"/>
              <w:right w:val="single" w:color="auto" w:sz="4" w:space="0"/>
            </w:tcBorders>
            <w:shd w:val="clear" w:color="auto" w:fill="auto"/>
            <w:vAlign w:val="center"/>
          </w:tcPr>
          <w:p w14:paraId="75864794">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1C56859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符合国家财经法规和财务管理制度以及有关专项资金管理办法的规定计1分，资金拨付符合规定的审批程序计1分；符合项目预算批复或合同规定的用途计1分；不存在截留、挤占、挪用、虚列支出等情况计1分。否则不得分。</w:t>
            </w:r>
          </w:p>
        </w:tc>
      </w:tr>
      <w:tr w14:paraId="60C6053A">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right w:val="nil"/>
            </w:tcBorders>
            <w:shd w:val="clear" w:color="auto" w:fill="auto"/>
            <w:vAlign w:val="center"/>
          </w:tcPr>
          <w:p w14:paraId="54F98424">
            <w:pPr>
              <w:widowControl/>
              <w:jc w:val="center"/>
              <w:rPr>
                <w:rFonts w:asciiTheme="majorEastAsia" w:hAnsiTheme="majorEastAsia" w:eastAsiaTheme="majorEastAsia" w:cstheme="minorEastAsia"/>
                <w:kern w:val="0"/>
                <w:sz w:val="18"/>
                <w:szCs w:val="18"/>
              </w:rPr>
            </w:pPr>
          </w:p>
        </w:tc>
        <w:tc>
          <w:tcPr>
            <w:tcW w:w="992" w:type="dxa"/>
            <w:vMerge w:val="restart"/>
            <w:tcBorders>
              <w:top w:val="single" w:color="auto" w:sz="4" w:space="0"/>
              <w:left w:val="single" w:color="auto" w:sz="4" w:space="0"/>
              <w:bottom w:val="single" w:color="auto" w:sz="4" w:space="0"/>
              <w:right w:val="nil"/>
            </w:tcBorders>
            <w:shd w:val="clear" w:color="auto" w:fill="auto"/>
            <w:vAlign w:val="center"/>
          </w:tcPr>
          <w:p w14:paraId="0F511682">
            <w:pPr>
              <w:widowControl/>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sz w:val="18"/>
                <w:szCs w:val="18"/>
              </w:rPr>
              <w:t>组织实施</w:t>
            </w:r>
          </w:p>
        </w:tc>
        <w:tc>
          <w:tcPr>
            <w:tcW w:w="1559" w:type="dxa"/>
            <w:tcBorders>
              <w:top w:val="single" w:color="auto" w:sz="4" w:space="0"/>
              <w:left w:val="single" w:color="auto" w:sz="4" w:space="0"/>
              <w:bottom w:val="single" w:color="auto" w:sz="4" w:space="0"/>
              <w:right w:val="nil"/>
            </w:tcBorders>
            <w:shd w:val="clear" w:color="auto" w:fill="auto"/>
            <w:vAlign w:val="center"/>
          </w:tcPr>
          <w:p w14:paraId="204190D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管理制度健全性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6B62022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①是否己制定或具有相应的财务和业务管理制度</w:t>
            </w:r>
          </w:p>
          <w:p w14:paraId="61AA9ED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②财务和业务管理制度是否合法、合规、完整</w:t>
            </w:r>
          </w:p>
        </w:tc>
        <w:tc>
          <w:tcPr>
            <w:tcW w:w="514" w:type="dxa"/>
            <w:tcBorders>
              <w:top w:val="single" w:color="auto" w:sz="4" w:space="0"/>
              <w:left w:val="nil"/>
              <w:bottom w:val="single" w:color="auto" w:sz="4" w:space="0"/>
              <w:right w:val="single" w:color="auto" w:sz="4" w:space="0"/>
            </w:tcBorders>
            <w:shd w:val="clear" w:color="auto" w:fill="auto"/>
            <w:vAlign w:val="center"/>
          </w:tcPr>
          <w:p w14:paraId="34789778">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3EEA92B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己制定或具有相应的财务和业务管理制度计2分；制度合法、合规、完整计2分；否则不得分。</w:t>
            </w:r>
          </w:p>
          <w:p w14:paraId="15D333F9">
            <w:pPr>
              <w:rPr>
                <w:rFonts w:asciiTheme="majorEastAsia" w:hAnsiTheme="majorEastAsia" w:eastAsiaTheme="majorEastAsia" w:cstheme="minorEastAsia"/>
                <w:sz w:val="18"/>
                <w:szCs w:val="18"/>
              </w:rPr>
            </w:pPr>
          </w:p>
        </w:tc>
      </w:tr>
      <w:tr w14:paraId="2A591B5A">
        <w:tblPrEx>
          <w:tblCellMar>
            <w:top w:w="0" w:type="dxa"/>
            <w:left w:w="108" w:type="dxa"/>
            <w:bottom w:w="0" w:type="dxa"/>
            <w:right w:w="108" w:type="dxa"/>
          </w:tblCellMar>
        </w:tblPrEx>
        <w:trPr>
          <w:trHeight w:val="416" w:hRule="atLeast"/>
          <w:jc w:val="center"/>
        </w:trPr>
        <w:tc>
          <w:tcPr>
            <w:tcW w:w="480" w:type="dxa"/>
            <w:vMerge w:val="continue"/>
            <w:tcBorders>
              <w:left w:val="single" w:color="auto" w:sz="4" w:space="0"/>
              <w:right w:val="nil"/>
            </w:tcBorders>
            <w:shd w:val="clear" w:color="auto" w:fill="auto"/>
            <w:vAlign w:val="center"/>
          </w:tcPr>
          <w:p w14:paraId="3F82B172">
            <w:pPr>
              <w:widowControl/>
              <w:jc w:val="center"/>
              <w:rPr>
                <w:rFonts w:asciiTheme="majorEastAsia" w:hAnsiTheme="majorEastAsia" w:eastAsiaTheme="majorEastAsia" w:cstheme="minorEastAsia"/>
                <w:kern w:val="0"/>
                <w:sz w:val="18"/>
                <w:szCs w:val="18"/>
              </w:rPr>
            </w:pPr>
          </w:p>
        </w:tc>
        <w:tc>
          <w:tcPr>
            <w:tcW w:w="992" w:type="dxa"/>
            <w:vMerge w:val="continue"/>
            <w:tcBorders>
              <w:top w:val="single" w:color="auto" w:sz="4" w:space="0"/>
              <w:left w:val="single" w:color="auto" w:sz="4" w:space="0"/>
              <w:bottom w:val="single" w:color="auto" w:sz="4" w:space="0"/>
              <w:right w:val="nil"/>
            </w:tcBorders>
            <w:shd w:val="clear" w:color="auto" w:fill="auto"/>
            <w:vAlign w:val="center"/>
          </w:tcPr>
          <w:p w14:paraId="51078F0B">
            <w:pPr>
              <w:widowControl/>
              <w:jc w:val="center"/>
              <w:rPr>
                <w:rFonts w:asciiTheme="majorEastAsia" w:hAnsiTheme="majorEastAsia" w:eastAsiaTheme="majorEastAsia" w:cstheme="minorEastAsia"/>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69032D7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制度执行有效性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43A7410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①是否遵守相关法律法规和相关管理规定；</w:t>
            </w:r>
          </w:p>
          <w:p w14:paraId="2927689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②项目调整及支出调整手续是否完备</w:t>
            </w:r>
          </w:p>
          <w:p w14:paraId="1253DD8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③项目合同书、验收报告、技术鉴定等资料是否齐全并及时归档</w:t>
            </w:r>
          </w:p>
          <w:p w14:paraId="41A876EE">
            <w:pPr>
              <w:rPr>
                <w:rFonts w:asciiTheme="majorEastAsia" w:hAnsiTheme="majorEastAsia" w:eastAsiaTheme="majorEastAsia" w:cstheme="minorEastAsia"/>
                <w:sz w:val="18"/>
                <w:szCs w:val="18"/>
              </w:rPr>
            </w:pPr>
          </w:p>
        </w:tc>
        <w:tc>
          <w:tcPr>
            <w:tcW w:w="514" w:type="dxa"/>
            <w:tcBorders>
              <w:top w:val="single" w:color="auto" w:sz="4" w:space="0"/>
              <w:left w:val="nil"/>
              <w:bottom w:val="single" w:color="auto" w:sz="4" w:space="0"/>
              <w:right w:val="single" w:color="auto" w:sz="4" w:space="0"/>
            </w:tcBorders>
            <w:shd w:val="clear" w:color="auto" w:fill="auto"/>
            <w:vAlign w:val="center"/>
          </w:tcPr>
          <w:p w14:paraId="414F62F6">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315C957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项目遵守相关法律法规和相关管理规定计1分；项目调整及支出调整手续完备计1分；项目合同书、验收报告、技术鉴定等资料齐全并及时归档计2分；否则不得分。</w:t>
            </w:r>
          </w:p>
          <w:p w14:paraId="35149D3D">
            <w:pPr>
              <w:rPr>
                <w:rFonts w:asciiTheme="majorEastAsia" w:hAnsiTheme="majorEastAsia" w:eastAsiaTheme="majorEastAsia" w:cstheme="minorEastAsia"/>
                <w:sz w:val="18"/>
                <w:szCs w:val="18"/>
              </w:rPr>
            </w:pPr>
          </w:p>
        </w:tc>
      </w:tr>
      <w:tr w14:paraId="2D12F3BC">
        <w:tblPrEx>
          <w:tblCellMar>
            <w:top w:w="0" w:type="dxa"/>
            <w:left w:w="108" w:type="dxa"/>
            <w:bottom w:w="0" w:type="dxa"/>
            <w:right w:w="108" w:type="dxa"/>
          </w:tblCellMar>
        </w:tblPrEx>
        <w:trPr>
          <w:trHeight w:val="952" w:hRule="atLeast"/>
          <w:jc w:val="center"/>
        </w:trPr>
        <w:tc>
          <w:tcPr>
            <w:tcW w:w="480" w:type="dxa"/>
            <w:vMerge w:val="restart"/>
            <w:tcBorders>
              <w:top w:val="single" w:color="auto" w:sz="4" w:space="0"/>
              <w:left w:val="single" w:color="auto" w:sz="4" w:space="0"/>
              <w:right w:val="nil"/>
            </w:tcBorders>
            <w:shd w:val="clear" w:color="auto" w:fill="auto"/>
            <w:vAlign w:val="center"/>
          </w:tcPr>
          <w:p w14:paraId="65F6EA9F">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产出（32分</w:t>
            </w:r>
          </w:p>
          <w:p w14:paraId="7A231018">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w:t>
            </w:r>
          </w:p>
        </w:tc>
        <w:tc>
          <w:tcPr>
            <w:tcW w:w="992" w:type="dxa"/>
            <w:vMerge w:val="restart"/>
            <w:tcBorders>
              <w:top w:val="single" w:color="auto" w:sz="4" w:space="0"/>
              <w:left w:val="single" w:color="auto" w:sz="4" w:space="0"/>
              <w:right w:val="single" w:color="auto" w:sz="4" w:space="0"/>
            </w:tcBorders>
            <w:shd w:val="clear" w:color="auto" w:fill="auto"/>
            <w:vAlign w:val="center"/>
          </w:tcPr>
          <w:p w14:paraId="4302ADD1">
            <w:pPr>
              <w:widowControl/>
              <w:spacing w:line="15" w:lineRule="auto"/>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产出数量</w:t>
            </w:r>
          </w:p>
        </w:tc>
        <w:tc>
          <w:tcPr>
            <w:tcW w:w="1559" w:type="dxa"/>
            <w:tcBorders>
              <w:top w:val="single" w:color="auto" w:sz="4" w:space="0"/>
              <w:left w:val="nil"/>
              <w:bottom w:val="single" w:color="auto" w:sz="4" w:space="0"/>
              <w:right w:val="single" w:color="auto" w:sz="4" w:space="0"/>
            </w:tcBorders>
            <w:shd w:val="clear" w:color="auto" w:fill="auto"/>
            <w:vAlign w:val="center"/>
          </w:tcPr>
          <w:p w14:paraId="23A9C40F">
            <w:pPr>
              <w:widowControl/>
              <w:spacing w:line="15" w:lineRule="auto"/>
              <w:jc w:val="left"/>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低保对象人数</w:t>
            </w:r>
          </w:p>
        </w:tc>
        <w:tc>
          <w:tcPr>
            <w:tcW w:w="3511" w:type="dxa"/>
            <w:tcBorders>
              <w:top w:val="single" w:color="auto" w:sz="4" w:space="0"/>
              <w:left w:val="nil"/>
              <w:bottom w:val="single" w:color="auto" w:sz="4" w:space="0"/>
              <w:right w:val="single" w:color="auto" w:sz="4" w:space="0"/>
            </w:tcBorders>
            <w:shd w:val="clear" w:color="auto" w:fill="auto"/>
            <w:vAlign w:val="center"/>
          </w:tcPr>
          <w:p w14:paraId="37442729">
            <w:pPr>
              <w:widowControl/>
              <w:spacing w:line="15" w:lineRule="auto"/>
              <w:jc w:val="left"/>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应保尽保</w:t>
            </w:r>
          </w:p>
        </w:tc>
        <w:tc>
          <w:tcPr>
            <w:tcW w:w="514" w:type="dxa"/>
            <w:tcBorders>
              <w:top w:val="single" w:color="auto" w:sz="4" w:space="0"/>
              <w:left w:val="nil"/>
              <w:bottom w:val="single" w:color="auto" w:sz="4" w:space="0"/>
              <w:right w:val="single" w:color="auto" w:sz="4" w:space="0"/>
            </w:tcBorders>
            <w:shd w:val="clear" w:color="auto" w:fill="auto"/>
            <w:vAlign w:val="center"/>
          </w:tcPr>
          <w:p w14:paraId="10096894">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vMerge w:val="restart"/>
            <w:tcBorders>
              <w:top w:val="single" w:color="auto" w:sz="4" w:space="0"/>
              <w:left w:val="nil"/>
              <w:right w:val="single" w:color="auto" w:sz="4" w:space="0"/>
            </w:tcBorders>
            <w:shd w:val="clear" w:color="auto" w:fill="auto"/>
            <w:vAlign w:val="center"/>
          </w:tcPr>
          <w:p w14:paraId="66201F0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完成得满分，否则不得分。</w:t>
            </w:r>
          </w:p>
        </w:tc>
      </w:tr>
      <w:tr w14:paraId="6E8313D2">
        <w:tblPrEx>
          <w:tblCellMar>
            <w:top w:w="0" w:type="dxa"/>
            <w:left w:w="108" w:type="dxa"/>
            <w:bottom w:w="0" w:type="dxa"/>
            <w:right w:w="108" w:type="dxa"/>
          </w:tblCellMar>
        </w:tblPrEx>
        <w:trPr>
          <w:trHeight w:val="547" w:hRule="atLeast"/>
          <w:jc w:val="center"/>
        </w:trPr>
        <w:tc>
          <w:tcPr>
            <w:tcW w:w="480" w:type="dxa"/>
            <w:vMerge w:val="continue"/>
            <w:tcBorders>
              <w:left w:val="single" w:color="auto" w:sz="4" w:space="0"/>
              <w:right w:val="nil"/>
            </w:tcBorders>
            <w:shd w:val="clear" w:color="auto" w:fill="auto"/>
            <w:vAlign w:val="center"/>
          </w:tcPr>
          <w:p w14:paraId="2523FE83">
            <w:pPr>
              <w:widowControl/>
              <w:jc w:val="center"/>
              <w:rPr>
                <w:rFonts w:asciiTheme="majorEastAsia" w:hAnsiTheme="majorEastAsia" w:eastAsiaTheme="majorEastAsia" w:cstheme="minorEastAsia"/>
                <w:kern w:val="0"/>
                <w:sz w:val="18"/>
                <w:szCs w:val="18"/>
              </w:rPr>
            </w:pPr>
          </w:p>
        </w:tc>
        <w:tc>
          <w:tcPr>
            <w:tcW w:w="992" w:type="dxa"/>
            <w:vMerge w:val="continue"/>
            <w:tcBorders>
              <w:left w:val="single" w:color="auto" w:sz="4" w:space="0"/>
              <w:right w:val="single" w:color="auto" w:sz="4" w:space="0"/>
            </w:tcBorders>
            <w:shd w:val="clear" w:color="auto" w:fill="auto"/>
            <w:vAlign w:val="center"/>
          </w:tcPr>
          <w:p w14:paraId="5C2D20A3">
            <w:pPr>
              <w:widowControl/>
              <w:spacing w:line="15" w:lineRule="auto"/>
              <w:jc w:val="left"/>
              <w:rPr>
                <w:rFonts w:asciiTheme="majorEastAsia" w:hAnsiTheme="majorEastAsia" w:eastAsiaTheme="majorEastAsia" w:cstheme="minorEastAsia"/>
                <w:sz w:val="18"/>
                <w:szCs w:val="18"/>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773ABBB0">
            <w:pPr>
              <w:widowControl/>
              <w:spacing w:line="15" w:lineRule="auto"/>
              <w:jc w:val="left"/>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临时救助人次</w:t>
            </w:r>
          </w:p>
        </w:tc>
        <w:tc>
          <w:tcPr>
            <w:tcW w:w="3511" w:type="dxa"/>
            <w:tcBorders>
              <w:top w:val="single" w:color="auto" w:sz="4" w:space="0"/>
              <w:left w:val="nil"/>
              <w:bottom w:val="single" w:color="auto" w:sz="4" w:space="0"/>
              <w:right w:val="single" w:color="auto" w:sz="4" w:space="0"/>
            </w:tcBorders>
            <w:shd w:val="clear" w:color="auto" w:fill="auto"/>
            <w:vAlign w:val="center"/>
          </w:tcPr>
          <w:p w14:paraId="01445DC3">
            <w:pPr>
              <w:widowControl/>
              <w:spacing w:line="15" w:lineRule="auto"/>
              <w:jc w:val="left"/>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应救尽救</w:t>
            </w:r>
          </w:p>
        </w:tc>
        <w:tc>
          <w:tcPr>
            <w:tcW w:w="514" w:type="dxa"/>
            <w:tcBorders>
              <w:top w:val="single" w:color="auto" w:sz="4" w:space="0"/>
              <w:left w:val="nil"/>
              <w:bottom w:val="single" w:color="auto" w:sz="4" w:space="0"/>
              <w:right w:val="single" w:color="auto" w:sz="4" w:space="0"/>
            </w:tcBorders>
            <w:shd w:val="clear" w:color="auto" w:fill="auto"/>
            <w:vAlign w:val="center"/>
          </w:tcPr>
          <w:p w14:paraId="0D6F6D5A">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vMerge w:val="continue"/>
            <w:tcBorders>
              <w:left w:val="nil"/>
              <w:right w:val="single" w:color="auto" w:sz="4" w:space="0"/>
            </w:tcBorders>
            <w:shd w:val="clear" w:color="auto" w:fill="auto"/>
            <w:vAlign w:val="center"/>
          </w:tcPr>
          <w:p w14:paraId="05E778C1">
            <w:pPr>
              <w:rPr>
                <w:rFonts w:asciiTheme="majorEastAsia" w:hAnsiTheme="majorEastAsia" w:eastAsiaTheme="majorEastAsia" w:cstheme="minorEastAsia"/>
                <w:sz w:val="18"/>
                <w:szCs w:val="18"/>
              </w:rPr>
            </w:pPr>
          </w:p>
        </w:tc>
      </w:tr>
      <w:tr w14:paraId="14101D82">
        <w:tblPrEx>
          <w:tblCellMar>
            <w:top w:w="0" w:type="dxa"/>
            <w:left w:w="108" w:type="dxa"/>
            <w:bottom w:w="0" w:type="dxa"/>
            <w:right w:w="108" w:type="dxa"/>
          </w:tblCellMar>
        </w:tblPrEx>
        <w:trPr>
          <w:trHeight w:val="1245" w:hRule="atLeast"/>
          <w:jc w:val="center"/>
        </w:trPr>
        <w:tc>
          <w:tcPr>
            <w:tcW w:w="480" w:type="dxa"/>
            <w:vMerge w:val="continue"/>
            <w:tcBorders>
              <w:left w:val="single" w:color="auto" w:sz="4" w:space="0"/>
              <w:right w:val="nil"/>
            </w:tcBorders>
            <w:vAlign w:val="center"/>
          </w:tcPr>
          <w:p w14:paraId="7E16D8A0">
            <w:pPr>
              <w:widowControl/>
              <w:spacing w:line="15" w:lineRule="auto"/>
              <w:jc w:val="left"/>
              <w:rPr>
                <w:rFonts w:asciiTheme="majorEastAsia" w:hAnsiTheme="majorEastAsia" w:eastAsiaTheme="majorEastAsia" w:cstheme="minorEastAsia"/>
                <w:kern w:val="0"/>
                <w:sz w:val="18"/>
                <w:szCs w:val="18"/>
              </w:rPr>
            </w:pPr>
          </w:p>
        </w:tc>
        <w:tc>
          <w:tcPr>
            <w:tcW w:w="992" w:type="dxa"/>
            <w:vMerge w:val="restart"/>
            <w:tcBorders>
              <w:top w:val="single" w:color="auto" w:sz="4" w:space="0"/>
              <w:left w:val="single" w:color="auto" w:sz="4" w:space="0"/>
              <w:right w:val="single" w:color="auto" w:sz="4" w:space="0"/>
            </w:tcBorders>
            <w:shd w:val="clear" w:color="auto" w:fill="auto"/>
            <w:vAlign w:val="center"/>
          </w:tcPr>
          <w:p w14:paraId="7EED8674">
            <w:pPr>
              <w:widowControl/>
              <w:spacing w:line="15" w:lineRule="auto"/>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产出质量</w:t>
            </w:r>
          </w:p>
        </w:tc>
        <w:tc>
          <w:tcPr>
            <w:tcW w:w="1559" w:type="dxa"/>
            <w:tcBorders>
              <w:top w:val="single" w:color="auto" w:sz="4" w:space="0"/>
              <w:left w:val="nil"/>
              <w:bottom w:val="single" w:color="auto" w:sz="4" w:space="0"/>
              <w:right w:val="single" w:color="auto" w:sz="4" w:space="0"/>
            </w:tcBorders>
            <w:shd w:val="clear" w:color="auto" w:fill="auto"/>
            <w:vAlign w:val="center"/>
          </w:tcPr>
          <w:p w14:paraId="168941BD">
            <w:pPr>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城乡低保标准</w:t>
            </w:r>
          </w:p>
        </w:tc>
        <w:tc>
          <w:tcPr>
            <w:tcW w:w="3511" w:type="dxa"/>
            <w:tcBorders>
              <w:top w:val="single" w:color="auto" w:sz="4" w:space="0"/>
              <w:left w:val="nil"/>
              <w:bottom w:val="single" w:color="auto" w:sz="4" w:space="0"/>
              <w:right w:val="single" w:color="auto" w:sz="4" w:space="0"/>
            </w:tcBorders>
            <w:shd w:val="clear" w:color="auto" w:fill="auto"/>
            <w:vAlign w:val="center"/>
          </w:tcPr>
          <w:p w14:paraId="5EB247E4">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不低于上年</w:t>
            </w:r>
          </w:p>
        </w:tc>
        <w:tc>
          <w:tcPr>
            <w:tcW w:w="514" w:type="dxa"/>
            <w:tcBorders>
              <w:top w:val="single" w:color="auto" w:sz="4" w:space="0"/>
              <w:left w:val="nil"/>
              <w:bottom w:val="single" w:color="auto" w:sz="4" w:space="0"/>
              <w:right w:val="single" w:color="auto" w:sz="4" w:space="0"/>
            </w:tcBorders>
            <w:shd w:val="clear" w:color="auto" w:fill="auto"/>
            <w:vAlign w:val="center"/>
          </w:tcPr>
          <w:p w14:paraId="05AAC679">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vMerge w:val="restart"/>
            <w:tcBorders>
              <w:top w:val="single" w:color="auto" w:sz="4" w:space="0"/>
              <w:left w:val="nil"/>
              <w:right w:val="single" w:color="auto" w:sz="4" w:space="0"/>
            </w:tcBorders>
            <w:shd w:val="clear" w:color="auto" w:fill="auto"/>
            <w:vAlign w:val="center"/>
          </w:tcPr>
          <w:p w14:paraId="476AD2F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完成得满分，否则不得分。</w:t>
            </w:r>
          </w:p>
        </w:tc>
      </w:tr>
      <w:tr w14:paraId="1E63FE2D">
        <w:tblPrEx>
          <w:tblCellMar>
            <w:top w:w="0" w:type="dxa"/>
            <w:left w:w="108" w:type="dxa"/>
            <w:bottom w:w="0" w:type="dxa"/>
            <w:right w:w="108" w:type="dxa"/>
          </w:tblCellMar>
        </w:tblPrEx>
        <w:trPr>
          <w:trHeight w:val="1245" w:hRule="atLeast"/>
          <w:jc w:val="center"/>
        </w:trPr>
        <w:tc>
          <w:tcPr>
            <w:tcW w:w="480" w:type="dxa"/>
            <w:vMerge w:val="continue"/>
            <w:tcBorders>
              <w:left w:val="single" w:color="auto" w:sz="4" w:space="0"/>
              <w:right w:val="nil"/>
            </w:tcBorders>
            <w:vAlign w:val="center"/>
          </w:tcPr>
          <w:p w14:paraId="45ED3B8D">
            <w:pPr>
              <w:widowControl/>
              <w:spacing w:line="15" w:lineRule="auto"/>
              <w:jc w:val="left"/>
              <w:rPr>
                <w:rFonts w:asciiTheme="majorEastAsia" w:hAnsiTheme="majorEastAsia" w:eastAsiaTheme="majorEastAsia" w:cstheme="minorEastAsia"/>
                <w:kern w:val="0"/>
                <w:sz w:val="18"/>
                <w:szCs w:val="18"/>
              </w:rPr>
            </w:pPr>
          </w:p>
        </w:tc>
        <w:tc>
          <w:tcPr>
            <w:tcW w:w="992" w:type="dxa"/>
            <w:vMerge w:val="continue"/>
            <w:tcBorders>
              <w:left w:val="single" w:color="auto" w:sz="4" w:space="0"/>
              <w:bottom w:val="single" w:color="auto" w:sz="4" w:space="0"/>
              <w:right w:val="single" w:color="auto" w:sz="4" w:space="0"/>
            </w:tcBorders>
            <w:shd w:val="clear" w:color="auto" w:fill="auto"/>
            <w:vAlign w:val="center"/>
          </w:tcPr>
          <w:p w14:paraId="64449746">
            <w:pPr>
              <w:widowControl/>
              <w:spacing w:line="15" w:lineRule="auto"/>
              <w:jc w:val="left"/>
              <w:rPr>
                <w:rFonts w:asciiTheme="majorEastAsia" w:hAnsiTheme="majorEastAsia" w:eastAsiaTheme="majorEastAsia" w:cstheme="minorEastAsia"/>
                <w:sz w:val="18"/>
                <w:szCs w:val="18"/>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5E714226">
            <w:pPr>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城乡特困人员救助供养标准</w:t>
            </w:r>
          </w:p>
        </w:tc>
        <w:tc>
          <w:tcPr>
            <w:tcW w:w="3511" w:type="dxa"/>
            <w:tcBorders>
              <w:top w:val="single" w:color="auto" w:sz="4" w:space="0"/>
              <w:left w:val="nil"/>
              <w:bottom w:val="single" w:color="auto" w:sz="4" w:space="0"/>
              <w:right w:val="single" w:color="auto" w:sz="4" w:space="0"/>
            </w:tcBorders>
            <w:shd w:val="clear" w:color="auto" w:fill="auto"/>
            <w:vAlign w:val="center"/>
          </w:tcPr>
          <w:p w14:paraId="4535CF7B">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不低于上年</w:t>
            </w:r>
          </w:p>
        </w:tc>
        <w:tc>
          <w:tcPr>
            <w:tcW w:w="514" w:type="dxa"/>
            <w:tcBorders>
              <w:top w:val="single" w:color="auto" w:sz="4" w:space="0"/>
              <w:left w:val="nil"/>
              <w:bottom w:val="single" w:color="auto" w:sz="4" w:space="0"/>
              <w:right w:val="single" w:color="auto" w:sz="4" w:space="0"/>
            </w:tcBorders>
            <w:shd w:val="clear" w:color="auto" w:fill="auto"/>
            <w:vAlign w:val="center"/>
          </w:tcPr>
          <w:p w14:paraId="304941F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vMerge w:val="continue"/>
            <w:tcBorders>
              <w:left w:val="nil"/>
              <w:bottom w:val="single" w:color="auto" w:sz="4" w:space="0"/>
              <w:right w:val="single" w:color="auto" w:sz="4" w:space="0"/>
            </w:tcBorders>
            <w:shd w:val="clear" w:color="auto" w:fill="auto"/>
            <w:vAlign w:val="center"/>
          </w:tcPr>
          <w:p w14:paraId="06E4D3C6">
            <w:pPr>
              <w:rPr>
                <w:rFonts w:asciiTheme="majorEastAsia" w:hAnsiTheme="majorEastAsia" w:eastAsiaTheme="majorEastAsia" w:cstheme="minorEastAsia"/>
                <w:sz w:val="18"/>
                <w:szCs w:val="18"/>
              </w:rPr>
            </w:pPr>
          </w:p>
        </w:tc>
      </w:tr>
      <w:tr w14:paraId="06B15B5E">
        <w:tblPrEx>
          <w:tblCellMar>
            <w:top w:w="0" w:type="dxa"/>
            <w:left w:w="108" w:type="dxa"/>
            <w:bottom w:w="0" w:type="dxa"/>
            <w:right w:w="108" w:type="dxa"/>
          </w:tblCellMar>
        </w:tblPrEx>
        <w:trPr>
          <w:trHeight w:val="600" w:hRule="atLeast"/>
          <w:jc w:val="center"/>
        </w:trPr>
        <w:tc>
          <w:tcPr>
            <w:tcW w:w="480" w:type="dxa"/>
            <w:vMerge w:val="continue"/>
            <w:tcBorders>
              <w:left w:val="single" w:color="auto" w:sz="4" w:space="0"/>
              <w:right w:val="nil"/>
            </w:tcBorders>
            <w:vAlign w:val="center"/>
          </w:tcPr>
          <w:p w14:paraId="56D5D559">
            <w:pPr>
              <w:widowControl/>
              <w:spacing w:line="15" w:lineRule="auto"/>
              <w:jc w:val="left"/>
              <w:rPr>
                <w:rFonts w:asciiTheme="majorEastAsia" w:hAnsiTheme="majorEastAsia" w:eastAsiaTheme="majorEastAsia" w:cstheme="minorEastAsia"/>
                <w:kern w:val="0"/>
                <w:sz w:val="18"/>
                <w:szCs w:val="18"/>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EC7A1A8">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产出时效</w:t>
            </w:r>
          </w:p>
        </w:tc>
        <w:tc>
          <w:tcPr>
            <w:tcW w:w="1559" w:type="dxa"/>
            <w:tcBorders>
              <w:top w:val="single" w:color="auto" w:sz="4" w:space="0"/>
              <w:left w:val="nil"/>
              <w:bottom w:val="single" w:color="auto" w:sz="4" w:space="0"/>
              <w:right w:val="single" w:color="auto" w:sz="4" w:space="0"/>
            </w:tcBorders>
            <w:shd w:val="clear" w:color="auto" w:fill="auto"/>
            <w:vAlign w:val="center"/>
          </w:tcPr>
          <w:p w14:paraId="52B096C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完成及时性</w:t>
            </w:r>
          </w:p>
        </w:tc>
        <w:tc>
          <w:tcPr>
            <w:tcW w:w="3511" w:type="dxa"/>
            <w:tcBorders>
              <w:top w:val="single" w:color="auto" w:sz="4" w:space="0"/>
              <w:left w:val="nil"/>
              <w:bottom w:val="single" w:color="auto" w:sz="4" w:space="0"/>
              <w:right w:val="single" w:color="auto" w:sz="4" w:space="0"/>
            </w:tcBorders>
            <w:shd w:val="clear" w:color="auto" w:fill="auto"/>
            <w:vAlign w:val="center"/>
          </w:tcPr>
          <w:p w14:paraId="1CB2CD1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实际完成时间：项目实施单位完成该项目实际所耗用的时间。</w:t>
            </w:r>
          </w:p>
          <w:p w14:paraId="580041F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计划完成时间：按照项目实施计划或相关规定完成该项目所需的时间。</w:t>
            </w:r>
          </w:p>
        </w:tc>
        <w:tc>
          <w:tcPr>
            <w:tcW w:w="514" w:type="dxa"/>
            <w:tcBorders>
              <w:top w:val="single" w:color="auto" w:sz="4" w:space="0"/>
              <w:left w:val="nil"/>
              <w:bottom w:val="single" w:color="auto" w:sz="4" w:space="0"/>
              <w:right w:val="single" w:color="auto" w:sz="4" w:space="0"/>
            </w:tcBorders>
            <w:shd w:val="clear" w:color="auto" w:fill="auto"/>
            <w:vAlign w:val="center"/>
          </w:tcPr>
          <w:p w14:paraId="419D8EA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604" w:type="dxa"/>
            <w:tcBorders>
              <w:top w:val="single" w:color="auto" w:sz="4" w:space="0"/>
              <w:left w:val="nil"/>
              <w:bottom w:val="single" w:color="auto" w:sz="4" w:space="0"/>
              <w:right w:val="single" w:color="auto" w:sz="4" w:space="0"/>
            </w:tcBorders>
            <w:shd w:val="clear" w:color="auto" w:fill="auto"/>
            <w:vAlign w:val="center"/>
          </w:tcPr>
          <w:p w14:paraId="731CA01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及时完成计8分，每超过2个月扣1分，扣完为止。</w:t>
            </w:r>
          </w:p>
        </w:tc>
      </w:tr>
      <w:tr w14:paraId="0B54D363">
        <w:tblPrEx>
          <w:tblCellMar>
            <w:top w:w="0" w:type="dxa"/>
            <w:left w:w="108" w:type="dxa"/>
            <w:bottom w:w="0" w:type="dxa"/>
            <w:right w:w="108" w:type="dxa"/>
          </w:tblCellMar>
        </w:tblPrEx>
        <w:trPr>
          <w:trHeight w:val="600" w:hRule="atLeast"/>
          <w:jc w:val="center"/>
        </w:trPr>
        <w:tc>
          <w:tcPr>
            <w:tcW w:w="480" w:type="dxa"/>
            <w:vMerge w:val="continue"/>
            <w:tcBorders>
              <w:left w:val="single" w:color="auto" w:sz="4" w:space="0"/>
              <w:bottom w:val="single" w:color="000000" w:sz="4" w:space="0"/>
              <w:right w:val="nil"/>
            </w:tcBorders>
            <w:vAlign w:val="center"/>
          </w:tcPr>
          <w:p w14:paraId="090A879D">
            <w:pPr>
              <w:widowControl/>
              <w:spacing w:line="15" w:lineRule="auto"/>
              <w:jc w:val="left"/>
              <w:rPr>
                <w:rFonts w:asciiTheme="majorEastAsia" w:hAnsiTheme="majorEastAsia" w:eastAsiaTheme="majorEastAsia" w:cstheme="minorEastAsia"/>
                <w:kern w:val="0"/>
                <w:sz w:val="18"/>
                <w:szCs w:val="18"/>
              </w:rPr>
            </w:pPr>
          </w:p>
        </w:tc>
        <w:tc>
          <w:tcPr>
            <w:tcW w:w="992" w:type="dxa"/>
            <w:tcBorders>
              <w:top w:val="nil"/>
              <w:left w:val="single" w:color="auto" w:sz="4" w:space="0"/>
              <w:bottom w:val="single" w:color="auto" w:sz="4" w:space="0"/>
              <w:right w:val="single" w:color="auto" w:sz="4" w:space="0"/>
            </w:tcBorders>
            <w:shd w:val="clear" w:color="auto" w:fill="auto"/>
            <w:vAlign w:val="center"/>
          </w:tcPr>
          <w:p w14:paraId="69409902">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产出成本</w:t>
            </w:r>
          </w:p>
        </w:tc>
        <w:tc>
          <w:tcPr>
            <w:tcW w:w="1559" w:type="dxa"/>
            <w:tcBorders>
              <w:top w:val="nil"/>
              <w:left w:val="nil"/>
              <w:bottom w:val="single" w:color="auto" w:sz="4" w:space="0"/>
              <w:right w:val="single" w:color="auto" w:sz="4" w:space="0"/>
            </w:tcBorders>
            <w:shd w:val="clear" w:color="auto" w:fill="auto"/>
            <w:vAlign w:val="center"/>
          </w:tcPr>
          <w:p w14:paraId="327832D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成本节约率</w:t>
            </w:r>
          </w:p>
        </w:tc>
        <w:tc>
          <w:tcPr>
            <w:tcW w:w="3511" w:type="dxa"/>
            <w:tcBorders>
              <w:top w:val="nil"/>
              <w:left w:val="nil"/>
              <w:bottom w:val="single" w:color="auto" w:sz="4" w:space="0"/>
              <w:right w:val="single" w:color="auto" w:sz="4" w:space="0"/>
            </w:tcBorders>
            <w:shd w:val="clear" w:color="auto" w:fill="auto"/>
            <w:vAlign w:val="center"/>
          </w:tcPr>
          <w:p w14:paraId="1F675C7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成本节约率={（计划成本-实际成本）/计划成本}*100%</w:t>
            </w:r>
          </w:p>
          <w:p w14:paraId="222AA43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实际成本：项目实施单位如期、保质、保量完成既定工作目标实际所耗费的支出。</w:t>
            </w:r>
          </w:p>
          <w:p w14:paraId="2BE733F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计划成本：项目实施单位为完成工作目标计划安排的支出，一般以项目预算为参考。</w:t>
            </w:r>
          </w:p>
        </w:tc>
        <w:tc>
          <w:tcPr>
            <w:tcW w:w="514" w:type="dxa"/>
            <w:tcBorders>
              <w:top w:val="nil"/>
              <w:left w:val="nil"/>
              <w:bottom w:val="single" w:color="auto" w:sz="4" w:space="0"/>
              <w:right w:val="single" w:color="auto" w:sz="4" w:space="0"/>
            </w:tcBorders>
            <w:shd w:val="clear" w:color="auto" w:fill="auto"/>
            <w:vAlign w:val="center"/>
          </w:tcPr>
          <w:p w14:paraId="659FE8D8">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604" w:type="dxa"/>
            <w:tcBorders>
              <w:top w:val="nil"/>
              <w:left w:val="nil"/>
              <w:bottom w:val="single" w:color="auto" w:sz="4" w:space="0"/>
              <w:right w:val="single" w:color="auto" w:sz="4" w:space="0"/>
            </w:tcBorders>
            <w:shd w:val="clear" w:color="auto" w:fill="auto"/>
            <w:vAlign w:val="center"/>
          </w:tcPr>
          <w:p w14:paraId="15AB155E">
            <w:pPr>
              <w:rPr>
                <w:rFonts w:asciiTheme="majorEastAsia" w:hAnsiTheme="majorEastAsia" w:eastAsiaTheme="majorEastAsia" w:cstheme="minorEastAsia"/>
                <w:sz w:val="18"/>
                <w:szCs w:val="18"/>
              </w:rPr>
            </w:pPr>
            <w:r>
              <w:rPr>
                <w:rFonts w:hint="eastAsia" w:ascii="宋体" w:hAnsi="宋体" w:cs="仿宋_GB2312"/>
                <w:sz w:val="18"/>
                <w:szCs w:val="18"/>
              </w:rPr>
              <w:t>成本节约率≥0的，得满分；成本节约率＜0，每低5%的，扣1分，直至扣完本项分值。</w:t>
            </w:r>
          </w:p>
        </w:tc>
      </w:tr>
      <w:tr w14:paraId="52BEE4D3">
        <w:tblPrEx>
          <w:tblCellMar>
            <w:top w:w="0" w:type="dxa"/>
            <w:left w:w="108" w:type="dxa"/>
            <w:bottom w:w="0" w:type="dxa"/>
            <w:right w:w="108" w:type="dxa"/>
          </w:tblCellMar>
        </w:tblPrEx>
        <w:trPr>
          <w:trHeight w:val="1210" w:hRule="atLeast"/>
          <w:jc w:val="center"/>
        </w:trPr>
        <w:tc>
          <w:tcPr>
            <w:tcW w:w="480" w:type="dxa"/>
            <w:vMerge w:val="restart"/>
            <w:tcBorders>
              <w:top w:val="single" w:color="auto" w:sz="4" w:space="0"/>
              <w:left w:val="single" w:color="auto" w:sz="4" w:space="0"/>
              <w:right w:val="nil"/>
            </w:tcBorders>
            <w:vAlign w:val="center"/>
          </w:tcPr>
          <w:p w14:paraId="45A9A8EE">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效果</w:t>
            </w:r>
          </w:p>
          <w:p w14:paraId="67F72F2D">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（30分）</w:t>
            </w:r>
          </w:p>
        </w:tc>
        <w:tc>
          <w:tcPr>
            <w:tcW w:w="992" w:type="dxa"/>
            <w:vMerge w:val="restart"/>
            <w:tcBorders>
              <w:top w:val="single" w:color="auto" w:sz="4" w:space="0"/>
              <w:left w:val="single" w:color="auto" w:sz="4" w:space="0"/>
              <w:right w:val="single" w:color="auto" w:sz="4" w:space="0"/>
            </w:tcBorders>
            <w:shd w:val="clear" w:color="auto" w:fill="auto"/>
            <w:vAlign w:val="center"/>
          </w:tcPr>
          <w:p w14:paraId="5C48B4EF">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项目效果</w:t>
            </w:r>
          </w:p>
        </w:tc>
        <w:tc>
          <w:tcPr>
            <w:tcW w:w="1559" w:type="dxa"/>
            <w:tcBorders>
              <w:top w:val="single" w:color="auto" w:sz="4" w:space="0"/>
              <w:left w:val="nil"/>
              <w:right w:val="single" w:color="auto" w:sz="4" w:space="0"/>
            </w:tcBorders>
            <w:shd w:val="clear" w:color="auto" w:fill="auto"/>
            <w:vAlign w:val="center"/>
          </w:tcPr>
          <w:p w14:paraId="18C40A6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社会效益</w:t>
            </w:r>
          </w:p>
        </w:tc>
        <w:tc>
          <w:tcPr>
            <w:tcW w:w="3511" w:type="dxa"/>
            <w:tcBorders>
              <w:top w:val="single" w:color="auto" w:sz="4" w:space="0"/>
              <w:left w:val="nil"/>
              <w:right w:val="single" w:color="auto" w:sz="4" w:space="0"/>
            </w:tcBorders>
            <w:shd w:val="clear" w:color="auto" w:fill="auto"/>
            <w:vAlign w:val="center"/>
          </w:tcPr>
          <w:p w14:paraId="7B50A63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使困</w:t>
            </w:r>
            <w:r>
              <w:rPr>
                <w:rFonts w:asciiTheme="majorEastAsia" w:hAnsiTheme="majorEastAsia" w:eastAsiaTheme="majorEastAsia" w:cstheme="minorEastAsia"/>
                <w:sz w:val="18"/>
                <w:szCs w:val="18"/>
              </w:rPr>
              <w:t>难群众</w:t>
            </w:r>
            <w:r>
              <w:rPr>
                <w:rFonts w:hint="eastAsia" w:asciiTheme="majorEastAsia" w:hAnsiTheme="majorEastAsia" w:eastAsiaTheme="majorEastAsia" w:cstheme="minorEastAsia"/>
                <w:sz w:val="18"/>
                <w:szCs w:val="18"/>
              </w:rPr>
              <w:t>生活水平得到有效保障</w:t>
            </w:r>
          </w:p>
        </w:tc>
        <w:tc>
          <w:tcPr>
            <w:tcW w:w="514" w:type="dxa"/>
            <w:tcBorders>
              <w:top w:val="single" w:color="auto" w:sz="4" w:space="0"/>
              <w:left w:val="nil"/>
              <w:right w:val="single" w:color="auto" w:sz="4" w:space="0"/>
            </w:tcBorders>
            <w:shd w:val="clear" w:color="auto" w:fill="auto"/>
            <w:vAlign w:val="center"/>
          </w:tcPr>
          <w:p w14:paraId="5847517D">
            <w:pPr>
              <w:widowControl/>
              <w:spacing w:line="240" w:lineRule="exact"/>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12</w:t>
            </w:r>
          </w:p>
        </w:tc>
        <w:tc>
          <w:tcPr>
            <w:tcW w:w="2604" w:type="dxa"/>
            <w:tcBorders>
              <w:top w:val="single" w:color="auto" w:sz="4" w:space="0"/>
              <w:left w:val="nil"/>
              <w:right w:val="single" w:color="auto" w:sz="4" w:space="0"/>
            </w:tcBorders>
            <w:shd w:val="clear" w:color="auto" w:fill="auto"/>
            <w:vAlign w:val="center"/>
          </w:tcPr>
          <w:p w14:paraId="382B59A6">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实现计</w:t>
            </w:r>
            <w:r>
              <w:rPr>
                <w:rFonts w:hint="eastAsia" w:asciiTheme="majorEastAsia" w:hAnsiTheme="majorEastAsia" w:eastAsiaTheme="majorEastAsia" w:cstheme="minorEastAsia"/>
                <w:sz w:val="18"/>
                <w:szCs w:val="18"/>
              </w:rPr>
              <w:t>12分，未实现不计分。</w:t>
            </w:r>
          </w:p>
        </w:tc>
      </w:tr>
      <w:tr w14:paraId="4914A717">
        <w:tblPrEx>
          <w:tblCellMar>
            <w:top w:w="0" w:type="dxa"/>
            <w:left w:w="108" w:type="dxa"/>
            <w:bottom w:w="0" w:type="dxa"/>
            <w:right w:w="108" w:type="dxa"/>
          </w:tblCellMar>
        </w:tblPrEx>
        <w:trPr>
          <w:trHeight w:val="1210" w:hRule="atLeast"/>
          <w:jc w:val="center"/>
        </w:trPr>
        <w:tc>
          <w:tcPr>
            <w:tcW w:w="480" w:type="dxa"/>
            <w:vMerge w:val="continue"/>
            <w:tcBorders>
              <w:top w:val="single" w:color="auto" w:sz="4" w:space="0"/>
              <w:left w:val="single" w:color="auto" w:sz="4" w:space="0"/>
              <w:right w:val="nil"/>
            </w:tcBorders>
            <w:vAlign w:val="center"/>
          </w:tcPr>
          <w:p w14:paraId="7C92EBFD">
            <w:pPr>
              <w:widowControl/>
              <w:jc w:val="left"/>
              <w:rPr>
                <w:rFonts w:asciiTheme="majorEastAsia" w:hAnsiTheme="majorEastAsia" w:eastAsiaTheme="majorEastAsia" w:cstheme="minorEastAsia"/>
                <w:kern w:val="0"/>
                <w:sz w:val="18"/>
                <w:szCs w:val="18"/>
              </w:rPr>
            </w:pPr>
          </w:p>
        </w:tc>
        <w:tc>
          <w:tcPr>
            <w:tcW w:w="992" w:type="dxa"/>
            <w:vMerge w:val="continue"/>
            <w:tcBorders>
              <w:top w:val="single" w:color="auto" w:sz="4" w:space="0"/>
              <w:left w:val="single" w:color="auto" w:sz="4" w:space="0"/>
              <w:right w:val="single" w:color="auto" w:sz="4" w:space="0"/>
            </w:tcBorders>
            <w:shd w:val="clear" w:color="auto" w:fill="auto"/>
            <w:vAlign w:val="center"/>
          </w:tcPr>
          <w:p w14:paraId="7DE0449C">
            <w:pPr>
              <w:jc w:val="center"/>
              <w:rPr>
                <w:rFonts w:asciiTheme="majorEastAsia" w:hAnsiTheme="majorEastAsia" w:eastAsiaTheme="majorEastAsia" w:cstheme="minorEastAsia"/>
                <w:sz w:val="18"/>
                <w:szCs w:val="18"/>
              </w:rPr>
            </w:pPr>
          </w:p>
        </w:tc>
        <w:tc>
          <w:tcPr>
            <w:tcW w:w="1559" w:type="dxa"/>
            <w:tcBorders>
              <w:top w:val="single" w:color="auto" w:sz="4" w:space="0"/>
              <w:left w:val="nil"/>
              <w:right w:val="single" w:color="auto" w:sz="4" w:space="0"/>
            </w:tcBorders>
            <w:shd w:val="clear" w:color="auto" w:fill="auto"/>
            <w:vAlign w:val="center"/>
          </w:tcPr>
          <w:p w14:paraId="77D4B921">
            <w:pPr>
              <w:rPr>
                <w:rFonts w:asciiTheme="majorEastAsia" w:hAnsiTheme="majorEastAsia" w:eastAsiaTheme="majorEastAsia" w:cstheme="minorEastAsia"/>
                <w:kern w:val="0"/>
                <w:sz w:val="18"/>
                <w:szCs w:val="18"/>
              </w:rPr>
            </w:pPr>
            <w:r>
              <w:rPr>
                <w:rFonts w:asciiTheme="majorEastAsia" w:hAnsiTheme="majorEastAsia" w:eastAsiaTheme="majorEastAsia" w:cstheme="minorEastAsia"/>
                <w:sz w:val="18"/>
                <w:szCs w:val="18"/>
              </w:rPr>
              <w:t>可持续影响</w:t>
            </w:r>
          </w:p>
        </w:tc>
        <w:tc>
          <w:tcPr>
            <w:tcW w:w="3511" w:type="dxa"/>
            <w:tcBorders>
              <w:top w:val="single" w:color="auto" w:sz="4" w:space="0"/>
              <w:left w:val="nil"/>
              <w:right w:val="single" w:color="auto" w:sz="4" w:space="0"/>
            </w:tcBorders>
            <w:shd w:val="clear" w:color="auto" w:fill="auto"/>
            <w:vAlign w:val="center"/>
          </w:tcPr>
          <w:p w14:paraId="083BA881">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项目后续运行及成效发挥的可持续影响情况</w:t>
            </w:r>
          </w:p>
        </w:tc>
        <w:tc>
          <w:tcPr>
            <w:tcW w:w="514" w:type="dxa"/>
            <w:tcBorders>
              <w:top w:val="single" w:color="auto" w:sz="4" w:space="0"/>
              <w:left w:val="nil"/>
              <w:right w:val="single" w:color="auto" w:sz="4" w:space="0"/>
            </w:tcBorders>
            <w:shd w:val="clear" w:color="auto" w:fill="auto"/>
            <w:vAlign w:val="center"/>
          </w:tcPr>
          <w:p w14:paraId="7CF6600C">
            <w:pPr>
              <w:widowControl/>
              <w:spacing w:line="240" w:lineRule="exact"/>
              <w:jc w:val="center"/>
              <w:rPr>
                <w:rFonts w:cs="Tahoma" w:asciiTheme="minorEastAsia" w:hAnsiTheme="minorEastAsia" w:eastAsiaTheme="minorEastAsia"/>
                <w:color w:val="444444"/>
                <w:kern w:val="0"/>
                <w:sz w:val="18"/>
                <w:szCs w:val="18"/>
              </w:rPr>
            </w:pPr>
            <w:r>
              <w:rPr>
                <w:rFonts w:hint="eastAsia" w:cs="Tahoma" w:asciiTheme="minorEastAsia" w:hAnsiTheme="minorEastAsia" w:eastAsiaTheme="minorEastAsia"/>
                <w:color w:val="444444"/>
                <w:kern w:val="0"/>
                <w:sz w:val="18"/>
                <w:szCs w:val="18"/>
              </w:rPr>
              <w:t>6</w:t>
            </w:r>
          </w:p>
        </w:tc>
        <w:tc>
          <w:tcPr>
            <w:tcW w:w="2604" w:type="dxa"/>
            <w:tcBorders>
              <w:top w:val="single" w:color="auto" w:sz="4" w:space="0"/>
              <w:left w:val="nil"/>
              <w:right w:val="single" w:color="auto" w:sz="4" w:space="0"/>
            </w:tcBorders>
            <w:shd w:val="clear" w:color="auto" w:fill="auto"/>
            <w:vAlign w:val="center"/>
          </w:tcPr>
          <w:p w14:paraId="2A24B592">
            <w:pPr>
              <w:rPr>
                <w:rFonts w:cs="Tahoma" w:asciiTheme="minorEastAsia" w:hAnsiTheme="minorEastAsia" w:eastAsiaTheme="minorEastAsia"/>
                <w:color w:val="444444"/>
                <w:kern w:val="0"/>
                <w:sz w:val="18"/>
                <w:szCs w:val="18"/>
              </w:rPr>
            </w:pPr>
            <w:r>
              <w:rPr>
                <w:rFonts w:hint="eastAsia" w:asciiTheme="majorEastAsia" w:hAnsiTheme="majorEastAsia" w:eastAsiaTheme="majorEastAsia" w:cstheme="minorEastAsia"/>
                <w:sz w:val="18"/>
                <w:szCs w:val="18"/>
              </w:rPr>
              <w:t>实现计6分，未实现不计分。</w:t>
            </w:r>
          </w:p>
        </w:tc>
      </w:tr>
      <w:tr w14:paraId="3C8F1026">
        <w:tblPrEx>
          <w:tblCellMar>
            <w:top w:w="0" w:type="dxa"/>
            <w:left w:w="108" w:type="dxa"/>
            <w:bottom w:w="0" w:type="dxa"/>
            <w:right w:w="108" w:type="dxa"/>
          </w:tblCellMar>
        </w:tblPrEx>
        <w:trPr>
          <w:trHeight w:val="1205" w:hRule="atLeast"/>
          <w:jc w:val="center"/>
        </w:trPr>
        <w:tc>
          <w:tcPr>
            <w:tcW w:w="480" w:type="dxa"/>
            <w:vMerge w:val="continue"/>
            <w:tcBorders>
              <w:left w:val="single" w:color="auto" w:sz="4" w:space="0"/>
              <w:right w:val="nil"/>
            </w:tcBorders>
            <w:vAlign w:val="center"/>
          </w:tcPr>
          <w:p w14:paraId="1FC6C4E2">
            <w:pPr>
              <w:rPr>
                <w:rFonts w:asciiTheme="majorEastAsia" w:hAnsiTheme="majorEastAsia" w:eastAsiaTheme="majorEastAsia" w:cstheme="minorEastAsia"/>
                <w:kern w:val="0"/>
                <w:sz w:val="18"/>
                <w:szCs w:val="18"/>
              </w:rPr>
            </w:pPr>
          </w:p>
        </w:tc>
        <w:tc>
          <w:tcPr>
            <w:tcW w:w="992" w:type="dxa"/>
            <w:vMerge w:val="continue"/>
            <w:tcBorders>
              <w:left w:val="single" w:color="auto" w:sz="4" w:space="0"/>
              <w:right w:val="single" w:color="auto" w:sz="4" w:space="0"/>
            </w:tcBorders>
            <w:shd w:val="clear" w:color="auto" w:fill="auto"/>
            <w:vAlign w:val="center"/>
          </w:tcPr>
          <w:p w14:paraId="5FF6FACC">
            <w:pPr>
              <w:jc w:val="center"/>
              <w:rPr>
                <w:rFonts w:asciiTheme="majorEastAsia" w:hAnsiTheme="majorEastAsia" w:eastAsiaTheme="majorEastAsia" w:cstheme="minorEastAsia"/>
                <w:sz w:val="18"/>
                <w:szCs w:val="18"/>
              </w:rPr>
            </w:pPr>
          </w:p>
        </w:tc>
        <w:tc>
          <w:tcPr>
            <w:tcW w:w="1559" w:type="dxa"/>
            <w:tcBorders>
              <w:top w:val="single" w:color="auto" w:sz="4" w:space="0"/>
              <w:left w:val="nil"/>
              <w:right w:val="single" w:color="auto" w:sz="4" w:space="0"/>
            </w:tcBorders>
            <w:shd w:val="clear" w:color="auto" w:fill="auto"/>
            <w:vAlign w:val="center"/>
          </w:tcPr>
          <w:p w14:paraId="4EF30B13">
            <w:pPr>
              <w:rPr>
                <w:rFonts w:asciiTheme="majorEastAsia" w:hAnsiTheme="majorEastAsia" w:eastAsiaTheme="majorEastAsia" w:cstheme="minorEastAsia"/>
                <w:sz w:val="18"/>
                <w:szCs w:val="18"/>
              </w:rPr>
            </w:pPr>
            <w:r>
              <w:rPr>
                <w:rFonts w:hint="eastAsia" w:cs="Tahoma" w:asciiTheme="minorEastAsia" w:hAnsiTheme="minorEastAsia" w:eastAsiaTheme="minorEastAsia"/>
                <w:color w:val="444444"/>
                <w:kern w:val="0"/>
                <w:sz w:val="18"/>
                <w:szCs w:val="18"/>
              </w:rPr>
              <w:t>社会公众或服务对象满意度</w:t>
            </w:r>
          </w:p>
        </w:tc>
        <w:tc>
          <w:tcPr>
            <w:tcW w:w="3511" w:type="dxa"/>
            <w:tcBorders>
              <w:top w:val="single" w:color="auto" w:sz="4" w:space="0"/>
              <w:left w:val="nil"/>
              <w:right w:val="single" w:color="auto" w:sz="4" w:space="0"/>
            </w:tcBorders>
            <w:shd w:val="clear" w:color="auto" w:fill="auto"/>
            <w:vAlign w:val="center"/>
          </w:tcPr>
          <w:p w14:paraId="4B6708E8">
            <w:pPr>
              <w:rPr>
                <w:rFonts w:asciiTheme="majorEastAsia" w:hAnsiTheme="majorEastAsia" w:eastAsiaTheme="majorEastAsia" w:cstheme="minorEastAsia"/>
                <w:sz w:val="18"/>
                <w:szCs w:val="18"/>
              </w:rPr>
            </w:pPr>
            <w:r>
              <w:rPr>
                <w:rFonts w:hint="eastAsia" w:cs="Tahoma" w:asciiTheme="minorEastAsia" w:hAnsiTheme="minorEastAsia" w:eastAsiaTheme="minorEastAsia"/>
                <w:color w:val="444444"/>
                <w:kern w:val="0"/>
                <w:sz w:val="18"/>
                <w:szCs w:val="18"/>
              </w:rPr>
              <w:t>服务对象满意度</w:t>
            </w:r>
          </w:p>
        </w:tc>
        <w:tc>
          <w:tcPr>
            <w:tcW w:w="514" w:type="dxa"/>
            <w:tcBorders>
              <w:top w:val="single" w:color="auto" w:sz="4" w:space="0"/>
              <w:left w:val="nil"/>
              <w:right w:val="single" w:color="auto" w:sz="4" w:space="0"/>
            </w:tcBorders>
            <w:shd w:val="clear" w:color="auto" w:fill="auto"/>
            <w:vAlign w:val="center"/>
          </w:tcPr>
          <w:p w14:paraId="624B663B">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12</w:t>
            </w:r>
          </w:p>
        </w:tc>
        <w:tc>
          <w:tcPr>
            <w:tcW w:w="2604" w:type="dxa"/>
            <w:tcBorders>
              <w:top w:val="single" w:color="auto" w:sz="4" w:space="0"/>
              <w:left w:val="nil"/>
              <w:right w:val="single" w:color="auto" w:sz="4" w:space="0"/>
            </w:tcBorders>
            <w:shd w:val="clear" w:color="auto" w:fill="auto"/>
            <w:vAlign w:val="center"/>
          </w:tcPr>
          <w:p w14:paraId="0952E60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非常满意12分、满意10分、一般5分、不满意0分</w:t>
            </w:r>
          </w:p>
        </w:tc>
      </w:tr>
      <w:tr w14:paraId="2486701F">
        <w:tblPrEx>
          <w:tblCellMar>
            <w:top w:w="0" w:type="dxa"/>
            <w:left w:w="108" w:type="dxa"/>
            <w:bottom w:w="0" w:type="dxa"/>
            <w:right w:w="108" w:type="dxa"/>
          </w:tblCellMar>
        </w:tblPrEx>
        <w:trPr>
          <w:trHeight w:val="600" w:hRule="atLeast"/>
          <w:jc w:val="center"/>
        </w:trPr>
        <w:tc>
          <w:tcPr>
            <w:tcW w:w="480" w:type="dxa"/>
            <w:tcBorders>
              <w:top w:val="single" w:color="auto" w:sz="4" w:space="0"/>
              <w:left w:val="single" w:color="auto" w:sz="4" w:space="0"/>
              <w:bottom w:val="single" w:color="000000" w:sz="4" w:space="0"/>
              <w:right w:val="nil"/>
            </w:tcBorders>
            <w:vAlign w:val="center"/>
          </w:tcPr>
          <w:p w14:paraId="207ADFD2">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合计</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37DEC51">
            <w:pPr>
              <w:widowControl/>
              <w:jc w:val="center"/>
              <w:rPr>
                <w:rFonts w:asciiTheme="majorEastAsia" w:hAnsiTheme="majorEastAsia" w:eastAsiaTheme="majorEastAsia" w:cstheme="minorEastAsia"/>
                <w:kern w:val="0"/>
                <w:sz w:val="18"/>
                <w:szCs w:val="18"/>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12240591">
            <w:pPr>
              <w:rPr>
                <w:rFonts w:asciiTheme="majorEastAsia" w:hAnsiTheme="majorEastAsia" w:eastAsiaTheme="majorEastAsia" w:cstheme="minorEastAsia"/>
                <w:sz w:val="18"/>
                <w:szCs w:val="18"/>
              </w:rPr>
            </w:pPr>
          </w:p>
        </w:tc>
        <w:tc>
          <w:tcPr>
            <w:tcW w:w="3511" w:type="dxa"/>
            <w:tcBorders>
              <w:top w:val="single" w:color="auto" w:sz="4" w:space="0"/>
              <w:left w:val="nil"/>
              <w:bottom w:val="single" w:color="auto" w:sz="4" w:space="0"/>
              <w:right w:val="single" w:color="auto" w:sz="4" w:space="0"/>
            </w:tcBorders>
            <w:shd w:val="clear" w:color="auto" w:fill="auto"/>
            <w:vAlign w:val="center"/>
          </w:tcPr>
          <w:p w14:paraId="6A773B79">
            <w:pPr>
              <w:rPr>
                <w:rFonts w:asciiTheme="majorEastAsia" w:hAnsiTheme="majorEastAsia" w:eastAsiaTheme="majorEastAsia" w:cstheme="minorEastAsia"/>
                <w:sz w:val="18"/>
                <w:szCs w:val="18"/>
              </w:rPr>
            </w:pPr>
          </w:p>
        </w:tc>
        <w:tc>
          <w:tcPr>
            <w:tcW w:w="514" w:type="dxa"/>
            <w:tcBorders>
              <w:top w:val="single" w:color="auto" w:sz="4" w:space="0"/>
              <w:left w:val="nil"/>
              <w:bottom w:val="single" w:color="auto" w:sz="4" w:space="0"/>
              <w:right w:val="single" w:color="auto" w:sz="4" w:space="0"/>
            </w:tcBorders>
            <w:shd w:val="clear" w:color="auto" w:fill="auto"/>
            <w:vAlign w:val="center"/>
          </w:tcPr>
          <w:p w14:paraId="5481160E">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100</w:t>
            </w:r>
          </w:p>
        </w:tc>
        <w:tc>
          <w:tcPr>
            <w:tcW w:w="2604" w:type="dxa"/>
            <w:tcBorders>
              <w:top w:val="single" w:color="auto" w:sz="4" w:space="0"/>
              <w:left w:val="nil"/>
              <w:bottom w:val="single" w:color="auto" w:sz="4" w:space="0"/>
              <w:right w:val="single" w:color="auto" w:sz="4" w:space="0"/>
            </w:tcBorders>
            <w:shd w:val="clear" w:color="auto" w:fill="auto"/>
            <w:vAlign w:val="center"/>
          </w:tcPr>
          <w:p w14:paraId="3AC8810C">
            <w:pPr>
              <w:rPr>
                <w:rFonts w:asciiTheme="majorEastAsia" w:hAnsiTheme="majorEastAsia" w:eastAsiaTheme="majorEastAsia" w:cstheme="minorEastAsia"/>
                <w:sz w:val="18"/>
                <w:szCs w:val="18"/>
              </w:rPr>
            </w:pPr>
          </w:p>
        </w:tc>
      </w:tr>
    </w:tbl>
    <w:p w14:paraId="2A253FAF">
      <w:pPr>
        <w:spacing w:line="360" w:lineRule="auto"/>
        <w:ind w:left="1" w:firstLine="480" w:firstLineChars="200"/>
        <w:rPr>
          <w:rFonts w:ascii="宋体" w:hAnsi="宋体" w:cs="Tahoma"/>
          <w:kern w:val="0"/>
          <w:sz w:val="24"/>
          <w:szCs w:val="24"/>
        </w:rPr>
      </w:pPr>
      <w:r>
        <w:rPr>
          <w:rFonts w:ascii="宋体" w:hAnsi="宋体" w:cs="Tahoma"/>
          <w:kern w:val="0"/>
          <w:sz w:val="24"/>
          <w:szCs w:val="24"/>
        </w:rPr>
        <w:t>（</w:t>
      </w:r>
      <w:r>
        <w:rPr>
          <w:rFonts w:hint="eastAsia" w:ascii="宋体" w:hAnsi="宋体" w:cs="Tahoma"/>
          <w:kern w:val="0"/>
          <w:sz w:val="24"/>
          <w:szCs w:val="24"/>
        </w:rPr>
        <w:t>六</w:t>
      </w:r>
      <w:r>
        <w:rPr>
          <w:rFonts w:ascii="宋体" w:hAnsi="宋体" w:cs="Tahoma"/>
          <w:kern w:val="0"/>
          <w:sz w:val="24"/>
          <w:szCs w:val="24"/>
        </w:rPr>
        <w:t>）评价方法</w:t>
      </w:r>
    </w:p>
    <w:p w14:paraId="3868942A">
      <w:pPr>
        <w:spacing w:line="360" w:lineRule="auto"/>
        <w:ind w:left="1" w:firstLine="480" w:firstLineChars="200"/>
        <w:rPr>
          <w:rFonts w:ascii="宋体" w:hAnsi="宋体" w:cs="Tahoma"/>
          <w:kern w:val="0"/>
          <w:sz w:val="24"/>
          <w:szCs w:val="24"/>
        </w:rPr>
      </w:pPr>
      <w:r>
        <w:rPr>
          <w:rFonts w:ascii="宋体" w:hAnsi="宋体" w:cs="Tahoma"/>
          <w:kern w:val="0"/>
          <w:sz w:val="24"/>
          <w:szCs w:val="24"/>
        </w:rPr>
        <w:t>本次绩效评价，主要采取比较法、公众评判法和投入产出法。</w:t>
      </w:r>
    </w:p>
    <w:p w14:paraId="7A4E6AF3">
      <w:pPr>
        <w:spacing w:line="360" w:lineRule="auto"/>
        <w:ind w:firstLine="480" w:firstLineChars="200"/>
        <w:rPr>
          <w:rFonts w:ascii="宋体" w:hAnsi="宋体"/>
          <w:b/>
          <w:bCs/>
          <w:sz w:val="24"/>
          <w:szCs w:val="24"/>
        </w:rPr>
      </w:pPr>
      <w:r>
        <w:rPr>
          <w:rFonts w:ascii="宋体" w:hAnsi="宋体" w:cs="Tahoma"/>
          <w:kern w:val="0"/>
          <w:sz w:val="24"/>
          <w:szCs w:val="24"/>
        </w:rPr>
        <w:t>比较法是指通过对绩效目标与实施效果的比较，综合分析和计算绩效目标的实现程度，从而计算出绩效指标的实际得分。</w:t>
      </w:r>
      <w:r>
        <w:rPr>
          <w:rFonts w:ascii="宋体" w:hAnsi="宋体" w:cs="Tahoma"/>
          <w:kern w:val="0"/>
          <w:sz w:val="24"/>
          <w:szCs w:val="24"/>
        </w:rPr>
        <w:br w:type="textWrapping"/>
      </w:r>
      <w:r>
        <w:rPr>
          <w:rFonts w:ascii="宋体" w:hAnsi="宋体" w:cs="Tahoma"/>
          <w:kern w:val="0"/>
          <w:sz w:val="24"/>
          <w:szCs w:val="24"/>
        </w:rPr>
        <w:t>公众评判法，主要是指通过专家评估、公众问卷及抽样调查等对财政支出效果进行评判，评价绩效目标的实现程度。</w:t>
      </w:r>
      <w:r>
        <w:rPr>
          <w:rFonts w:ascii="宋体" w:hAnsi="宋体" w:cs="Tahoma"/>
          <w:kern w:val="0"/>
          <w:sz w:val="24"/>
          <w:szCs w:val="24"/>
        </w:rPr>
        <w:br w:type="textWrapping"/>
      </w:r>
      <w:r>
        <w:rPr>
          <w:rFonts w:ascii="宋体" w:hAnsi="宋体" w:cs="Tahoma"/>
          <w:kern w:val="0"/>
          <w:sz w:val="24"/>
          <w:szCs w:val="24"/>
        </w:rPr>
        <w:t>投入产出法，主要是指将一定时期内的支出与效益进行对比分析，以评价绩效目标的实现程度。</w:t>
      </w:r>
      <w:r>
        <w:rPr>
          <w:rFonts w:ascii="宋体" w:hAnsi="宋体" w:cs="Tahoma"/>
          <w:kern w:val="0"/>
          <w:sz w:val="24"/>
          <w:szCs w:val="24"/>
        </w:rPr>
        <w:br w:type="textWrapping"/>
      </w:r>
      <w:r>
        <w:rPr>
          <w:rFonts w:hint="eastAsia" w:ascii="宋体" w:hAnsi="宋体"/>
          <w:sz w:val="24"/>
          <w:szCs w:val="24"/>
        </w:rPr>
        <w:t>　</w:t>
      </w:r>
      <w:r>
        <w:rPr>
          <w:rFonts w:hint="eastAsia" w:ascii="宋体" w:hAnsi="宋体"/>
          <w:b/>
          <w:bCs/>
          <w:sz w:val="24"/>
          <w:szCs w:val="24"/>
        </w:rPr>
        <w:t xml:space="preserve"> 三、绩效分析及绩效评价结论</w:t>
      </w:r>
    </w:p>
    <w:p w14:paraId="107DABA1">
      <w:pPr>
        <w:ind w:firstLine="480" w:firstLineChars="200"/>
        <w:rPr>
          <w:rFonts w:ascii="宋体" w:hAnsi="宋体"/>
          <w:sz w:val="24"/>
          <w:szCs w:val="24"/>
        </w:rPr>
      </w:pPr>
      <w:r>
        <w:rPr>
          <w:rFonts w:hint="eastAsia" w:ascii="宋体" w:hAnsi="宋体"/>
          <w:sz w:val="24"/>
          <w:szCs w:val="24"/>
        </w:rPr>
        <w:t>（一）绩效分析</w:t>
      </w:r>
    </w:p>
    <w:p w14:paraId="368DEE66">
      <w:pPr>
        <w:spacing w:line="360" w:lineRule="auto"/>
        <w:ind w:firstLine="480" w:firstLineChars="200"/>
        <w:jc w:val="left"/>
        <w:rPr>
          <w:rFonts w:ascii="宋体" w:hAnsi="宋体"/>
          <w:sz w:val="24"/>
          <w:szCs w:val="24"/>
        </w:rPr>
      </w:pPr>
      <w:r>
        <w:rPr>
          <w:rFonts w:hint="eastAsia" w:ascii="宋体" w:hAnsi="宋体"/>
          <w:sz w:val="24"/>
          <w:szCs w:val="24"/>
        </w:rPr>
        <w:t>1、决策-项目立项（6分）</w:t>
      </w:r>
    </w:p>
    <w:p w14:paraId="567DEE8D">
      <w:pPr>
        <w:spacing w:line="360" w:lineRule="auto"/>
        <w:ind w:firstLine="480" w:firstLineChars="200"/>
        <w:jc w:val="left"/>
        <w:rPr>
          <w:rFonts w:ascii="宋体" w:hAnsi="宋体"/>
          <w:sz w:val="24"/>
          <w:szCs w:val="24"/>
        </w:rPr>
      </w:pPr>
      <w:r>
        <w:rPr>
          <w:rFonts w:hint="eastAsia" w:ascii="宋体" w:hAnsi="宋体" w:cs="宋体"/>
          <w:sz w:val="24"/>
          <w:szCs w:val="24"/>
        </w:rPr>
        <w:t>2</w:t>
      </w:r>
      <w:r>
        <w:rPr>
          <w:rFonts w:ascii="宋体" w:hAnsi="宋体" w:cs="宋体"/>
          <w:sz w:val="24"/>
          <w:szCs w:val="24"/>
        </w:rPr>
        <w:t>0</w:t>
      </w:r>
      <w:r>
        <w:rPr>
          <w:rFonts w:hint="eastAsia" w:ascii="宋体" w:hAnsi="宋体" w:cs="宋体"/>
          <w:sz w:val="24"/>
          <w:szCs w:val="24"/>
        </w:rPr>
        <w:t>21年度“中央财政困难群众救助补助资金”项目的定位准确，符合国家、市县区及部门发展规划，决策依据充分、程序合法，并呈报领导批准同意和取得批复文件，各项审批手续完整，符合国家相关法律法</w:t>
      </w:r>
      <w:r>
        <w:rPr>
          <w:rFonts w:ascii="宋体" w:hAnsi="宋体" w:cs="Tahoma"/>
          <w:kern w:val="0"/>
          <w:sz w:val="24"/>
          <w:szCs w:val="24"/>
        </w:rPr>
        <w:t>规规定。</w:t>
      </w:r>
    </w:p>
    <w:p w14:paraId="471CD38B">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本项目标准分值6分，实际得分6分。</w:t>
      </w:r>
    </w:p>
    <w:p w14:paraId="59874E91">
      <w:pPr>
        <w:spacing w:line="360" w:lineRule="auto"/>
        <w:ind w:firstLine="480" w:firstLineChars="200"/>
        <w:jc w:val="left"/>
        <w:rPr>
          <w:rFonts w:ascii="宋体" w:hAnsi="宋体" w:cs="宋体"/>
          <w:sz w:val="24"/>
          <w:szCs w:val="24"/>
        </w:rPr>
      </w:pPr>
      <w:r>
        <w:rPr>
          <w:rFonts w:hint="eastAsia" w:ascii="宋体" w:hAnsi="宋体" w:cs="宋体"/>
          <w:sz w:val="24"/>
          <w:szCs w:val="24"/>
        </w:rPr>
        <w:t>2、决策-绩效目标（6分）</w:t>
      </w:r>
    </w:p>
    <w:p w14:paraId="2C0258C7">
      <w:pPr>
        <w:adjustRightInd w:val="0"/>
        <w:snapToGrid w:val="0"/>
        <w:spacing w:line="420" w:lineRule="auto"/>
        <w:ind w:firstLine="480" w:firstLineChars="200"/>
        <w:jc w:val="left"/>
        <w:rPr>
          <w:rFonts w:ascii="宋体" w:hAnsi="宋体" w:cs="宋体"/>
          <w:sz w:val="24"/>
          <w:szCs w:val="24"/>
        </w:rPr>
      </w:pPr>
      <w:r>
        <w:rPr>
          <w:rFonts w:hint="eastAsia" w:ascii="宋体" w:hAnsi="宋体" w:cs="宋体"/>
          <w:sz w:val="24"/>
          <w:szCs w:val="24"/>
        </w:rPr>
        <w:t>2</w:t>
      </w:r>
      <w:r>
        <w:rPr>
          <w:rFonts w:ascii="宋体" w:hAnsi="宋体" w:cs="宋体"/>
          <w:sz w:val="24"/>
          <w:szCs w:val="24"/>
        </w:rPr>
        <w:t>0</w:t>
      </w:r>
      <w:r>
        <w:rPr>
          <w:rFonts w:hint="eastAsia" w:ascii="宋体" w:hAnsi="宋体" w:cs="宋体"/>
          <w:sz w:val="24"/>
          <w:szCs w:val="24"/>
        </w:rPr>
        <w:t>21年度“中央财政困难群众救助补助资金”项目目标明确、清晰、可衡量，内容全面完整，与投入资金相匹配，“中央财政困难群众救助补助资金”专项资金项目资金需求报告中有明确具体的项目及目标。</w:t>
      </w:r>
    </w:p>
    <w:p w14:paraId="31121C05">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本项目标准分值6分，实际得分6分。</w:t>
      </w:r>
    </w:p>
    <w:p w14:paraId="4B03BFE4">
      <w:pPr>
        <w:spacing w:line="360" w:lineRule="auto"/>
        <w:ind w:firstLine="480" w:firstLineChars="200"/>
        <w:jc w:val="left"/>
        <w:rPr>
          <w:rFonts w:ascii="宋体" w:hAnsi="宋体" w:cs="宋体"/>
          <w:sz w:val="24"/>
          <w:szCs w:val="24"/>
        </w:rPr>
      </w:pPr>
      <w:r>
        <w:rPr>
          <w:rFonts w:hint="eastAsia" w:ascii="宋体" w:hAnsi="宋体" w:cs="宋体"/>
          <w:sz w:val="24"/>
          <w:szCs w:val="24"/>
        </w:rPr>
        <w:t>3、决策-资金投入（6分）</w:t>
      </w:r>
    </w:p>
    <w:p w14:paraId="67AF00BC">
      <w:pPr>
        <w:spacing w:line="360" w:lineRule="auto"/>
        <w:ind w:firstLine="480" w:firstLineChars="200"/>
        <w:jc w:val="left"/>
        <w:rPr>
          <w:rFonts w:ascii="宋体" w:hAnsi="宋体" w:cs="宋体"/>
          <w:sz w:val="24"/>
          <w:szCs w:val="24"/>
        </w:rPr>
      </w:pPr>
      <w:r>
        <w:rPr>
          <w:rFonts w:hint="eastAsia" w:ascii="宋体" w:hAnsi="宋体" w:cs="宋体"/>
          <w:sz w:val="24"/>
          <w:szCs w:val="24"/>
        </w:rPr>
        <w:t>预算资金按照标准编制，分配依据充分，资金分配额度合理，预算确定的项目投资额与工作任务相匹配。</w:t>
      </w:r>
    </w:p>
    <w:p w14:paraId="225CEF50">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本项目标准分值6分，实际得分6分。</w:t>
      </w:r>
    </w:p>
    <w:p w14:paraId="19172FF4">
      <w:pPr>
        <w:spacing w:line="360" w:lineRule="auto"/>
        <w:ind w:firstLine="480" w:firstLineChars="200"/>
        <w:jc w:val="left"/>
        <w:rPr>
          <w:rFonts w:ascii="宋体" w:hAnsi="宋体" w:cs="宋体"/>
          <w:sz w:val="24"/>
          <w:szCs w:val="24"/>
        </w:rPr>
      </w:pPr>
      <w:r>
        <w:rPr>
          <w:rFonts w:hint="eastAsia" w:ascii="宋体" w:hAnsi="宋体" w:cs="宋体"/>
          <w:sz w:val="24"/>
          <w:szCs w:val="24"/>
        </w:rPr>
        <w:t>4、过程（20分）</w:t>
      </w:r>
    </w:p>
    <w:p w14:paraId="32EF58EC">
      <w:pPr>
        <w:spacing w:line="360" w:lineRule="auto"/>
        <w:ind w:firstLine="480" w:firstLineChars="200"/>
        <w:jc w:val="left"/>
        <w:rPr>
          <w:rFonts w:ascii="宋体" w:hAnsi="宋体" w:cs="宋体"/>
          <w:sz w:val="24"/>
          <w:szCs w:val="24"/>
        </w:rPr>
      </w:pPr>
      <w:r>
        <w:rPr>
          <w:rFonts w:hint="eastAsia" w:ascii="宋体" w:hAnsi="宋体" w:cs="宋体"/>
          <w:sz w:val="24"/>
          <w:szCs w:val="24"/>
        </w:rPr>
        <w:t>（1）资金到位率</w:t>
      </w:r>
    </w:p>
    <w:p w14:paraId="6398C16C">
      <w:pPr>
        <w:spacing w:line="360" w:lineRule="auto"/>
        <w:ind w:firstLine="480" w:firstLineChars="200"/>
        <w:rPr>
          <w:rFonts w:ascii="宋体" w:hAnsi="宋体"/>
          <w:sz w:val="24"/>
          <w:szCs w:val="24"/>
        </w:rPr>
      </w:pPr>
      <w:r>
        <w:rPr>
          <w:rFonts w:hint="eastAsia" w:ascii="宋体" w:hAnsi="宋体" w:cs="宋体"/>
          <w:sz w:val="24"/>
          <w:szCs w:val="24"/>
        </w:rPr>
        <w:t>2</w:t>
      </w:r>
      <w:r>
        <w:rPr>
          <w:rFonts w:ascii="宋体" w:hAnsi="宋体" w:cs="宋体"/>
          <w:sz w:val="24"/>
          <w:szCs w:val="24"/>
        </w:rPr>
        <w:t>0</w:t>
      </w:r>
      <w:r>
        <w:rPr>
          <w:rFonts w:hint="eastAsia" w:ascii="宋体" w:hAnsi="宋体" w:cs="宋体"/>
          <w:sz w:val="24"/>
          <w:szCs w:val="24"/>
        </w:rPr>
        <w:t>21年度“中央财政困难群众救助补助资金”专项资金</w:t>
      </w:r>
      <w:r>
        <w:rPr>
          <w:rFonts w:hint="eastAsia" w:ascii="宋体" w:hAnsi="宋体"/>
          <w:sz w:val="24"/>
          <w:szCs w:val="24"/>
        </w:rPr>
        <w:t>预算1387万元,</w:t>
      </w:r>
      <w:r>
        <w:rPr>
          <w:rStyle w:val="9"/>
          <w:rFonts w:hint="eastAsia" w:ascii="宋体" w:hAnsi="宋体" w:cs="Tahoma"/>
          <w:b w:val="0"/>
          <w:sz w:val="24"/>
          <w:szCs w:val="24"/>
        </w:rPr>
        <w:t>资金到位率100%。</w:t>
      </w:r>
    </w:p>
    <w:p w14:paraId="4E597C1E">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本项目标准分值4分，实际得分4分。</w:t>
      </w:r>
    </w:p>
    <w:p w14:paraId="1391A786">
      <w:pPr>
        <w:spacing w:line="360" w:lineRule="auto"/>
        <w:ind w:firstLine="480" w:firstLineChars="200"/>
        <w:jc w:val="left"/>
        <w:rPr>
          <w:rFonts w:ascii="宋体" w:hAnsi="宋体" w:cs="宋体"/>
          <w:sz w:val="24"/>
          <w:szCs w:val="24"/>
        </w:rPr>
      </w:pPr>
      <w:r>
        <w:rPr>
          <w:rFonts w:hint="eastAsia" w:ascii="宋体" w:hAnsi="宋体" w:cs="宋体"/>
          <w:sz w:val="24"/>
          <w:szCs w:val="24"/>
        </w:rPr>
        <w:t>（2）预算执行率</w:t>
      </w:r>
    </w:p>
    <w:p w14:paraId="4687B27A">
      <w:pPr>
        <w:spacing w:line="360" w:lineRule="auto"/>
        <w:ind w:firstLine="480" w:firstLineChars="200"/>
        <w:jc w:val="left"/>
        <w:rPr>
          <w:rFonts w:ascii="宋体" w:hAnsi="宋体" w:cs="宋体"/>
          <w:sz w:val="24"/>
          <w:szCs w:val="24"/>
        </w:rPr>
      </w:pPr>
      <w:r>
        <w:rPr>
          <w:rFonts w:hint="eastAsia" w:ascii="宋体" w:hAnsi="宋体" w:cs="宋体"/>
          <w:sz w:val="24"/>
          <w:szCs w:val="24"/>
        </w:rPr>
        <w:t>2</w:t>
      </w:r>
      <w:r>
        <w:rPr>
          <w:rFonts w:ascii="宋体" w:hAnsi="宋体" w:cs="宋体"/>
          <w:sz w:val="24"/>
          <w:szCs w:val="24"/>
        </w:rPr>
        <w:t>0</w:t>
      </w:r>
      <w:r>
        <w:rPr>
          <w:rFonts w:hint="eastAsia" w:ascii="宋体" w:hAnsi="宋体" w:cs="宋体"/>
          <w:sz w:val="24"/>
          <w:szCs w:val="24"/>
        </w:rPr>
        <w:t>21年度“中央财政困难群众救助补助资金”项目</w:t>
      </w:r>
      <w:r>
        <w:rPr>
          <w:rStyle w:val="9"/>
          <w:rFonts w:hint="eastAsia" w:ascii="宋体" w:hAnsi="宋体" w:cs="Tahoma"/>
          <w:b w:val="0"/>
          <w:sz w:val="24"/>
          <w:szCs w:val="24"/>
        </w:rPr>
        <w:t>实际拨付资金8,795,089.00元，预算执行率63.41%。</w:t>
      </w:r>
      <w:r>
        <w:rPr>
          <w:rFonts w:hint="eastAsia" w:ascii="宋体" w:hAnsi="宋体" w:cs="宋体"/>
          <w:sz w:val="24"/>
          <w:szCs w:val="24"/>
        </w:rPr>
        <w:t>本项目不得分。</w:t>
      </w:r>
    </w:p>
    <w:p w14:paraId="7290FC02">
      <w:pPr>
        <w:spacing w:line="360" w:lineRule="auto"/>
        <w:ind w:firstLine="480" w:firstLineChars="200"/>
        <w:jc w:val="left"/>
        <w:rPr>
          <w:rFonts w:ascii="宋体" w:hAnsi="宋体" w:cs="宋体"/>
          <w:sz w:val="24"/>
          <w:szCs w:val="24"/>
        </w:rPr>
      </w:pPr>
      <w:r>
        <w:rPr>
          <w:rFonts w:hint="eastAsia" w:ascii="宋体" w:hAnsi="宋体" w:cs="宋体"/>
          <w:sz w:val="24"/>
          <w:szCs w:val="24"/>
        </w:rPr>
        <w:t>(3)资金使用合规性</w:t>
      </w:r>
    </w:p>
    <w:p w14:paraId="3DADBD1B">
      <w:pPr>
        <w:spacing w:line="360" w:lineRule="auto"/>
        <w:ind w:firstLine="480" w:firstLineChars="200"/>
        <w:jc w:val="left"/>
        <w:rPr>
          <w:rFonts w:ascii="宋体" w:hAnsi="宋体" w:cs="宋体"/>
          <w:sz w:val="24"/>
          <w:szCs w:val="24"/>
        </w:rPr>
      </w:pPr>
      <w:r>
        <w:rPr>
          <w:rFonts w:hint="eastAsia" w:ascii="宋体" w:hAnsi="宋体" w:cs="宋体"/>
          <w:sz w:val="24"/>
          <w:szCs w:val="24"/>
        </w:rPr>
        <w:t>项目单位基本建立了相应的机关财务管理制度，明确了资金支付的审批程序，项目资金使用手续完备，财务管理制度健全、规范、合规，组织机构健全、分工明确。其中农村特困集中供养人员（居住光化福利院）“困难群众救助资金”统一发放到魏义真账户，不符合规定。</w:t>
      </w:r>
    </w:p>
    <w:p w14:paraId="54CFC8F9">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本项目标准分值4分，实际得分2分。</w:t>
      </w:r>
    </w:p>
    <w:p w14:paraId="3265DF06">
      <w:pPr>
        <w:spacing w:line="360" w:lineRule="auto"/>
        <w:ind w:firstLine="480" w:firstLineChars="200"/>
        <w:jc w:val="left"/>
        <w:rPr>
          <w:rFonts w:ascii="宋体" w:hAnsi="宋体" w:cs="宋体"/>
          <w:sz w:val="24"/>
          <w:szCs w:val="24"/>
        </w:rPr>
      </w:pPr>
      <w:r>
        <w:rPr>
          <w:rFonts w:hint="eastAsia" w:ascii="宋体" w:hAnsi="宋体" w:cs="宋体"/>
          <w:sz w:val="24"/>
          <w:szCs w:val="24"/>
        </w:rPr>
        <w:t>（4）管理制度健全性及制度执行有效性</w:t>
      </w:r>
    </w:p>
    <w:p w14:paraId="39353C4A">
      <w:pPr>
        <w:spacing w:line="360" w:lineRule="auto"/>
        <w:ind w:firstLine="480" w:firstLineChars="200"/>
        <w:rPr>
          <w:rFonts w:ascii="宋体" w:hAnsi="宋体" w:cs="宋体"/>
          <w:sz w:val="24"/>
          <w:szCs w:val="24"/>
        </w:rPr>
      </w:pPr>
      <w:r>
        <w:rPr>
          <w:rFonts w:hint="eastAsia" w:ascii="宋体" w:hAnsi="宋体" w:cs="宋体"/>
          <w:sz w:val="24"/>
          <w:szCs w:val="24"/>
        </w:rPr>
        <w:t>项目管理制度健全、规范、合规，组织机构健全、分工明确。但未见该项目的自评报告。部分人员档案资料未完善，涂改严重，计算低保人员补助金额有待核实，增加了错报的风险，项目执行有效性欠缺。</w:t>
      </w:r>
    </w:p>
    <w:p w14:paraId="05336412">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本项目标准分值8分，实际得分4分。</w:t>
      </w:r>
    </w:p>
    <w:p w14:paraId="44C0A186">
      <w:pPr>
        <w:spacing w:line="360" w:lineRule="auto"/>
        <w:rPr>
          <w:rFonts w:ascii="宋体" w:hAnsi="宋体"/>
          <w:sz w:val="24"/>
          <w:szCs w:val="24"/>
        </w:rPr>
      </w:pPr>
      <w:r>
        <w:rPr>
          <w:rFonts w:hint="eastAsia" w:ascii="宋体" w:hAnsi="宋体"/>
          <w:sz w:val="24"/>
          <w:szCs w:val="24"/>
        </w:rPr>
        <w:t>　</w:t>
      </w:r>
      <w:r>
        <w:rPr>
          <w:rFonts w:ascii="宋体" w:hAnsi="宋体"/>
          <w:sz w:val="24"/>
          <w:szCs w:val="24"/>
        </w:rPr>
        <w:t>5</w:t>
      </w:r>
      <w:r>
        <w:rPr>
          <w:rFonts w:hint="eastAsia" w:ascii="宋体" w:hAnsi="宋体"/>
          <w:sz w:val="24"/>
          <w:szCs w:val="24"/>
        </w:rPr>
        <w:t>、项目产出（32分）</w:t>
      </w:r>
    </w:p>
    <w:p w14:paraId="7D2CE3A1">
      <w:pPr>
        <w:spacing w:line="360" w:lineRule="auto"/>
        <w:ind w:firstLine="480" w:firstLineChars="200"/>
        <w:rPr>
          <w:rFonts w:ascii="宋体" w:hAnsi="宋体"/>
          <w:sz w:val="24"/>
          <w:szCs w:val="24"/>
        </w:rPr>
      </w:pPr>
      <w:r>
        <w:rPr>
          <w:rFonts w:hint="eastAsia" w:ascii="宋体" w:hAnsi="宋体"/>
          <w:sz w:val="24"/>
          <w:szCs w:val="24"/>
        </w:rPr>
        <w:t>项目产出数量指标：</w:t>
      </w:r>
    </w:p>
    <w:p w14:paraId="38E13D4B">
      <w:pPr>
        <w:spacing w:line="360" w:lineRule="auto"/>
        <w:ind w:firstLine="480" w:firstLineChars="200"/>
        <w:rPr>
          <w:rFonts w:ascii="宋体" w:hAnsi="宋体" w:cs="Tahoma"/>
          <w:bCs/>
          <w:sz w:val="24"/>
          <w:szCs w:val="24"/>
        </w:rPr>
      </w:pPr>
      <w:r>
        <w:rPr>
          <w:rFonts w:hint="eastAsia" w:ascii="宋体" w:hAnsi="宋体"/>
          <w:sz w:val="24"/>
          <w:szCs w:val="24"/>
        </w:rPr>
        <w:t>2021年3月高新区享受城乡低保对象1151人，城乡特困人员693人；2021年4月高新区享受城乡低保对象1870人，城乡特困人员674人；2021年5月高新区享受城乡低保对象1869人，城乡特困人员697人；2021年6月拨付108户困难家庭临时救助资金，拨付2名职业病职工职业病补助资金，拨付精减退职人员12人生活补助；2021年9月高新区享受城乡低保对象1718人，城乡特困人员685人；2021年10月高新区享受城乡低保对象1731人，城乡特困人员713人，拨付124户困难家庭临时救助资金；2021年11月高新区享受城乡低保对象1644人，城乡特困人员713人，拨付现有农村孤儿、事实孤儿生活补助资金。2021年12月拨付农村特困人员660人门诊费用。</w:t>
      </w:r>
    </w:p>
    <w:p w14:paraId="01796D82">
      <w:pPr>
        <w:spacing w:line="360" w:lineRule="auto"/>
        <w:ind w:firstLine="480" w:firstLineChars="200"/>
        <w:rPr>
          <w:rFonts w:ascii="宋体" w:hAnsi="宋体"/>
          <w:sz w:val="24"/>
          <w:szCs w:val="24"/>
        </w:rPr>
      </w:pPr>
      <w:r>
        <w:rPr>
          <w:rFonts w:hint="eastAsia" w:ascii="宋体" w:hAnsi="宋体"/>
          <w:sz w:val="24"/>
          <w:szCs w:val="24"/>
        </w:rPr>
        <w:t>项目数量指标标准分值8分，实际得分8分。</w:t>
      </w:r>
    </w:p>
    <w:p w14:paraId="239C3316">
      <w:pPr>
        <w:spacing w:line="360" w:lineRule="auto"/>
        <w:ind w:firstLine="480" w:firstLineChars="200"/>
        <w:rPr>
          <w:rFonts w:ascii="宋体" w:hAnsi="宋体"/>
          <w:sz w:val="24"/>
          <w:szCs w:val="24"/>
        </w:rPr>
      </w:pPr>
      <w:r>
        <w:rPr>
          <w:rFonts w:hint="eastAsia" w:ascii="宋体" w:hAnsi="宋体"/>
          <w:sz w:val="24"/>
          <w:szCs w:val="24"/>
        </w:rPr>
        <w:t>项目产出质量指标：</w:t>
      </w:r>
    </w:p>
    <w:p w14:paraId="5BFCC54A">
      <w:pPr>
        <w:spacing w:line="360" w:lineRule="auto"/>
        <w:ind w:firstLine="480" w:firstLineChars="200"/>
        <w:rPr>
          <w:rFonts w:ascii="宋体" w:hAnsi="宋体"/>
          <w:sz w:val="24"/>
          <w:szCs w:val="24"/>
        </w:rPr>
      </w:pPr>
      <w:r>
        <w:rPr>
          <w:rFonts w:ascii="宋体" w:hAnsi="宋体" w:cs="Tahoma"/>
          <w:kern w:val="0"/>
          <w:sz w:val="24"/>
          <w:szCs w:val="24"/>
        </w:rPr>
        <w:t>实际完成情况：</w:t>
      </w:r>
      <w:r>
        <w:rPr>
          <w:rFonts w:hint="eastAsia" w:ascii="宋体" w:hAnsi="宋体"/>
          <w:sz w:val="24"/>
          <w:szCs w:val="24"/>
        </w:rPr>
        <w:t>2020年4月随州高新区调整后的城市低保保障标准605元/人/月，农村低保保障标准510元/人/月，城市特困供养标准1210元/人/月，农村特困供养标准1020元/人/月。</w:t>
      </w:r>
    </w:p>
    <w:p w14:paraId="705FDF70">
      <w:pPr>
        <w:spacing w:line="360" w:lineRule="auto"/>
        <w:ind w:firstLine="480" w:firstLineChars="200"/>
        <w:rPr>
          <w:rFonts w:ascii="宋体" w:hAnsi="宋体"/>
          <w:sz w:val="24"/>
          <w:szCs w:val="24"/>
        </w:rPr>
      </w:pPr>
      <w:r>
        <w:rPr>
          <w:rFonts w:hint="eastAsia" w:ascii="宋体" w:hAnsi="宋体"/>
          <w:sz w:val="24"/>
          <w:szCs w:val="24"/>
        </w:rPr>
        <w:t>2021年6月随州高新区调整后的城市低保保障标准636元/人/月，农村低保保障标准536元/人/月，城市特困供养标准1272元/人/月，农村特困供养标准1020元/人/月。</w:t>
      </w:r>
    </w:p>
    <w:p w14:paraId="3877A24F">
      <w:pPr>
        <w:spacing w:line="360" w:lineRule="auto"/>
        <w:ind w:firstLine="480" w:firstLineChars="200"/>
        <w:rPr>
          <w:rFonts w:ascii="宋体" w:hAnsi="宋体"/>
          <w:sz w:val="24"/>
          <w:szCs w:val="24"/>
        </w:rPr>
      </w:pPr>
      <w:r>
        <w:rPr>
          <w:rFonts w:hint="eastAsia" w:ascii="宋体" w:hAnsi="宋体"/>
          <w:sz w:val="24"/>
          <w:szCs w:val="24"/>
        </w:rPr>
        <w:t>城乡低保标准、城乡特困人员救助供养标准均不低于上年。</w:t>
      </w:r>
    </w:p>
    <w:p w14:paraId="53EB5300">
      <w:pPr>
        <w:spacing w:line="360" w:lineRule="auto"/>
        <w:ind w:firstLine="480" w:firstLineChars="200"/>
        <w:rPr>
          <w:rFonts w:ascii="宋体" w:hAnsi="宋体"/>
          <w:sz w:val="24"/>
          <w:szCs w:val="24"/>
        </w:rPr>
      </w:pPr>
      <w:r>
        <w:rPr>
          <w:rFonts w:hint="eastAsia" w:ascii="宋体" w:hAnsi="宋体"/>
          <w:sz w:val="24"/>
          <w:szCs w:val="24"/>
        </w:rPr>
        <w:t>项目质量指标标准分值8分，实际得分8分。</w:t>
      </w:r>
    </w:p>
    <w:p w14:paraId="029B7D8D">
      <w:pPr>
        <w:spacing w:line="360" w:lineRule="auto"/>
        <w:ind w:firstLine="480" w:firstLineChars="200"/>
        <w:rPr>
          <w:rStyle w:val="9"/>
          <w:rFonts w:ascii="宋体" w:hAnsi="宋体" w:cs="Tahoma"/>
          <w:b w:val="0"/>
          <w:sz w:val="24"/>
          <w:szCs w:val="24"/>
        </w:rPr>
      </w:pPr>
      <w:r>
        <w:rPr>
          <w:rFonts w:hint="eastAsia" w:ascii="宋体" w:hAnsi="宋体"/>
          <w:sz w:val="24"/>
          <w:szCs w:val="24"/>
        </w:rPr>
        <w:t>项目产出时效指标：</w:t>
      </w:r>
      <w:r>
        <w:rPr>
          <w:rFonts w:hint="eastAsia" w:ascii="宋体" w:hAnsi="宋体" w:cs="宋体"/>
          <w:sz w:val="24"/>
          <w:szCs w:val="24"/>
        </w:rPr>
        <w:t>项目</w:t>
      </w:r>
      <w:r>
        <w:rPr>
          <w:rFonts w:ascii="宋体" w:hAnsi="宋体" w:cs="宋体"/>
          <w:sz w:val="24"/>
          <w:szCs w:val="24"/>
        </w:rPr>
        <w:t>实施单位全面落实</w:t>
      </w:r>
      <w:r>
        <w:rPr>
          <w:rFonts w:hint="eastAsia" w:ascii="宋体" w:hAnsi="宋体" w:cs="宋体"/>
          <w:sz w:val="24"/>
          <w:szCs w:val="24"/>
        </w:rPr>
        <w:t>2</w:t>
      </w:r>
      <w:r>
        <w:rPr>
          <w:rFonts w:ascii="宋体" w:hAnsi="宋体" w:cs="宋体"/>
          <w:sz w:val="24"/>
          <w:szCs w:val="24"/>
        </w:rPr>
        <w:t>0</w:t>
      </w:r>
      <w:r>
        <w:rPr>
          <w:rFonts w:hint="eastAsia" w:ascii="宋体" w:hAnsi="宋体" w:cs="宋体"/>
          <w:sz w:val="24"/>
          <w:szCs w:val="24"/>
        </w:rPr>
        <w:t>21年度“中央财政困难群众救助补助资金”</w:t>
      </w:r>
      <w:r>
        <w:rPr>
          <w:rFonts w:ascii="宋体" w:hAnsi="宋体" w:cs="宋体"/>
          <w:sz w:val="24"/>
          <w:szCs w:val="24"/>
        </w:rPr>
        <w:t>，如期、保质、保量完成</w:t>
      </w:r>
      <w:r>
        <w:rPr>
          <w:rFonts w:hint="eastAsia" w:ascii="宋体" w:hAnsi="宋体" w:cs="宋体"/>
          <w:sz w:val="24"/>
          <w:szCs w:val="24"/>
        </w:rPr>
        <w:t>既定</w:t>
      </w:r>
      <w:r>
        <w:rPr>
          <w:rFonts w:ascii="宋体" w:hAnsi="宋体" w:cs="宋体"/>
          <w:sz w:val="24"/>
          <w:szCs w:val="24"/>
        </w:rPr>
        <w:t>工作目标。</w:t>
      </w:r>
    </w:p>
    <w:p w14:paraId="2AC2EAB1">
      <w:pPr>
        <w:spacing w:line="360" w:lineRule="auto"/>
        <w:ind w:firstLine="480" w:firstLineChars="200"/>
        <w:rPr>
          <w:rFonts w:ascii="宋体" w:hAnsi="宋体"/>
          <w:sz w:val="24"/>
          <w:szCs w:val="24"/>
        </w:rPr>
      </w:pPr>
      <w:r>
        <w:rPr>
          <w:rFonts w:hint="eastAsia" w:ascii="宋体" w:hAnsi="宋体"/>
          <w:sz w:val="24"/>
          <w:szCs w:val="24"/>
        </w:rPr>
        <w:t>本项目标准分值8分，实际得分8分。</w:t>
      </w:r>
    </w:p>
    <w:p w14:paraId="79938A09">
      <w:pPr>
        <w:spacing w:line="360" w:lineRule="auto"/>
        <w:ind w:firstLine="480" w:firstLineChars="200"/>
        <w:rPr>
          <w:rStyle w:val="9"/>
          <w:rFonts w:cs="Tahoma"/>
          <w:b w:val="0"/>
          <w:sz w:val="24"/>
          <w:szCs w:val="24"/>
        </w:rPr>
      </w:pPr>
      <w:r>
        <w:rPr>
          <w:rFonts w:ascii="宋体" w:hAnsi="宋体"/>
          <w:sz w:val="24"/>
          <w:szCs w:val="24"/>
        </w:rPr>
        <w:t>项目产出成本：</w:t>
      </w:r>
      <w:r>
        <w:rPr>
          <w:rFonts w:hint="eastAsia" w:ascii="宋体" w:hAnsi="宋体" w:cs="宋体"/>
          <w:sz w:val="24"/>
          <w:szCs w:val="24"/>
        </w:rPr>
        <w:t>2</w:t>
      </w:r>
      <w:r>
        <w:rPr>
          <w:rFonts w:ascii="宋体" w:hAnsi="宋体" w:cs="宋体"/>
          <w:sz w:val="24"/>
          <w:szCs w:val="24"/>
        </w:rPr>
        <w:t>0</w:t>
      </w:r>
      <w:r>
        <w:rPr>
          <w:rFonts w:hint="eastAsia" w:ascii="宋体" w:hAnsi="宋体" w:cs="宋体"/>
          <w:sz w:val="24"/>
          <w:szCs w:val="24"/>
        </w:rPr>
        <w:t>21年度“中央财政困难群众救助补助资金”专项资金</w:t>
      </w:r>
      <w:r>
        <w:rPr>
          <w:rFonts w:hint="eastAsia" w:ascii="宋体" w:hAnsi="宋体"/>
          <w:sz w:val="24"/>
          <w:szCs w:val="24"/>
        </w:rPr>
        <w:t>预算1387万元,</w:t>
      </w:r>
      <w:r>
        <w:rPr>
          <w:rStyle w:val="9"/>
          <w:rFonts w:hint="eastAsia" w:ascii="宋体" w:hAnsi="宋体" w:cs="Tahoma"/>
          <w:b w:val="0"/>
          <w:sz w:val="24"/>
          <w:szCs w:val="24"/>
        </w:rPr>
        <w:t>实际拨付资金8,795,089.00元，</w:t>
      </w:r>
      <w:r>
        <w:rPr>
          <w:rFonts w:ascii="宋体" w:hAnsi="宋体"/>
          <w:sz w:val="24"/>
          <w:szCs w:val="24"/>
        </w:rPr>
        <w:t>项目成本节约率</w:t>
      </w:r>
      <w:r>
        <w:rPr>
          <w:rStyle w:val="9"/>
          <w:rFonts w:hint="eastAsia" w:cs="Tahoma"/>
          <w:sz w:val="24"/>
          <w:szCs w:val="24"/>
        </w:rPr>
        <w:t>≥</w:t>
      </w:r>
      <w:r>
        <w:rPr>
          <w:rStyle w:val="9"/>
          <w:rFonts w:hint="eastAsia" w:cs="Tahoma"/>
          <w:b w:val="0"/>
          <w:sz w:val="24"/>
          <w:szCs w:val="24"/>
        </w:rPr>
        <w:t>0。</w:t>
      </w:r>
    </w:p>
    <w:p w14:paraId="2665E30E">
      <w:pPr>
        <w:spacing w:line="360" w:lineRule="auto"/>
        <w:ind w:firstLine="480" w:firstLineChars="200"/>
        <w:rPr>
          <w:rFonts w:ascii="宋体" w:hAnsi="宋体"/>
          <w:sz w:val="24"/>
          <w:szCs w:val="24"/>
        </w:rPr>
      </w:pPr>
      <w:r>
        <w:rPr>
          <w:rFonts w:hint="eastAsia" w:ascii="宋体" w:hAnsi="宋体"/>
          <w:sz w:val="24"/>
          <w:szCs w:val="24"/>
        </w:rPr>
        <w:t>本项目标准分值8分，实际得分8分。</w:t>
      </w:r>
    </w:p>
    <w:p w14:paraId="06E61166">
      <w:pPr>
        <w:spacing w:line="360" w:lineRule="auto"/>
        <w:ind w:firstLine="480" w:firstLineChars="200"/>
        <w:rPr>
          <w:rFonts w:ascii="宋体" w:hAnsi="宋体"/>
          <w:sz w:val="24"/>
          <w:szCs w:val="24"/>
        </w:rPr>
      </w:pPr>
      <w:r>
        <w:rPr>
          <w:rFonts w:ascii="宋体" w:hAnsi="宋体"/>
          <w:sz w:val="24"/>
          <w:szCs w:val="24"/>
        </w:rPr>
        <w:t>6</w:t>
      </w:r>
      <w:r>
        <w:rPr>
          <w:rFonts w:hint="eastAsia" w:ascii="宋体" w:hAnsi="宋体"/>
          <w:sz w:val="24"/>
          <w:szCs w:val="24"/>
        </w:rPr>
        <w:t>、项目效益（30分）</w:t>
      </w:r>
    </w:p>
    <w:p w14:paraId="4C5234B2">
      <w:pPr>
        <w:spacing w:line="360" w:lineRule="auto"/>
        <w:ind w:firstLine="480" w:firstLineChars="200"/>
        <w:rPr>
          <w:rFonts w:ascii="宋体" w:hAnsi="宋体"/>
          <w:sz w:val="24"/>
          <w:szCs w:val="24"/>
        </w:rPr>
      </w:pPr>
      <w:r>
        <w:rPr>
          <w:rFonts w:hint="eastAsia" w:ascii="宋体" w:hAnsi="宋体"/>
          <w:sz w:val="24"/>
          <w:szCs w:val="24"/>
        </w:rPr>
        <w:t>项目实施的社会效益：</w:t>
      </w:r>
    </w:p>
    <w:p w14:paraId="787D9EC9">
      <w:pPr>
        <w:spacing w:line="360" w:lineRule="auto"/>
        <w:ind w:firstLine="480" w:firstLineChars="200"/>
        <w:rPr>
          <w:rFonts w:ascii="宋体" w:hAnsi="宋体"/>
          <w:sz w:val="24"/>
          <w:szCs w:val="24"/>
        </w:rPr>
      </w:pPr>
      <w:r>
        <w:rPr>
          <w:rFonts w:ascii="宋体" w:hAnsi="宋体"/>
          <w:sz w:val="24"/>
          <w:szCs w:val="24"/>
        </w:rPr>
        <w:t>困难群众救助资金项目的实施，使受助人员得到及时救助，保障了他们的身体健康，降低社会不稳定因素，提升党和国家的形象，符合以人民为中心的发展思想，使社会各界对救助行业有正面的认识与了解，较好地实现了政府兜底功能，把实事办好</w:t>
      </w:r>
      <w:r>
        <w:rPr>
          <w:rFonts w:hint="eastAsia" w:ascii="宋体" w:hAnsi="宋体"/>
          <w:sz w:val="24"/>
          <w:szCs w:val="24"/>
        </w:rPr>
        <w:t>，</w:t>
      </w:r>
      <w:r>
        <w:rPr>
          <w:rFonts w:ascii="宋体" w:hAnsi="宋体"/>
          <w:sz w:val="24"/>
          <w:szCs w:val="24"/>
        </w:rPr>
        <w:t>把好事办实。</w:t>
      </w:r>
    </w:p>
    <w:p w14:paraId="6D03EFCB">
      <w:pPr>
        <w:spacing w:line="360" w:lineRule="auto"/>
        <w:ind w:firstLine="480" w:firstLineChars="200"/>
        <w:rPr>
          <w:rFonts w:ascii="宋体" w:hAnsi="宋体"/>
          <w:sz w:val="24"/>
          <w:szCs w:val="24"/>
        </w:rPr>
      </w:pPr>
      <w:r>
        <w:rPr>
          <w:rFonts w:hint="eastAsia" w:ascii="宋体" w:hAnsi="宋体"/>
          <w:sz w:val="24"/>
          <w:szCs w:val="24"/>
        </w:rPr>
        <w:t>项目社会效益指标基本完成，标准分值12分,实得12分。</w:t>
      </w:r>
    </w:p>
    <w:p w14:paraId="58E10BB0">
      <w:pPr>
        <w:spacing w:line="360" w:lineRule="auto"/>
        <w:ind w:firstLine="480" w:firstLineChars="200"/>
        <w:rPr>
          <w:rFonts w:ascii="宋体" w:hAnsi="宋体"/>
          <w:sz w:val="24"/>
          <w:szCs w:val="24"/>
        </w:rPr>
      </w:pPr>
      <w:r>
        <w:rPr>
          <w:rFonts w:hint="eastAsia" w:ascii="宋体" w:hAnsi="宋体"/>
          <w:sz w:val="24"/>
          <w:szCs w:val="24"/>
        </w:rPr>
        <w:t>可持续性影响：进一步提高困难群众生活水平。</w:t>
      </w:r>
    </w:p>
    <w:p w14:paraId="3AD4AC7D">
      <w:pPr>
        <w:spacing w:line="360" w:lineRule="auto"/>
        <w:ind w:firstLine="480" w:firstLineChars="200"/>
        <w:rPr>
          <w:rFonts w:ascii="宋体" w:hAnsi="宋体"/>
          <w:sz w:val="24"/>
          <w:szCs w:val="24"/>
        </w:rPr>
      </w:pPr>
      <w:r>
        <w:rPr>
          <w:rFonts w:hint="eastAsia" w:ascii="宋体" w:hAnsi="宋体"/>
          <w:sz w:val="24"/>
          <w:szCs w:val="24"/>
        </w:rPr>
        <w:t>本项目标准分值6分，实际得分6分。</w:t>
      </w:r>
    </w:p>
    <w:p w14:paraId="412C9163">
      <w:pPr>
        <w:spacing w:line="360" w:lineRule="auto"/>
        <w:ind w:firstLine="480" w:firstLineChars="200"/>
        <w:rPr>
          <w:rFonts w:ascii="宋体" w:hAnsi="宋体"/>
          <w:sz w:val="24"/>
          <w:szCs w:val="24"/>
        </w:rPr>
      </w:pPr>
      <w:r>
        <w:rPr>
          <w:rFonts w:hint="eastAsia" w:ascii="宋体" w:hAnsi="宋体"/>
          <w:sz w:val="24"/>
          <w:szCs w:val="24"/>
        </w:rPr>
        <w:t>社会公众或服务对象满意度：向群众发放调查问卷12份，收回12份。经统计，评价“非常满意”8份，“满意”4份。</w:t>
      </w:r>
    </w:p>
    <w:p w14:paraId="68A01233">
      <w:pPr>
        <w:spacing w:line="360" w:lineRule="auto"/>
        <w:ind w:firstLine="480" w:firstLineChars="200"/>
        <w:rPr>
          <w:rFonts w:ascii="宋体" w:hAnsi="宋体"/>
          <w:sz w:val="24"/>
          <w:szCs w:val="24"/>
        </w:rPr>
      </w:pPr>
      <w:r>
        <w:rPr>
          <w:rFonts w:hint="eastAsia" w:ascii="宋体" w:hAnsi="宋体"/>
          <w:sz w:val="24"/>
          <w:szCs w:val="24"/>
        </w:rPr>
        <w:t xml:space="preserve">社会公众或服务对象满意度指标标准分值12分，该项指标实际得分11分。 </w:t>
      </w:r>
    </w:p>
    <w:p w14:paraId="507DDED4">
      <w:pPr>
        <w:spacing w:line="360" w:lineRule="auto"/>
        <w:ind w:firstLine="480" w:firstLineChars="200"/>
        <w:rPr>
          <w:rFonts w:ascii="宋体" w:hAnsi="宋体"/>
          <w:sz w:val="24"/>
          <w:szCs w:val="24"/>
        </w:rPr>
      </w:pPr>
      <w:r>
        <w:rPr>
          <w:rFonts w:hint="eastAsia" w:ascii="宋体" w:hAnsi="宋体"/>
          <w:sz w:val="24"/>
          <w:szCs w:val="24"/>
        </w:rPr>
        <w:t>本项目标准分值30分，实际得分29分。</w:t>
      </w:r>
    </w:p>
    <w:p w14:paraId="3DD86254">
      <w:pPr>
        <w:spacing w:line="360" w:lineRule="auto"/>
        <w:ind w:firstLine="482" w:firstLineChars="200"/>
        <w:rPr>
          <w:rFonts w:ascii="宋体" w:hAnsi="宋体" w:cs="仿宋_GB2312"/>
          <w:sz w:val="24"/>
          <w:szCs w:val="24"/>
        </w:rPr>
      </w:pPr>
      <w:r>
        <w:rPr>
          <w:rFonts w:hint="eastAsia" w:ascii="宋体" w:hAnsi="宋体"/>
          <w:b/>
          <w:bCs/>
          <w:sz w:val="24"/>
          <w:szCs w:val="24"/>
        </w:rPr>
        <w:t>四、绩效评价结论</w:t>
      </w:r>
      <w:r>
        <w:rPr>
          <w:rFonts w:hint="eastAsia" w:ascii="宋体" w:hAnsi="宋体"/>
          <w:sz w:val="24"/>
          <w:szCs w:val="24"/>
        </w:rPr>
        <w:br w:type="textWrapping"/>
      </w:r>
      <w:r>
        <w:rPr>
          <w:rFonts w:hint="eastAsia" w:ascii="宋体" w:hAnsi="宋体"/>
          <w:sz w:val="24"/>
          <w:szCs w:val="24"/>
        </w:rPr>
        <w:t xml:space="preserve">    经综合评价，该项目财政预算资金支出绩效评价结果为89分，评分结果良（按各项目得分率与资金额度加权平均确定），</w:t>
      </w:r>
      <w:r>
        <w:rPr>
          <w:rFonts w:hint="eastAsia" w:ascii="宋体" w:hAnsi="宋体" w:cs="仿宋_GB2312"/>
          <w:sz w:val="24"/>
          <w:szCs w:val="24"/>
        </w:rPr>
        <w:t>具体情况如下表：</w:t>
      </w:r>
    </w:p>
    <w:tbl>
      <w:tblPr>
        <w:tblStyle w:val="6"/>
        <w:tblW w:w="0" w:type="auto"/>
        <w:tblInd w:w="6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1"/>
        <w:gridCol w:w="1628"/>
        <w:gridCol w:w="1554"/>
        <w:gridCol w:w="1559"/>
      </w:tblGrid>
      <w:tr w14:paraId="3CC53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652722CD">
            <w:pPr>
              <w:spacing w:line="540" w:lineRule="exact"/>
              <w:ind w:firstLine="420" w:firstLineChars="200"/>
              <w:rPr>
                <w:rFonts w:ascii="宋体" w:hAnsi="宋体" w:cs="仿宋_GB2312"/>
                <w:szCs w:val="21"/>
              </w:rPr>
            </w:pPr>
            <w:r>
              <w:rPr>
                <w:rFonts w:hint="eastAsia" w:ascii="宋体" w:hAnsi="宋体" w:cs="仿宋_GB2312"/>
                <w:szCs w:val="21"/>
              </w:rPr>
              <w:t>评价内容</w:t>
            </w:r>
          </w:p>
        </w:tc>
        <w:tc>
          <w:tcPr>
            <w:tcW w:w="1628" w:type="dxa"/>
          </w:tcPr>
          <w:p w14:paraId="07C68C51">
            <w:pPr>
              <w:spacing w:line="540" w:lineRule="exact"/>
              <w:ind w:firstLine="420" w:firstLineChars="200"/>
              <w:rPr>
                <w:rFonts w:ascii="宋体" w:hAnsi="宋体" w:cs="仿宋_GB2312"/>
                <w:szCs w:val="21"/>
              </w:rPr>
            </w:pPr>
            <w:r>
              <w:rPr>
                <w:rFonts w:hint="eastAsia" w:ascii="宋体" w:hAnsi="宋体" w:cs="仿宋_GB2312"/>
                <w:szCs w:val="21"/>
              </w:rPr>
              <w:t>权重</w:t>
            </w:r>
          </w:p>
        </w:tc>
        <w:tc>
          <w:tcPr>
            <w:tcW w:w="1554" w:type="dxa"/>
          </w:tcPr>
          <w:p w14:paraId="0ED0552C">
            <w:pPr>
              <w:spacing w:line="540" w:lineRule="exact"/>
              <w:ind w:firstLine="210" w:firstLineChars="100"/>
              <w:rPr>
                <w:rFonts w:ascii="宋体" w:hAnsi="宋体" w:cs="仿宋_GB2312"/>
                <w:szCs w:val="21"/>
              </w:rPr>
            </w:pPr>
            <w:r>
              <w:rPr>
                <w:rFonts w:hint="eastAsia" w:ascii="宋体" w:hAnsi="宋体" w:cs="仿宋_GB2312"/>
                <w:szCs w:val="21"/>
              </w:rPr>
              <w:t>标准分值</w:t>
            </w:r>
          </w:p>
        </w:tc>
        <w:tc>
          <w:tcPr>
            <w:tcW w:w="1559" w:type="dxa"/>
          </w:tcPr>
          <w:p w14:paraId="404DC799">
            <w:pPr>
              <w:spacing w:line="540" w:lineRule="exact"/>
              <w:ind w:firstLine="210" w:firstLineChars="100"/>
              <w:rPr>
                <w:rFonts w:ascii="宋体" w:hAnsi="宋体" w:cs="仿宋_GB2312"/>
                <w:szCs w:val="21"/>
              </w:rPr>
            </w:pPr>
            <w:r>
              <w:rPr>
                <w:rFonts w:hint="eastAsia" w:ascii="宋体" w:hAnsi="宋体" w:cs="仿宋_GB2312"/>
                <w:szCs w:val="21"/>
              </w:rPr>
              <w:t>评价得分</w:t>
            </w:r>
          </w:p>
        </w:tc>
      </w:tr>
      <w:tr w14:paraId="3E4BE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10DDB169">
            <w:pPr>
              <w:spacing w:line="540" w:lineRule="exact"/>
              <w:ind w:firstLine="420" w:firstLineChars="200"/>
              <w:rPr>
                <w:rFonts w:ascii="宋体" w:hAnsi="宋体" w:cs="仿宋_GB2312"/>
                <w:szCs w:val="21"/>
              </w:rPr>
            </w:pPr>
            <w:r>
              <w:rPr>
                <w:rFonts w:hint="eastAsia" w:ascii="宋体" w:hAnsi="宋体" w:cs="仿宋_GB2312"/>
                <w:szCs w:val="21"/>
              </w:rPr>
              <w:t>决策</w:t>
            </w:r>
          </w:p>
        </w:tc>
        <w:tc>
          <w:tcPr>
            <w:tcW w:w="1628" w:type="dxa"/>
          </w:tcPr>
          <w:p w14:paraId="77838823">
            <w:pPr>
              <w:spacing w:line="540" w:lineRule="exact"/>
              <w:ind w:firstLine="420" w:firstLineChars="200"/>
              <w:rPr>
                <w:rFonts w:ascii="宋体" w:hAnsi="宋体" w:cs="仿宋_GB2312"/>
                <w:szCs w:val="21"/>
              </w:rPr>
            </w:pPr>
            <w:r>
              <w:rPr>
                <w:rFonts w:hint="eastAsia" w:ascii="宋体" w:hAnsi="宋体" w:cs="仿宋_GB2312"/>
                <w:szCs w:val="21"/>
              </w:rPr>
              <w:t>18</w:t>
            </w:r>
            <w:r>
              <w:rPr>
                <w:rFonts w:ascii="宋体" w:hAnsi="宋体" w:cs="仿宋_GB2312"/>
                <w:szCs w:val="21"/>
              </w:rPr>
              <w:t>%</w:t>
            </w:r>
          </w:p>
        </w:tc>
        <w:tc>
          <w:tcPr>
            <w:tcW w:w="1554" w:type="dxa"/>
          </w:tcPr>
          <w:p w14:paraId="130B6413">
            <w:pPr>
              <w:spacing w:line="540" w:lineRule="exact"/>
              <w:ind w:firstLine="420" w:firstLineChars="200"/>
              <w:rPr>
                <w:rFonts w:ascii="宋体" w:hAnsi="宋体" w:cs="仿宋_GB2312"/>
                <w:szCs w:val="21"/>
              </w:rPr>
            </w:pPr>
            <w:r>
              <w:rPr>
                <w:rFonts w:hint="eastAsia" w:ascii="宋体" w:hAnsi="宋体" w:cs="仿宋_GB2312"/>
                <w:szCs w:val="21"/>
              </w:rPr>
              <w:t>18</w:t>
            </w:r>
          </w:p>
        </w:tc>
        <w:tc>
          <w:tcPr>
            <w:tcW w:w="1559" w:type="dxa"/>
          </w:tcPr>
          <w:p w14:paraId="659B1047">
            <w:pPr>
              <w:spacing w:line="540" w:lineRule="exact"/>
              <w:ind w:firstLine="420" w:firstLineChars="200"/>
              <w:rPr>
                <w:rFonts w:ascii="宋体" w:hAnsi="宋体" w:cs="仿宋_GB2312"/>
                <w:szCs w:val="21"/>
              </w:rPr>
            </w:pPr>
            <w:r>
              <w:rPr>
                <w:rFonts w:hint="eastAsia" w:ascii="宋体" w:hAnsi="宋体" w:cs="仿宋_GB2312"/>
                <w:szCs w:val="21"/>
              </w:rPr>
              <w:t>18</w:t>
            </w:r>
          </w:p>
        </w:tc>
      </w:tr>
      <w:tr w14:paraId="0635C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0ED1B49D">
            <w:pPr>
              <w:spacing w:line="540" w:lineRule="exact"/>
              <w:ind w:firstLine="420" w:firstLineChars="200"/>
              <w:rPr>
                <w:rFonts w:ascii="宋体" w:hAnsi="宋体" w:cs="仿宋_GB2312"/>
                <w:szCs w:val="21"/>
              </w:rPr>
            </w:pPr>
            <w:r>
              <w:rPr>
                <w:rFonts w:hint="eastAsia" w:ascii="宋体" w:hAnsi="宋体" w:cs="仿宋_GB2312"/>
                <w:szCs w:val="21"/>
              </w:rPr>
              <w:t>过程</w:t>
            </w:r>
          </w:p>
        </w:tc>
        <w:tc>
          <w:tcPr>
            <w:tcW w:w="1628" w:type="dxa"/>
          </w:tcPr>
          <w:p w14:paraId="0F3A551A">
            <w:pPr>
              <w:spacing w:line="540" w:lineRule="exact"/>
              <w:ind w:firstLine="420" w:firstLineChars="200"/>
              <w:rPr>
                <w:rFonts w:ascii="宋体" w:hAnsi="宋体" w:cs="仿宋_GB2312"/>
                <w:szCs w:val="21"/>
              </w:rPr>
            </w:pPr>
            <w:r>
              <w:rPr>
                <w:rFonts w:hint="eastAsia" w:ascii="宋体" w:hAnsi="宋体" w:cs="仿宋_GB2312"/>
                <w:szCs w:val="21"/>
              </w:rPr>
              <w:t>20</w:t>
            </w:r>
            <w:r>
              <w:rPr>
                <w:rFonts w:ascii="宋体" w:hAnsi="宋体" w:cs="仿宋_GB2312"/>
                <w:szCs w:val="21"/>
              </w:rPr>
              <w:t>%</w:t>
            </w:r>
          </w:p>
        </w:tc>
        <w:tc>
          <w:tcPr>
            <w:tcW w:w="1554" w:type="dxa"/>
          </w:tcPr>
          <w:p w14:paraId="5EE55D40">
            <w:pPr>
              <w:spacing w:line="540" w:lineRule="exact"/>
              <w:ind w:firstLine="420" w:firstLineChars="200"/>
              <w:rPr>
                <w:rFonts w:ascii="宋体" w:hAnsi="宋体" w:cs="仿宋_GB2312"/>
                <w:szCs w:val="21"/>
              </w:rPr>
            </w:pPr>
            <w:r>
              <w:rPr>
                <w:rFonts w:hint="eastAsia" w:ascii="宋体" w:hAnsi="宋体" w:cs="仿宋_GB2312"/>
                <w:szCs w:val="21"/>
              </w:rPr>
              <w:t>20</w:t>
            </w:r>
          </w:p>
        </w:tc>
        <w:tc>
          <w:tcPr>
            <w:tcW w:w="1559" w:type="dxa"/>
          </w:tcPr>
          <w:p w14:paraId="1484BA5A">
            <w:pPr>
              <w:spacing w:line="540" w:lineRule="exact"/>
              <w:ind w:firstLine="420" w:firstLineChars="200"/>
              <w:rPr>
                <w:rFonts w:ascii="宋体" w:hAnsi="宋体" w:cs="仿宋_GB2312"/>
                <w:szCs w:val="21"/>
              </w:rPr>
            </w:pPr>
            <w:r>
              <w:rPr>
                <w:rFonts w:hint="eastAsia" w:ascii="宋体" w:hAnsi="宋体" w:cs="仿宋_GB2312"/>
                <w:szCs w:val="21"/>
              </w:rPr>
              <w:t>10</w:t>
            </w:r>
          </w:p>
        </w:tc>
      </w:tr>
      <w:tr w14:paraId="73260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75B93243">
            <w:pPr>
              <w:spacing w:line="540" w:lineRule="exact"/>
              <w:ind w:firstLine="420" w:firstLineChars="200"/>
              <w:rPr>
                <w:rFonts w:ascii="宋体" w:hAnsi="宋体" w:cs="仿宋_GB2312"/>
                <w:szCs w:val="21"/>
              </w:rPr>
            </w:pPr>
            <w:r>
              <w:rPr>
                <w:rFonts w:hint="eastAsia" w:ascii="宋体" w:hAnsi="宋体" w:cs="仿宋_GB2312"/>
                <w:szCs w:val="21"/>
              </w:rPr>
              <w:t>产出</w:t>
            </w:r>
          </w:p>
        </w:tc>
        <w:tc>
          <w:tcPr>
            <w:tcW w:w="1628" w:type="dxa"/>
          </w:tcPr>
          <w:p w14:paraId="39FC3960">
            <w:pPr>
              <w:spacing w:line="540" w:lineRule="exact"/>
              <w:ind w:firstLine="420" w:firstLineChars="200"/>
              <w:rPr>
                <w:rFonts w:ascii="宋体" w:hAnsi="宋体" w:cs="仿宋_GB2312"/>
                <w:szCs w:val="21"/>
              </w:rPr>
            </w:pPr>
            <w:r>
              <w:rPr>
                <w:rFonts w:hint="eastAsia" w:ascii="宋体" w:hAnsi="宋体" w:cs="仿宋_GB2312"/>
                <w:szCs w:val="21"/>
              </w:rPr>
              <w:t>32</w:t>
            </w:r>
            <w:r>
              <w:rPr>
                <w:rFonts w:ascii="宋体" w:hAnsi="宋体" w:cs="仿宋_GB2312"/>
                <w:szCs w:val="21"/>
              </w:rPr>
              <w:t>%</w:t>
            </w:r>
          </w:p>
        </w:tc>
        <w:tc>
          <w:tcPr>
            <w:tcW w:w="1554" w:type="dxa"/>
          </w:tcPr>
          <w:p w14:paraId="11F5B2EF">
            <w:pPr>
              <w:spacing w:line="540" w:lineRule="exact"/>
              <w:ind w:firstLine="420" w:firstLineChars="200"/>
              <w:rPr>
                <w:rFonts w:ascii="宋体" w:hAnsi="宋体" w:cs="仿宋_GB2312"/>
                <w:szCs w:val="21"/>
              </w:rPr>
            </w:pPr>
            <w:r>
              <w:rPr>
                <w:rFonts w:hint="eastAsia" w:ascii="宋体" w:hAnsi="宋体" w:cs="仿宋_GB2312"/>
                <w:szCs w:val="21"/>
              </w:rPr>
              <w:t>32</w:t>
            </w:r>
          </w:p>
        </w:tc>
        <w:tc>
          <w:tcPr>
            <w:tcW w:w="1559" w:type="dxa"/>
          </w:tcPr>
          <w:p w14:paraId="7E503151">
            <w:pPr>
              <w:spacing w:line="540" w:lineRule="exact"/>
              <w:ind w:firstLine="420" w:firstLineChars="200"/>
              <w:rPr>
                <w:rFonts w:ascii="宋体" w:hAnsi="宋体" w:cs="仿宋_GB2312"/>
                <w:szCs w:val="21"/>
              </w:rPr>
            </w:pPr>
            <w:r>
              <w:rPr>
                <w:rFonts w:hint="eastAsia" w:ascii="宋体" w:hAnsi="宋体" w:cs="仿宋_GB2312"/>
                <w:szCs w:val="21"/>
              </w:rPr>
              <w:t>32</w:t>
            </w:r>
          </w:p>
        </w:tc>
      </w:tr>
      <w:tr w14:paraId="36503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171" w:type="dxa"/>
          </w:tcPr>
          <w:p w14:paraId="25258712">
            <w:pPr>
              <w:spacing w:line="540" w:lineRule="exact"/>
              <w:ind w:firstLine="420" w:firstLineChars="200"/>
              <w:rPr>
                <w:rFonts w:ascii="宋体" w:hAnsi="宋体" w:cs="仿宋_GB2312"/>
                <w:szCs w:val="21"/>
              </w:rPr>
            </w:pPr>
            <w:r>
              <w:rPr>
                <w:rFonts w:hint="eastAsia" w:ascii="宋体" w:hAnsi="宋体" w:cs="仿宋_GB2312"/>
                <w:szCs w:val="21"/>
              </w:rPr>
              <w:t>效果</w:t>
            </w:r>
          </w:p>
        </w:tc>
        <w:tc>
          <w:tcPr>
            <w:tcW w:w="1628" w:type="dxa"/>
          </w:tcPr>
          <w:p w14:paraId="4BFFE5A7">
            <w:pPr>
              <w:spacing w:line="540" w:lineRule="exact"/>
              <w:ind w:firstLine="420" w:firstLineChars="200"/>
              <w:rPr>
                <w:rFonts w:ascii="宋体" w:hAnsi="宋体" w:cs="仿宋_GB2312"/>
                <w:szCs w:val="21"/>
              </w:rPr>
            </w:pPr>
            <w:r>
              <w:rPr>
                <w:rFonts w:hint="eastAsia" w:ascii="宋体" w:hAnsi="宋体" w:cs="仿宋_GB2312"/>
                <w:szCs w:val="21"/>
              </w:rPr>
              <w:t>30</w:t>
            </w:r>
            <w:r>
              <w:rPr>
                <w:rFonts w:ascii="宋体" w:hAnsi="宋体" w:cs="仿宋_GB2312"/>
                <w:szCs w:val="21"/>
              </w:rPr>
              <w:t>%</w:t>
            </w:r>
          </w:p>
        </w:tc>
        <w:tc>
          <w:tcPr>
            <w:tcW w:w="1554" w:type="dxa"/>
          </w:tcPr>
          <w:p w14:paraId="007CE51A">
            <w:pPr>
              <w:spacing w:line="540" w:lineRule="exact"/>
              <w:ind w:firstLine="420" w:firstLineChars="200"/>
              <w:rPr>
                <w:rFonts w:ascii="宋体" w:hAnsi="宋体" w:cs="仿宋_GB2312"/>
                <w:szCs w:val="21"/>
              </w:rPr>
            </w:pPr>
            <w:r>
              <w:rPr>
                <w:rFonts w:hint="eastAsia" w:ascii="宋体" w:hAnsi="宋体" w:cs="仿宋_GB2312"/>
                <w:szCs w:val="21"/>
              </w:rPr>
              <w:t>30</w:t>
            </w:r>
          </w:p>
        </w:tc>
        <w:tc>
          <w:tcPr>
            <w:tcW w:w="1559" w:type="dxa"/>
          </w:tcPr>
          <w:p w14:paraId="568D484C">
            <w:pPr>
              <w:spacing w:line="540" w:lineRule="exact"/>
              <w:ind w:firstLine="420" w:firstLineChars="200"/>
              <w:rPr>
                <w:rFonts w:ascii="宋体" w:hAnsi="宋体" w:cs="仿宋_GB2312"/>
                <w:szCs w:val="21"/>
              </w:rPr>
            </w:pPr>
            <w:r>
              <w:rPr>
                <w:rFonts w:hint="eastAsia" w:ascii="宋体" w:hAnsi="宋体" w:cs="仿宋_GB2312"/>
                <w:szCs w:val="21"/>
              </w:rPr>
              <w:t>29</w:t>
            </w:r>
          </w:p>
        </w:tc>
      </w:tr>
      <w:tr w14:paraId="75637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516EAB24">
            <w:pPr>
              <w:spacing w:line="540" w:lineRule="exact"/>
              <w:ind w:firstLine="420" w:firstLineChars="200"/>
              <w:rPr>
                <w:rFonts w:ascii="宋体" w:hAnsi="宋体" w:cs="仿宋_GB2312"/>
                <w:szCs w:val="21"/>
              </w:rPr>
            </w:pPr>
            <w:r>
              <w:rPr>
                <w:rFonts w:hint="eastAsia" w:ascii="宋体" w:hAnsi="宋体" w:cs="仿宋_GB2312"/>
                <w:szCs w:val="21"/>
              </w:rPr>
              <w:t>综合绩效</w:t>
            </w:r>
          </w:p>
        </w:tc>
        <w:tc>
          <w:tcPr>
            <w:tcW w:w="1628" w:type="dxa"/>
          </w:tcPr>
          <w:p w14:paraId="5727AE4C">
            <w:pPr>
              <w:spacing w:line="540" w:lineRule="exact"/>
              <w:ind w:firstLine="420" w:firstLineChars="200"/>
              <w:rPr>
                <w:rFonts w:ascii="宋体" w:hAnsi="宋体" w:cs="仿宋_GB2312"/>
                <w:szCs w:val="21"/>
              </w:rPr>
            </w:pPr>
            <w:r>
              <w:rPr>
                <w:rFonts w:hint="eastAsia" w:ascii="宋体" w:hAnsi="宋体" w:cs="仿宋_GB2312"/>
                <w:szCs w:val="21"/>
              </w:rPr>
              <w:t>1</w:t>
            </w:r>
            <w:r>
              <w:rPr>
                <w:rFonts w:ascii="宋体" w:hAnsi="宋体" w:cs="仿宋_GB2312"/>
                <w:szCs w:val="21"/>
              </w:rPr>
              <w:t>00%</w:t>
            </w:r>
          </w:p>
        </w:tc>
        <w:tc>
          <w:tcPr>
            <w:tcW w:w="1554" w:type="dxa"/>
          </w:tcPr>
          <w:p w14:paraId="36F61CB2">
            <w:pPr>
              <w:spacing w:line="540" w:lineRule="exact"/>
              <w:ind w:firstLine="420" w:firstLineChars="200"/>
              <w:rPr>
                <w:rFonts w:ascii="宋体" w:hAnsi="宋体" w:cs="仿宋_GB2312"/>
                <w:szCs w:val="21"/>
              </w:rPr>
            </w:pPr>
            <w:r>
              <w:rPr>
                <w:rFonts w:hint="eastAsia" w:ascii="宋体" w:hAnsi="宋体" w:cs="仿宋_GB2312"/>
                <w:szCs w:val="21"/>
              </w:rPr>
              <w:t>1</w:t>
            </w:r>
            <w:r>
              <w:rPr>
                <w:rFonts w:ascii="宋体" w:hAnsi="宋体" w:cs="仿宋_GB2312"/>
                <w:szCs w:val="21"/>
              </w:rPr>
              <w:t>00</w:t>
            </w:r>
          </w:p>
        </w:tc>
        <w:tc>
          <w:tcPr>
            <w:tcW w:w="1559" w:type="dxa"/>
          </w:tcPr>
          <w:p w14:paraId="3DBA2CD1">
            <w:pPr>
              <w:spacing w:line="540" w:lineRule="exact"/>
              <w:ind w:firstLine="420" w:firstLineChars="200"/>
              <w:rPr>
                <w:rFonts w:ascii="宋体" w:hAnsi="宋体" w:cs="仿宋_GB2312"/>
                <w:szCs w:val="21"/>
              </w:rPr>
            </w:pPr>
            <w:r>
              <w:rPr>
                <w:rFonts w:hint="eastAsia" w:ascii="宋体" w:hAnsi="宋体" w:cs="仿宋_GB2312"/>
                <w:szCs w:val="21"/>
              </w:rPr>
              <w:t>89</w:t>
            </w:r>
          </w:p>
        </w:tc>
      </w:tr>
    </w:tbl>
    <w:p w14:paraId="412A3E50">
      <w:pPr>
        <w:spacing w:line="540" w:lineRule="exact"/>
        <w:ind w:firstLine="480" w:firstLineChars="200"/>
        <w:rPr>
          <w:rFonts w:ascii="宋体" w:hAnsi="宋体" w:cs="仿宋_GB2312"/>
          <w:sz w:val="24"/>
          <w:szCs w:val="24"/>
        </w:rPr>
      </w:pPr>
      <w:r>
        <w:rPr>
          <w:rFonts w:hint="eastAsia" w:ascii="宋体" w:hAnsi="宋体" w:cs="仿宋_GB2312"/>
          <w:sz w:val="24"/>
          <w:szCs w:val="24"/>
        </w:rPr>
        <w:t>注：根据《关于规范绩效评价结果等级划分标准的通知》（财预便【2</w:t>
      </w:r>
      <w:r>
        <w:rPr>
          <w:rFonts w:ascii="宋体" w:hAnsi="宋体" w:cs="仿宋_GB2312"/>
          <w:sz w:val="24"/>
          <w:szCs w:val="24"/>
        </w:rPr>
        <w:t>018</w:t>
      </w:r>
      <w:r>
        <w:rPr>
          <w:rFonts w:hint="eastAsia" w:ascii="宋体" w:hAnsi="宋体" w:cs="仿宋_GB2312"/>
          <w:sz w:val="24"/>
          <w:szCs w:val="24"/>
        </w:rPr>
        <w:t>】4</w:t>
      </w:r>
      <w:r>
        <w:rPr>
          <w:rFonts w:ascii="宋体" w:hAnsi="宋体" w:cs="仿宋_GB2312"/>
          <w:sz w:val="24"/>
          <w:szCs w:val="24"/>
        </w:rPr>
        <w:t>4</w:t>
      </w:r>
      <w:r>
        <w:rPr>
          <w:rFonts w:hint="eastAsia" w:ascii="宋体" w:hAnsi="宋体" w:cs="仿宋_GB2312"/>
          <w:sz w:val="24"/>
          <w:szCs w:val="24"/>
        </w:rPr>
        <w:t>号）文，对绩效评价结果等级划分标准统一为优、良、中、差四档，具体参照下表：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4445"/>
      </w:tblGrid>
      <w:tr w14:paraId="51D93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7A0FC919">
            <w:pPr>
              <w:spacing w:line="540" w:lineRule="exact"/>
              <w:ind w:firstLine="840" w:firstLineChars="400"/>
              <w:rPr>
                <w:rFonts w:ascii="宋体" w:hAnsi="宋体" w:cs="仿宋_GB2312"/>
                <w:szCs w:val="21"/>
              </w:rPr>
            </w:pPr>
            <w:r>
              <w:rPr>
                <w:rFonts w:hint="eastAsia" w:ascii="宋体" w:hAnsi="宋体" w:cs="仿宋_GB2312"/>
                <w:szCs w:val="21"/>
              </w:rPr>
              <w:t>评价评分结果</w:t>
            </w:r>
          </w:p>
        </w:tc>
        <w:tc>
          <w:tcPr>
            <w:tcW w:w="4445" w:type="dxa"/>
          </w:tcPr>
          <w:p w14:paraId="16570C00">
            <w:pPr>
              <w:spacing w:line="540" w:lineRule="exact"/>
              <w:ind w:firstLine="1260" w:firstLineChars="600"/>
              <w:rPr>
                <w:rFonts w:ascii="宋体" w:hAnsi="宋体" w:cs="仿宋_GB2312"/>
                <w:szCs w:val="21"/>
              </w:rPr>
            </w:pPr>
            <w:r>
              <w:rPr>
                <w:rFonts w:hint="eastAsia" w:ascii="宋体" w:hAnsi="宋体" w:cs="仿宋_GB2312"/>
                <w:szCs w:val="21"/>
              </w:rPr>
              <w:t>评价结果级别</w:t>
            </w:r>
          </w:p>
        </w:tc>
      </w:tr>
      <w:tr w14:paraId="2E116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63CC3E02">
            <w:pPr>
              <w:spacing w:line="540" w:lineRule="exact"/>
              <w:ind w:firstLine="1050" w:firstLineChars="500"/>
              <w:rPr>
                <w:rFonts w:ascii="宋体" w:hAnsi="宋体" w:cs="仿宋_GB2312"/>
                <w:szCs w:val="21"/>
              </w:rPr>
            </w:pPr>
            <w:r>
              <w:rPr>
                <w:rFonts w:hint="eastAsia" w:ascii="宋体" w:hAnsi="宋体" w:cs="仿宋_GB2312"/>
                <w:szCs w:val="21"/>
              </w:rPr>
              <w:t>9</w:t>
            </w:r>
            <w:r>
              <w:rPr>
                <w:rFonts w:ascii="宋体" w:hAnsi="宋体" w:cs="仿宋_GB2312"/>
                <w:szCs w:val="21"/>
              </w:rPr>
              <w:t>0</w:t>
            </w:r>
            <w:r>
              <w:rPr>
                <w:rFonts w:hint="eastAsia" w:ascii="宋体" w:hAnsi="宋体" w:cs="仿宋_GB2312"/>
                <w:szCs w:val="21"/>
              </w:rPr>
              <w:t>~</w:t>
            </w:r>
            <w:r>
              <w:rPr>
                <w:rFonts w:ascii="宋体" w:hAnsi="宋体" w:cs="仿宋_GB2312"/>
                <w:szCs w:val="21"/>
              </w:rPr>
              <w:t>100</w:t>
            </w:r>
            <w:r>
              <w:rPr>
                <w:rFonts w:hint="eastAsia" w:ascii="宋体" w:hAnsi="宋体" w:cs="仿宋_GB2312"/>
                <w:szCs w:val="21"/>
              </w:rPr>
              <w:t>分</w:t>
            </w:r>
          </w:p>
        </w:tc>
        <w:tc>
          <w:tcPr>
            <w:tcW w:w="4445" w:type="dxa"/>
          </w:tcPr>
          <w:p w14:paraId="16F3516A">
            <w:pPr>
              <w:spacing w:line="540" w:lineRule="exact"/>
              <w:ind w:firstLine="1890" w:firstLineChars="900"/>
              <w:rPr>
                <w:rFonts w:ascii="宋体" w:hAnsi="宋体" w:cs="仿宋_GB2312"/>
                <w:szCs w:val="21"/>
              </w:rPr>
            </w:pPr>
            <w:r>
              <w:rPr>
                <w:rFonts w:hint="eastAsia" w:ascii="宋体" w:hAnsi="宋体" w:cs="仿宋_GB2312"/>
                <w:szCs w:val="21"/>
              </w:rPr>
              <w:t>优</w:t>
            </w:r>
          </w:p>
        </w:tc>
      </w:tr>
      <w:tr w14:paraId="6E74C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23883BBD">
            <w:pPr>
              <w:spacing w:line="540" w:lineRule="exact"/>
              <w:ind w:firstLine="1050" w:firstLineChars="500"/>
              <w:rPr>
                <w:rFonts w:ascii="宋体" w:hAnsi="宋体" w:cs="仿宋_GB2312"/>
                <w:szCs w:val="21"/>
              </w:rPr>
            </w:pPr>
            <w:r>
              <w:rPr>
                <w:rFonts w:hint="eastAsia" w:ascii="宋体" w:hAnsi="宋体" w:cs="仿宋_GB2312"/>
                <w:szCs w:val="21"/>
              </w:rPr>
              <w:t>8</w:t>
            </w:r>
            <w:r>
              <w:rPr>
                <w:rFonts w:ascii="宋体" w:hAnsi="宋体" w:cs="仿宋_GB2312"/>
                <w:szCs w:val="21"/>
              </w:rPr>
              <w:t>0~89</w:t>
            </w:r>
            <w:r>
              <w:rPr>
                <w:rFonts w:hint="eastAsia" w:ascii="宋体" w:hAnsi="宋体" w:cs="仿宋_GB2312"/>
                <w:szCs w:val="21"/>
              </w:rPr>
              <w:t>分</w:t>
            </w:r>
          </w:p>
        </w:tc>
        <w:tc>
          <w:tcPr>
            <w:tcW w:w="4445" w:type="dxa"/>
          </w:tcPr>
          <w:p w14:paraId="482754E5">
            <w:pPr>
              <w:spacing w:line="540" w:lineRule="exact"/>
              <w:ind w:firstLine="1890" w:firstLineChars="900"/>
              <w:rPr>
                <w:rFonts w:ascii="宋体" w:hAnsi="宋体" w:cs="仿宋_GB2312"/>
                <w:szCs w:val="21"/>
              </w:rPr>
            </w:pPr>
            <w:r>
              <w:rPr>
                <w:rFonts w:hint="eastAsia" w:ascii="宋体" w:hAnsi="宋体" w:cs="仿宋_GB2312"/>
                <w:szCs w:val="21"/>
              </w:rPr>
              <w:t>良</w:t>
            </w:r>
          </w:p>
        </w:tc>
      </w:tr>
      <w:tr w14:paraId="68C21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1984BCA0">
            <w:pPr>
              <w:spacing w:line="540" w:lineRule="exact"/>
              <w:ind w:firstLine="1050" w:firstLineChars="500"/>
              <w:rPr>
                <w:rFonts w:ascii="宋体" w:hAnsi="宋体" w:cs="仿宋_GB2312"/>
                <w:szCs w:val="21"/>
              </w:rPr>
            </w:pPr>
            <w:r>
              <w:rPr>
                <w:rFonts w:hint="eastAsia" w:ascii="宋体" w:hAnsi="宋体" w:cs="仿宋_GB2312"/>
                <w:szCs w:val="21"/>
              </w:rPr>
              <w:t>6</w:t>
            </w:r>
            <w:r>
              <w:rPr>
                <w:rFonts w:ascii="宋体" w:hAnsi="宋体" w:cs="仿宋_GB2312"/>
                <w:szCs w:val="21"/>
              </w:rPr>
              <w:t>0~79</w:t>
            </w:r>
            <w:r>
              <w:rPr>
                <w:rFonts w:hint="eastAsia" w:ascii="宋体" w:hAnsi="宋体" w:cs="仿宋_GB2312"/>
                <w:szCs w:val="21"/>
              </w:rPr>
              <w:t>分</w:t>
            </w:r>
          </w:p>
        </w:tc>
        <w:tc>
          <w:tcPr>
            <w:tcW w:w="4445" w:type="dxa"/>
          </w:tcPr>
          <w:p w14:paraId="2CC3A925">
            <w:pPr>
              <w:spacing w:line="540" w:lineRule="exact"/>
              <w:ind w:firstLine="1890" w:firstLineChars="900"/>
              <w:rPr>
                <w:rFonts w:ascii="宋体" w:hAnsi="宋体" w:cs="仿宋_GB2312"/>
                <w:szCs w:val="21"/>
              </w:rPr>
            </w:pPr>
            <w:r>
              <w:rPr>
                <w:rFonts w:hint="eastAsia" w:ascii="宋体" w:hAnsi="宋体" w:cs="仿宋_GB2312"/>
                <w:szCs w:val="21"/>
              </w:rPr>
              <w:t>中</w:t>
            </w:r>
          </w:p>
        </w:tc>
      </w:tr>
      <w:tr w14:paraId="3CE28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54D7B8CB">
            <w:pPr>
              <w:spacing w:line="540" w:lineRule="exact"/>
              <w:ind w:firstLine="1050" w:firstLineChars="500"/>
              <w:rPr>
                <w:rFonts w:ascii="宋体" w:hAnsi="宋体" w:cs="仿宋_GB2312"/>
                <w:szCs w:val="21"/>
              </w:rPr>
            </w:pPr>
            <w:r>
              <w:rPr>
                <w:rFonts w:hint="eastAsia" w:ascii="宋体" w:hAnsi="宋体" w:cs="仿宋_GB2312"/>
                <w:szCs w:val="21"/>
              </w:rPr>
              <w:t>0</w:t>
            </w:r>
            <w:r>
              <w:rPr>
                <w:rFonts w:ascii="宋体" w:hAnsi="宋体" w:cs="仿宋_GB2312"/>
                <w:szCs w:val="21"/>
              </w:rPr>
              <w:t>~59</w:t>
            </w:r>
            <w:r>
              <w:rPr>
                <w:rFonts w:hint="eastAsia" w:ascii="宋体" w:hAnsi="宋体" w:cs="仿宋_GB2312"/>
                <w:szCs w:val="21"/>
              </w:rPr>
              <w:t>分</w:t>
            </w:r>
          </w:p>
        </w:tc>
        <w:tc>
          <w:tcPr>
            <w:tcW w:w="4445" w:type="dxa"/>
          </w:tcPr>
          <w:p w14:paraId="61A43810">
            <w:pPr>
              <w:spacing w:line="540" w:lineRule="exact"/>
              <w:ind w:firstLine="1890" w:firstLineChars="900"/>
              <w:rPr>
                <w:rFonts w:ascii="宋体" w:hAnsi="宋体" w:cs="仿宋_GB2312"/>
                <w:szCs w:val="21"/>
              </w:rPr>
            </w:pPr>
            <w:r>
              <w:rPr>
                <w:rFonts w:hint="eastAsia" w:ascii="宋体" w:hAnsi="宋体" w:cs="仿宋_GB2312"/>
                <w:szCs w:val="21"/>
              </w:rPr>
              <w:t>差</w:t>
            </w:r>
          </w:p>
        </w:tc>
      </w:tr>
    </w:tbl>
    <w:p w14:paraId="3458BBB7">
      <w:pPr>
        <w:widowControl/>
        <w:spacing w:line="360" w:lineRule="auto"/>
        <w:ind w:firstLine="482"/>
        <w:jc w:val="left"/>
        <w:rPr>
          <w:rFonts w:cs="宋体" w:asciiTheme="minorEastAsia" w:hAnsiTheme="minorEastAsia" w:eastAsiaTheme="minorEastAsia"/>
          <w:kern w:val="0"/>
          <w:sz w:val="24"/>
          <w:szCs w:val="24"/>
        </w:rPr>
      </w:pPr>
      <w:r>
        <w:rPr>
          <w:rFonts w:hint="eastAsia" w:ascii="宋体" w:hAnsi="宋体"/>
          <w:sz w:val="24"/>
          <w:szCs w:val="24"/>
        </w:rPr>
        <w:br w:type="textWrapping"/>
      </w:r>
      <w:r>
        <w:rPr>
          <w:rFonts w:hint="eastAsia" w:ascii="宋体" w:hAnsi="宋体"/>
          <w:sz w:val="24"/>
          <w:szCs w:val="24"/>
        </w:rPr>
        <w:t xml:space="preserve">    我们认为，</w:t>
      </w:r>
      <w:r>
        <w:rPr>
          <w:rFonts w:hint="eastAsia" w:ascii="宋体" w:hAnsi="宋体" w:cs="宋体"/>
          <w:sz w:val="24"/>
          <w:szCs w:val="24"/>
        </w:rPr>
        <w:t>2</w:t>
      </w:r>
      <w:r>
        <w:rPr>
          <w:rFonts w:ascii="宋体" w:hAnsi="宋体" w:cs="宋体"/>
          <w:sz w:val="24"/>
          <w:szCs w:val="24"/>
        </w:rPr>
        <w:t>0</w:t>
      </w:r>
      <w:r>
        <w:rPr>
          <w:rFonts w:hint="eastAsia" w:ascii="宋体" w:hAnsi="宋体" w:cs="宋体"/>
          <w:sz w:val="24"/>
          <w:szCs w:val="24"/>
        </w:rPr>
        <w:t>21年度“中央财政困难群众救助补助资金”项目</w:t>
      </w:r>
      <w:r>
        <w:rPr>
          <w:rFonts w:cs="宋体" w:asciiTheme="minorEastAsia" w:hAnsiTheme="minorEastAsia" w:eastAsiaTheme="minorEastAsia"/>
          <w:color w:val="000000"/>
          <w:kern w:val="0"/>
          <w:sz w:val="24"/>
          <w:szCs w:val="24"/>
        </w:rPr>
        <w:t>管理规范，资金管理安全，</w:t>
      </w:r>
      <w:r>
        <w:rPr>
          <w:rFonts w:hint="eastAsia" w:cs="宋体" w:asciiTheme="minorEastAsia" w:hAnsiTheme="minorEastAsia" w:eastAsiaTheme="minorEastAsia"/>
          <w:kern w:val="0"/>
          <w:sz w:val="24"/>
          <w:szCs w:val="24"/>
        </w:rPr>
        <w:t>专款专用，社会效益及格。经综合评分，</w:t>
      </w:r>
      <w:r>
        <w:rPr>
          <w:rFonts w:hint="eastAsia" w:ascii="宋体" w:hAnsi="宋体" w:cs="宋体"/>
          <w:sz w:val="24"/>
          <w:szCs w:val="24"/>
        </w:rPr>
        <w:t>2</w:t>
      </w:r>
      <w:r>
        <w:rPr>
          <w:rFonts w:ascii="宋体" w:hAnsi="宋体" w:cs="宋体"/>
          <w:sz w:val="24"/>
          <w:szCs w:val="24"/>
        </w:rPr>
        <w:t>0</w:t>
      </w:r>
      <w:r>
        <w:rPr>
          <w:rFonts w:hint="eastAsia" w:ascii="宋体" w:hAnsi="宋体" w:cs="宋体"/>
          <w:sz w:val="24"/>
          <w:szCs w:val="24"/>
        </w:rPr>
        <w:t>21年度“中央财政困难群众救助补助资金”项目</w:t>
      </w:r>
      <w:r>
        <w:rPr>
          <w:rFonts w:hint="eastAsia" w:cs="宋体" w:asciiTheme="minorEastAsia" w:hAnsiTheme="minorEastAsia" w:eastAsiaTheme="minorEastAsia"/>
          <w:kern w:val="0"/>
          <w:sz w:val="24"/>
          <w:szCs w:val="24"/>
        </w:rPr>
        <w:t>综合绩效评分89分，评价结果为良。</w:t>
      </w:r>
    </w:p>
    <w:p w14:paraId="057B0E4B">
      <w:pPr>
        <w:spacing w:line="360" w:lineRule="auto"/>
        <w:ind w:left="105" w:leftChars="50" w:firstLine="361" w:firstLineChars="150"/>
        <w:rPr>
          <w:rFonts w:ascii="宋体" w:hAnsi="宋体" w:cs="Tahoma"/>
          <w:sz w:val="24"/>
          <w:szCs w:val="24"/>
        </w:rPr>
      </w:pPr>
      <w:r>
        <w:rPr>
          <w:rStyle w:val="9"/>
          <w:rFonts w:hint="eastAsia" w:ascii="宋体" w:hAnsi="宋体" w:cs="Tahoma"/>
          <w:sz w:val="24"/>
          <w:szCs w:val="24"/>
        </w:rPr>
        <w:t xml:space="preserve"> 五</w:t>
      </w:r>
      <w:r>
        <w:rPr>
          <w:rStyle w:val="9"/>
          <w:rFonts w:ascii="宋体" w:hAnsi="宋体" w:cs="Tahoma"/>
          <w:sz w:val="24"/>
          <w:szCs w:val="24"/>
        </w:rPr>
        <w:t>、绩效评价结果应用、问题及建议</w:t>
      </w:r>
    </w:p>
    <w:p w14:paraId="0570A477">
      <w:pPr>
        <w:spacing w:line="360" w:lineRule="auto"/>
        <w:ind w:left="105" w:leftChars="50" w:firstLine="360" w:firstLineChars="150"/>
        <w:rPr>
          <w:rFonts w:ascii="宋体" w:hAnsi="宋体"/>
          <w:sz w:val="24"/>
          <w:szCs w:val="24"/>
        </w:rPr>
      </w:pPr>
      <w:r>
        <w:rPr>
          <w:rStyle w:val="9"/>
          <w:rFonts w:ascii="宋体" w:hAnsi="宋体" w:cs="Tahoma"/>
          <w:b w:val="0"/>
          <w:bCs w:val="0"/>
          <w:sz w:val="24"/>
          <w:szCs w:val="24"/>
        </w:rPr>
        <w:t>（一）绩效评价结果</w:t>
      </w:r>
      <w:r>
        <w:rPr>
          <w:rFonts w:ascii="宋体" w:hAnsi="宋体" w:cs="Tahoma"/>
          <w:sz w:val="24"/>
          <w:szCs w:val="24"/>
        </w:rPr>
        <w:br w:type="textWrapping"/>
      </w:r>
      <w:r>
        <w:rPr>
          <w:rFonts w:hint="eastAsia" w:ascii="宋体" w:hAnsi="宋体"/>
          <w:sz w:val="24"/>
          <w:szCs w:val="24"/>
        </w:rPr>
        <w:t>项目</w:t>
      </w:r>
      <w:r>
        <w:rPr>
          <w:rFonts w:ascii="宋体" w:hAnsi="宋体"/>
          <w:sz w:val="24"/>
          <w:szCs w:val="24"/>
        </w:rPr>
        <w:t>成效：困难群众救助资金项目的实施，使受助人员得到及时救助，保障了他们的身体健康，降低社会不稳定因素，提升党和国家的形象，符合以人民为中心的发展思想，使社会各界对救助行业有正面的认识与了解，较好地实现了政府兜底功能，把实事办好</w:t>
      </w:r>
      <w:r>
        <w:rPr>
          <w:rFonts w:hint="eastAsia" w:ascii="宋体" w:hAnsi="宋体"/>
          <w:sz w:val="24"/>
          <w:szCs w:val="24"/>
        </w:rPr>
        <w:t>，</w:t>
      </w:r>
      <w:r>
        <w:rPr>
          <w:rFonts w:ascii="宋体" w:hAnsi="宋体"/>
          <w:sz w:val="24"/>
          <w:szCs w:val="24"/>
        </w:rPr>
        <w:t>把好事办实。</w:t>
      </w:r>
    </w:p>
    <w:p w14:paraId="40BEAF63">
      <w:pPr>
        <w:spacing w:line="360" w:lineRule="auto"/>
        <w:ind w:firstLine="241" w:firstLineChars="100"/>
        <w:rPr>
          <w:rStyle w:val="9"/>
          <w:rFonts w:ascii="宋体" w:hAnsi="宋体" w:cs="Tahoma"/>
          <w:b w:val="0"/>
          <w:sz w:val="24"/>
          <w:szCs w:val="24"/>
        </w:rPr>
      </w:pPr>
      <w:r>
        <w:rPr>
          <w:rStyle w:val="9"/>
          <w:rFonts w:ascii="宋体" w:hAnsi="宋体" w:cs="Tahoma"/>
          <w:sz w:val="24"/>
          <w:szCs w:val="24"/>
        </w:rPr>
        <w:t>（二）</w:t>
      </w:r>
      <w:r>
        <w:rPr>
          <w:rStyle w:val="9"/>
          <w:rFonts w:ascii="宋体" w:hAnsi="宋体" w:cs="Tahoma"/>
          <w:b w:val="0"/>
          <w:sz w:val="24"/>
          <w:szCs w:val="24"/>
        </w:rPr>
        <w:t>存在的问题</w:t>
      </w:r>
    </w:p>
    <w:p w14:paraId="0666C6F6">
      <w:pPr>
        <w:spacing w:line="360" w:lineRule="auto"/>
        <w:ind w:firstLine="600" w:firstLineChars="250"/>
        <w:rPr>
          <w:rFonts w:ascii="宋体" w:hAnsi="宋体" w:cs="Tahoma"/>
          <w:sz w:val="24"/>
          <w:szCs w:val="24"/>
        </w:rPr>
      </w:pPr>
      <w:r>
        <w:rPr>
          <w:rFonts w:hint="eastAsia" w:ascii="宋体" w:hAnsi="宋体" w:cs="Tahoma"/>
          <w:sz w:val="24"/>
          <w:szCs w:val="24"/>
        </w:rPr>
        <w:t>1、项目资金</w:t>
      </w:r>
      <w:r>
        <w:rPr>
          <w:rStyle w:val="9"/>
          <w:rFonts w:hint="eastAsia" w:ascii="宋体" w:hAnsi="宋体" w:cs="Tahoma"/>
          <w:b w:val="0"/>
          <w:sz w:val="24"/>
          <w:szCs w:val="24"/>
        </w:rPr>
        <w:t>执行率较低。</w:t>
      </w:r>
    </w:p>
    <w:p w14:paraId="093B9E15">
      <w:pPr>
        <w:spacing w:line="360" w:lineRule="auto"/>
        <w:ind w:firstLine="600" w:firstLineChars="250"/>
        <w:rPr>
          <w:rFonts w:ascii="宋体" w:hAnsi="宋体" w:cs="Tahoma"/>
          <w:sz w:val="24"/>
          <w:szCs w:val="24"/>
        </w:rPr>
      </w:pPr>
      <w:r>
        <w:rPr>
          <w:rFonts w:hint="eastAsia" w:ascii="宋体" w:hAnsi="宋体" w:cs="Tahoma"/>
          <w:sz w:val="24"/>
          <w:szCs w:val="24"/>
        </w:rPr>
        <w:t>2、项目制度执行有效性有待加强。</w:t>
      </w:r>
    </w:p>
    <w:p w14:paraId="45B4C272">
      <w:pPr>
        <w:spacing w:line="360" w:lineRule="auto"/>
        <w:ind w:firstLine="360" w:firstLineChars="150"/>
        <w:rPr>
          <w:rFonts w:ascii="宋体" w:hAnsi="宋体" w:cs="Tahoma"/>
          <w:sz w:val="24"/>
          <w:szCs w:val="24"/>
        </w:rPr>
      </w:pPr>
      <w:r>
        <w:rPr>
          <w:rFonts w:hint="eastAsia" w:ascii="宋体" w:hAnsi="宋体" w:cs="Tahoma"/>
          <w:sz w:val="24"/>
          <w:szCs w:val="24"/>
        </w:rPr>
        <w:t>（三）建议</w:t>
      </w:r>
    </w:p>
    <w:p w14:paraId="7B2377B7">
      <w:pPr>
        <w:spacing w:line="360" w:lineRule="auto"/>
        <w:ind w:firstLine="600" w:firstLineChars="250"/>
        <w:rPr>
          <w:rFonts w:ascii="宋体" w:hAnsi="宋体" w:cs="Tahoma"/>
          <w:sz w:val="24"/>
          <w:szCs w:val="24"/>
        </w:rPr>
      </w:pPr>
      <w:r>
        <w:rPr>
          <w:rFonts w:ascii="宋体" w:hAnsi="宋体" w:cs="Tahoma"/>
          <w:sz w:val="24"/>
          <w:szCs w:val="24"/>
        </w:rPr>
        <w:t>1</w:t>
      </w:r>
      <w:r>
        <w:rPr>
          <w:rFonts w:hint="eastAsia" w:ascii="宋体" w:hAnsi="宋体" w:cs="Tahoma"/>
          <w:sz w:val="24"/>
          <w:szCs w:val="24"/>
        </w:rPr>
        <w:t>、要严格按照有关要求，加强对困难群众救助补助资金的使用管理，加大结转结余资金消化力度，加快预算执行进度，提高资金使用效益。</w:t>
      </w:r>
    </w:p>
    <w:p w14:paraId="61CB613C">
      <w:pPr>
        <w:spacing w:line="360" w:lineRule="auto"/>
        <w:ind w:firstLine="360" w:firstLineChars="150"/>
        <w:rPr>
          <w:rFonts w:ascii="宋体" w:hAnsi="宋体" w:cs="Tahoma"/>
          <w:sz w:val="24"/>
          <w:szCs w:val="24"/>
        </w:rPr>
      </w:pPr>
      <w:r>
        <w:rPr>
          <w:rFonts w:hint="eastAsia" w:ascii="宋体" w:hAnsi="宋体" w:cs="Tahoma"/>
          <w:sz w:val="24"/>
          <w:szCs w:val="24"/>
        </w:rPr>
        <w:t>2、应采取定期督查和不定期检查的方式对项目进行管理，发现问题及时处理，</w:t>
      </w:r>
      <w:r>
        <w:rPr>
          <w:rFonts w:ascii="宋体" w:hAnsi="宋体" w:cs="Tahoma"/>
          <w:sz w:val="24"/>
          <w:szCs w:val="24"/>
        </w:rPr>
        <w:t>项目工作质量进行自评再评价。</w:t>
      </w:r>
    </w:p>
    <w:p w14:paraId="243E9C5B">
      <w:pPr>
        <w:spacing w:line="360" w:lineRule="auto"/>
        <w:ind w:firstLine="482" w:firstLineChars="200"/>
        <w:rPr>
          <w:rFonts w:ascii="宋体" w:hAnsi="宋体"/>
          <w:b/>
          <w:bCs/>
          <w:sz w:val="24"/>
        </w:rPr>
      </w:pPr>
      <w:r>
        <w:rPr>
          <w:rFonts w:hint="eastAsia" w:ascii="宋体" w:hAnsi="宋体"/>
          <w:b/>
          <w:bCs/>
          <w:sz w:val="24"/>
        </w:rPr>
        <w:t>六、其他需说明的事项</w:t>
      </w:r>
    </w:p>
    <w:p w14:paraId="548D0A2D">
      <w:pPr>
        <w:spacing w:line="360" w:lineRule="auto"/>
        <w:ind w:firstLine="480" w:firstLineChars="200"/>
        <w:rPr>
          <w:rFonts w:ascii="宋体" w:hAnsi="宋体" w:cs="仿宋_GB2312"/>
          <w:sz w:val="24"/>
        </w:rPr>
      </w:pPr>
      <w:r>
        <w:rPr>
          <w:rFonts w:hint="eastAsia" w:ascii="宋体" w:hAnsi="宋体" w:cs="仿宋_GB2312"/>
          <w:sz w:val="24"/>
        </w:rPr>
        <w:t>1、随州方正有限责任会计师事务所及评价人员与委托评价单位和项目实施单位之间不存在任何特殊的、需要回避的利害关系，评价人员在评价过程恪守了职业道德规范。</w:t>
      </w:r>
    </w:p>
    <w:p w14:paraId="3255484D">
      <w:pPr>
        <w:spacing w:line="360" w:lineRule="auto"/>
        <w:ind w:firstLine="480" w:firstLineChars="200"/>
        <w:rPr>
          <w:rFonts w:ascii="宋体" w:hAnsi="宋体" w:cs="仿宋_GB2312"/>
          <w:sz w:val="24"/>
        </w:rPr>
      </w:pPr>
      <w:r>
        <w:rPr>
          <w:rFonts w:hint="eastAsia" w:ascii="宋体" w:hAnsi="宋体" w:cs="仿宋_GB2312"/>
          <w:sz w:val="24"/>
        </w:rPr>
        <w:t>2、本报告使用人对评价结果的把握应建立在对本报告所提供的有关评价结果的各项条件及说明的认真阅读和理解的基础之上。</w:t>
      </w:r>
    </w:p>
    <w:p w14:paraId="61F3C619">
      <w:pPr>
        <w:spacing w:line="360" w:lineRule="auto"/>
        <w:ind w:firstLine="480" w:firstLineChars="200"/>
        <w:rPr>
          <w:rFonts w:ascii="宋体" w:hAnsi="宋体" w:cs="仿宋_GB2312"/>
          <w:sz w:val="24"/>
        </w:rPr>
      </w:pPr>
      <w:r>
        <w:rPr>
          <w:rFonts w:hint="eastAsia" w:ascii="宋体" w:hAnsi="宋体" w:cs="仿宋_GB2312"/>
          <w:sz w:val="24"/>
        </w:rPr>
        <w:t>3、随州高新技术产业开发区民政局和其他项目单位的责任是提供与形成本项目绩效评价报告相关的基础工作材料和项目资金财务核算等相关资料，并对其真实性、合法性、完整性负责。</w:t>
      </w:r>
    </w:p>
    <w:p w14:paraId="177B2B43">
      <w:pPr>
        <w:ind w:firstLine="562" w:firstLineChars="200"/>
        <w:rPr>
          <w:rFonts w:ascii="宋体" w:hAnsi="宋体"/>
          <w:b/>
          <w:kern w:val="44"/>
          <w:sz w:val="28"/>
          <w:szCs w:val="28"/>
        </w:rPr>
      </w:pPr>
      <w:r>
        <w:rPr>
          <w:rFonts w:hint="eastAsia" w:ascii="宋体" w:hAnsi="宋体"/>
          <w:b/>
          <w:kern w:val="44"/>
          <w:sz w:val="28"/>
          <w:szCs w:val="28"/>
        </w:rPr>
        <w:t>七、附件</w:t>
      </w:r>
    </w:p>
    <w:p w14:paraId="4A600D71">
      <w:pPr>
        <w:spacing w:line="580" w:lineRule="exact"/>
        <w:ind w:firstLine="480" w:firstLineChars="200"/>
        <w:rPr>
          <w:rFonts w:ascii="宋体" w:hAnsi="宋体" w:cs="仿宋_GB2312"/>
          <w:sz w:val="24"/>
        </w:rPr>
      </w:pPr>
      <w:r>
        <w:rPr>
          <w:rFonts w:ascii="宋体" w:hAnsi="宋体" w:cs="仿宋_GB2312"/>
          <w:sz w:val="24"/>
        </w:rPr>
        <w:t>1</w:t>
      </w:r>
      <w:r>
        <w:rPr>
          <w:rFonts w:hint="eastAsia" w:ascii="宋体" w:hAnsi="宋体" w:cs="仿宋_GB2312"/>
          <w:sz w:val="24"/>
        </w:rPr>
        <w:t>、绩效评价指标体系表</w:t>
      </w:r>
    </w:p>
    <w:p w14:paraId="114B19C5">
      <w:pPr>
        <w:pStyle w:val="5"/>
        <w:spacing w:before="0" w:beforeAutospacing="0" w:after="0" w:afterAutospacing="0" w:line="640" w:lineRule="exact"/>
        <w:ind w:firstLine="480" w:firstLineChars="200"/>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、评价机构营业执照（复印件）</w:t>
      </w:r>
    </w:p>
    <w:p w14:paraId="393229C8">
      <w:pPr>
        <w:pStyle w:val="5"/>
        <w:spacing w:before="0" w:beforeAutospacing="0" w:after="0" w:afterAutospacing="0" w:line="640" w:lineRule="exact"/>
        <w:ind w:firstLine="480" w:firstLineChars="200"/>
        <w:rPr>
          <w:rFonts w:asciiTheme="minorEastAsia" w:hAnsiTheme="minorEastAsia" w:eastAsiaTheme="minorEastAsia"/>
        </w:rPr>
      </w:pPr>
      <w:r>
        <w:rPr>
          <w:rFonts w:hint="eastAsia" w:asciiTheme="minorEastAsia" w:hAnsiTheme="minorEastAsia" w:eastAsiaTheme="minorEastAsia"/>
        </w:rPr>
        <w:t>3、相关评价人员执业证明文件（复印件）</w:t>
      </w:r>
    </w:p>
    <w:p w14:paraId="0C4E2BAB">
      <w:pPr>
        <w:spacing w:line="580" w:lineRule="exact"/>
        <w:ind w:firstLine="480" w:firstLineChars="200"/>
        <w:rPr>
          <w:rFonts w:ascii="宋体" w:hAnsi="宋体" w:cs="仿宋_GB2312"/>
          <w:sz w:val="24"/>
        </w:rPr>
      </w:pPr>
    </w:p>
    <w:p w14:paraId="4C1A5219">
      <w:pPr>
        <w:pStyle w:val="10"/>
        <w:spacing w:line="540" w:lineRule="exact"/>
        <w:ind w:left="5250" w:firstLine="480" w:firstLineChars="200"/>
        <w:rPr>
          <w:rFonts w:ascii="宋体" w:hAnsi="宋体" w:cs="仿宋_GB2312"/>
          <w:sz w:val="24"/>
          <w:szCs w:val="24"/>
        </w:rPr>
      </w:pPr>
    </w:p>
    <w:p w14:paraId="5EB8CAAD">
      <w:pPr>
        <w:pStyle w:val="10"/>
        <w:spacing w:line="540" w:lineRule="exact"/>
        <w:ind w:left="5250" w:firstLine="480" w:firstLineChars="200"/>
        <w:rPr>
          <w:rFonts w:ascii="宋体" w:hAnsi="宋体" w:cs="仿宋_GB2312"/>
          <w:sz w:val="24"/>
          <w:szCs w:val="24"/>
        </w:rPr>
      </w:pPr>
    </w:p>
    <w:p w14:paraId="37535564">
      <w:pPr>
        <w:pStyle w:val="10"/>
        <w:spacing w:line="540" w:lineRule="exact"/>
        <w:ind w:right="1440" w:firstLine="3360" w:firstLineChars="1400"/>
        <w:rPr>
          <w:rFonts w:ascii="宋体" w:hAnsi="宋体" w:cs="仿宋_GB2312"/>
          <w:sz w:val="24"/>
          <w:szCs w:val="24"/>
        </w:rPr>
      </w:pPr>
      <w:r>
        <w:rPr>
          <w:rFonts w:hint="eastAsia" w:ascii="宋体" w:hAnsi="宋体" w:cs="仿宋_GB2312"/>
          <w:sz w:val="24"/>
          <w:szCs w:val="24"/>
        </w:rPr>
        <w:t>随州方正有限责任会计师事务所</w:t>
      </w:r>
    </w:p>
    <w:p w14:paraId="0F63D95A">
      <w:pPr>
        <w:pStyle w:val="10"/>
        <w:spacing w:line="540" w:lineRule="exact"/>
        <w:ind w:firstLine="3840" w:firstLineChars="1600"/>
        <w:jc w:val="left"/>
        <w:rPr>
          <w:rFonts w:ascii="宋体" w:hAnsi="宋体" w:cs="仿宋_GB2312"/>
          <w:sz w:val="24"/>
          <w:szCs w:val="24"/>
        </w:rPr>
      </w:pPr>
      <w:r>
        <w:rPr>
          <w:rFonts w:hint="eastAsia" w:ascii="宋体" w:hAnsi="宋体" w:cs="仿宋_GB2312"/>
          <w:sz w:val="24"/>
          <w:szCs w:val="24"/>
        </w:rPr>
        <w:t>二〇二二年五月十五日</w:t>
      </w:r>
    </w:p>
    <w:p w14:paraId="62C9064F">
      <w:pPr>
        <w:pStyle w:val="10"/>
        <w:spacing w:line="540" w:lineRule="exact"/>
        <w:rPr>
          <w:rFonts w:ascii="宋体" w:hAnsi="宋体" w:cs="仿宋_GB2312"/>
          <w:sz w:val="24"/>
          <w:szCs w:val="24"/>
        </w:rPr>
      </w:pPr>
    </w:p>
    <w:p w14:paraId="7BEA941B">
      <w:pPr>
        <w:pStyle w:val="10"/>
        <w:spacing w:line="540" w:lineRule="exact"/>
        <w:rPr>
          <w:rFonts w:ascii="宋体" w:hAnsi="宋体" w:cs="仿宋_GB2312"/>
          <w:sz w:val="24"/>
          <w:szCs w:val="24"/>
        </w:rPr>
      </w:pPr>
    </w:p>
    <w:p w14:paraId="2C82FB29">
      <w:pPr>
        <w:pStyle w:val="10"/>
        <w:spacing w:line="540" w:lineRule="exact"/>
        <w:rPr>
          <w:rFonts w:ascii="宋体" w:hAnsi="宋体" w:cs="仿宋_GB2312"/>
          <w:sz w:val="24"/>
          <w:szCs w:val="24"/>
        </w:rPr>
      </w:pPr>
    </w:p>
    <w:p w14:paraId="075610C4">
      <w:pPr>
        <w:pStyle w:val="10"/>
        <w:spacing w:line="540" w:lineRule="exact"/>
        <w:rPr>
          <w:rFonts w:ascii="宋体" w:hAnsi="宋体" w:cs="仿宋_GB2312"/>
          <w:sz w:val="24"/>
          <w:szCs w:val="24"/>
        </w:rPr>
      </w:pPr>
    </w:p>
    <w:p w14:paraId="5D212029">
      <w:pPr>
        <w:pStyle w:val="10"/>
        <w:spacing w:line="540" w:lineRule="exact"/>
        <w:rPr>
          <w:rFonts w:ascii="宋体" w:hAnsi="宋体" w:cs="仿宋_GB2312"/>
          <w:sz w:val="24"/>
          <w:szCs w:val="24"/>
        </w:rPr>
      </w:pPr>
      <w:r>
        <w:rPr>
          <w:rFonts w:hint="eastAsia" w:ascii="宋体" w:hAnsi="宋体" w:cs="仿宋_GB2312"/>
          <w:sz w:val="24"/>
          <w:szCs w:val="24"/>
        </w:rPr>
        <w:t>附评分结果表：</w:t>
      </w:r>
    </w:p>
    <w:tbl>
      <w:tblPr>
        <w:tblStyle w:val="6"/>
        <w:tblW w:w="9401" w:type="dxa"/>
        <w:jc w:val="center"/>
        <w:tblLayout w:type="fixed"/>
        <w:tblCellMar>
          <w:top w:w="0" w:type="dxa"/>
          <w:left w:w="108" w:type="dxa"/>
          <w:bottom w:w="0" w:type="dxa"/>
          <w:right w:w="108" w:type="dxa"/>
        </w:tblCellMar>
      </w:tblPr>
      <w:tblGrid>
        <w:gridCol w:w="480"/>
        <w:gridCol w:w="699"/>
        <w:gridCol w:w="992"/>
        <w:gridCol w:w="3828"/>
        <w:gridCol w:w="503"/>
        <w:gridCol w:w="2190"/>
        <w:gridCol w:w="709"/>
      </w:tblGrid>
      <w:tr w14:paraId="57222969">
        <w:tblPrEx>
          <w:tblCellMar>
            <w:top w:w="0" w:type="dxa"/>
            <w:left w:w="108" w:type="dxa"/>
            <w:bottom w:w="0" w:type="dxa"/>
            <w:right w:w="108" w:type="dxa"/>
          </w:tblCellMar>
        </w:tblPrEx>
        <w:trPr>
          <w:trHeight w:val="660" w:hRule="atLeast"/>
          <w:jc w:val="center"/>
        </w:trPr>
        <w:tc>
          <w:tcPr>
            <w:tcW w:w="480" w:type="dxa"/>
            <w:tcBorders>
              <w:top w:val="single" w:color="auto" w:sz="4" w:space="0"/>
              <w:left w:val="single" w:color="auto" w:sz="4" w:space="0"/>
              <w:bottom w:val="nil"/>
              <w:right w:val="nil"/>
            </w:tcBorders>
            <w:shd w:val="clear" w:color="auto" w:fill="auto"/>
            <w:vAlign w:val="center"/>
          </w:tcPr>
          <w:p w14:paraId="3DABD8F7">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一级指标</w:t>
            </w:r>
          </w:p>
        </w:tc>
        <w:tc>
          <w:tcPr>
            <w:tcW w:w="699" w:type="dxa"/>
            <w:tcBorders>
              <w:top w:val="single" w:color="auto" w:sz="4" w:space="0"/>
              <w:left w:val="single" w:color="auto" w:sz="4" w:space="0"/>
              <w:bottom w:val="single" w:color="auto" w:sz="4" w:space="0"/>
              <w:right w:val="nil"/>
            </w:tcBorders>
            <w:shd w:val="clear" w:color="auto" w:fill="auto"/>
            <w:vAlign w:val="center"/>
          </w:tcPr>
          <w:p w14:paraId="6C3FEC54">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二级指标</w:t>
            </w:r>
          </w:p>
        </w:tc>
        <w:tc>
          <w:tcPr>
            <w:tcW w:w="992" w:type="dxa"/>
            <w:tcBorders>
              <w:top w:val="single" w:color="auto" w:sz="4" w:space="0"/>
              <w:left w:val="single" w:color="auto" w:sz="4" w:space="0"/>
              <w:bottom w:val="single" w:color="auto" w:sz="4" w:space="0"/>
              <w:right w:val="nil"/>
            </w:tcBorders>
            <w:shd w:val="clear" w:color="auto" w:fill="auto"/>
            <w:vAlign w:val="center"/>
          </w:tcPr>
          <w:p w14:paraId="0317C89A">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三级指标内容</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5D6358F2">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指标说明</w:t>
            </w:r>
          </w:p>
        </w:tc>
        <w:tc>
          <w:tcPr>
            <w:tcW w:w="503" w:type="dxa"/>
            <w:tcBorders>
              <w:top w:val="single" w:color="auto" w:sz="4" w:space="0"/>
              <w:left w:val="nil"/>
              <w:bottom w:val="single" w:color="auto" w:sz="4" w:space="0"/>
              <w:right w:val="single" w:color="auto" w:sz="4" w:space="0"/>
            </w:tcBorders>
            <w:shd w:val="clear" w:color="auto" w:fill="auto"/>
            <w:vAlign w:val="center"/>
          </w:tcPr>
          <w:p w14:paraId="309109B2">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分值</w:t>
            </w:r>
          </w:p>
        </w:tc>
        <w:tc>
          <w:tcPr>
            <w:tcW w:w="2190" w:type="dxa"/>
            <w:tcBorders>
              <w:top w:val="single" w:color="auto" w:sz="4" w:space="0"/>
              <w:left w:val="nil"/>
              <w:bottom w:val="single" w:color="auto" w:sz="4" w:space="0"/>
              <w:right w:val="single" w:color="auto" w:sz="4" w:space="0"/>
            </w:tcBorders>
            <w:vAlign w:val="center"/>
          </w:tcPr>
          <w:p w14:paraId="24BB61C4">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实际值</w:t>
            </w:r>
          </w:p>
        </w:tc>
        <w:tc>
          <w:tcPr>
            <w:tcW w:w="709" w:type="dxa"/>
            <w:tcBorders>
              <w:top w:val="single" w:color="auto" w:sz="4" w:space="0"/>
              <w:left w:val="nil"/>
              <w:bottom w:val="single" w:color="auto" w:sz="4" w:space="0"/>
              <w:right w:val="single" w:color="auto" w:sz="4" w:space="0"/>
            </w:tcBorders>
            <w:vAlign w:val="center"/>
          </w:tcPr>
          <w:p w14:paraId="52AC304E">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平均得分</w:t>
            </w:r>
          </w:p>
        </w:tc>
      </w:tr>
      <w:tr w14:paraId="2C716150">
        <w:tblPrEx>
          <w:tblCellMar>
            <w:top w:w="0" w:type="dxa"/>
            <w:left w:w="108" w:type="dxa"/>
            <w:bottom w:w="0" w:type="dxa"/>
            <w:right w:w="108" w:type="dxa"/>
          </w:tblCellMar>
        </w:tblPrEx>
        <w:trPr>
          <w:trHeight w:val="1851" w:hRule="atLeast"/>
          <w:jc w:val="center"/>
        </w:trPr>
        <w:tc>
          <w:tcPr>
            <w:tcW w:w="480" w:type="dxa"/>
            <w:vMerge w:val="restart"/>
            <w:tcBorders>
              <w:top w:val="single" w:color="auto" w:sz="4" w:space="0"/>
              <w:left w:val="single" w:color="auto" w:sz="4" w:space="0"/>
              <w:right w:val="nil"/>
            </w:tcBorders>
            <w:shd w:val="clear" w:color="auto" w:fill="auto"/>
            <w:vAlign w:val="center"/>
          </w:tcPr>
          <w:p w14:paraId="2C6863ED">
            <w:pPr>
              <w:widowControl/>
              <w:jc w:val="center"/>
              <w:rPr>
                <w:rFonts w:asciiTheme="majorEastAsia" w:hAnsiTheme="majorEastAsia" w:eastAsiaTheme="majorEastAsia" w:cstheme="minorEastAsia"/>
                <w:kern w:val="0"/>
                <w:sz w:val="18"/>
                <w:szCs w:val="18"/>
              </w:rPr>
            </w:pPr>
          </w:p>
          <w:p w14:paraId="7BC2A45C">
            <w:pPr>
              <w:widowControl/>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决</w:t>
            </w:r>
          </w:p>
          <w:p w14:paraId="4ADF4765">
            <w:pPr>
              <w:widowControl/>
              <w:rPr>
                <w:rFonts w:asciiTheme="majorEastAsia" w:hAnsiTheme="majorEastAsia" w:eastAsiaTheme="majorEastAsia" w:cstheme="minorEastAsia"/>
                <w:kern w:val="0"/>
                <w:sz w:val="18"/>
                <w:szCs w:val="18"/>
              </w:rPr>
            </w:pPr>
          </w:p>
          <w:p w14:paraId="738331BF">
            <w:pPr>
              <w:widowControl/>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策</w:t>
            </w:r>
          </w:p>
          <w:p w14:paraId="18E784CD">
            <w:pPr>
              <w:widowControl/>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（18分）</w:t>
            </w:r>
          </w:p>
        </w:tc>
        <w:tc>
          <w:tcPr>
            <w:tcW w:w="699" w:type="dxa"/>
            <w:vMerge w:val="restart"/>
            <w:tcBorders>
              <w:top w:val="single" w:color="auto" w:sz="4" w:space="0"/>
              <w:left w:val="single" w:color="auto" w:sz="4" w:space="0"/>
              <w:right w:val="nil"/>
            </w:tcBorders>
            <w:shd w:val="clear" w:color="auto" w:fill="auto"/>
            <w:vAlign w:val="center"/>
          </w:tcPr>
          <w:p w14:paraId="6BCB0AC3">
            <w:pPr>
              <w:widowControl/>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项目立项</w:t>
            </w:r>
          </w:p>
        </w:tc>
        <w:tc>
          <w:tcPr>
            <w:tcW w:w="992" w:type="dxa"/>
            <w:tcBorders>
              <w:top w:val="single" w:color="auto" w:sz="4" w:space="0"/>
              <w:left w:val="single" w:color="auto" w:sz="4" w:space="0"/>
              <w:bottom w:val="single" w:color="auto" w:sz="4" w:space="0"/>
              <w:right w:val="nil"/>
            </w:tcBorders>
            <w:shd w:val="clear" w:color="auto" w:fill="auto"/>
            <w:vAlign w:val="center"/>
          </w:tcPr>
          <w:p w14:paraId="0EF0C5C8">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立项依据充分性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0078D45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①项目立项是否符合国家法律法规、国民经济发展规划和相关政策；</w:t>
            </w:r>
          </w:p>
          <w:p w14:paraId="3D9AF6C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②项目立项是否符合行业发展规划和政策要求；</w:t>
            </w:r>
          </w:p>
          <w:p w14:paraId="7CAD596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③项目立项是否与部门职责范围相符，属于部门履职所需；</w:t>
            </w:r>
          </w:p>
          <w:p w14:paraId="7A9182F7">
            <w:pPr>
              <w:rPr>
                <w:rFonts w:asciiTheme="majorEastAsia" w:hAnsiTheme="majorEastAsia" w:eastAsiaTheme="majorEastAsia" w:cstheme="minorEastAsia"/>
                <w:sz w:val="18"/>
                <w:szCs w:val="18"/>
              </w:rPr>
            </w:pPr>
          </w:p>
        </w:tc>
        <w:tc>
          <w:tcPr>
            <w:tcW w:w="503" w:type="dxa"/>
            <w:tcBorders>
              <w:top w:val="single" w:color="auto" w:sz="4" w:space="0"/>
              <w:left w:val="nil"/>
              <w:bottom w:val="single" w:color="auto" w:sz="4" w:space="0"/>
              <w:right w:val="single" w:color="auto" w:sz="4" w:space="0"/>
            </w:tcBorders>
            <w:shd w:val="clear" w:color="auto" w:fill="auto"/>
            <w:vAlign w:val="center"/>
          </w:tcPr>
          <w:p w14:paraId="22F67B47">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7AEB885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符合国家法律法规、国民经济发展规划和相关政策；符合行业发展规划和政策要求；</w:t>
            </w:r>
          </w:p>
          <w:p w14:paraId="7012EF1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与部门职责范围相符，属于部门履职所需；</w:t>
            </w:r>
          </w:p>
          <w:p w14:paraId="1B3DA40F">
            <w:pPr>
              <w:rPr>
                <w:rFonts w:asciiTheme="majorEastAsia" w:hAnsiTheme="majorEastAsia" w:eastAsiaTheme="majorEastAsia" w:cstheme="minorEastAsia"/>
                <w:sz w:val="18"/>
                <w:szCs w:val="18"/>
              </w:rPr>
            </w:pPr>
          </w:p>
          <w:p w14:paraId="6E821158">
            <w:pPr>
              <w:jc w:val="center"/>
              <w:rPr>
                <w:rFonts w:asciiTheme="majorEastAsia" w:hAnsiTheme="majorEastAsia" w:eastAsiaTheme="majorEastAsia" w:cstheme="minorEastAsia"/>
                <w:sz w:val="18"/>
                <w:szCs w:val="18"/>
              </w:rPr>
            </w:pPr>
          </w:p>
        </w:tc>
        <w:tc>
          <w:tcPr>
            <w:tcW w:w="709" w:type="dxa"/>
            <w:tcBorders>
              <w:top w:val="single" w:color="auto" w:sz="4" w:space="0"/>
              <w:left w:val="nil"/>
              <w:bottom w:val="single" w:color="auto" w:sz="4" w:space="0"/>
              <w:right w:val="single" w:color="auto" w:sz="4" w:space="0"/>
            </w:tcBorders>
            <w:vAlign w:val="center"/>
          </w:tcPr>
          <w:p w14:paraId="76BFD043">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776CBA2A">
        <w:tblPrEx>
          <w:tblCellMar>
            <w:top w:w="0" w:type="dxa"/>
            <w:left w:w="108" w:type="dxa"/>
            <w:bottom w:w="0" w:type="dxa"/>
            <w:right w:w="108" w:type="dxa"/>
          </w:tblCellMar>
        </w:tblPrEx>
        <w:trPr>
          <w:trHeight w:val="660" w:hRule="atLeast"/>
          <w:jc w:val="center"/>
        </w:trPr>
        <w:tc>
          <w:tcPr>
            <w:tcW w:w="480" w:type="dxa"/>
            <w:vMerge w:val="continue"/>
            <w:tcBorders>
              <w:top w:val="single" w:color="auto" w:sz="4" w:space="0"/>
              <w:left w:val="single" w:color="auto" w:sz="4" w:space="0"/>
              <w:right w:val="nil"/>
            </w:tcBorders>
            <w:shd w:val="clear" w:color="auto" w:fill="auto"/>
            <w:vAlign w:val="center"/>
          </w:tcPr>
          <w:p w14:paraId="08AC4360">
            <w:pPr>
              <w:widowControl/>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bottom w:val="single" w:color="auto" w:sz="4" w:space="0"/>
              <w:right w:val="nil"/>
            </w:tcBorders>
            <w:shd w:val="clear" w:color="auto" w:fill="auto"/>
            <w:vAlign w:val="center"/>
          </w:tcPr>
          <w:p w14:paraId="2ED7E7F3">
            <w:pPr>
              <w:widowControl/>
              <w:jc w:val="center"/>
              <w:rPr>
                <w:rFonts w:asciiTheme="majorEastAsia" w:hAnsiTheme="majorEastAsia" w:eastAsiaTheme="majorEastAsia" w:cstheme="minorEastAsia"/>
                <w:kern w:val="0"/>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70C56D1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立项程序规范性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2C06594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①项目是否按照规定的程序申请设立；</w:t>
            </w:r>
          </w:p>
          <w:p w14:paraId="63A935E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②审批文件、材料是否符合相关要求；</w:t>
            </w:r>
          </w:p>
          <w:p w14:paraId="44BA124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③事前是否己经过必要的可行性研究、专家论证、风险评估、绩效评估、集体决策。</w:t>
            </w:r>
          </w:p>
        </w:tc>
        <w:tc>
          <w:tcPr>
            <w:tcW w:w="503" w:type="dxa"/>
            <w:tcBorders>
              <w:top w:val="single" w:color="auto" w:sz="4" w:space="0"/>
              <w:left w:val="nil"/>
              <w:bottom w:val="single" w:color="auto" w:sz="4" w:space="0"/>
              <w:right w:val="single" w:color="auto" w:sz="4" w:space="0"/>
            </w:tcBorders>
            <w:shd w:val="clear" w:color="auto" w:fill="auto"/>
            <w:vAlign w:val="center"/>
          </w:tcPr>
          <w:p w14:paraId="317C95BB">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373542D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按照规定的程序申请设立；审批文件、材料符合相关要求；经过必要的可行性研究。</w:t>
            </w:r>
          </w:p>
        </w:tc>
        <w:tc>
          <w:tcPr>
            <w:tcW w:w="709" w:type="dxa"/>
            <w:tcBorders>
              <w:top w:val="single" w:color="auto" w:sz="4" w:space="0"/>
              <w:left w:val="nil"/>
              <w:bottom w:val="single" w:color="auto" w:sz="4" w:space="0"/>
              <w:right w:val="single" w:color="auto" w:sz="4" w:space="0"/>
            </w:tcBorders>
            <w:vAlign w:val="center"/>
          </w:tcPr>
          <w:p w14:paraId="1D427018">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3116D593">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bottom w:val="nil"/>
              <w:right w:val="nil"/>
            </w:tcBorders>
            <w:shd w:val="clear" w:color="auto" w:fill="auto"/>
            <w:vAlign w:val="center"/>
          </w:tcPr>
          <w:p w14:paraId="37AD8AF4">
            <w:pPr>
              <w:widowControl/>
              <w:jc w:val="center"/>
              <w:rPr>
                <w:rFonts w:asciiTheme="majorEastAsia" w:hAnsiTheme="majorEastAsia" w:eastAsiaTheme="majorEastAsia" w:cstheme="minorEastAsia"/>
                <w:kern w:val="0"/>
                <w:sz w:val="18"/>
                <w:szCs w:val="18"/>
              </w:rPr>
            </w:pPr>
          </w:p>
        </w:tc>
        <w:tc>
          <w:tcPr>
            <w:tcW w:w="699" w:type="dxa"/>
            <w:vMerge w:val="restart"/>
            <w:tcBorders>
              <w:top w:val="single" w:color="auto" w:sz="4" w:space="0"/>
              <w:left w:val="single" w:color="auto" w:sz="4" w:space="0"/>
              <w:right w:val="nil"/>
            </w:tcBorders>
            <w:shd w:val="clear" w:color="auto" w:fill="auto"/>
            <w:vAlign w:val="center"/>
          </w:tcPr>
          <w:p w14:paraId="6A52673C">
            <w:pPr>
              <w:widowControl/>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绩效目标</w:t>
            </w:r>
          </w:p>
        </w:tc>
        <w:tc>
          <w:tcPr>
            <w:tcW w:w="992" w:type="dxa"/>
            <w:tcBorders>
              <w:top w:val="single" w:color="auto" w:sz="4" w:space="0"/>
              <w:left w:val="single" w:color="auto" w:sz="4" w:space="0"/>
              <w:bottom w:val="single" w:color="auto" w:sz="4" w:space="0"/>
              <w:right w:val="nil"/>
            </w:tcBorders>
            <w:shd w:val="clear" w:color="auto" w:fill="auto"/>
            <w:vAlign w:val="center"/>
          </w:tcPr>
          <w:p w14:paraId="05528F7B">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绩效目标合理性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40B4886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①项目是否有绩效目标，与实际工作内容是否具有相关性</w:t>
            </w:r>
          </w:p>
          <w:p w14:paraId="36D0C62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②项目预期产出效益和效果是否符合正常的业绩水平</w:t>
            </w:r>
          </w:p>
          <w:p w14:paraId="459B4EB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③是否与预算确定的项目投资额或资金量相匹配</w:t>
            </w:r>
          </w:p>
        </w:tc>
        <w:tc>
          <w:tcPr>
            <w:tcW w:w="503" w:type="dxa"/>
            <w:tcBorders>
              <w:top w:val="single" w:color="auto" w:sz="4" w:space="0"/>
              <w:left w:val="nil"/>
              <w:bottom w:val="single" w:color="auto" w:sz="4" w:space="0"/>
              <w:right w:val="single" w:color="auto" w:sz="4" w:space="0"/>
            </w:tcBorders>
            <w:shd w:val="clear" w:color="auto" w:fill="auto"/>
            <w:vAlign w:val="center"/>
          </w:tcPr>
          <w:p w14:paraId="137CAB9F">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0782DEB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合理，相关，匹配</w:t>
            </w:r>
          </w:p>
        </w:tc>
        <w:tc>
          <w:tcPr>
            <w:tcW w:w="709" w:type="dxa"/>
            <w:tcBorders>
              <w:top w:val="single" w:color="auto" w:sz="4" w:space="0"/>
              <w:left w:val="nil"/>
              <w:bottom w:val="single" w:color="auto" w:sz="4" w:space="0"/>
              <w:right w:val="single" w:color="auto" w:sz="4" w:space="0"/>
            </w:tcBorders>
            <w:vAlign w:val="center"/>
          </w:tcPr>
          <w:p w14:paraId="30A8B087">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41371642">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022144DA">
            <w:pPr>
              <w:widowControl/>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bottom w:val="single" w:color="auto" w:sz="4" w:space="0"/>
              <w:right w:val="nil"/>
            </w:tcBorders>
            <w:shd w:val="clear" w:color="auto" w:fill="auto"/>
            <w:vAlign w:val="center"/>
          </w:tcPr>
          <w:p w14:paraId="213E64FA">
            <w:pPr>
              <w:widowControl/>
              <w:jc w:val="center"/>
              <w:rPr>
                <w:rFonts w:asciiTheme="majorEastAsia" w:hAnsiTheme="majorEastAsia" w:eastAsiaTheme="majorEastAsia" w:cstheme="minorEastAsia"/>
                <w:kern w:val="0"/>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673844FF">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绩效指标明确性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41F838D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①是否将项目绩效目标细化分解为具体的绩效目标</w:t>
            </w:r>
          </w:p>
          <w:p w14:paraId="682B9CA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②是否通过清晰、可衡量的指标值予以体现</w:t>
            </w:r>
          </w:p>
          <w:p w14:paraId="49F014D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③是否与项目目标任务数或计划数相对应</w:t>
            </w:r>
          </w:p>
        </w:tc>
        <w:tc>
          <w:tcPr>
            <w:tcW w:w="503" w:type="dxa"/>
            <w:tcBorders>
              <w:top w:val="single" w:color="auto" w:sz="4" w:space="0"/>
              <w:left w:val="nil"/>
              <w:bottom w:val="single" w:color="auto" w:sz="4" w:space="0"/>
              <w:right w:val="single" w:color="auto" w:sz="4" w:space="0"/>
            </w:tcBorders>
            <w:shd w:val="clear" w:color="auto" w:fill="auto"/>
            <w:vAlign w:val="center"/>
          </w:tcPr>
          <w:p w14:paraId="03707B55">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0CB4075A">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清晰、可衡量</w:t>
            </w:r>
          </w:p>
        </w:tc>
        <w:tc>
          <w:tcPr>
            <w:tcW w:w="709" w:type="dxa"/>
            <w:tcBorders>
              <w:top w:val="single" w:color="auto" w:sz="4" w:space="0"/>
              <w:left w:val="nil"/>
              <w:bottom w:val="single" w:color="auto" w:sz="4" w:space="0"/>
              <w:right w:val="single" w:color="auto" w:sz="4" w:space="0"/>
            </w:tcBorders>
            <w:vAlign w:val="center"/>
          </w:tcPr>
          <w:p w14:paraId="764343FA">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46479639">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73461E99">
            <w:pPr>
              <w:widowControl/>
              <w:jc w:val="center"/>
              <w:rPr>
                <w:rFonts w:asciiTheme="majorEastAsia" w:hAnsiTheme="majorEastAsia" w:eastAsiaTheme="majorEastAsia" w:cstheme="minorEastAsia"/>
                <w:kern w:val="0"/>
                <w:sz w:val="18"/>
                <w:szCs w:val="18"/>
              </w:rPr>
            </w:pPr>
          </w:p>
        </w:tc>
        <w:tc>
          <w:tcPr>
            <w:tcW w:w="699" w:type="dxa"/>
            <w:vMerge w:val="restart"/>
            <w:tcBorders>
              <w:top w:val="single" w:color="auto" w:sz="4" w:space="0"/>
              <w:left w:val="single" w:color="auto" w:sz="4" w:space="0"/>
              <w:right w:val="nil"/>
            </w:tcBorders>
            <w:shd w:val="clear" w:color="auto" w:fill="auto"/>
            <w:vAlign w:val="center"/>
          </w:tcPr>
          <w:p w14:paraId="2588AAC7">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资金投入</w:t>
            </w:r>
          </w:p>
        </w:tc>
        <w:tc>
          <w:tcPr>
            <w:tcW w:w="992" w:type="dxa"/>
            <w:tcBorders>
              <w:top w:val="single" w:color="auto" w:sz="4" w:space="0"/>
              <w:left w:val="single" w:color="auto" w:sz="4" w:space="0"/>
              <w:bottom w:val="single" w:color="auto" w:sz="4" w:space="0"/>
              <w:right w:val="nil"/>
            </w:tcBorders>
            <w:shd w:val="clear" w:color="auto" w:fill="auto"/>
            <w:vAlign w:val="center"/>
          </w:tcPr>
          <w:p w14:paraId="76BF0AA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预算编制科学性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6B9E747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①预算编制是否经过科学论证</w:t>
            </w:r>
          </w:p>
          <w:p w14:paraId="3296103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②预算内容与项目内容是否匹配</w:t>
            </w:r>
          </w:p>
          <w:p w14:paraId="066E708A">
            <w:pPr>
              <w:rPr>
                <w:rFonts w:asciiTheme="majorEastAsia" w:hAnsiTheme="majorEastAsia" w:eastAsiaTheme="majorEastAsia" w:cstheme="minorEastAsia"/>
                <w:sz w:val="18"/>
                <w:szCs w:val="18"/>
              </w:rPr>
            </w:pPr>
          </w:p>
        </w:tc>
        <w:tc>
          <w:tcPr>
            <w:tcW w:w="503" w:type="dxa"/>
            <w:tcBorders>
              <w:top w:val="single" w:color="auto" w:sz="4" w:space="0"/>
              <w:left w:val="nil"/>
              <w:bottom w:val="single" w:color="auto" w:sz="4" w:space="0"/>
              <w:right w:val="single" w:color="auto" w:sz="4" w:space="0"/>
            </w:tcBorders>
            <w:shd w:val="clear" w:color="auto" w:fill="auto"/>
            <w:vAlign w:val="center"/>
          </w:tcPr>
          <w:p w14:paraId="0AA95026">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7D449FB0">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合理、科学、匹配</w:t>
            </w:r>
          </w:p>
        </w:tc>
        <w:tc>
          <w:tcPr>
            <w:tcW w:w="709" w:type="dxa"/>
            <w:tcBorders>
              <w:top w:val="single" w:color="auto" w:sz="4" w:space="0"/>
              <w:left w:val="nil"/>
              <w:bottom w:val="single" w:color="auto" w:sz="4" w:space="0"/>
              <w:right w:val="single" w:color="auto" w:sz="4" w:space="0"/>
            </w:tcBorders>
            <w:vAlign w:val="center"/>
          </w:tcPr>
          <w:p w14:paraId="7CB13078">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7B0D0FD5">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5116BD5C">
            <w:pPr>
              <w:widowControl/>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bottom w:val="single" w:color="auto" w:sz="4" w:space="0"/>
              <w:right w:val="nil"/>
            </w:tcBorders>
            <w:shd w:val="clear" w:color="auto" w:fill="auto"/>
            <w:vAlign w:val="center"/>
          </w:tcPr>
          <w:p w14:paraId="0A585658">
            <w:pPr>
              <w:widowControl/>
              <w:jc w:val="center"/>
              <w:rPr>
                <w:rFonts w:asciiTheme="majorEastAsia" w:hAnsiTheme="majorEastAsia" w:eastAsiaTheme="majorEastAsia" w:cstheme="minorEastAsia"/>
                <w:kern w:val="0"/>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778A82D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资金分配合理性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7C439D9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①预算资金分配依据是否充分；</w:t>
            </w:r>
          </w:p>
          <w:p w14:paraId="0C21FEF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②资金分配额度是否合理，与项目单位或地方实际是否相适应。</w:t>
            </w:r>
          </w:p>
        </w:tc>
        <w:tc>
          <w:tcPr>
            <w:tcW w:w="503" w:type="dxa"/>
            <w:tcBorders>
              <w:top w:val="single" w:color="auto" w:sz="4" w:space="0"/>
              <w:left w:val="nil"/>
              <w:bottom w:val="single" w:color="auto" w:sz="4" w:space="0"/>
              <w:right w:val="single" w:color="auto" w:sz="4" w:space="0"/>
            </w:tcBorders>
            <w:shd w:val="clear" w:color="auto" w:fill="auto"/>
            <w:vAlign w:val="center"/>
          </w:tcPr>
          <w:p w14:paraId="0BCB444B">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3E08D977">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资金分配合理、合规</w:t>
            </w:r>
          </w:p>
        </w:tc>
        <w:tc>
          <w:tcPr>
            <w:tcW w:w="709" w:type="dxa"/>
            <w:tcBorders>
              <w:top w:val="single" w:color="auto" w:sz="4" w:space="0"/>
              <w:left w:val="nil"/>
              <w:bottom w:val="single" w:color="auto" w:sz="4" w:space="0"/>
              <w:right w:val="single" w:color="auto" w:sz="4" w:space="0"/>
            </w:tcBorders>
            <w:vAlign w:val="center"/>
          </w:tcPr>
          <w:p w14:paraId="6C85858F">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2A523999">
        <w:tblPrEx>
          <w:tblCellMar>
            <w:top w:w="0" w:type="dxa"/>
            <w:left w:w="108" w:type="dxa"/>
            <w:bottom w:w="0" w:type="dxa"/>
            <w:right w:w="108" w:type="dxa"/>
          </w:tblCellMar>
        </w:tblPrEx>
        <w:trPr>
          <w:trHeight w:val="660" w:hRule="atLeast"/>
          <w:jc w:val="center"/>
        </w:trPr>
        <w:tc>
          <w:tcPr>
            <w:tcW w:w="480" w:type="dxa"/>
            <w:vMerge w:val="restart"/>
            <w:tcBorders>
              <w:top w:val="single" w:color="auto" w:sz="4" w:space="0"/>
              <w:left w:val="single" w:color="auto" w:sz="4" w:space="0"/>
              <w:right w:val="nil"/>
            </w:tcBorders>
            <w:shd w:val="clear" w:color="auto" w:fill="auto"/>
            <w:vAlign w:val="center"/>
          </w:tcPr>
          <w:p w14:paraId="19F075A7">
            <w:pPr>
              <w:widowControl/>
              <w:jc w:val="center"/>
              <w:rPr>
                <w:rFonts w:asciiTheme="majorEastAsia" w:hAnsiTheme="majorEastAsia" w:eastAsiaTheme="majorEastAsia" w:cstheme="minorEastAsia"/>
                <w:kern w:val="0"/>
                <w:sz w:val="18"/>
                <w:szCs w:val="18"/>
              </w:rPr>
            </w:pPr>
          </w:p>
          <w:p w14:paraId="2A7D7C1D">
            <w:pPr>
              <w:widowControl/>
              <w:jc w:val="center"/>
              <w:rPr>
                <w:rFonts w:asciiTheme="majorEastAsia" w:hAnsiTheme="majorEastAsia" w:eastAsiaTheme="majorEastAsia" w:cstheme="minorEastAsia"/>
                <w:kern w:val="0"/>
                <w:sz w:val="18"/>
                <w:szCs w:val="18"/>
              </w:rPr>
            </w:pPr>
          </w:p>
          <w:p w14:paraId="55D42DF5">
            <w:pPr>
              <w:widowControl/>
              <w:jc w:val="center"/>
              <w:rPr>
                <w:rFonts w:asciiTheme="majorEastAsia" w:hAnsiTheme="majorEastAsia" w:eastAsiaTheme="majorEastAsia" w:cstheme="minorEastAsia"/>
                <w:kern w:val="0"/>
                <w:sz w:val="18"/>
                <w:szCs w:val="18"/>
              </w:rPr>
            </w:pPr>
          </w:p>
          <w:p w14:paraId="11CB9935">
            <w:pPr>
              <w:widowControl/>
              <w:jc w:val="center"/>
              <w:rPr>
                <w:rFonts w:asciiTheme="majorEastAsia" w:hAnsiTheme="majorEastAsia" w:eastAsiaTheme="majorEastAsia" w:cstheme="minorEastAsia"/>
                <w:kern w:val="0"/>
                <w:sz w:val="18"/>
                <w:szCs w:val="18"/>
              </w:rPr>
            </w:pPr>
          </w:p>
          <w:p w14:paraId="61528483">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过</w:t>
            </w:r>
          </w:p>
          <w:p w14:paraId="3A8E46AC">
            <w:pPr>
              <w:widowControl/>
              <w:jc w:val="center"/>
              <w:rPr>
                <w:rFonts w:asciiTheme="majorEastAsia" w:hAnsiTheme="majorEastAsia" w:eastAsiaTheme="majorEastAsia" w:cstheme="minorEastAsia"/>
                <w:kern w:val="0"/>
                <w:sz w:val="18"/>
                <w:szCs w:val="18"/>
              </w:rPr>
            </w:pPr>
          </w:p>
          <w:p w14:paraId="47D23B54">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程</w:t>
            </w:r>
          </w:p>
          <w:p w14:paraId="67C6CE62">
            <w:pPr>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w:t>
            </w:r>
            <w:r>
              <w:rPr>
                <w:rFonts w:hint="eastAsia" w:asciiTheme="majorEastAsia" w:hAnsiTheme="majorEastAsia" w:eastAsiaTheme="majorEastAsia" w:cstheme="minorEastAsia"/>
                <w:kern w:val="0"/>
                <w:sz w:val="18"/>
                <w:szCs w:val="18"/>
              </w:rPr>
              <w:t>20分</w:t>
            </w:r>
            <w:r>
              <w:rPr>
                <w:rFonts w:asciiTheme="majorEastAsia" w:hAnsiTheme="majorEastAsia" w:eastAsiaTheme="majorEastAsia" w:cstheme="minorEastAsia"/>
                <w:kern w:val="0"/>
                <w:sz w:val="18"/>
                <w:szCs w:val="18"/>
              </w:rPr>
              <w:t>）</w:t>
            </w:r>
          </w:p>
        </w:tc>
        <w:tc>
          <w:tcPr>
            <w:tcW w:w="699" w:type="dxa"/>
            <w:vMerge w:val="restart"/>
            <w:tcBorders>
              <w:top w:val="single" w:color="auto" w:sz="4" w:space="0"/>
              <w:left w:val="single" w:color="auto" w:sz="4" w:space="0"/>
              <w:right w:val="nil"/>
            </w:tcBorders>
            <w:shd w:val="clear" w:color="auto" w:fill="auto"/>
            <w:vAlign w:val="center"/>
          </w:tcPr>
          <w:p w14:paraId="33B077B2">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资金管理</w:t>
            </w:r>
          </w:p>
        </w:tc>
        <w:tc>
          <w:tcPr>
            <w:tcW w:w="992" w:type="dxa"/>
            <w:tcBorders>
              <w:top w:val="single" w:color="auto" w:sz="4" w:space="0"/>
              <w:left w:val="single" w:color="auto" w:sz="4" w:space="0"/>
              <w:bottom w:val="single" w:color="auto" w:sz="4" w:space="0"/>
              <w:right w:val="nil"/>
            </w:tcBorders>
            <w:shd w:val="clear" w:color="auto" w:fill="auto"/>
            <w:vAlign w:val="center"/>
          </w:tcPr>
          <w:p w14:paraId="0534DFA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资金到位率</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7176C92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资金到位率=（实际到位资金/预算资金）*100%</w:t>
            </w:r>
          </w:p>
          <w:p w14:paraId="456FEA6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实际到位资金：一定时期（本年度或项目期）内落实到具体项目的资金。</w:t>
            </w:r>
          </w:p>
          <w:p w14:paraId="2D87ADD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预算资金：一定时期（本年度或项目期）内预算安排到具体项目的资金。</w:t>
            </w:r>
          </w:p>
        </w:tc>
        <w:tc>
          <w:tcPr>
            <w:tcW w:w="503" w:type="dxa"/>
            <w:tcBorders>
              <w:top w:val="single" w:color="auto" w:sz="4" w:space="0"/>
              <w:left w:val="nil"/>
              <w:bottom w:val="single" w:color="auto" w:sz="4" w:space="0"/>
              <w:right w:val="single" w:color="auto" w:sz="4" w:space="0"/>
            </w:tcBorders>
            <w:shd w:val="clear" w:color="auto" w:fill="auto"/>
            <w:vAlign w:val="center"/>
          </w:tcPr>
          <w:p w14:paraId="7CD99035">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72BD270B">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≥90%</w:t>
            </w:r>
          </w:p>
        </w:tc>
        <w:tc>
          <w:tcPr>
            <w:tcW w:w="709" w:type="dxa"/>
            <w:tcBorders>
              <w:top w:val="single" w:color="auto" w:sz="4" w:space="0"/>
              <w:left w:val="nil"/>
              <w:bottom w:val="single" w:color="auto" w:sz="4" w:space="0"/>
              <w:right w:val="single" w:color="auto" w:sz="4" w:space="0"/>
            </w:tcBorders>
            <w:vAlign w:val="center"/>
          </w:tcPr>
          <w:p w14:paraId="78E35FD9">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r>
      <w:tr w14:paraId="59D94312">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right w:val="nil"/>
            </w:tcBorders>
            <w:shd w:val="clear" w:color="auto" w:fill="auto"/>
            <w:vAlign w:val="center"/>
          </w:tcPr>
          <w:p w14:paraId="693B7382">
            <w:pPr>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right w:val="nil"/>
            </w:tcBorders>
            <w:shd w:val="clear" w:color="auto" w:fill="auto"/>
            <w:vAlign w:val="center"/>
          </w:tcPr>
          <w:p w14:paraId="5DCE4E7D">
            <w:pPr>
              <w:widowControl/>
              <w:jc w:val="center"/>
              <w:rPr>
                <w:rFonts w:asciiTheme="majorEastAsia" w:hAnsiTheme="majorEastAsia" w:eastAsiaTheme="majorEastAsia" w:cstheme="minorEastAsia"/>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5BFE59A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预算执行率</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452DD531">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预算执行率</w:t>
            </w:r>
            <w:r>
              <w:rPr>
                <w:rFonts w:hint="eastAsia" w:asciiTheme="majorEastAsia" w:hAnsiTheme="majorEastAsia" w:eastAsiaTheme="majorEastAsia" w:cstheme="minorEastAsia"/>
                <w:sz w:val="18"/>
                <w:szCs w:val="18"/>
              </w:rPr>
              <w:t>=（实际支出资金/实际到位资金）*100%</w:t>
            </w:r>
          </w:p>
          <w:p w14:paraId="1273691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实际支出资金：一定时期（本年度或项目期）内项目实际拨付的资金。</w:t>
            </w:r>
          </w:p>
        </w:tc>
        <w:tc>
          <w:tcPr>
            <w:tcW w:w="503" w:type="dxa"/>
            <w:tcBorders>
              <w:top w:val="single" w:color="auto" w:sz="4" w:space="0"/>
              <w:left w:val="nil"/>
              <w:bottom w:val="single" w:color="auto" w:sz="4" w:space="0"/>
              <w:right w:val="single" w:color="auto" w:sz="4" w:space="0"/>
            </w:tcBorders>
            <w:shd w:val="clear" w:color="auto" w:fill="auto"/>
            <w:vAlign w:val="center"/>
          </w:tcPr>
          <w:p w14:paraId="6C067B8B">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3BED9432">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＜70%</w:t>
            </w:r>
          </w:p>
        </w:tc>
        <w:tc>
          <w:tcPr>
            <w:tcW w:w="709" w:type="dxa"/>
            <w:tcBorders>
              <w:top w:val="single" w:color="auto" w:sz="4" w:space="0"/>
              <w:left w:val="nil"/>
              <w:bottom w:val="single" w:color="auto" w:sz="4" w:space="0"/>
              <w:right w:val="single" w:color="auto" w:sz="4" w:space="0"/>
            </w:tcBorders>
            <w:vAlign w:val="center"/>
          </w:tcPr>
          <w:p w14:paraId="5601CD92">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0</w:t>
            </w:r>
          </w:p>
        </w:tc>
      </w:tr>
      <w:tr w14:paraId="6D7B482B">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right w:val="nil"/>
            </w:tcBorders>
            <w:shd w:val="clear" w:color="auto" w:fill="auto"/>
            <w:vAlign w:val="center"/>
          </w:tcPr>
          <w:p w14:paraId="0AE2366B">
            <w:pPr>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bottom w:val="single" w:color="auto" w:sz="4" w:space="0"/>
              <w:right w:val="nil"/>
            </w:tcBorders>
            <w:shd w:val="clear" w:color="auto" w:fill="auto"/>
            <w:vAlign w:val="center"/>
          </w:tcPr>
          <w:p w14:paraId="5169DE99">
            <w:pPr>
              <w:widowControl/>
              <w:jc w:val="center"/>
              <w:rPr>
                <w:rFonts w:asciiTheme="majorEastAsia" w:hAnsiTheme="majorEastAsia" w:eastAsiaTheme="majorEastAsia" w:cstheme="minorEastAsia"/>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46219006">
            <w:pP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资金使用合规性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4EB7308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①是否符合国家财经法规和财务管理制度以及有关专项资金管理办法的规定</w:t>
            </w:r>
          </w:p>
          <w:p w14:paraId="00AE81B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②资金的拨付是否有完整的审批程序和手续</w:t>
            </w:r>
          </w:p>
          <w:p w14:paraId="4BC6D64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③是否符合项目预算批复或合同规定的用途</w:t>
            </w:r>
          </w:p>
          <w:p w14:paraId="1B07B81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④是否存在截留、挤占、挪用、虚列支出等情况</w:t>
            </w:r>
          </w:p>
        </w:tc>
        <w:tc>
          <w:tcPr>
            <w:tcW w:w="503" w:type="dxa"/>
            <w:tcBorders>
              <w:top w:val="single" w:color="auto" w:sz="4" w:space="0"/>
              <w:left w:val="nil"/>
              <w:bottom w:val="single" w:color="auto" w:sz="4" w:space="0"/>
              <w:right w:val="single" w:color="auto" w:sz="4" w:space="0"/>
            </w:tcBorders>
            <w:shd w:val="clear" w:color="auto" w:fill="auto"/>
            <w:vAlign w:val="center"/>
          </w:tcPr>
          <w:p w14:paraId="78BFE16B">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5D68F5BD">
            <w:pPr>
              <w:ind w:firstLine="630" w:firstLineChars="350"/>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不合规</w:t>
            </w:r>
          </w:p>
        </w:tc>
        <w:tc>
          <w:tcPr>
            <w:tcW w:w="709" w:type="dxa"/>
            <w:tcBorders>
              <w:top w:val="single" w:color="auto" w:sz="4" w:space="0"/>
              <w:left w:val="nil"/>
              <w:bottom w:val="single" w:color="auto" w:sz="4" w:space="0"/>
              <w:right w:val="single" w:color="auto" w:sz="4" w:space="0"/>
            </w:tcBorders>
            <w:vAlign w:val="center"/>
          </w:tcPr>
          <w:p w14:paraId="0B9C4084">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2</w:t>
            </w:r>
          </w:p>
        </w:tc>
      </w:tr>
      <w:tr w14:paraId="1D4BBA7A">
        <w:tblPrEx>
          <w:tblCellMar>
            <w:top w:w="0" w:type="dxa"/>
            <w:left w:w="108" w:type="dxa"/>
            <w:bottom w:w="0" w:type="dxa"/>
            <w:right w:w="108" w:type="dxa"/>
          </w:tblCellMar>
        </w:tblPrEx>
        <w:trPr>
          <w:trHeight w:val="1181" w:hRule="atLeast"/>
          <w:jc w:val="center"/>
        </w:trPr>
        <w:tc>
          <w:tcPr>
            <w:tcW w:w="480" w:type="dxa"/>
            <w:vMerge w:val="continue"/>
            <w:tcBorders>
              <w:left w:val="single" w:color="auto" w:sz="4" w:space="0"/>
              <w:right w:val="nil"/>
            </w:tcBorders>
            <w:shd w:val="clear" w:color="auto" w:fill="auto"/>
            <w:vAlign w:val="center"/>
          </w:tcPr>
          <w:p w14:paraId="24EBDACB">
            <w:pPr>
              <w:widowControl/>
              <w:jc w:val="center"/>
              <w:rPr>
                <w:rFonts w:asciiTheme="majorEastAsia" w:hAnsiTheme="majorEastAsia" w:eastAsiaTheme="majorEastAsia" w:cstheme="minorEastAsia"/>
                <w:kern w:val="0"/>
                <w:sz w:val="18"/>
                <w:szCs w:val="18"/>
              </w:rPr>
            </w:pPr>
          </w:p>
        </w:tc>
        <w:tc>
          <w:tcPr>
            <w:tcW w:w="699" w:type="dxa"/>
            <w:vMerge w:val="restart"/>
            <w:tcBorders>
              <w:top w:val="single" w:color="auto" w:sz="4" w:space="0"/>
              <w:left w:val="single" w:color="auto" w:sz="4" w:space="0"/>
              <w:bottom w:val="single" w:color="auto" w:sz="4" w:space="0"/>
              <w:right w:val="nil"/>
            </w:tcBorders>
            <w:shd w:val="clear" w:color="auto" w:fill="auto"/>
            <w:vAlign w:val="center"/>
          </w:tcPr>
          <w:p w14:paraId="41381F2E">
            <w:pPr>
              <w:widowControl/>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sz w:val="18"/>
                <w:szCs w:val="18"/>
              </w:rPr>
              <w:t>组织实施</w:t>
            </w:r>
          </w:p>
        </w:tc>
        <w:tc>
          <w:tcPr>
            <w:tcW w:w="992" w:type="dxa"/>
            <w:tcBorders>
              <w:top w:val="single" w:color="auto" w:sz="4" w:space="0"/>
              <w:left w:val="single" w:color="auto" w:sz="4" w:space="0"/>
              <w:bottom w:val="single" w:color="auto" w:sz="4" w:space="0"/>
              <w:right w:val="nil"/>
            </w:tcBorders>
            <w:shd w:val="clear" w:color="auto" w:fill="auto"/>
            <w:vAlign w:val="center"/>
          </w:tcPr>
          <w:p w14:paraId="2C61EC7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管理制度健全性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582DDE0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①是否己制定或具有相应的财务和业务管理制度</w:t>
            </w:r>
          </w:p>
          <w:p w14:paraId="36A13BD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②财务和业务管理制度是否合法、合规、完整</w:t>
            </w:r>
          </w:p>
        </w:tc>
        <w:tc>
          <w:tcPr>
            <w:tcW w:w="503" w:type="dxa"/>
            <w:tcBorders>
              <w:top w:val="single" w:color="auto" w:sz="4" w:space="0"/>
              <w:left w:val="nil"/>
              <w:bottom w:val="single" w:color="auto" w:sz="4" w:space="0"/>
              <w:right w:val="single" w:color="auto" w:sz="4" w:space="0"/>
            </w:tcBorders>
            <w:shd w:val="clear" w:color="auto" w:fill="auto"/>
            <w:vAlign w:val="center"/>
          </w:tcPr>
          <w:p w14:paraId="168366B0">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4B2F3B09">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健全</w:t>
            </w:r>
          </w:p>
        </w:tc>
        <w:tc>
          <w:tcPr>
            <w:tcW w:w="709" w:type="dxa"/>
            <w:tcBorders>
              <w:top w:val="single" w:color="auto" w:sz="4" w:space="0"/>
              <w:left w:val="nil"/>
              <w:bottom w:val="single" w:color="auto" w:sz="4" w:space="0"/>
              <w:right w:val="single" w:color="auto" w:sz="4" w:space="0"/>
            </w:tcBorders>
            <w:vAlign w:val="center"/>
          </w:tcPr>
          <w:p w14:paraId="5D49FDD5">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r>
      <w:tr w14:paraId="0B8D95BC">
        <w:tblPrEx>
          <w:tblCellMar>
            <w:top w:w="0" w:type="dxa"/>
            <w:left w:w="108" w:type="dxa"/>
            <w:bottom w:w="0" w:type="dxa"/>
            <w:right w:w="108" w:type="dxa"/>
          </w:tblCellMar>
        </w:tblPrEx>
        <w:trPr>
          <w:trHeight w:val="416" w:hRule="atLeast"/>
          <w:jc w:val="center"/>
        </w:trPr>
        <w:tc>
          <w:tcPr>
            <w:tcW w:w="480" w:type="dxa"/>
            <w:vMerge w:val="continue"/>
            <w:tcBorders>
              <w:left w:val="single" w:color="auto" w:sz="4" w:space="0"/>
              <w:right w:val="nil"/>
            </w:tcBorders>
            <w:shd w:val="clear" w:color="auto" w:fill="auto"/>
            <w:vAlign w:val="center"/>
          </w:tcPr>
          <w:p w14:paraId="120E2ABD">
            <w:pPr>
              <w:widowControl/>
              <w:jc w:val="center"/>
              <w:rPr>
                <w:rFonts w:asciiTheme="majorEastAsia" w:hAnsiTheme="majorEastAsia" w:eastAsiaTheme="majorEastAsia" w:cstheme="minorEastAsia"/>
                <w:kern w:val="0"/>
                <w:sz w:val="18"/>
                <w:szCs w:val="18"/>
              </w:rPr>
            </w:pPr>
          </w:p>
        </w:tc>
        <w:tc>
          <w:tcPr>
            <w:tcW w:w="699" w:type="dxa"/>
            <w:vMerge w:val="continue"/>
            <w:tcBorders>
              <w:top w:val="single" w:color="auto" w:sz="4" w:space="0"/>
              <w:left w:val="single" w:color="auto" w:sz="4" w:space="0"/>
              <w:bottom w:val="single" w:color="auto" w:sz="4" w:space="0"/>
              <w:right w:val="nil"/>
            </w:tcBorders>
            <w:shd w:val="clear" w:color="auto" w:fill="auto"/>
            <w:vAlign w:val="center"/>
          </w:tcPr>
          <w:p w14:paraId="6FD30830">
            <w:pPr>
              <w:widowControl/>
              <w:jc w:val="center"/>
              <w:rPr>
                <w:rFonts w:asciiTheme="majorEastAsia" w:hAnsiTheme="majorEastAsia" w:eastAsiaTheme="majorEastAsia" w:cstheme="minorEastAsia"/>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06D3EB9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制度执行有效性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622E7BF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①是否遵守相关法律法规和相关管理规定；</w:t>
            </w:r>
          </w:p>
          <w:p w14:paraId="3E7CCB6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②项目调整及支出调整手续是否完备</w:t>
            </w:r>
          </w:p>
          <w:p w14:paraId="55203CD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③项目合同书、验收报告、技术鉴定等资料是否齐全并及时归档</w:t>
            </w:r>
          </w:p>
          <w:p w14:paraId="604FF471">
            <w:pPr>
              <w:rPr>
                <w:rFonts w:asciiTheme="majorEastAsia" w:hAnsiTheme="majorEastAsia" w:eastAsiaTheme="majorEastAsia" w:cstheme="minorEastAsia"/>
                <w:sz w:val="18"/>
                <w:szCs w:val="18"/>
              </w:rPr>
            </w:pPr>
          </w:p>
        </w:tc>
        <w:tc>
          <w:tcPr>
            <w:tcW w:w="503" w:type="dxa"/>
            <w:tcBorders>
              <w:top w:val="single" w:color="auto" w:sz="4" w:space="0"/>
              <w:left w:val="nil"/>
              <w:bottom w:val="single" w:color="auto" w:sz="4" w:space="0"/>
              <w:right w:val="single" w:color="auto" w:sz="4" w:space="0"/>
            </w:tcBorders>
            <w:shd w:val="clear" w:color="auto" w:fill="auto"/>
            <w:vAlign w:val="center"/>
          </w:tcPr>
          <w:p w14:paraId="6D32598B">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0983CFEC">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有待加强</w:t>
            </w:r>
          </w:p>
        </w:tc>
        <w:tc>
          <w:tcPr>
            <w:tcW w:w="709" w:type="dxa"/>
            <w:tcBorders>
              <w:top w:val="single" w:color="auto" w:sz="4" w:space="0"/>
              <w:left w:val="nil"/>
              <w:bottom w:val="single" w:color="auto" w:sz="4" w:space="0"/>
              <w:right w:val="single" w:color="auto" w:sz="4" w:space="0"/>
            </w:tcBorders>
            <w:vAlign w:val="center"/>
          </w:tcPr>
          <w:p w14:paraId="15EF265B">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0</w:t>
            </w:r>
          </w:p>
        </w:tc>
      </w:tr>
      <w:tr w14:paraId="0EA92B5C">
        <w:tblPrEx>
          <w:tblCellMar>
            <w:top w:w="0" w:type="dxa"/>
            <w:left w:w="108" w:type="dxa"/>
            <w:bottom w:w="0" w:type="dxa"/>
            <w:right w:w="108" w:type="dxa"/>
          </w:tblCellMar>
        </w:tblPrEx>
        <w:trPr>
          <w:trHeight w:val="416" w:hRule="atLeast"/>
          <w:jc w:val="center"/>
        </w:trPr>
        <w:tc>
          <w:tcPr>
            <w:tcW w:w="480" w:type="dxa"/>
            <w:vMerge w:val="restart"/>
            <w:tcBorders>
              <w:top w:val="single" w:color="auto" w:sz="4" w:space="0"/>
              <w:left w:val="single" w:color="auto" w:sz="4" w:space="0"/>
              <w:right w:val="nil"/>
            </w:tcBorders>
            <w:shd w:val="clear" w:color="auto" w:fill="auto"/>
            <w:vAlign w:val="center"/>
          </w:tcPr>
          <w:p w14:paraId="463B810F">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产出（32分</w:t>
            </w:r>
          </w:p>
          <w:p w14:paraId="707E67B8">
            <w:pPr>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w:t>
            </w:r>
          </w:p>
        </w:tc>
        <w:tc>
          <w:tcPr>
            <w:tcW w:w="699" w:type="dxa"/>
            <w:vMerge w:val="restart"/>
            <w:tcBorders>
              <w:top w:val="single" w:color="auto" w:sz="4" w:space="0"/>
              <w:left w:val="single" w:color="auto" w:sz="4" w:space="0"/>
              <w:right w:val="single" w:color="auto" w:sz="4" w:space="0"/>
            </w:tcBorders>
            <w:shd w:val="clear" w:color="auto" w:fill="auto"/>
            <w:vAlign w:val="center"/>
          </w:tcPr>
          <w:p w14:paraId="4B8FC5B8">
            <w:pPr>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产出数量</w:t>
            </w:r>
          </w:p>
        </w:tc>
        <w:tc>
          <w:tcPr>
            <w:tcW w:w="992" w:type="dxa"/>
            <w:tcBorders>
              <w:top w:val="single" w:color="auto" w:sz="4" w:space="0"/>
              <w:left w:val="nil"/>
              <w:bottom w:val="single" w:color="auto" w:sz="4" w:space="0"/>
              <w:right w:val="single" w:color="auto" w:sz="4" w:space="0"/>
            </w:tcBorders>
            <w:shd w:val="clear" w:color="auto" w:fill="auto"/>
            <w:vAlign w:val="center"/>
          </w:tcPr>
          <w:p w14:paraId="5649754A">
            <w:pPr>
              <w:widowControl/>
              <w:spacing w:line="15" w:lineRule="auto"/>
              <w:jc w:val="left"/>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低保对象人数</w:t>
            </w:r>
          </w:p>
        </w:tc>
        <w:tc>
          <w:tcPr>
            <w:tcW w:w="3828" w:type="dxa"/>
            <w:tcBorders>
              <w:top w:val="single" w:color="auto" w:sz="4" w:space="0"/>
              <w:left w:val="nil"/>
              <w:bottom w:val="single" w:color="auto" w:sz="4" w:space="0"/>
              <w:right w:val="single" w:color="auto" w:sz="4" w:space="0"/>
            </w:tcBorders>
            <w:shd w:val="clear" w:color="auto" w:fill="auto"/>
            <w:vAlign w:val="center"/>
          </w:tcPr>
          <w:p w14:paraId="08707EA4">
            <w:pPr>
              <w:widowControl/>
              <w:spacing w:line="15" w:lineRule="auto"/>
              <w:jc w:val="left"/>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应保尽保</w:t>
            </w:r>
          </w:p>
        </w:tc>
        <w:tc>
          <w:tcPr>
            <w:tcW w:w="503" w:type="dxa"/>
            <w:tcBorders>
              <w:top w:val="single" w:color="auto" w:sz="4" w:space="0"/>
              <w:left w:val="nil"/>
              <w:bottom w:val="single" w:color="auto" w:sz="4" w:space="0"/>
              <w:right w:val="single" w:color="auto" w:sz="4" w:space="0"/>
            </w:tcBorders>
            <w:shd w:val="clear" w:color="auto" w:fill="auto"/>
            <w:vAlign w:val="center"/>
          </w:tcPr>
          <w:p w14:paraId="4FF119D3">
            <w:pPr>
              <w:widowControl/>
              <w:spacing w:line="15" w:lineRule="auto"/>
              <w:ind w:firstLine="90" w:firstLineChars="50"/>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2C356A87">
            <w:pPr>
              <w:widowControl/>
              <w:spacing w:line="15" w:lineRule="auto"/>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应保尽保</w:t>
            </w:r>
          </w:p>
        </w:tc>
        <w:tc>
          <w:tcPr>
            <w:tcW w:w="709" w:type="dxa"/>
            <w:tcBorders>
              <w:top w:val="single" w:color="auto" w:sz="4" w:space="0"/>
              <w:left w:val="nil"/>
              <w:bottom w:val="single" w:color="auto" w:sz="4" w:space="0"/>
              <w:right w:val="single" w:color="auto" w:sz="4" w:space="0"/>
            </w:tcBorders>
            <w:vAlign w:val="center"/>
          </w:tcPr>
          <w:p w14:paraId="456BFC99">
            <w:pPr>
              <w:widowControl/>
              <w:spacing w:line="15" w:lineRule="auto"/>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r>
      <w:tr w14:paraId="659516BC">
        <w:tblPrEx>
          <w:tblCellMar>
            <w:top w:w="0" w:type="dxa"/>
            <w:left w:w="108" w:type="dxa"/>
            <w:bottom w:w="0" w:type="dxa"/>
            <w:right w:w="108" w:type="dxa"/>
          </w:tblCellMar>
        </w:tblPrEx>
        <w:trPr>
          <w:trHeight w:val="410" w:hRule="atLeast"/>
          <w:jc w:val="center"/>
        </w:trPr>
        <w:tc>
          <w:tcPr>
            <w:tcW w:w="480" w:type="dxa"/>
            <w:vMerge w:val="continue"/>
            <w:tcBorders>
              <w:left w:val="single" w:color="auto" w:sz="4" w:space="0"/>
              <w:right w:val="nil"/>
            </w:tcBorders>
            <w:shd w:val="clear" w:color="auto" w:fill="auto"/>
            <w:vAlign w:val="center"/>
          </w:tcPr>
          <w:p w14:paraId="341D39AA">
            <w:pPr>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right w:val="single" w:color="auto" w:sz="4" w:space="0"/>
            </w:tcBorders>
            <w:shd w:val="clear" w:color="auto" w:fill="auto"/>
            <w:vAlign w:val="center"/>
          </w:tcPr>
          <w:p w14:paraId="735F2B5B">
            <w:pPr>
              <w:spacing w:line="15" w:lineRule="auto"/>
              <w:jc w:val="left"/>
              <w:rPr>
                <w:rFonts w:asciiTheme="majorEastAsia" w:hAnsiTheme="majorEastAsia" w:eastAsiaTheme="majorEastAsia" w:cstheme="minorEastAsia"/>
                <w:sz w:val="18"/>
                <w:szCs w:val="18"/>
              </w:rPr>
            </w:pPr>
          </w:p>
        </w:tc>
        <w:tc>
          <w:tcPr>
            <w:tcW w:w="992" w:type="dxa"/>
            <w:tcBorders>
              <w:top w:val="single" w:color="auto" w:sz="4" w:space="0"/>
              <w:left w:val="nil"/>
              <w:bottom w:val="single" w:color="auto" w:sz="4" w:space="0"/>
              <w:right w:val="single" w:color="auto" w:sz="4" w:space="0"/>
            </w:tcBorders>
            <w:shd w:val="clear" w:color="auto" w:fill="auto"/>
            <w:vAlign w:val="center"/>
          </w:tcPr>
          <w:p w14:paraId="3FD8A938">
            <w:pPr>
              <w:widowControl/>
              <w:spacing w:line="15" w:lineRule="auto"/>
              <w:jc w:val="left"/>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临时救助人次</w:t>
            </w:r>
          </w:p>
        </w:tc>
        <w:tc>
          <w:tcPr>
            <w:tcW w:w="3828" w:type="dxa"/>
            <w:tcBorders>
              <w:top w:val="single" w:color="auto" w:sz="4" w:space="0"/>
              <w:left w:val="nil"/>
              <w:bottom w:val="single" w:color="auto" w:sz="4" w:space="0"/>
              <w:right w:val="single" w:color="auto" w:sz="4" w:space="0"/>
            </w:tcBorders>
            <w:shd w:val="clear" w:color="auto" w:fill="auto"/>
            <w:vAlign w:val="center"/>
          </w:tcPr>
          <w:p w14:paraId="43CA761F">
            <w:pPr>
              <w:widowControl/>
              <w:spacing w:line="15" w:lineRule="auto"/>
              <w:jc w:val="left"/>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应救尽救</w:t>
            </w:r>
          </w:p>
        </w:tc>
        <w:tc>
          <w:tcPr>
            <w:tcW w:w="503" w:type="dxa"/>
            <w:tcBorders>
              <w:top w:val="single" w:color="auto" w:sz="4" w:space="0"/>
              <w:left w:val="nil"/>
              <w:bottom w:val="single" w:color="auto" w:sz="4" w:space="0"/>
              <w:right w:val="single" w:color="auto" w:sz="4" w:space="0"/>
            </w:tcBorders>
            <w:shd w:val="clear" w:color="auto" w:fill="auto"/>
            <w:vAlign w:val="center"/>
          </w:tcPr>
          <w:p w14:paraId="115FFC38">
            <w:pPr>
              <w:widowControl/>
              <w:spacing w:line="15" w:lineRule="auto"/>
              <w:ind w:firstLine="90" w:firstLineChars="50"/>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3035072D">
            <w:pPr>
              <w:widowControl/>
              <w:spacing w:line="15" w:lineRule="auto"/>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应救尽救</w:t>
            </w:r>
          </w:p>
        </w:tc>
        <w:tc>
          <w:tcPr>
            <w:tcW w:w="709" w:type="dxa"/>
            <w:tcBorders>
              <w:top w:val="single" w:color="auto" w:sz="4" w:space="0"/>
              <w:left w:val="nil"/>
              <w:bottom w:val="single" w:color="auto" w:sz="4" w:space="0"/>
              <w:right w:val="single" w:color="auto" w:sz="4" w:space="0"/>
            </w:tcBorders>
            <w:vAlign w:val="center"/>
          </w:tcPr>
          <w:p w14:paraId="10D76532">
            <w:pPr>
              <w:widowControl/>
              <w:spacing w:line="15" w:lineRule="auto"/>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r>
      <w:tr w14:paraId="04150265">
        <w:tblPrEx>
          <w:tblCellMar>
            <w:top w:w="0" w:type="dxa"/>
            <w:left w:w="108" w:type="dxa"/>
            <w:bottom w:w="0" w:type="dxa"/>
            <w:right w:w="108" w:type="dxa"/>
          </w:tblCellMar>
        </w:tblPrEx>
        <w:trPr>
          <w:trHeight w:val="411" w:hRule="atLeast"/>
          <w:jc w:val="center"/>
        </w:trPr>
        <w:tc>
          <w:tcPr>
            <w:tcW w:w="480" w:type="dxa"/>
            <w:vMerge w:val="continue"/>
            <w:tcBorders>
              <w:left w:val="single" w:color="auto" w:sz="4" w:space="0"/>
              <w:right w:val="nil"/>
            </w:tcBorders>
            <w:vAlign w:val="center"/>
          </w:tcPr>
          <w:p w14:paraId="51E5857F">
            <w:pPr>
              <w:widowControl/>
              <w:spacing w:line="15" w:lineRule="auto"/>
              <w:jc w:val="left"/>
              <w:rPr>
                <w:rFonts w:asciiTheme="majorEastAsia" w:hAnsiTheme="majorEastAsia" w:eastAsiaTheme="majorEastAsia" w:cstheme="minorEastAsia"/>
                <w:kern w:val="0"/>
                <w:sz w:val="18"/>
                <w:szCs w:val="18"/>
              </w:rPr>
            </w:pPr>
          </w:p>
        </w:tc>
        <w:tc>
          <w:tcPr>
            <w:tcW w:w="699" w:type="dxa"/>
            <w:vMerge w:val="restart"/>
            <w:tcBorders>
              <w:top w:val="single" w:color="auto" w:sz="4" w:space="0"/>
              <w:left w:val="single" w:color="auto" w:sz="4" w:space="0"/>
              <w:right w:val="single" w:color="auto" w:sz="4" w:space="0"/>
            </w:tcBorders>
            <w:shd w:val="clear" w:color="auto" w:fill="auto"/>
            <w:vAlign w:val="center"/>
          </w:tcPr>
          <w:p w14:paraId="776D7155">
            <w:pPr>
              <w:widowControl/>
              <w:spacing w:line="15" w:lineRule="auto"/>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产出质量</w:t>
            </w:r>
          </w:p>
        </w:tc>
        <w:tc>
          <w:tcPr>
            <w:tcW w:w="992" w:type="dxa"/>
            <w:tcBorders>
              <w:top w:val="single" w:color="auto" w:sz="4" w:space="0"/>
              <w:left w:val="nil"/>
              <w:bottom w:val="single" w:color="auto" w:sz="4" w:space="0"/>
              <w:right w:val="single" w:color="auto" w:sz="4" w:space="0"/>
            </w:tcBorders>
            <w:shd w:val="clear" w:color="auto" w:fill="auto"/>
            <w:vAlign w:val="center"/>
          </w:tcPr>
          <w:p w14:paraId="4D6EAA9C">
            <w:pPr>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城乡低保标准</w:t>
            </w:r>
          </w:p>
        </w:tc>
        <w:tc>
          <w:tcPr>
            <w:tcW w:w="3828" w:type="dxa"/>
            <w:tcBorders>
              <w:top w:val="single" w:color="auto" w:sz="4" w:space="0"/>
              <w:left w:val="nil"/>
              <w:bottom w:val="single" w:color="auto" w:sz="4" w:space="0"/>
              <w:right w:val="single" w:color="auto" w:sz="4" w:space="0"/>
            </w:tcBorders>
            <w:shd w:val="clear" w:color="auto" w:fill="auto"/>
            <w:vAlign w:val="center"/>
          </w:tcPr>
          <w:p w14:paraId="45A02E78">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不低于上年</w:t>
            </w:r>
          </w:p>
        </w:tc>
        <w:tc>
          <w:tcPr>
            <w:tcW w:w="503" w:type="dxa"/>
            <w:tcBorders>
              <w:top w:val="single" w:color="auto" w:sz="4" w:space="0"/>
              <w:left w:val="nil"/>
              <w:bottom w:val="single" w:color="auto" w:sz="4" w:space="0"/>
              <w:right w:val="single" w:color="auto" w:sz="4" w:space="0"/>
            </w:tcBorders>
            <w:shd w:val="clear" w:color="auto" w:fill="auto"/>
            <w:vAlign w:val="center"/>
          </w:tcPr>
          <w:p w14:paraId="14004152">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14CB0DB3">
            <w:pPr>
              <w:widowControl/>
              <w:spacing w:line="15" w:lineRule="auto"/>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不低于上年</w:t>
            </w:r>
          </w:p>
        </w:tc>
        <w:tc>
          <w:tcPr>
            <w:tcW w:w="709" w:type="dxa"/>
            <w:tcBorders>
              <w:top w:val="single" w:color="auto" w:sz="4" w:space="0"/>
              <w:left w:val="nil"/>
              <w:bottom w:val="single" w:color="auto" w:sz="4" w:space="0"/>
              <w:right w:val="single" w:color="auto" w:sz="4" w:space="0"/>
            </w:tcBorders>
            <w:vAlign w:val="center"/>
          </w:tcPr>
          <w:p w14:paraId="15BD327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r>
      <w:tr w14:paraId="10DB6395">
        <w:tblPrEx>
          <w:tblCellMar>
            <w:top w:w="0" w:type="dxa"/>
            <w:left w:w="108" w:type="dxa"/>
            <w:bottom w:w="0" w:type="dxa"/>
            <w:right w:w="108" w:type="dxa"/>
          </w:tblCellMar>
        </w:tblPrEx>
        <w:trPr>
          <w:trHeight w:val="417" w:hRule="atLeast"/>
          <w:jc w:val="center"/>
        </w:trPr>
        <w:tc>
          <w:tcPr>
            <w:tcW w:w="480" w:type="dxa"/>
            <w:vMerge w:val="continue"/>
            <w:tcBorders>
              <w:left w:val="single" w:color="auto" w:sz="4" w:space="0"/>
              <w:right w:val="nil"/>
            </w:tcBorders>
            <w:vAlign w:val="center"/>
          </w:tcPr>
          <w:p w14:paraId="58162F76">
            <w:pPr>
              <w:widowControl/>
              <w:spacing w:line="15" w:lineRule="auto"/>
              <w:jc w:val="left"/>
              <w:rPr>
                <w:rFonts w:asciiTheme="majorEastAsia" w:hAnsiTheme="majorEastAsia" w:eastAsiaTheme="majorEastAsia" w:cstheme="minorEastAsia"/>
                <w:kern w:val="0"/>
                <w:sz w:val="18"/>
                <w:szCs w:val="18"/>
              </w:rPr>
            </w:pPr>
          </w:p>
        </w:tc>
        <w:tc>
          <w:tcPr>
            <w:tcW w:w="699" w:type="dxa"/>
            <w:vMerge w:val="continue"/>
            <w:tcBorders>
              <w:left w:val="single" w:color="auto" w:sz="4" w:space="0"/>
              <w:right w:val="single" w:color="auto" w:sz="4" w:space="0"/>
            </w:tcBorders>
            <w:shd w:val="clear" w:color="auto" w:fill="auto"/>
            <w:vAlign w:val="center"/>
          </w:tcPr>
          <w:p w14:paraId="3CEF6137">
            <w:pPr>
              <w:widowControl/>
              <w:spacing w:line="15" w:lineRule="auto"/>
              <w:jc w:val="left"/>
              <w:rPr>
                <w:rFonts w:asciiTheme="majorEastAsia" w:hAnsiTheme="majorEastAsia" w:eastAsiaTheme="majorEastAsia" w:cstheme="minorEastAsia"/>
                <w:sz w:val="18"/>
                <w:szCs w:val="18"/>
              </w:rPr>
            </w:pPr>
          </w:p>
        </w:tc>
        <w:tc>
          <w:tcPr>
            <w:tcW w:w="992" w:type="dxa"/>
            <w:tcBorders>
              <w:top w:val="single" w:color="auto" w:sz="4" w:space="0"/>
              <w:left w:val="nil"/>
              <w:bottom w:val="single" w:color="auto" w:sz="4" w:space="0"/>
              <w:right w:val="single" w:color="auto" w:sz="4" w:space="0"/>
            </w:tcBorders>
            <w:shd w:val="clear" w:color="auto" w:fill="auto"/>
            <w:vAlign w:val="center"/>
          </w:tcPr>
          <w:p w14:paraId="7EAE5186">
            <w:pPr>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城乡特困人员救助供养标准</w:t>
            </w:r>
          </w:p>
        </w:tc>
        <w:tc>
          <w:tcPr>
            <w:tcW w:w="3828" w:type="dxa"/>
            <w:tcBorders>
              <w:top w:val="single" w:color="auto" w:sz="4" w:space="0"/>
              <w:left w:val="nil"/>
              <w:bottom w:val="single" w:color="auto" w:sz="4" w:space="0"/>
              <w:right w:val="single" w:color="auto" w:sz="4" w:space="0"/>
            </w:tcBorders>
            <w:shd w:val="clear" w:color="auto" w:fill="auto"/>
            <w:vAlign w:val="center"/>
          </w:tcPr>
          <w:p w14:paraId="082E98FD">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不低于上年</w:t>
            </w:r>
          </w:p>
        </w:tc>
        <w:tc>
          <w:tcPr>
            <w:tcW w:w="503" w:type="dxa"/>
            <w:tcBorders>
              <w:top w:val="single" w:color="auto" w:sz="4" w:space="0"/>
              <w:left w:val="nil"/>
              <w:bottom w:val="single" w:color="auto" w:sz="4" w:space="0"/>
              <w:right w:val="single" w:color="auto" w:sz="4" w:space="0"/>
            </w:tcBorders>
            <w:shd w:val="clear" w:color="auto" w:fill="auto"/>
            <w:vAlign w:val="center"/>
          </w:tcPr>
          <w:p w14:paraId="46BC94A0">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5EEFC165">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不低于上年</w:t>
            </w:r>
          </w:p>
        </w:tc>
        <w:tc>
          <w:tcPr>
            <w:tcW w:w="709" w:type="dxa"/>
            <w:tcBorders>
              <w:top w:val="single" w:color="auto" w:sz="4" w:space="0"/>
              <w:left w:val="nil"/>
              <w:bottom w:val="single" w:color="auto" w:sz="4" w:space="0"/>
              <w:right w:val="single" w:color="auto" w:sz="4" w:space="0"/>
            </w:tcBorders>
            <w:vAlign w:val="center"/>
          </w:tcPr>
          <w:p w14:paraId="1C75E1BE">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r>
      <w:tr w14:paraId="3FFD0C40">
        <w:tblPrEx>
          <w:tblCellMar>
            <w:top w:w="0" w:type="dxa"/>
            <w:left w:w="108" w:type="dxa"/>
            <w:bottom w:w="0" w:type="dxa"/>
            <w:right w:w="108" w:type="dxa"/>
          </w:tblCellMar>
        </w:tblPrEx>
        <w:trPr>
          <w:trHeight w:val="600" w:hRule="atLeast"/>
          <w:jc w:val="center"/>
        </w:trPr>
        <w:tc>
          <w:tcPr>
            <w:tcW w:w="480" w:type="dxa"/>
            <w:vMerge w:val="continue"/>
            <w:tcBorders>
              <w:left w:val="single" w:color="auto" w:sz="4" w:space="0"/>
              <w:right w:val="nil"/>
            </w:tcBorders>
            <w:vAlign w:val="center"/>
          </w:tcPr>
          <w:p w14:paraId="629B323F">
            <w:pPr>
              <w:widowControl/>
              <w:spacing w:line="15" w:lineRule="auto"/>
              <w:jc w:val="left"/>
              <w:rPr>
                <w:rFonts w:asciiTheme="majorEastAsia" w:hAnsiTheme="majorEastAsia" w:eastAsiaTheme="majorEastAsia" w:cstheme="minorEastAsia"/>
                <w:kern w:val="0"/>
                <w:sz w:val="18"/>
                <w:szCs w:val="18"/>
              </w:rPr>
            </w:pP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14:paraId="702490B7">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产出时效</w:t>
            </w:r>
          </w:p>
        </w:tc>
        <w:tc>
          <w:tcPr>
            <w:tcW w:w="992" w:type="dxa"/>
            <w:tcBorders>
              <w:top w:val="single" w:color="auto" w:sz="4" w:space="0"/>
              <w:left w:val="nil"/>
              <w:bottom w:val="single" w:color="auto" w:sz="4" w:space="0"/>
              <w:right w:val="single" w:color="auto" w:sz="4" w:space="0"/>
            </w:tcBorders>
            <w:shd w:val="clear" w:color="auto" w:fill="auto"/>
            <w:vAlign w:val="center"/>
          </w:tcPr>
          <w:p w14:paraId="2A30772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完成及时性</w:t>
            </w:r>
          </w:p>
        </w:tc>
        <w:tc>
          <w:tcPr>
            <w:tcW w:w="3828" w:type="dxa"/>
            <w:tcBorders>
              <w:top w:val="single" w:color="auto" w:sz="4" w:space="0"/>
              <w:left w:val="nil"/>
              <w:bottom w:val="single" w:color="auto" w:sz="4" w:space="0"/>
              <w:right w:val="single" w:color="auto" w:sz="4" w:space="0"/>
            </w:tcBorders>
            <w:shd w:val="clear" w:color="auto" w:fill="auto"/>
            <w:vAlign w:val="center"/>
          </w:tcPr>
          <w:p w14:paraId="0E2B28A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各项补贴资金发放及时率</w:t>
            </w:r>
          </w:p>
        </w:tc>
        <w:tc>
          <w:tcPr>
            <w:tcW w:w="503" w:type="dxa"/>
            <w:tcBorders>
              <w:top w:val="single" w:color="auto" w:sz="4" w:space="0"/>
              <w:left w:val="nil"/>
              <w:bottom w:val="single" w:color="auto" w:sz="4" w:space="0"/>
              <w:right w:val="single" w:color="auto" w:sz="4" w:space="0"/>
            </w:tcBorders>
            <w:shd w:val="clear" w:color="auto" w:fill="auto"/>
            <w:vAlign w:val="center"/>
          </w:tcPr>
          <w:p w14:paraId="2E311194">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190" w:type="dxa"/>
            <w:tcBorders>
              <w:top w:val="single" w:color="auto" w:sz="4" w:space="0"/>
              <w:left w:val="nil"/>
              <w:bottom w:val="single" w:color="auto" w:sz="4" w:space="0"/>
              <w:right w:val="single" w:color="auto" w:sz="4" w:space="0"/>
            </w:tcBorders>
            <w:vAlign w:val="center"/>
          </w:tcPr>
          <w:p w14:paraId="4BC47D24">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及时</w:t>
            </w:r>
          </w:p>
        </w:tc>
        <w:tc>
          <w:tcPr>
            <w:tcW w:w="709" w:type="dxa"/>
            <w:tcBorders>
              <w:top w:val="single" w:color="auto" w:sz="4" w:space="0"/>
              <w:left w:val="nil"/>
              <w:bottom w:val="single" w:color="auto" w:sz="4" w:space="0"/>
              <w:right w:val="single" w:color="auto" w:sz="4" w:space="0"/>
            </w:tcBorders>
            <w:vAlign w:val="center"/>
          </w:tcPr>
          <w:p w14:paraId="39E6AA9E">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r>
      <w:tr w14:paraId="1910EFB4">
        <w:tblPrEx>
          <w:tblCellMar>
            <w:top w:w="0" w:type="dxa"/>
            <w:left w:w="108" w:type="dxa"/>
            <w:bottom w:w="0" w:type="dxa"/>
            <w:right w:w="108" w:type="dxa"/>
          </w:tblCellMar>
        </w:tblPrEx>
        <w:trPr>
          <w:trHeight w:val="600" w:hRule="atLeast"/>
          <w:jc w:val="center"/>
        </w:trPr>
        <w:tc>
          <w:tcPr>
            <w:tcW w:w="480" w:type="dxa"/>
            <w:vMerge w:val="continue"/>
            <w:tcBorders>
              <w:left w:val="single" w:color="auto" w:sz="4" w:space="0"/>
              <w:bottom w:val="single" w:color="000000" w:sz="4" w:space="0"/>
              <w:right w:val="nil"/>
            </w:tcBorders>
            <w:vAlign w:val="center"/>
          </w:tcPr>
          <w:p w14:paraId="2D6B3837">
            <w:pPr>
              <w:widowControl/>
              <w:spacing w:line="15" w:lineRule="auto"/>
              <w:jc w:val="left"/>
              <w:rPr>
                <w:rFonts w:asciiTheme="majorEastAsia" w:hAnsiTheme="majorEastAsia" w:eastAsiaTheme="majorEastAsia" w:cstheme="minorEastAsia"/>
                <w:kern w:val="0"/>
                <w:sz w:val="18"/>
                <w:szCs w:val="18"/>
              </w:rPr>
            </w:pPr>
          </w:p>
        </w:tc>
        <w:tc>
          <w:tcPr>
            <w:tcW w:w="699" w:type="dxa"/>
            <w:tcBorders>
              <w:top w:val="nil"/>
              <w:left w:val="single" w:color="auto" w:sz="4" w:space="0"/>
              <w:bottom w:val="single" w:color="auto" w:sz="4" w:space="0"/>
              <w:right w:val="single" w:color="auto" w:sz="4" w:space="0"/>
            </w:tcBorders>
            <w:shd w:val="clear" w:color="auto" w:fill="auto"/>
            <w:vAlign w:val="center"/>
          </w:tcPr>
          <w:p w14:paraId="766E7C13">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产出成本</w:t>
            </w:r>
          </w:p>
        </w:tc>
        <w:tc>
          <w:tcPr>
            <w:tcW w:w="992" w:type="dxa"/>
            <w:tcBorders>
              <w:top w:val="nil"/>
              <w:left w:val="nil"/>
              <w:bottom w:val="single" w:color="auto" w:sz="4" w:space="0"/>
              <w:right w:val="single" w:color="auto" w:sz="4" w:space="0"/>
            </w:tcBorders>
            <w:shd w:val="clear" w:color="auto" w:fill="auto"/>
            <w:vAlign w:val="center"/>
          </w:tcPr>
          <w:p w14:paraId="559641E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成本节约率</w:t>
            </w:r>
          </w:p>
        </w:tc>
        <w:tc>
          <w:tcPr>
            <w:tcW w:w="3828" w:type="dxa"/>
            <w:tcBorders>
              <w:top w:val="nil"/>
              <w:left w:val="nil"/>
              <w:bottom w:val="single" w:color="auto" w:sz="4" w:space="0"/>
              <w:right w:val="single" w:color="auto" w:sz="4" w:space="0"/>
            </w:tcBorders>
            <w:shd w:val="clear" w:color="auto" w:fill="auto"/>
            <w:vAlign w:val="center"/>
          </w:tcPr>
          <w:p w14:paraId="5CC1A98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成本节约率={（计划成本-实际成本）/计划成本}*100%</w:t>
            </w:r>
          </w:p>
          <w:p w14:paraId="0E276FC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实际成本：项目实施单位如期、保质、保量完成既定工作目标实际所耗费的支出。</w:t>
            </w:r>
          </w:p>
          <w:p w14:paraId="1B4F65B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计划成本：项目实施单位为完成工作目标计划安排的支出，一般以项目预算为参考。</w:t>
            </w:r>
          </w:p>
        </w:tc>
        <w:tc>
          <w:tcPr>
            <w:tcW w:w="503" w:type="dxa"/>
            <w:tcBorders>
              <w:top w:val="nil"/>
              <w:left w:val="nil"/>
              <w:bottom w:val="single" w:color="auto" w:sz="4" w:space="0"/>
              <w:right w:val="single" w:color="auto" w:sz="4" w:space="0"/>
            </w:tcBorders>
            <w:shd w:val="clear" w:color="auto" w:fill="auto"/>
            <w:vAlign w:val="center"/>
          </w:tcPr>
          <w:p w14:paraId="666DD02B">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190" w:type="dxa"/>
            <w:tcBorders>
              <w:top w:val="nil"/>
              <w:left w:val="nil"/>
              <w:bottom w:val="single" w:color="auto" w:sz="4" w:space="0"/>
              <w:right w:val="single" w:color="auto" w:sz="4" w:space="0"/>
            </w:tcBorders>
            <w:vAlign w:val="center"/>
          </w:tcPr>
          <w:p w14:paraId="7DE341AB">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b/>
                <w:bCs/>
                <w:sz w:val="18"/>
                <w:szCs w:val="18"/>
              </w:rPr>
              <w:t>≥</w:t>
            </w:r>
            <w:r>
              <w:rPr>
                <w:rFonts w:hint="eastAsia" w:asciiTheme="majorEastAsia" w:hAnsiTheme="majorEastAsia" w:eastAsiaTheme="majorEastAsia" w:cstheme="minorEastAsia"/>
                <w:bCs/>
                <w:sz w:val="18"/>
                <w:szCs w:val="18"/>
              </w:rPr>
              <w:t>0</w:t>
            </w:r>
          </w:p>
        </w:tc>
        <w:tc>
          <w:tcPr>
            <w:tcW w:w="709" w:type="dxa"/>
            <w:tcBorders>
              <w:top w:val="nil"/>
              <w:left w:val="nil"/>
              <w:bottom w:val="single" w:color="auto" w:sz="4" w:space="0"/>
              <w:right w:val="single" w:color="auto" w:sz="4" w:space="0"/>
            </w:tcBorders>
            <w:vAlign w:val="center"/>
          </w:tcPr>
          <w:p w14:paraId="4D6D0C06">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r>
      <w:tr w14:paraId="613DF9C2">
        <w:tblPrEx>
          <w:tblCellMar>
            <w:top w:w="0" w:type="dxa"/>
            <w:left w:w="108" w:type="dxa"/>
            <w:bottom w:w="0" w:type="dxa"/>
            <w:right w:w="108" w:type="dxa"/>
          </w:tblCellMar>
        </w:tblPrEx>
        <w:trPr>
          <w:trHeight w:val="898" w:hRule="atLeast"/>
          <w:jc w:val="center"/>
        </w:trPr>
        <w:tc>
          <w:tcPr>
            <w:tcW w:w="480" w:type="dxa"/>
            <w:vMerge w:val="restart"/>
            <w:tcBorders>
              <w:top w:val="single" w:color="auto" w:sz="4" w:space="0"/>
              <w:left w:val="single" w:color="auto" w:sz="4" w:space="0"/>
              <w:right w:val="nil"/>
            </w:tcBorders>
            <w:vAlign w:val="center"/>
          </w:tcPr>
          <w:p w14:paraId="51B4B3C6">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效果</w:t>
            </w:r>
          </w:p>
          <w:p w14:paraId="3AF523F4">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（30分）</w:t>
            </w:r>
          </w:p>
        </w:tc>
        <w:tc>
          <w:tcPr>
            <w:tcW w:w="699" w:type="dxa"/>
            <w:vMerge w:val="restart"/>
            <w:tcBorders>
              <w:top w:val="single" w:color="auto" w:sz="4" w:space="0"/>
              <w:left w:val="single" w:color="auto" w:sz="4" w:space="0"/>
              <w:right w:val="single" w:color="auto" w:sz="4" w:space="0"/>
            </w:tcBorders>
            <w:shd w:val="clear" w:color="auto" w:fill="auto"/>
            <w:vAlign w:val="center"/>
          </w:tcPr>
          <w:p w14:paraId="2B3220E7">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项目效果</w:t>
            </w:r>
          </w:p>
        </w:tc>
        <w:tc>
          <w:tcPr>
            <w:tcW w:w="992" w:type="dxa"/>
            <w:tcBorders>
              <w:top w:val="single" w:color="auto" w:sz="4" w:space="0"/>
              <w:left w:val="nil"/>
              <w:right w:val="single" w:color="auto" w:sz="4" w:space="0"/>
            </w:tcBorders>
            <w:shd w:val="clear" w:color="auto" w:fill="auto"/>
            <w:vAlign w:val="center"/>
          </w:tcPr>
          <w:p w14:paraId="303D694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社会效益</w:t>
            </w:r>
          </w:p>
        </w:tc>
        <w:tc>
          <w:tcPr>
            <w:tcW w:w="3828" w:type="dxa"/>
            <w:tcBorders>
              <w:top w:val="single" w:color="auto" w:sz="4" w:space="0"/>
              <w:left w:val="nil"/>
              <w:right w:val="single" w:color="auto" w:sz="4" w:space="0"/>
            </w:tcBorders>
            <w:shd w:val="clear" w:color="auto" w:fill="auto"/>
            <w:vAlign w:val="center"/>
          </w:tcPr>
          <w:p w14:paraId="463F2F0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使困</w:t>
            </w:r>
            <w:r>
              <w:rPr>
                <w:rFonts w:asciiTheme="majorEastAsia" w:hAnsiTheme="majorEastAsia" w:eastAsiaTheme="majorEastAsia" w:cstheme="minorEastAsia"/>
                <w:sz w:val="18"/>
                <w:szCs w:val="18"/>
              </w:rPr>
              <w:t>难群众</w:t>
            </w:r>
            <w:r>
              <w:rPr>
                <w:rFonts w:hint="eastAsia" w:asciiTheme="majorEastAsia" w:hAnsiTheme="majorEastAsia" w:eastAsiaTheme="majorEastAsia" w:cstheme="minorEastAsia"/>
                <w:sz w:val="18"/>
                <w:szCs w:val="18"/>
              </w:rPr>
              <w:t>生活水平得到有效保障</w:t>
            </w:r>
          </w:p>
        </w:tc>
        <w:tc>
          <w:tcPr>
            <w:tcW w:w="503" w:type="dxa"/>
            <w:tcBorders>
              <w:top w:val="single" w:color="auto" w:sz="4" w:space="0"/>
              <w:left w:val="nil"/>
              <w:right w:val="single" w:color="auto" w:sz="4" w:space="0"/>
            </w:tcBorders>
            <w:shd w:val="clear" w:color="auto" w:fill="auto"/>
            <w:vAlign w:val="center"/>
          </w:tcPr>
          <w:p w14:paraId="5D4623CA">
            <w:pPr>
              <w:widowControl/>
              <w:spacing w:line="240" w:lineRule="exact"/>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12</w:t>
            </w:r>
          </w:p>
        </w:tc>
        <w:tc>
          <w:tcPr>
            <w:tcW w:w="2190" w:type="dxa"/>
            <w:tcBorders>
              <w:top w:val="single" w:color="auto" w:sz="4" w:space="0"/>
              <w:left w:val="nil"/>
              <w:right w:val="single" w:color="auto" w:sz="4" w:space="0"/>
            </w:tcBorders>
            <w:vAlign w:val="center"/>
          </w:tcPr>
          <w:p w14:paraId="73D56708">
            <w:pPr>
              <w:widowControl/>
              <w:spacing w:line="240" w:lineRule="exact"/>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己完成</w:t>
            </w:r>
          </w:p>
        </w:tc>
        <w:tc>
          <w:tcPr>
            <w:tcW w:w="709" w:type="dxa"/>
            <w:tcBorders>
              <w:top w:val="single" w:color="auto" w:sz="4" w:space="0"/>
              <w:left w:val="nil"/>
              <w:right w:val="single" w:color="auto" w:sz="4" w:space="0"/>
            </w:tcBorders>
            <w:vAlign w:val="center"/>
          </w:tcPr>
          <w:p w14:paraId="3D9F6EDC">
            <w:pPr>
              <w:widowControl/>
              <w:spacing w:line="240" w:lineRule="exact"/>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12</w:t>
            </w:r>
          </w:p>
        </w:tc>
      </w:tr>
      <w:tr w14:paraId="71B8DE39">
        <w:tblPrEx>
          <w:tblCellMar>
            <w:top w:w="0" w:type="dxa"/>
            <w:left w:w="108" w:type="dxa"/>
            <w:bottom w:w="0" w:type="dxa"/>
            <w:right w:w="108" w:type="dxa"/>
          </w:tblCellMar>
        </w:tblPrEx>
        <w:trPr>
          <w:trHeight w:val="1086" w:hRule="atLeast"/>
          <w:jc w:val="center"/>
        </w:trPr>
        <w:tc>
          <w:tcPr>
            <w:tcW w:w="480" w:type="dxa"/>
            <w:vMerge w:val="continue"/>
            <w:tcBorders>
              <w:top w:val="single" w:color="auto" w:sz="4" w:space="0"/>
              <w:left w:val="single" w:color="auto" w:sz="4" w:space="0"/>
              <w:right w:val="nil"/>
            </w:tcBorders>
            <w:vAlign w:val="center"/>
          </w:tcPr>
          <w:p w14:paraId="6798E7C1">
            <w:pPr>
              <w:widowControl/>
              <w:jc w:val="left"/>
              <w:rPr>
                <w:rFonts w:asciiTheme="majorEastAsia" w:hAnsiTheme="majorEastAsia" w:eastAsiaTheme="majorEastAsia" w:cstheme="minorEastAsia"/>
                <w:kern w:val="0"/>
                <w:sz w:val="18"/>
                <w:szCs w:val="18"/>
              </w:rPr>
            </w:pPr>
          </w:p>
        </w:tc>
        <w:tc>
          <w:tcPr>
            <w:tcW w:w="699" w:type="dxa"/>
            <w:vMerge w:val="continue"/>
            <w:tcBorders>
              <w:top w:val="single" w:color="auto" w:sz="4" w:space="0"/>
              <w:left w:val="single" w:color="auto" w:sz="4" w:space="0"/>
              <w:right w:val="single" w:color="auto" w:sz="4" w:space="0"/>
            </w:tcBorders>
            <w:shd w:val="clear" w:color="auto" w:fill="auto"/>
            <w:vAlign w:val="center"/>
          </w:tcPr>
          <w:p w14:paraId="713E5AE0">
            <w:pPr>
              <w:jc w:val="center"/>
              <w:rPr>
                <w:rFonts w:asciiTheme="majorEastAsia" w:hAnsiTheme="majorEastAsia" w:eastAsiaTheme="majorEastAsia" w:cstheme="minorEastAsia"/>
                <w:sz w:val="18"/>
                <w:szCs w:val="18"/>
              </w:rPr>
            </w:pPr>
          </w:p>
        </w:tc>
        <w:tc>
          <w:tcPr>
            <w:tcW w:w="992" w:type="dxa"/>
            <w:tcBorders>
              <w:top w:val="single" w:color="auto" w:sz="4" w:space="0"/>
              <w:left w:val="nil"/>
              <w:right w:val="single" w:color="auto" w:sz="4" w:space="0"/>
            </w:tcBorders>
            <w:shd w:val="clear" w:color="auto" w:fill="auto"/>
            <w:vAlign w:val="center"/>
          </w:tcPr>
          <w:p w14:paraId="6AF2BE60">
            <w:pPr>
              <w:rPr>
                <w:rFonts w:asciiTheme="majorEastAsia" w:hAnsiTheme="majorEastAsia" w:eastAsiaTheme="majorEastAsia" w:cstheme="minorEastAsia"/>
                <w:kern w:val="0"/>
                <w:sz w:val="18"/>
                <w:szCs w:val="18"/>
              </w:rPr>
            </w:pPr>
            <w:r>
              <w:rPr>
                <w:rFonts w:asciiTheme="majorEastAsia" w:hAnsiTheme="majorEastAsia" w:eastAsiaTheme="majorEastAsia" w:cstheme="minorEastAsia"/>
                <w:sz w:val="18"/>
                <w:szCs w:val="18"/>
              </w:rPr>
              <w:t>可持续影响</w:t>
            </w:r>
          </w:p>
        </w:tc>
        <w:tc>
          <w:tcPr>
            <w:tcW w:w="3828" w:type="dxa"/>
            <w:tcBorders>
              <w:top w:val="single" w:color="auto" w:sz="4" w:space="0"/>
              <w:left w:val="nil"/>
              <w:right w:val="single" w:color="auto" w:sz="4" w:space="0"/>
            </w:tcBorders>
            <w:shd w:val="clear" w:color="auto" w:fill="auto"/>
            <w:vAlign w:val="center"/>
          </w:tcPr>
          <w:p w14:paraId="0A562F6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困</w:t>
            </w:r>
            <w:r>
              <w:rPr>
                <w:rFonts w:asciiTheme="majorEastAsia" w:hAnsiTheme="majorEastAsia" w:eastAsiaTheme="majorEastAsia" w:cstheme="minorEastAsia"/>
                <w:sz w:val="18"/>
                <w:szCs w:val="18"/>
              </w:rPr>
              <w:t>难群众基本生活救助和孤儿生活保障制度</w:t>
            </w:r>
          </w:p>
        </w:tc>
        <w:tc>
          <w:tcPr>
            <w:tcW w:w="503" w:type="dxa"/>
            <w:tcBorders>
              <w:top w:val="single" w:color="auto" w:sz="4" w:space="0"/>
              <w:left w:val="nil"/>
              <w:right w:val="single" w:color="auto" w:sz="4" w:space="0"/>
            </w:tcBorders>
            <w:shd w:val="clear" w:color="auto" w:fill="auto"/>
            <w:vAlign w:val="center"/>
          </w:tcPr>
          <w:p w14:paraId="33AC5434">
            <w:pPr>
              <w:widowControl/>
              <w:spacing w:line="240" w:lineRule="exact"/>
              <w:jc w:val="center"/>
              <w:rPr>
                <w:rFonts w:cs="Tahoma" w:asciiTheme="minorEastAsia" w:hAnsiTheme="minorEastAsia" w:eastAsiaTheme="minorEastAsia"/>
                <w:color w:val="444444"/>
                <w:kern w:val="0"/>
                <w:sz w:val="18"/>
                <w:szCs w:val="18"/>
              </w:rPr>
            </w:pPr>
            <w:r>
              <w:rPr>
                <w:rFonts w:hint="eastAsia" w:cs="Tahoma" w:asciiTheme="minorEastAsia" w:hAnsiTheme="minorEastAsia" w:eastAsiaTheme="minorEastAsia"/>
                <w:color w:val="444444"/>
                <w:kern w:val="0"/>
                <w:sz w:val="18"/>
                <w:szCs w:val="18"/>
              </w:rPr>
              <w:t>6</w:t>
            </w:r>
          </w:p>
        </w:tc>
        <w:tc>
          <w:tcPr>
            <w:tcW w:w="2190" w:type="dxa"/>
            <w:tcBorders>
              <w:top w:val="single" w:color="auto" w:sz="4" w:space="0"/>
              <w:left w:val="nil"/>
              <w:right w:val="single" w:color="auto" w:sz="4" w:space="0"/>
            </w:tcBorders>
            <w:vAlign w:val="center"/>
          </w:tcPr>
          <w:p w14:paraId="1B701BBB">
            <w:pPr>
              <w:widowControl/>
              <w:spacing w:line="240" w:lineRule="exact"/>
              <w:jc w:val="center"/>
              <w:rPr>
                <w:rFonts w:cs="Tahoma" w:asciiTheme="minorEastAsia" w:hAnsiTheme="minorEastAsia" w:eastAsiaTheme="minorEastAsia"/>
                <w:color w:val="444444"/>
                <w:kern w:val="0"/>
                <w:sz w:val="18"/>
                <w:szCs w:val="18"/>
              </w:rPr>
            </w:pPr>
            <w:r>
              <w:rPr>
                <w:rFonts w:cs="Tahoma" w:asciiTheme="minorEastAsia" w:hAnsiTheme="minorEastAsia" w:eastAsiaTheme="minorEastAsia"/>
                <w:color w:val="444444"/>
                <w:kern w:val="0"/>
                <w:sz w:val="18"/>
                <w:szCs w:val="18"/>
              </w:rPr>
              <w:t>具有可持</w:t>
            </w:r>
            <w:r>
              <w:rPr>
                <w:rFonts w:hint="eastAsia" w:cs="Tahoma" w:asciiTheme="minorEastAsia" w:hAnsiTheme="minorEastAsia" w:eastAsiaTheme="minorEastAsia"/>
                <w:color w:val="444444"/>
                <w:kern w:val="0"/>
                <w:sz w:val="18"/>
                <w:szCs w:val="18"/>
              </w:rPr>
              <w:t>续影响</w:t>
            </w:r>
          </w:p>
        </w:tc>
        <w:tc>
          <w:tcPr>
            <w:tcW w:w="709" w:type="dxa"/>
            <w:tcBorders>
              <w:top w:val="single" w:color="auto" w:sz="4" w:space="0"/>
              <w:left w:val="nil"/>
              <w:right w:val="single" w:color="auto" w:sz="4" w:space="0"/>
            </w:tcBorders>
            <w:vAlign w:val="center"/>
          </w:tcPr>
          <w:p w14:paraId="1CFDAB18">
            <w:pPr>
              <w:widowControl/>
              <w:spacing w:line="240" w:lineRule="exact"/>
              <w:jc w:val="center"/>
              <w:rPr>
                <w:rFonts w:cs="Tahoma" w:asciiTheme="minorEastAsia" w:hAnsiTheme="minorEastAsia" w:eastAsiaTheme="minorEastAsia"/>
                <w:color w:val="444444"/>
                <w:kern w:val="0"/>
                <w:sz w:val="18"/>
                <w:szCs w:val="18"/>
              </w:rPr>
            </w:pPr>
            <w:r>
              <w:rPr>
                <w:rFonts w:hint="eastAsia" w:cs="Tahoma" w:asciiTheme="minorEastAsia" w:hAnsiTheme="minorEastAsia" w:eastAsiaTheme="minorEastAsia"/>
                <w:color w:val="444444"/>
                <w:kern w:val="0"/>
                <w:sz w:val="18"/>
                <w:szCs w:val="18"/>
              </w:rPr>
              <w:t>6</w:t>
            </w:r>
          </w:p>
        </w:tc>
      </w:tr>
      <w:tr w14:paraId="6DC5DA5F">
        <w:tblPrEx>
          <w:tblCellMar>
            <w:top w:w="0" w:type="dxa"/>
            <w:left w:w="108" w:type="dxa"/>
            <w:bottom w:w="0" w:type="dxa"/>
            <w:right w:w="108" w:type="dxa"/>
          </w:tblCellMar>
        </w:tblPrEx>
        <w:trPr>
          <w:trHeight w:val="1205" w:hRule="atLeast"/>
          <w:jc w:val="center"/>
        </w:trPr>
        <w:tc>
          <w:tcPr>
            <w:tcW w:w="480" w:type="dxa"/>
            <w:vMerge w:val="continue"/>
            <w:tcBorders>
              <w:left w:val="single" w:color="auto" w:sz="4" w:space="0"/>
              <w:right w:val="nil"/>
            </w:tcBorders>
            <w:vAlign w:val="center"/>
          </w:tcPr>
          <w:p w14:paraId="5B09BE9F">
            <w:pPr>
              <w:rPr>
                <w:rFonts w:asciiTheme="majorEastAsia" w:hAnsiTheme="majorEastAsia" w:eastAsiaTheme="majorEastAsia" w:cstheme="minorEastAsia"/>
                <w:kern w:val="0"/>
                <w:sz w:val="18"/>
                <w:szCs w:val="18"/>
              </w:rPr>
            </w:pPr>
          </w:p>
        </w:tc>
        <w:tc>
          <w:tcPr>
            <w:tcW w:w="699" w:type="dxa"/>
            <w:vMerge w:val="continue"/>
            <w:tcBorders>
              <w:left w:val="single" w:color="auto" w:sz="4" w:space="0"/>
              <w:right w:val="single" w:color="auto" w:sz="4" w:space="0"/>
            </w:tcBorders>
            <w:shd w:val="clear" w:color="auto" w:fill="auto"/>
            <w:vAlign w:val="center"/>
          </w:tcPr>
          <w:p w14:paraId="158A3EDC">
            <w:pPr>
              <w:jc w:val="center"/>
              <w:rPr>
                <w:rFonts w:asciiTheme="majorEastAsia" w:hAnsiTheme="majorEastAsia" w:eastAsiaTheme="majorEastAsia" w:cstheme="minorEastAsia"/>
                <w:sz w:val="18"/>
                <w:szCs w:val="18"/>
              </w:rPr>
            </w:pPr>
          </w:p>
        </w:tc>
        <w:tc>
          <w:tcPr>
            <w:tcW w:w="992" w:type="dxa"/>
            <w:tcBorders>
              <w:top w:val="single" w:color="auto" w:sz="4" w:space="0"/>
              <w:left w:val="nil"/>
              <w:right w:val="single" w:color="auto" w:sz="4" w:space="0"/>
            </w:tcBorders>
            <w:shd w:val="clear" w:color="auto" w:fill="auto"/>
            <w:vAlign w:val="center"/>
          </w:tcPr>
          <w:p w14:paraId="7BC9DFCB">
            <w:pPr>
              <w:rPr>
                <w:rFonts w:asciiTheme="majorEastAsia" w:hAnsiTheme="majorEastAsia" w:eastAsiaTheme="majorEastAsia" w:cstheme="minorEastAsia"/>
                <w:sz w:val="18"/>
                <w:szCs w:val="18"/>
              </w:rPr>
            </w:pPr>
            <w:r>
              <w:rPr>
                <w:rFonts w:hint="eastAsia" w:cs="Tahoma" w:asciiTheme="minorEastAsia" w:hAnsiTheme="minorEastAsia" w:eastAsiaTheme="minorEastAsia"/>
                <w:color w:val="444444"/>
                <w:kern w:val="0"/>
                <w:sz w:val="18"/>
                <w:szCs w:val="18"/>
              </w:rPr>
              <w:t>社会公众或服务对象满意度</w:t>
            </w:r>
          </w:p>
        </w:tc>
        <w:tc>
          <w:tcPr>
            <w:tcW w:w="3828" w:type="dxa"/>
            <w:tcBorders>
              <w:top w:val="single" w:color="auto" w:sz="4" w:space="0"/>
              <w:left w:val="nil"/>
              <w:right w:val="single" w:color="auto" w:sz="4" w:space="0"/>
            </w:tcBorders>
            <w:shd w:val="clear" w:color="auto" w:fill="auto"/>
            <w:vAlign w:val="center"/>
          </w:tcPr>
          <w:p w14:paraId="4EE6BAA3">
            <w:pPr>
              <w:rPr>
                <w:rFonts w:asciiTheme="majorEastAsia" w:hAnsiTheme="majorEastAsia" w:eastAsiaTheme="majorEastAsia" w:cstheme="minorEastAsia"/>
                <w:sz w:val="18"/>
                <w:szCs w:val="18"/>
              </w:rPr>
            </w:pPr>
            <w:r>
              <w:rPr>
                <w:rFonts w:hint="eastAsia" w:cs="Tahoma" w:asciiTheme="minorEastAsia" w:hAnsiTheme="minorEastAsia" w:eastAsiaTheme="minorEastAsia"/>
                <w:color w:val="444444"/>
                <w:kern w:val="0"/>
                <w:sz w:val="18"/>
                <w:szCs w:val="18"/>
              </w:rPr>
              <w:t>服务对象满意度</w:t>
            </w:r>
          </w:p>
        </w:tc>
        <w:tc>
          <w:tcPr>
            <w:tcW w:w="503" w:type="dxa"/>
            <w:tcBorders>
              <w:top w:val="single" w:color="auto" w:sz="4" w:space="0"/>
              <w:left w:val="nil"/>
              <w:right w:val="single" w:color="auto" w:sz="4" w:space="0"/>
            </w:tcBorders>
            <w:shd w:val="clear" w:color="auto" w:fill="auto"/>
            <w:vAlign w:val="center"/>
          </w:tcPr>
          <w:p w14:paraId="0C90FDFA">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12</w:t>
            </w:r>
          </w:p>
        </w:tc>
        <w:tc>
          <w:tcPr>
            <w:tcW w:w="2190" w:type="dxa"/>
            <w:tcBorders>
              <w:top w:val="single" w:color="auto" w:sz="4" w:space="0"/>
              <w:left w:val="nil"/>
              <w:right w:val="single" w:color="auto" w:sz="4" w:space="0"/>
            </w:tcBorders>
            <w:vAlign w:val="center"/>
          </w:tcPr>
          <w:p w14:paraId="4AEB1F5E">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满意</w:t>
            </w:r>
          </w:p>
        </w:tc>
        <w:tc>
          <w:tcPr>
            <w:tcW w:w="709" w:type="dxa"/>
            <w:tcBorders>
              <w:top w:val="single" w:color="auto" w:sz="4" w:space="0"/>
              <w:left w:val="nil"/>
              <w:right w:val="single" w:color="auto" w:sz="4" w:space="0"/>
            </w:tcBorders>
            <w:vAlign w:val="center"/>
          </w:tcPr>
          <w:p w14:paraId="16CFEA14">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11</w:t>
            </w:r>
          </w:p>
        </w:tc>
      </w:tr>
      <w:tr w14:paraId="3B55A9FB">
        <w:tblPrEx>
          <w:tblCellMar>
            <w:top w:w="0" w:type="dxa"/>
            <w:left w:w="108" w:type="dxa"/>
            <w:bottom w:w="0" w:type="dxa"/>
            <w:right w:w="108" w:type="dxa"/>
          </w:tblCellMar>
        </w:tblPrEx>
        <w:trPr>
          <w:trHeight w:val="600" w:hRule="atLeast"/>
          <w:jc w:val="center"/>
        </w:trPr>
        <w:tc>
          <w:tcPr>
            <w:tcW w:w="480" w:type="dxa"/>
            <w:tcBorders>
              <w:top w:val="single" w:color="auto" w:sz="4" w:space="0"/>
              <w:left w:val="single" w:color="auto" w:sz="4" w:space="0"/>
              <w:bottom w:val="single" w:color="000000" w:sz="4" w:space="0"/>
              <w:right w:val="nil"/>
            </w:tcBorders>
            <w:vAlign w:val="center"/>
          </w:tcPr>
          <w:p w14:paraId="4DAB8747">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合计</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14:paraId="459EBCBD">
            <w:pPr>
              <w:widowControl/>
              <w:jc w:val="center"/>
              <w:rPr>
                <w:rFonts w:asciiTheme="majorEastAsia" w:hAnsiTheme="majorEastAsia" w:eastAsiaTheme="majorEastAsia" w:cstheme="minorEastAsia"/>
                <w:kern w:val="0"/>
                <w:sz w:val="18"/>
                <w:szCs w:val="18"/>
              </w:rPr>
            </w:pPr>
          </w:p>
        </w:tc>
        <w:tc>
          <w:tcPr>
            <w:tcW w:w="992" w:type="dxa"/>
            <w:tcBorders>
              <w:top w:val="single" w:color="auto" w:sz="4" w:space="0"/>
              <w:left w:val="nil"/>
              <w:bottom w:val="single" w:color="auto" w:sz="4" w:space="0"/>
              <w:right w:val="single" w:color="auto" w:sz="4" w:space="0"/>
            </w:tcBorders>
            <w:shd w:val="clear" w:color="auto" w:fill="auto"/>
            <w:vAlign w:val="center"/>
          </w:tcPr>
          <w:p w14:paraId="6C587E83">
            <w:pPr>
              <w:rPr>
                <w:rFonts w:asciiTheme="majorEastAsia" w:hAnsiTheme="majorEastAsia" w:eastAsiaTheme="majorEastAsia" w:cstheme="minorEastAsia"/>
                <w:sz w:val="18"/>
                <w:szCs w:val="18"/>
              </w:rPr>
            </w:pPr>
          </w:p>
        </w:tc>
        <w:tc>
          <w:tcPr>
            <w:tcW w:w="3828" w:type="dxa"/>
            <w:tcBorders>
              <w:top w:val="single" w:color="auto" w:sz="4" w:space="0"/>
              <w:left w:val="nil"/>
              <w:bottom w:val="single" w:color="auto" w:sz="4" w:space="0"/>
              <w:right w:val="single" w:color="auto" w:sz="4" w:space="0"/>
            </w:tcBorders>
            <w:shd w:val="clear" w:color="auto" w:fill="auto"/>
            <w:vAlign w:val="center"/>
          </w:tcPr>
          <w:p w14:paraId="4F94BDB4">
            <w:pPr>
              <w:rPr>
                <w:rFonts w:asciiTheme="majorEastAsia" w:hAnsiTheme="majorEastAsia" w:eastAsiaTheme="majorEastAsia" w:cstheme="minorEastAsia"/>
                <w:sz w:val="18"/>
                <w:szCs w:val="18"/>
              </w:rPr>
            </w:pPr>
          </w:p>
        </w:tc>
        <w:tc>
          <w:tcPr>
            <w:tcW w:w="503" w:type="dxa"/>
            <w:tcBorders>
              <w:top w:val="single" w:color="auto" w:sz="4" w:space="0"/>
              <w:left w:val="nil"/>
              <w:bottom w:val="single" w:color="auto" w:sz="4" w:space="0"/>
              <w:right w:val="single" w:color="auto" w:sz="4" w:space="0"/>
            </w:tcBorders>
            <w:shd w:val="clear" w:color="auto" w:fill="auto"/>
            <w:vAlign w:val="center"/>
          </w:tcPr>
          <w:p w14:paraId="06285206">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100</w:t>
            </w:r>
          </w:p>
        </w:tc>
        <w:tc>
          <w:tcPr>
            <w:tcW w:w="2190" w:type="dxa"/>
            <w:tcBorders>
              <w:top w:val="single" w:color="auto" w:sz="4" w:space="0"/>
              <w:left w:val="nil"/>
              <w:bottom w:val="single" w:color="auto" w:sz="4" w:space="0"/>
              <w:right w:val="single" w:color="auto" w:sz="4" w:space="0"/>
            </w:tcBorders>
            <w:vAlign w:val="center"/>
          </w:tcPr>
          <w:p w14:paraId="22BED695">
            <w:pPr>
              <w:jc w:val="center"/>
              <w:rPr>
                <w:rFonts w:asciiTheme="majorEastAsia" w:hAnsiTheme="majorEastAsia" w:eastAsiaTheme="majorEastAsia" w:cstheme="minorEastAsia"/>
                <w:sz w:val="18"/>
                <w:szCs w:val="18"/>
              </w:rPr>
            </w:pPr>
          </w:p>
        </w:tc>
        <w:tc>
          <w:tcPr>
            <w:tcW w:w="709" w:type="dxa"/>
            <w:tcBorders>
              <w:top w:val="single" w:color="auto" w:sz="4" w:space="0"/>
              <w:left w:val="nil"/>
              <w:bottom w:val="single" w:color="auto" w:sz="4" w:space="0"/>
              <w:right w:val="single" w:color="auto" w:sz="4" w:space="0"/>
            </w:tcBorders>
            <w:vAlign w:val="center"/>
          </w:tcPr>
          <w:p w14:paraId="6AEE14BC">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89</w:t>
            </w:r>
          </w:p>
        </w:tc>
      </w:tr>
    </w:tbl>
    <w:p w14:paraId="7C9775B5">
      <w:pPr>
        <w:spacing w:line="14" w:lineRule="auto"/>
        <w:ind w:firstLine="480" w:firstLineChars="200"/>
        <w:jc w:val="left"/>
        <w:rPr>
          <w:rFonts w:ascii="宋体" w:hAnsi="宋体" w:cs="宋体"/>
          <w:sz w:val="24"/>
          <w:szCs w:val="24"/>
        </w:rPr>
      </w:pPr>
    </w:p>
    <w:p w14:paraId="2256BFD3">
      <w:pPr>
        <w:spacing w:line="14" w:lineRule="auto"/>
        <w:ind w:firstLine="480" w:firstLineChars="200"/>
        <w:jc w:val="left"/>
        <w:rPr>
          <w:rFonts w:ascii="宋体" w:hAnsi="宋体" w:cs="宋体"/>
          <w:sz w:val="24"/>
          <w:szCs w:val="24"/>
        </w:rPr>
      </w:pPr>
    </w:p>
    <w:p w14:paraId="136F8FC2">
      <w:pPr>
        <w:spacing w:line="14" w:lineRule="auto"/>
        <w:ind w:firstLine="480" w:firstLineChars="200"/>
        <w:jc w:val="left"/>
        <w:rPr>
          <w:rFonts w:ascii="宋体" w:hAnsi="宋体" w:cs="宋体"/>
          <w:sz w:val="24"/>
          <w:szCs w:val="24"/>
        </w:rPr>
      </w:pPr>
    </w:p>
    <w:p w14:paraId="272A6BDC">
      <w:pPr>
        <w:spacing w:line="14" w:lineRule="auto"/>
        <w:ind w:firstLine="480" w:firstLineChars="200"/>
        <w:jc w:val="left"/>
        <w:rPr>
          <w:rFonts w:ascii="宋体" w:hAnsi="宋体" w:cs="宋体"/>
          <w:sz w:val="24"/>
          <w:szCs w:val="24"/>
        </w:rPr>
      </w:pPr>
    </w:p>
    <w:p w14:paraId="7E0D55F1">
      <w:pPr>
        <w:spacing w:line="14" w:lineRule="auto"/>
        <w:ind w:firstLine="480" w:firstLineChars="200"/>
        <w:jc w:val="left"/>
        <w:rPr>
          <w:rFonts w:ascii="宋体" w:hAnsi="宋体" w:cs="宋体"/>
          <w:sz w:val="24"/>
          <w:szCs w:val="24"/>
        </w:rPr>
      </w:pPr>
    </w:p>
    <w:p w14:paraId="31E7DB9A">
      <w:pPr>
        <w:rPr>
          <w:rFonts w:asciiTheme="minorEastAsia" w:hAnsiTheme="minorEastAsia" w:eastAsiaTheme="minorEastAsia" w:cstheme="minorEastAsia"/>
          <w:sz w:val="18"/>
          <w:szCs w:val="18"/>
        </w:rPr>
      </w:pPr>
      <w:r>
        <w:rPr>
          <w:rFonts w:asciiTheme="minorEastAsia" w:hAnsiTheme="minorEastAsia" w:eastAsiaTheme="minorEastAsia" w:cstheme="minorEastAsia"/>
          <w:sz w:val="18"/>
          <w:szCs w:val="18"/>
        </w:rPr>
        <w:br w:type="page"/>
      </w:r>
    </w:p>
    <w:p w14:paraId="51C14D4D">
      <w:pPr>
        <w:framePr w:hSpace="180" w:wrap="around" w:vAnchor="text" w:hAnchor="margin" w:y="36"/>
        <w:rPr>
          <w:rFonts w:ascii="宋体" w:hAnsi="宋体"/>
          <w:b/>
          <w:sz w:val="36"/>
          <w:szCs w:val="36"/>
        </w:rPr>
      </w:pPr>
    </w:p>
    <w:p w14:paraId="3C260FE6">
      <w:pPr>
        <w:framePr w:hSpace="180" w:wrap="around" w:vAnchor="text" w:hAnchor="margin" w:y="36"/>
        <w:adjustRightInd w:val="0"/>
        <w:snapToGrid w:val="0"/>
        <w:spacing w:line="420" w:lineRule="auto"/>
        <w:jc w:val="center"/>
        <w:rPr>
          <w:rFonts w:ascii="宋体" w:hAnsi="宋体"/>
          <w:b/>
          <w:sz w:val="36"/>
          <w:szCs w:val="36"/>
        </w:rPr>
      </w:pPr>
      <w:r>
        <w:rPr>
          <w:rFonts w:hint="eastAsia" w:ascii="宋体" w:hAnsi="宋体"/>
          <w:b/>
          <w:sz w:val="36"/>
          <w:szCs w:val="36"/>
        </w:rPr>
        <w:t>2</w:t>
      </w:r>
      <w:r>
        <w:rPr>
          <w:rFonts w:ascii="宋体" w:hAnsi="宋体"/>
          <w:b/>
          <w:sz w:val="36"/>
          <w:szCs w:val="36"/>
        </w:rPr>
        <w:t>0</w:t>
      </w:r>
      <w:r>
        <w:rPr>
          <w:rFonts w:hint="eastAsia" w:ascii="宋体" w:hAnsi="宋体"/>
          <w:b/>
          <w:sz w:val="36"/>
          <w:szCs w:val="36"/>
        </w:rPr>
        <w:t>21年度“省级残疾人补助资金”</w:t>
      </w:r>
    </w:p>
    <w:p w14:paraId="15DE4DC9">
      <w:pPr>
        <w:framePr w:hSpace="180" w:wrap="around" w:vAnchor="text" w:hAnchor="margin" w:y="36"/>
        <w:adjustRightInd w:val="0"/>
        <w:snapToGrid w:val="0"/>
        <w:spacing w:line="420" w:lineRule="auto"/>
        <w:jc w:val="center"/>
        <w:rPr>
          <w:rFonts w:ascii="宋体" w:hAnsi="宋体"/>
          <w:b/>
          <w:sz w:val="36"/>
          <w:szCs w:val="36"/>
        </w:rPr>
      </w:pPr>
      <w:r>
        <w:rPr>
          <w:rFonts w:hint="eastAsia" w:ascii="宋体" w:hAnsi="宋体"/>
          <w:b/>
          <w:sz w:val="36"/>
          <w:szCs w:val="36"/>
        </w:rPr>
        <w:t>项目绩效评价报告</w:t>
      </w:r>
    </w:p>
    <w:p w14:paraId="041BEEBF">
      <w:pPr>
        <w:framePr w:hSpace="180" w:wrap="around" w:vAnchor="text" w:hAnchor="margin" w:y="36"/>
        <w:jc w:val="center"/>
        <w:rPr>
          <w:rFonts w:ascii="华文细黑" w:hAnsi="华文细黑" w:eastAsia="华文细黑" w:cs="华文细黑"/>
          <w:sz w:val="24"/>
          <w:szCs w:val="24"/>
        </w:rPr>
      </w:pPr>
      <w:r>
        <w:rPr>
          <w:rFonts w:hint="eastAsia" w:ascii="华文细黑" w:hAnsi="华文细黑" w:eastAsia="华文细黑" w:cs="华文细黑"/>
          <w:sz w:val="24"/>
          <w:szCs w:val="24"/>
        </w:rPr>
        <w:t>随方正绩评字[20</w:t>
      </w:r>
      <w:r>
        <w:rPr>
          <w:rFonts w:ascii="华文细黑" w:hAnsi="华文细黑" w:eastAsia="华文细黑" w:cs="华文细黑"/>
          <w:sz w:val="24"/>
          <w:szCs w:val="24"/>
        </w:rPr>
        <w:t>2</w:t>
      </w:r>
      <w:r>
        <w:rPr>
          <w:rFonts w:hint="eastAsia" w:ascii="华文细黑" w:hAnsi="华文细黑" w:eastAsia="华文细黑" w:cs="华文细黑"/>
          <w:sz w:val="24"/>
          <w:szCs w:val="24"/>
        </w:rPr>
        <w:t>2]Z006号</w:t>
      </w:r>
    </w:p>
    <w:p w14:paraId="7FEB99F9">
      <w:pPr>
        <w:framePr w:hSpace="180" w:wrap="around" w:vAnchor="text" w:hAnchor="margin" w:y="36"/>
        <w:adjustRightInd w:val="0"/>
        <w:snapToGrid w:val="0"/>
        <w:spacing w:line="420" w:lineRule="auto"/>
        <w:rPr>
          <w:rFonts w:ascii="宋体"/>
          <w:b/>
          <w:sz w:val="28"/>
          <w:szCs w:val="28"/>
        </w:rPr>
      </w:pPr>
    </w:p>
    <w:p w14:paraId="06916932">
      <w:pPr>
        <w:framePr w:hSpace="180" w:wrap="around" w:vAnchor="text" w:hAnchor="margin" w:y="36"/>
        <w:rPr>
          <w:rFonts w:ascii="仿宋_GB2312" w:hAnsi="仿宋" w:eastAsia="仿宋_GB2312"/>
          <w:b/>
          <w:sz w:val="28"/>
          <w:szCs w:val="28"/>
        </w:rPr>
      </w:pPr>
    </w:p>
    <w:p w14:paraId="3AB1AFBF">
      <w:pPr>
        <w:framePr w:hSpace="180" w:wrap="around" w:vAnchor="text" w:hAnchor="margin" w:y="36"/>
        <w:widowControl/>
        <w:shd w:val="clear" w:color="auto" w:fill="FFFFFF"/>
        <w:adjustRightInd w:val="0"/>
        <w:snapToGrid w:val="0"/>
        <w:spacing w:line="420" w:lineRule="auto"/>
        <w:ind w:firstLine="1299" w:firstLineChars="539"/>
        <w:jc w:val="left"/>
        <w:rPr>
          <w:rFonts w:ascii="宋体" w:cs="宋体"/>
          <w:color w:val="000000"/>
          <w:sz w:val="24"/>
          <w:szCs w:val="24"/>
        </w:rPr>
      </w:pPr>
      <w:r>
        <w:rPr>
          <w:rStyle w:val="9"/>
          <w:rFonts w:hint="eastAsia" w:ascii="宋体" w:hAnsi="宋体" w:cs="宋体"/>
          <w:color w:val="000000"/>
          <w:kern w:val="0"/>
          <w:sz w:val="24"/>
          <w:szCs w:val="24"/>
          <w:shd w:val="clear" w:color="auto" w:fill="FFFFFF"/>
        </w:rPr>
        <w:t>项目名称：2</w:t>
      </w:r>
      <w:r>
        <w:rPr>
          <w:rStyle w:val="9"/>
          <w:rFonts w:ascii="宋体" w:hAnsi="宋体" w:cs="宋体"/>
          <w:color w:val="000000"/>
          <w:kern w:val="0"/>
          <w:sz w:val="24"/>
          <w:szCs w:val="24"/>
          <w:shd w:val="clear" w:color="auto" w:fill="FFFFFF"/>
        </w:rPr>
        <w:t>0</w:t>
      </w:r>
      <w:r>
        <w:rPr>
          <w:rStyle w:val="9"/>
          <w:rFonts w:hint="eastAsia" w:ascii="宋体" w:hAnsi="宋体" w:cs="宋体"/>
          <w:color w:val="000000"/>
          <w:kern w:val="0"/>
          <w:sz w:val="24"/>
          <w:szCs w:val="24"/>
          <w:shd w:val="clear" w:color="auto" w:fill="FFFFFF"/>
        </w:rPr>
        <w:t>21年度</w:t>
      </w:r>
      <w:r>
        <w:rPr>
          <w:rFonts w:hint="eastAsia" w:ascii="宋体" w:hAnsi="宋体"/>
          <w:b/>
          <w:sz w:val="24"/>
          <w:szCs w:val="24"/>
        </w:rPr>
        <w:t>“省级残疾人补助资金”项目</w:t>
      </w:r>
    </w:p>
    <w:p w14:paraId="7472FE65">
      <w:pPr>
        <w:framePr w:hSpace="180" w:wrap="around" w:vAnchor="text" w:hAnchor="margin" w:y="36"/>
        <w:widowControl/>
        <w:shd w:val="clear" w:color="auto" w:fill="FFFFFF"/>
        <w:adjustRightInd w:val="0"/>
        <w:snapToGrid w:val="0"/>
        <w:spacing w:line="420" w:lineRule="auto"/>
        <w:jc w:val="left"/>
        <w:rPr>
          <w:rFonts w:ascii="宋体" w:hAnsi="宋体"/>
          <w:b/>
          <w:sz w:val="24"/>
          <w:szCs w:val="24"/>
        </w:rPr>
      </w:pPr>
      <w:r>
        <w:rPr>
          <w:rStyle w:val="9"/>
          <w:rFonts w:hint="eastAsia" w:ascii="宋体" w:hAnsi="宋体" w:cs="宋体"/>
          <w:color w:val="000000"/>
          <w:kern w:val="0"/>
          <w:sz w:val="24"/>
          <w:szCs w:val="24"/>
          <w:shd w:val="clear" w:color="auto" w:fill="FFFFFF"/>
        </w:rPr>
        <w:t>　　       项目单位：</w:t>
      </w:r>
      <w:r>
        <w:rPr>
          <w:rFonts w:hint="eastAsia" w:ascii="宋体" w:hAnsi="宋体"/>
          <w:b/>
          <w:sz w:val="24"/>
          <w:szCs w:val="24"/>
        </w:rPr>
        <w:t>随州高新技术产业开发区残疾人联合会</w:t>
      </w:r>
    </w:p>
    <w:p w14:paraId="14EB1855">
      <w:pPr>
        <w:framePr w:hSpace="180" w:wrap="around" w:vAnchor="text" w:hAnchor="margin" w:y="36"/>
        <w:widowControl/>
        <w:shd w:val="clear" w:color="auto" w:fill="FFFFFF"/>
        <w:adjustRightInd w:val="0"/>
        <w:snapToGrid w:val="0"/>
        <w:spacing w:line="420" w:lineRule="auto"/>
        <w:jc w:val="left"/>
        <w:rPr>
          <w:rFonts w:ascii="宋体" w:cs="宋体"/>
          <w:color w:val="000000"/>
          <w:sz w:val="24"/>
          <w:szCs w:val="24"/>
        </w:rPr>
      </w:pPr>
      <w:r>
        <w:rPr>
          <w:rStyle w:val="9"/>
          <w:rFonts w:hint="eastAsia" w:ascii="宋体" w:hAnsi="宋体" w:cs="宋体"/>
          <w:color w:val="000000"/>
          <w:kern w:val="0"/>
          <w:sz w:val="24"/>
          <w:szCs w:val="24"/>
          <w:shd w:val="clear" w:color="auto" w:fill="FFFFFF"/>
        </w:rPr>
        <w:t>　　       主管部门：随州市高新区政府</w:t>
      </w:r>
    </w:p>
    <w:p w14:paraId="602CBEB0">
      <w:pPr>
        <w:framePr w:hSpace="180" w:wrap="around" w:vAnchor="text" w:hAnchor="margin" w:y="36"/>
        <w:adjustRightInd w:val="0"/>
        <w:snapToGrid w:val="0"/>
        <w:spacing w:line="420" w:lineRule="auto"/>
        <w:ind w:firstLine="1323" w:firstLineChars="549"/>
        <w:jc w:val="left"/>
        <w:rPr>
          <w:rFonts w:ascii="仿宋_GB2312" w:hAnsi="仿宋" w:eastAsia="仿宋_GB2312"/>
          <w:sz w:val="28"/>
          <w:szCs w:val="28"/>
        </w:rPr>
      </w:pPr>
      <w:r>
        <w:rPr>
          <w:rStyle w:val="9"/>
          <w:rFonts w:hint="eastAsia" w:ascii="宋体" w:hAnsi="宋体" w:cs="宋体"/>
          <w:color w:val="000000"/>
          <w:kern w:val="0"/>
          <w:sz w:val="24"/>
          <w:szCs w:val="24"/>
          <w:shd w:val="clear" w:color="auto" w:fill="FFFFFF"/>
        </w:rPr>
        <w:t>评价机构：</w:t>
      </w:r>
      <w:r>
        <w:rPr>
          <w:rFonts w:hint="eastAsia" w:ascii="宋体" w:hAnsi="宋体" w:cs="宋体"/>
          <w:b/>
          <w:color w:val="000000"/>
          <w:kern w:val="0"/>
          <w:sz w:val="24"/>
          <w:szCs w:val="24"/>
          <w:shd w:val="clear" w:color="auto" w:fill="FFFFFF"/>
        </w:rPr>
        <w:t>随州方正有限责任会计师事务所</w:t>
      </w:r>
    </w:p>
    <w:p w14:paraId="7A13FF70">
      <w:pPr>
        <w:framePr w:hSpace="180" w:wrap="around" w:vAnchor="text" w:hAnchor="margin" w:y="36"/>
        <w:adjustRightInd w:val="0"/>
        <w:snapToGrid w:val="0"/>
        <w:spacing w:line="420" w:lineRule="auto"/>
        <w:ind w:firstLine="1400" w:firstLineChars="500"/>
        <w:rPr>
          <w:rFonts w:ascii="仿宋_GB2312" w:hAnsi="仿宋" w:eastAsia="仿宋_GB2312"/>
          <w:sz w:val="28"/>
          <w:szCs w:val="28"/>
        </w:rPr>
      </w:pPr>
    </w:p>
    <w:p w14:paraId="304920EF">
      <w:pPr>
        <w:framePr w:hSpace="180" w:wrap="around" w:vAnchor="text" w:hAnchor="margin" w:y="36"/>
        <w:ind w:firstLine="1405" w:firstLineChars="500"/>
        <w:rPr>
          <w:rFonts w:ascii="仿宋_GB2312" w:hAnsi="仿宋" w:eastAsia="仿宋_GB2312"/>
          <w:b/>
          <w:sz w:val="28"/>
          <w:szCs w:val="28"/>
        </w:rPr>
      </w:pPr>
    </w:p>
    <w:p w14:paraId="6291966D">
      <w:pPr>
        <w:framePr w:hSpace="180" w:wrap="around" w:vAnchor="text" w:hAnchor="margin" w:y="36"/>
        <w:rPr>
          <w:rFonts w:ascii="仿宋_GB2312" w:hAnsi="仿宋" w:eastAsia="仿宋_GB2312"/>
          <w:b/>
          <w:sz w:val="28"/>
          <w:szCs w:val="28"/>
        </w:rPr>
      </w:pPr>
    </w:p>
    <w:p w14:paraId="28D93DEA">
      <w:pPr>
        <w:widowControl/>
        <w:shd w:val="clear" w:color="auto" w:fill="FFFFFF"/>
        <w:spacing w:line="525" w:lineRule="atLeast"/>
        <w:jc w:val="center"/>
        <w:outlineLvl w:val="0"/>
        <w:rPr>
          <w:rFonts w:ascii="仿宋_GB2312" w:hAnsi="仿宋" w:eastAsia="仿宋_GB2312"/>
          <w:sz w:val="28"/>
          <w:szCs w:val="28"/>
        </w:rPr>
      </w:pPr>
      <w:r>
        <w:rPr>
          <w:rFonts w:ascii="仿宋_GB2312" w:hAnsi="仿宋" w:eastAsia="仿宋_GB2312"/>
          <w:b/>
          <w:bCs/>
          <w:sz w:val="28"/>
          <w:szCs w:val="28"/>
        </w:rPr>
        <w:t>202</w:t>
      </w:r>
      <w:r>
        <w:rPr>
          <w:rFonts w:hint="eastAsia" w:ascii="仿宋_GB2312" w:hAnsi="仿宋" w:eastAsia="仿宋_GB2312"/>
          <w:b/>
          <w:bCs/>
          <w:sz w:val="28"/>
          <w:szCs w:val="28"/>
        </w:rPr>
        <w:t>2年5月</w:t>
      </w:r>
      <w:r>
        <w:rPr>
          <w:rFonts w:hint="eastAsia" w:ascii="仿宋_GB2312" w:hAnsi="仿宋" w:eastAsia="仿宋_GB2312"/>
          <w:b/>
          <w:bCs/>
          <w:sz w:val="28"/>
          <w:szCs w:val="28"/>
        </w:rPr>
        <w:tab/>
      </w:r>
      <w:r>
        <w:rPr>
          <w:rFonts w:hint="eastAsia" w:ascii="仿宋_GB2312" w:hAnsi="仿宋" w:eastAsia="仿宋_GB2312"/>
          <w:b/>
          <w:bCs/>
          <w:sz w:val="28"/>
          <w:szCs w:val="28"/>
        </w:rPr>
        <w:t>15日</w:t>
      </w:r>
    </w:p>
    <w:p w14:paraId="08D74533">
      <w:pPr>
        <w:widowControl/>
        <w:shd w:val="clear" w:color="auto" w:fill="FFFFFF"/>
        <w:spacing w:line="525" w:lineRule="atLeast"/>
        <w:jc w:val="center"/>
        <w:outlineLvl w:val="0"/>
        <w:rPr>
          <w:rFonts w:ascii="仿宋_GB2312" w:hAnsi="仿宋" w:eastAsia="仿宋_GB2312"/>
          <w:sz w:val="28"/>
          <w:szCs w:val="28"/>
        </w:rPr>
      </w:pPr>
    </w:p>
    <w:p w14:paraId="18963755">
      <w:pPr>
        <w:widowControl/>
        <w:shd w:val="clear" w:color="auto" w:fill="FFFFFF"/>
        <w:spacing w:line="525" w:lineRule="atLeast"/>
        <w:jc w:val="center"/>
        <w:outlineLvl w:val="0"/>
        <w:rPr>
          <w:rFonts w:ascii="仿宋_GB2312" w:hAnsi="仿宋" w:eastAsia="仿宋_GB2312"/>
          <w:sz w:val="28"/>
          <w:szCs w:val="28"/>
        </w:rPr>
      </w:pPr>
    </w:p>
    <w:p w14:paraId="2116A265">
      <w:pPr>
        <w:widowControl/>
        <w:shd w:val="clear" w:color="auto" w:fill="FFFFFF"/>
        <w:spacing w:line="525" w:lineRule="atLeast"/>
        <w:jc w:val="center"/>
        <w:outlineLvl w:val="0"/>
        <w:rPr>
          <w:rFonts w:ascii="仿宋_GB2312" w:hAnsi="仿宋" w:eastAsia="仿宋_GB2312"/>
          <w:sz w:val="28"/>
          <w:szCs w:val="28"/>
        </w:rPr>
      </w:pPr>
    </w:p>
    <w:p w14:paraId="5ED023BE">
      <w:pPr>
        <w:widowControl/>
        <w:shd w:val="clear" w:color="auto" w:fill="FFFFFF"/>
        <w:spacing w:line="525" w:lineRule="atLeast"/>
        <w:jc w:val="center"/>
        <w:outlineLvl w:val="0"/>
        <w:rPr>
          <w:rFonts w:ascii="黑体" w:hAnsi="黑体" w:eastAsia="黑体" w:cs="Arial"/>
          <w:b/>
          <w:bCs/>
          <w:color w:val="000000"/>
          <w:kern w:val="36"/>
          <w:sz w:val="36"/>
          <w:szCs w:val="36"/>
        </w:rPr>
      </w:pPr>
    </w:p>
    <w:p w14:paraId="49751B93">
      <w:pPr>
        <w:widowControl/>
        <w:shd w:val="clear" w:color="auto" w:fill="FFFFFF"/>
        <w:spacing w:line="525" w:lineRule="atLeast"/>
        <w:jc w:val="center"/>
        <w:outlineLvl w:val="0"/>
        <w:rPr>
          <w:rFonts w:ascii="黑体" w:hAnsi="黑体" w:eastAsia="黑体" w:cs="Arial"/>
          <w:b/>
          <w:bCs/>
          <w:color w:val="000000"/>
          <w:kern w:val="36"/>
          <w:sz w:val="36"/>
          <w:szCs w:val="36"/>
        </w:rPr>
      </w:pPr>
    </w:p>
    <w:p w14:paraId="4FC514C8">
      <w:pPr>
        <w:widowControl/>
        <w:shd w:val="clear" w:color="auto" w:fill="FFFFFF"/>
        <w:spacing w:line="525" w:lineRule="atLeast"/>
        <w:jc w:val="center"/>
        <w:outlineLvl w:val="0"/>
        <w:rPr>
          <w:rFonts w:ascii="黑体" w:hAnsi="黑体" w:eastAsia="黑体" w:cs="Arial"/>
          <w:b/>
          <w:bCs/>
          <w:color w:val="000000"/>
          <w:kern w:val="36"/>
          <w:sz w:val="36"/>
          <w:szCs w:val="36"/>
        </w:rPr>
      </w:pPr>
    </w:p>
    <w:p w14:paraId="06F00E91">
      <w:pPr>
        <w:pStyle w:val="2"/>
        <w:spacing w:beforeAutospacing="0" w:afterAutospacing="0"/>
        <w:jc w:val="center"/>
        <w:rPr>
          <w:color w:val="000000"/>
          <w:shd w:val="clear" w:color="auto" w:fill="FFFFFF"/>
        </w:rPr>
      </w:pPr>
    </w:p>
    <w:p w14:paraId="5155352E">
      <w:pPr>
        <w:pStyle w:val="2"/>
        <w:spacing w:beforeAutospacing="0" w:afterAutospacing="0"/>
        <w:jc w:val="center"/>
        <w:rPr>
          <w:color w:val="000000"/>
          <w:sz w:val="36"/>
          <w:szCs w:val="36"/>
          <w:shd w:val="clear" w:color="auto" w:fill="FFFFFF"/>
        </w:rPr>
      </w:pPr>
    </w:p>
    <w:p w14:paraId="2EC9A4AE">
      <w:pPr>
        <w:pStyle w:val="2"/>
        <w:spacing w:beforeAutospacing="0" w:afterAutospacing="0"/>
        <w:jc w:val="center"/>
        <w:rPr>
          <w:color w:val="000000"/>
          <w:sz w:val="32"/>
          <w:szCs w:val="32"/>
          <w:shd w:val="clear" w:color="auto" w:fill="FFFFFF"/>
        </w:rPr>
      </w:pPr>
      <w:r>
        <w:rPr>
          <w:rFonts w:hint="eastAsia"/>
          <w:color w:val="000000"/>
          <w:sz w:val="32"/>
          <w:szCs w:val="32"/>
          <w:shd w:val="clear" w:color="auto" w:fill="FFFFFF"/>
        </w:rPr>
        <w:t>摘   要</w:t>
      </w:r>
      <w:r>
        <w:rPr>
          <w:color w:val="000000"/>
          <w:sz w:val="32"/>
          <w:szCs w:val="32"/>
          <w:shd w:val="clear" w:color="auto" w:fill="FFFFFF"/>
        </w:rPr>
        <w:t> </w:t>
      </w:r>
    </w:p>
    <w:p w14:paraId="7310DAB6">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为进一步规范和加强区级财政项目资金管理，提高专项资金的使用效益和管理水平，随州方正有限责任会计师事务所接受高新区财政局的委托对随州高新技术产业开发区残疾人联合会“省级残疾人补助资金”项目资金使用情况实施绩效评价，形成区级财政项目资金绩效评价报告。项目绩效评价结果为97分。</w:t>
      </w:r>
    </w:p>
    <w:p w14:paraId="138FC455">
      <w:pPr>
        <w:spacing w:line="360" w:lineRule="auto"/>
        <w:ind w:firstLine="482" w:firstLineChars="200"/>
        <w:jc w:val="left"/>
        <w:rPr>
          <w:rFonts w:ascii="宋体" w:hAnsi="宋体" w:cs="宋体"/>
          <w:b/>
          <w:bCs/>
          <w:color w:val="000000"/>
          <w:kern w:val="0"/>
          <w:sz w:val="24"/>
          <w:szCs w:val="24"/>
          <w:shd w:val="clear" w:color="auto" w:fill="FFFFFF"/>
        </w:rPr>
      </w:pPr>
      <w:r>
        <w:rPr>
          <w:rFonts w:hint="eastAsia" w:ascii="宋体" w:hAnsi="宋体" w:cs="宋体"/>
          <w:b/>
          <w:bCs/>
          <w:color w:val="000000"/>
          <w:kern w:val="0"/>
          <w:sz w:val="24"/>
          <w:szCs w:val="24"/>
          <w:shd w:val="clear" w:color="auto" w:fill="FFFFFF"/>
        </w:rPr>
        <w:t>一、项目基本情况</w:t>
      </w:r>
    </w:p>
    <w:p w14:paraId="0E426C44">
      <w:pPr>
        <w:spacing w:line="36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1、项目立项背景</w:t>
      </w:r>
    </w:p>
    <w:p w14:paraId="49CE0045">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根据《省财政厅关于提前下达2021年省级残疾人补助资金的通知》（鄂财社发【2021】2号）文件精神，拨付2021年省级残疾儿童康复救助补助资金30万，省级残疾人事业发展补助资金8万元。</w:t>
      </w:r>
    </w:p>
    <w:p w14:paraId="1A156C69">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2、项目主要内容及目标</w:t>
      </w:r>
    </w:p>
    <w:p w14:paraId="0F5DDBD1">
      <w:pPr>
        <w:spacing w:line="360" w:lineRule="auto"/>
        <w:ind w:firstLine="480" w:firstLineChars="200"/>
        <w:rPr>
          <w:rFonts w:ascii="宋体" w:hAnsi="宋体" w:cs="Tahoma"/>
          <w:bCs/>
          <w:sz w:val="24"/>
          <w:szCs w:val="24"/>
        </w:rPr>
      </w:pPr>
      <w:r>
        <w:rPr>
          <w:rFonts w:hint="eastAsia" w:ascii="宋体" w:hAnsi="宋体" w:cs="宋体"/>
          <w:color w:val="000000"/>
          <w:kern w:val="0"/>
          <w:sz w:val="24"/>
          <w:szCs w:val="24"/>
          <w:shd w:val="clear" w:color="auto" w:fill="FFFFFF"/>
        </w:rPr>
        <w:t>主要内容：</w:t>
      </w:r>
      <w:r>
        <w:rPr>
          <w:rFonts w:hint="eastAsia" w:ascii="宋体" w:hAnsi="宋体" w:cs="Tahoma"/>
          <w:bCs/>
          <w:sz w:val="24"/>
          <w:szCs w:val="24"/>
        </w:rPr>
        <w:t>2021年高新区共有19名残疾儿童到随州市烛动特殊儿童康复中心进行康复训练，其中0-6岁残疾儿童9人，康复训练费用标准16000元/人/年，需拨付残疾儿童康复训练费用11.68万；7-10岁残疾儿童10人，康复训练费用标准10000元/人/年，需拨付残疾儿童康复训练费用8.8332万元。</w:t>
      </w:r>
    </w:p>
    <w:p w14:paraId="545C3EB5">
      <w:pPr>
        <w:spacing w:line="360" w:lineRule="auto"/>
        <w:ind w:firstLine="480" w:firstLineChars="200"/>
        <w:rPr>
          <w:rFonts w:ascii="宋体" w:hAnsi="宋体" w:cs="Tahoma"/>
          <w:bCs/>
          <w:sz w:val="24"/>
          <w:szCs w:val="24"/>
        </w:rPr>
      </w:pPr>
      <w:r>
        <w:rPr>
          <w:rFonts w:hint="eastAsia" w:ascii="宋体" w:hAnsi="宋体" w:cs="Tahoma"/>
          <w:bCs/>
          <w:sz w:val="24"/>
          <w:szCs w:val="24"/>
        </w:rPr>
        <w:t>2021年高新区共有12名残疾儿童（其中11名0-6岁，1名7-10岁）由其家庭自行垫付在市外省定点康复机构做康复训练，按照救助对象实际训练月数共需补贴康复训练费用14.28万元。</w:t>
      </w:r>
    </w:p>
    <w:p w14:paraId="6A349949">
      <w:pPr>
        <w:spacing w:line="360" w:lineRule="auto"/>
        <w:ind w:firstLine="480" w:firstLineChars="200"/>
        <w:rPr>
          <w:rFonts w:ascii="宋体" w:hAnsi="宋体" w:cs="Tahoma"/>
          <w:bCs/>
          <w:sz w:val="24"/>
          <w:szCs w:val="24"/>
        </w:rPr>
      </w:pPr>
      <w:r>
        <w:rPr>
          <w:rFonts w:hint="eastAsia" w:ascii="宋体" w:hAnsi="宋体" w:cs="Tahoma"/>
          <w:bCs/>
          <w:sz w:val="24"/>
          <w:szCs w:val="24"/>
        </w:rPr>
        <w:t>随州市居家养老信息服务中心共为辖区内80名处于就业年龄段（男16-59岁，女16-54岁）、有托养服务需求的持有效残疾证的残疾人（智力、精神、重度肢体残疾人）提供服务，补贴2250元/人/年，需拨付费用17.895万元，其中3.2068万元从本项目资金中支付。</w:t>
      </w:r>
    </w:p>
    <w:p w14:paraId="37B9C272">
      <w:pPr>
        <w:spacing w:line="360" w:lineRule="auto"/>
        <w:ind w:firstLine="480" w:firstLineChars="200"/>
        <w:rPr>
          <w:rFonts w:ascii="宋体" w:hAnsi="宋体" w:cs="Tahoma"/>
          <w:bCs/>
          <w:sz w:val="24"/>
          <w:szCs w:val="24"/>
        </w:rPr>
      </w:pPr>
      <w:r>
        <w:rPr>
          <w:rFonts w:hint="eastAsia" w:ascii="宋体" w:hAnsi="宋体" w:cs="Tahoma"/>
          <w:bCs/>
          <w:sz w:val="24"/>
          <w:szCs w:val="24"/>
        </w:rPr>
        <w:t>以上合计拨付资金38万元。</w:t>
      </w:r>
    </w:p>
    <w:p w14:paraId="22092534">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目标：</w:t>
      </w:r>
      <w:r>
        <w:rPr>
          <w:rFonts w:ascii="宋体" w:hAnsi="宋体" w:cs="宋体"/>
          <w:color w:val="000000"/>
          <w:kern w:val="0"/>
          <w:sz w:val="24"/>
          <w:szCs w:val="24"/>
          <w:shd w:val="clear" w:color="auto" w:fill="FFFFFF"/>
        </w:rPr>
        <w:t xml:space="preserve"> （</w:t>
      </w:r>
      <w:r>
        <w:rPr>
          <w:rFonts w:hint="eastAsia" w:ascii="宋体" w:hAnsi="宋体" w:cs="宋体"/>
          <w:color w:val="000000"/>
          <w:kern w:val="0"/>
          <w:sz w:val="24"/>
          <w:szCs w:val="24"/>
          <w:shd w:val="clear" w:color="auto" w:fill="FFFFFF"/>
        </w:rPr>
        <w:t>1</w:t>
      </w:r>
      <w:r>
        <w:rPr>
          <w:rFonts w:ascii="宋体" w:hAnsi="宋体" w:cs="宋体"/>
          <w:color w:val="000000"/>
          <w:kern w:val="0"/>
          <w:sz w:val="24"/>
          <w:szCs w:val="24"/>
          <w:shd w:val="clear" w:color="auto" w:fill="FFFFFF"/>
        </w:rPr>
        <w:t>）</w:t>
      </w:r>
      <w:r>
        <w:rPr>
          <w:rFonts w:hint="eastAsia" w:ascii="宋体" w:hAnsi="宋体" w:cs="宋体"/>
          <w:color w:val="000000"/>
          <w:kern w:val="0"/>
          <w:sz w:val="24"/>
          <w:szCs w:val="24"/>
          <w:shd w:val="clear" w:color="auto" w:fill="FFFFFF"/>
        </w:rPr>
        <w:t>为残疾人提供基本康复服务。</w:t>
      </w:r>
    </w:p>
    <w:p w14:paraId="41ACE28C">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(2)资助智力、精神和重度肢体（含多重）残疾人开展各种样式的托养服务。</w:t>
      </w:r>
    </w:p>
    <w:p w14:paraId="402E111D">
      <w:pPr>
        <w:spacing w:line="360" w:lineRule="auto"/>
        <w:ind w:firstLine="480" w:firstLineChars="200"/>
        <w:rPr>
          <w:rFonts w:ascii="宋体" w:hAnsi="宋体" w:cs="Tahoma"/>
          <w:kern w:val="0"/>
          <w:sz w:val="24"/>
          <w:szCs w:val="24"/>
        </w:rPr>
      </w:pPr>
      <w:r>
        <w:rPr>
          <w:rFonts w:hint="eastAsia" w:ascii="宋体" w:hAnsi="宋体" w:cs="Tahoma"/>
          <w:kern w:val="0"/>
          <w:sz w:val="24"/>
          <w:szCs w:val="24"/>
        </w:rPr>
        <w:t>3、项目绩效目标及实际完成情况</w:t>
      </w:r>
    </w:p>
    <w:p w14:paraId="1FFF2FDC">
      <w:pPr>
        <w:spacing w:line="360" w:lineRule="auto"/>
        <w:ind w:firstLine="480" w:firstLineChars="200"/>
        <w:rPr>
          <w:color w:val="000000"/>
          <w:sz w:val="24"/>
          <w:szCs w:val="24"/>
        </w:rPr>
      </w:pPr>
      <w:r>
        <w:rPr>
          <w:rFonts w:hint="eastAsia" w:ascii="宋体" w:hAnsi="宋体" w:cs="宋体"/>
          <w:color w:val="000000"/>
          <w:kern w:val="0"/>
          <w:sz w:val="24"/>
          <w:szCs w:val="24"/>
          <w:shd w:val="clear" w:color="auto" w:fill="FFFFFF"/>
        </w:rPr>
        <w:t>（1）</w:t>
      </w:r>
      <w:r>
        <w:rPr>
          <w:rFonts w:hint="eastAsia" w:ascii="宋体" w:hAnsi="宋体"/>
          <w:sz w:val="24"/>
          <w:szCs w:val="24"/>
        </w:rPr>
        <w:t>绩效目标：</w:t>
      </w:r>
      <w:r>
        <w:rPr>
          <w:rFonts w:hint="eastAsia" w:ascii="宋体" w:hAnsi="宋体" w:cs="宋体"/>
          <w:color w:val="000000"/>
          <w:kern w:val="0"/>
          <w:sz w:val="24"/>
          <w:szCs w:val="24"/>
          <w:shd w:val="clear" w:color="auto" w:fill="FFFFFF"/>
        </w:rPr>
        <w:t xml:space="preserve"> 0-6岁残疾儿童康复救助人数≥14人，7-10岁残疾儿童康复救助人数≥8人，</w:t>
      </w:r>
      <w:r>
        <w:rPr>
          <w:rFonts w:hint="eastAsia"/>
          <w:color w:val="000000"/>
          <w:sz w:val="24"/>
          <w:szCs w:val="24"/>
        </w:rPr>
        <w:t>阳光家园托养补助人次</w:t>
      </w:r>
      <w:r>
        <w:rPr>
          <w:rFonts w:hint="eastAsia" w:ascii="宋体" w:hAnsi="宋体" w:cs="宋体"/>
          <w:color w:val="000000"/>
          <w:kern w:val="0"/>
          <w:sz w:val="24"/>
          <w:szCs w:val="24"/>
          <w:shd w:val="clear" w:color="auto" w:fill="FFFFFF"/>
        </w:rPr>
        <w:t>≥</w:t>
      </w:r>
      <w:r>
        <w:rPr>
          <w:rFonts w:hint="eastAsia"/>
          <w:color w:val="000000"/>
          <w:sz w:val="24"/>
          <w:szCs w:val="24"/>
        </w:rPr>
        <w:t>80人，</w:t>
      </w:r>
      <w:r>
        <w:rPr>
          <w:rFonts w:hint="eastAsia" w:ascii="宋体" w:hAnsi="宋体" w:cs="宋体"/>
          <w:color w:val="000000"/>
          <w:kern w:val="0"/>
          <w:sz w:val="24"/>
          <w:szCs w:val="24"/>
          <w:shd w:val="clear" w:color="auto" w:fill="FFFFFF"/>
        </w:rPr>
        <w:t>基本康复服务人数≥</w:t>
      </w:r>
      <w:r>
        <w:rPr>
          <w:rFonts w:hint="eastAsia"/>
          <w:color w:val="000000"/>
          <w:sz w:val="24"/>
          <w:szCs w:val="24"/>
        </w:rPr>
        <w:t>80人。</w:t>
      </w:r>
    </w:p>
    <w:p w14:paraId="4FD2580D">
      <w:pPr>
        <w:spacing w:line="360" w:lineRule="auto"/>
        <w:ind w:firstLine="480" w:firstLineChars="200"/>
        <w:rPr>
          <w:rFonts w:ascii="宋体" w:hAnsi="宋体" w:cs="宋体"/>
          <w:color w:val="000000"/>
          <w:kern w:val="0"/>
          <w:sz w:val="24"/>
          <w:szCs w:val="24"/>
          <w:shd w:val="clear" w:color="auto" w:fill="FFFFFF"/>
        </w:rPr>
      </w:pPr>
      <w:r>
        <w:rPr>
          <w:rFonts w:hint="eastAsia"/>
          <w:color w:val="000000"/>
          <w:sz w:val="24"/>
          <w:szCs w:val="24"/>
        </w:rPr>
        <w:t>实际完成情况：随州市高新区</w:t>
      </w:r>
      <w:r>
        <w:rPr>
          <w:rFonts w:hint="eastAsia" w:ascii="宋体" w:hAnsi="宋体" w:cs="宋体"/>
          <w:color w:val="000000"/>
          <w:kern w:val="0"/>
          <w:sz w:val="24"/>
          <w:szCs w:val="24"/>
          <w:shd w:val="clear" w:color="auto" w:fill="FFFFFF"/>
        </w:rPr>
        <w:t>0-6岁残疾儿童共20人获得康复训练，7-10岁残疾儿童共11人获得康复训练，</w:t>
      </w:r>
      <w:r>
        <w:rPr>
          <w:rFonts w:hint="eastAsia" w:ascii="宋体" w:hAnsi="宋体" w:cs="Tahoma"/>
          <w:bCs/>
          <w:sz w:val="24"/>
          <w:szCs w:val="24"/>
        </w:rPr>
        <w:t>为辖区内80名有托养服务需求的持有效残疾证的残疾人（智力、精神、重度肢体残疾人）提供服务</w:t>
      </w:r>
      <w:r>
        <w:rPr>
          <w:rFonts w:hint="eastAsia" w:ascii="宋体" w:hAnsi="宋体" w:cs="宋体"/>
          <w:color w:val="000000"/>
          <w:kern w:val="0"/>
          <w:sz w:val="24"/>
          <w:szCs w:val="24"/>
          <w:shd w:val="clear" w:color="auto" w:fill="FFFFFF"/>
        </w:rPr>
        <w:t>（和其他项目资金统筹使用）</w:t>
      </w:r>
      <w:r>
        <w:rPr>
          <w:rFonts w:hint="eastAsia" w:ascii="宋体" w:hAnsi="宋体" w:cs="Tahoma"/>
          <w:bCs/>
          <w:sz w:val="24"/>
          <w:szCs w:val="24"/>
        </w:rPr>
        <w:t>，</w:t>
      </w:r>
      <w:r>
        <w:rPr>
          <w:rFonts w:hint="eastAsia" w:ascii="宋体" w:hAnsi="宋体" w:cs="宋体"/>
          <w:color w:val="000000"/>
          <w:kern w:val="0"/>
          <w:sz w:val="24"/>
          <w:szCs w:val="24"/>
          <w:shd w:val="clear" w:color="auto" w:fill="FFFFFF"/>
        </w:rPr>
        <w:t>为辖区内254名残疾人进行了康复服务（其他项目资金统筹使用）。</w:t>
      </w:r>
    </w:p>
    <w:p w14:paraId="3B962121">
      <w:pPr>
        <w:widowControl/>
        <w:shd w:val="clear" w:color="auto" w:fill="FFFFFF"/>
        <w:adjustRightInd w:val="0"/>
        <w:snapToGrid w:val="0"/>
        <w:spacing w:before="100" w:beforeAutospacing="1" w:line="360" w:lineRule="auto"/>
        <w:ind w:firstLine="420"/>
        <w:jc w:val="left"/>
        <w:rPr>
          <w:rFonts w:ascii="宋体" w:cs="宋体"/>
          <w:b/>
          <w:bCs/>
          <w:color w:val="000000"/>
          <w:sz w:val="24"/>
          <w:szCs w:val="24"/>
        </w:rPr>
      </w:pPr>
      <w:r>
        <w:rPr>
          <w:rFonts w:hint="eastAsia"/>
          <w:b/>
          <w:bCs/>
          <w:color w:val="000000"/>
          <w:sz w:val="24"/>
          <w:szCs w:val="24"/>
          <w:shd w:val="clear" w:color="auto" w:fill="FFFFFF"/>
        </w:rPr>
        <w:t>二、评价结论和绩效情况</w:t>
      </w:r>
    </w:p>
    <w:p w14:paraId="4FAD34C6">
      <w:pPr>
        <w:widowControl/>
        <w:shd w:val="clear" w:color="auto" w:fill="FFFFFF"/>
        <w:adjustRightInd w:val="0"/>
        <w:snapToGrid w:val="0"/>
        <w:spacing w:before="100" w:beforeAutospacing="1" w:line="360" w:lineRule="auto"/>
        <w:ind w:firstLine="420"/>
        <w:jc w:val="left"/>
        <w:rPr>
          <w:rFonts w:ascii="宋体" w:cs="宋体"/>
          <w:b/>
          <w:bCs/>
          <w:color w:val="000000"/>
          <w:sz w:val="24"/>
          <w:szCs w:val="24"/>
        </w:rPr>
      </w:pPr>
      <w:r>
        <w:rPr>
          <w:rFonts w:hint="eastAsia" w:ascii="宋体" w:hAnsi="宋体"/>
          <w:sz w:val="24"/>
          <w:szCs w:val="24"/>
        </w:rPr>
        <w:t>经综合评价，该项目财政预算资金支出绩效评价结果为97分，评分结果优（按各项目得分率与资金额度加权平均确定），</w:t>
      </w:r>
      <w:r>
        <w:rPr>
          <w:rFonts w:hint="eastAsia" w:ascii="宋体" w:hAnsi="宋体" w:cs="仿宋_GB2312"/>
          <w:sz w:val="24"/>
          <w:szCs w:val="24"/>
        </w:rPr>
        <w:t>具体情况如下表：</w:t>
      </w:r>
    </w:p>
    <w:tbl>
      <w:tblPr>
        <w:tblStyle w:val="6"/>
        <w:tblW w:w="0" w:type="auto"/>
        <w:tblInd w:w="6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1"/>
        <w:gridCol w:w="1628"/>
        <w:gridCol w:w="1554"/>
        <w:gridCol w:w="1559"/>
      </w:tblGrid>
      <w:tr w14:paraId="199E4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099ED2CD">
            <w:pPr>
              <w:spacing w:line="540" w:lineRule="exact"/>
              <w:ind w:firstLine="420" w:firstLineChars="200"/>
              <w:rPr>
                <w:rFonts w:ascii="宋体" w:hAnsi="宋体" w:cs="仿宋_GB2312"/>
                <w:szCs w:val="21"/>
              </w:rPr>
            </w:pPr>
            <w:r>
              <w:rPr>
                <w:rFonts w:hint="eastAsia" w:ascii="宋体" w:hAnsi="宋体" w:cs="仿宋_GB2312"/>
                <w:szCs w:val="21"/>
              </w:rPr>
              <w:t>评价内容</w:t>
            </w:r>
          </w:p>
        </w:tc>
        <w:tc>
          <w:tcPr>
            <w:tcW w:w="1628" w:type="dxa"/>
          </w:tcPr>
          <w:p w14:paraId="4885F977">
            <w:pPr>
              <w:spacing w:line="540" w:lineRule="exact"/>
              <w:ind w:firstLine="420" w:firstLineChars="200"/>
              <w:rPr>
                <w:rFonts w:ascii="宋体" w:hAnsi="宋体" w:cs="仿宋_GB2312"/>
                <w:szCs w:val="21"/>
              </w:rPr>
            </w:pPr>
            <w:r>
              <w:rPr>
                <w:rFonts w:hint="eastAsia" w:ascii="宋体" w:hAnsi="宋体" w:cs="仿宋_GB2312"/>
                <w:szCs w:val="21"/>
              </w:rPr>
              <w:t>权重</w:t>
            </w:r>
          </w:p>
        </w:tc>
        <w:tc>
          <w:tcPr>
            <w:tcW w:w="1554" w:type="dxa"/>
          </w:tcPr>
          <w:p w14:paraId="0502B839">
            <w:pPr>
              <w:spacing w:line="540" w:lineRule="exact"/>
              <w:ind w:firstLine="210" w:firstLineChars="100"/>
              <w:rPr>
                <w:rFonts w:ascii="宋体" w:hAnsi="宋体" w:cs="仿宋_GB2312"/>
                <w:szCs w:val="21"/>
              </w:rPr>
            </w:pPr>
            <w:r>
              <w:rPr>
                <w:rFonts w:hint="eastAsia" w:ascii="宋体" w:hAnsi="宋体" w:cs="仿宋_GB2312"/>
                <w:szCs w:val="21"/>
              </w:rPr>
              <w:t>标准分值</w:t>
            </w:r>
          </w:p>
        </w:tc>
        <w:tc>
          <w:tcPr>
            <w:tcW w:w="1559" w:type="dxa"/>
          </w:tcPr>
          <w:p w14:paraId="54BCB944">
            <w:pPr>
              <w:spacing w:line="540" w:lineRule="exact"/>
              <w:ind w:firstLine="210" w:firstLineChars="100"/>
              <w:rPr>
                <w:rFonts w:ascii="宋体" w:hAnsi="宋体" w:cs="仿宋_GB2312"/>
                <w:szCs w:val="21"/>
              </w:rPr>
            </w:pPr>
            <w:r>
              <w:rPr>
                <w:rFonts w:hint="eastAsia" w:ascii="宋体" w:hAnsi="宋体" w:cs="仿宋_GB2312"/>
                <w:szCs w:val="21"/>
              </w:rPr>
              <w:t>评价得分</w:t>
            </w:r>
          </w:p>
        </w:tc>
      </w:tr>
      <w:tr w14:paraId="71C96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319A8480">
            <w:pPr>
              <w:spacing w:line="540" w:lineRule="exact"/>
              <w:ind w:firstLine="420" w:firstLineChars="200"/>
              <w:rPr>
                <w:rFonts w:ascii="宋体" w:hAnsi="宋体" w:cs="仿宋_GB2312"/>
                <w:szCs w:val="21"/>
              </w:rPr>
            </w:pPr>
            <w:r>
              <w:rPr>
                <w:rFonts w:hint="eastAsia" w:ascii="宋体" w:hAnsi="宋体" w:cs="仿宋_GB2312"/>
                <w:szCs w:val="21"/>
              </w:rPr>
              <w:t>决策</w:t>
            </w:r>
          </w:p>
        </w:tc>
        <w:tc>
          <w:tcPr>
            <w:tcW w:w="1628" w:type="dxa"/>
          </w:tcPr>
          <w:p w14:paraId="383C3DFB">
            <w:pPr>
              <w:spacing w:line="540" w:lineRule="exact"/>
              <w:ind w:firstLine="420" w:firstLineChars="200"/>
              <w:rPr>
                <w:rFonts w:ascii="宋体" w:hAnsi="宋体" w:cs="仿宋_GB2312"/>
                <w:szCs w:val="21"/>
              </w:rPr>
            </w:pPr>
            <w:r>
              <w:rPr>
                <w:rFonts w:hint="eastAsia" w:ascii="宋体" w:hAnsi="宋体" w:cs="仿宋_GB2312"/>
                <w:szCs w:val="21"/>
              </w:rPr>
              <w:t>18</w:t>
            </w:r>
            <w:r>
              <w:rPr>
                <w:rFonts w:ascii="宋体" w:hAnsi="宋体" w:cs="仿宋_GB2312"/>
                <w:szCs w:val="21"/>
              </w:rPr>
              <w:t>%</w:t>
            </w:r>
          </w:p>
        </w:tc>
        <w:tc>
          <w:tcPr>
            <w:tcW w:w="1554" w:type="dxa"/>
          </w:tcPr>
          <w:p w14:paraId="705A0C0C">
            <w:pPr>
              <w:spacing w:line="540" w:lineRule="exact"/>
              <w:ind w:firstLine="420" w:firstLineChars="200"/>
              <w:rPr>
                <w:rFonts w:ascii="宋体" w:hAnsi="宋体" w:cs="仿宋_GB2312"/>
                <w:szCs w:val="21"/>
              </w:rPr>
            </w:pPr>
            <w:r>
              <w:rPr>
                <w:rFonts w:hint="eastAsia" w:ascii="宋体" w:hAnsi="宋体" w:cs="仿宋_GB2312"/>
                <w:szCs w:val="21"/>
              </w:rPr>
              <w:t>18</w:t>
            </w:r>
          </w:p>
        </w:tc>
        <w:tc>
          <w:tcPr>
            <w:tcW w:w="1559" w:type="dxa"/>
          </w:tcPr>
          <w:p w14:paraId="6F2A05A0">
            <w:pPr>
              <w:spacing w:line="540" w:lineRule="exact"/>
              <w:ind w:firstLine="420" w:firstLineChars="200"/>
              <w:rPr>
                <w:rFonts w:ascii="宋体" w:hAnsi="宋体" w:cs="仿宋_GB2312"/>
                <w:szCs w:val="21"/>
              </w:rPr>
            </w:pPr>
            <w:r>
              <w:rPr>
                <w:rFonts w:hint="eastAsia" w:ascii="宋体" w:hAnsi="宋体" w:cs="仿宋_GB2312"/>
                <w:szCs w:val="21"/>
              </w:rPr>
              <w:t>18</w:t>
            </w:r>
          </w:p>
        </w:tc>
      </w:tr>
      <w:tr w14:paraId="51730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591D4DC6">
            <w:pPr>
              <w:spacing w:line="540" w:lineRule="exact"/>
              <w:ind w:firstLine="420" w:firstLineChars="200"/>
              <w:rPr>
                <w:rFonts w:ascii="宋体" w:hAnsi="宋体" w:cs="仿宋_GB2312"/>
                <w:szCs w:val="21"/>
              </w:rPr>
            </w:pPr>
            <w:r>
              <w:rPr>
                <w:rFonts w:hint="eastAsia" w:ascii="宋体" w:hAnsi="宋体" w:cs="仿宋_GB2312"/>
                <w:szCs w:val="21"/>
              </w:rPr>
              <w:t>过程</w:t>
            </w:r>
          </w:p>
        </w:tc>
        <w:tc>
          <w:tcPr>
            <w:tcW w:w="1628" w:type="dxa"/>
          </w:tcPr>
          <w:p w14:paraId="2D517ACE">
            <w:pPr>
              <w:spacing w:line="540" w:lineRule="exact"/>
              <w:ind w:firstLine="420" w:firstLineChars="200"/>
              <w:rPr>
                <w:rFonts w:ascii="宋体" w:hAnsi="宋体" w:cs="仿宋_GB2312"/>
                <w:szCs w:val="21"/>
              </w:rPr>
            </w:pPr>
            <w:r>
              <w:rPr>
                <w:rFonts w:hint="eastAsia" w:ascii="宋体" w:hAnsi="宋体" w:cs="仿宋_GB2312"/>
                <w:szCs w:val="21"/>
              </w:rPr>
              <w:t>20</w:t>
            </w:r>
            <w:r>
              <w:rPr>
                <w:rFonts w:ascii="宋体" w:hAnsi="宋体" w:cs="仿宋_GB2312"/>
                <w:szCs w:val="21"/>
              </w:rPr>
              <w:t>%</w:t>
            </w:r>
          </w:p>
        </w:tc>
        <w:tc>
          <w:tcPr>
            <w:tcW w:w="1554" w:type="dxa"/>
          </w:tcPr>
          <w:p w14:paraId="34ABD5B1">
            <w:pPr>
              <w:spacing w:line="540" w:lineRule="exact"/>
              <w:ind w:firstLine="420" w:firstLineChars="200"/>
              <w:rPr>
                <w:rFonts w:ascii="宋体" w:hAnsi="宋体" w:cs="仿宋_GB2312"/>
                <w:szCs w:val="21"/>
              </w:rPr>
            </w:pPr>
            <w:r>
              <w:rPr>
                <w:rFonts w:hint="eastAsia" w:ascii="宋体" w:hAnsi="宋体" w:cs="仿宋_GB2312"/>
                <w:szCs w:val="21"/>
              </w:rPr>
              <w:t>20</w:t>
            </w:r>
          </w:p>
        </w:tc>
        <w:tc>
          <w:tcPr>
            <w:tcW w:w="1559" w:type="dxa"/>
          </w:tcPr>
          <w:p w14:paraId="07B8F818">
            <w:pPr>
              <w:spacing w:line="540" w:lineRule="exact"/>
              <w:ind w:firstLine="420" w:firstLineChars="200"/>
              <w:rPr>
                <w:rFonts w:ascii="宋体" w:hAnsi="宋体" w:cs="仿宋_GB2312"/>
                <w:szCs w:val="21"/>
              </w:rPr>
            </w:pPr>
            <w:r>
              <w:rPr>
                <w:rFonts w:hint="eastAsia" w:ascii="宋体" w:hAnsi="宋体" w:cs="仿宋_GB2312"/>
                <w:szCs w:val="21"/>
              </w:rPr>
              <w:t>20</w:t>
            </w:r>
          </w:p>
        </w:tc>
      </w:tr>
      <w:tr w14:paraId="2B2E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4333FA0B">
            <w:pPr>
              <w:spacing w:line="540" w:lineRule="exact"/>
              <w:ind w:firstLine="420" w:firstLineChars="200"/>
              <w:rPr>
                <w:rFonts w:ascii="宋体" w:hAnsi="宋体" w:cs="仿宋_GB2312"/>
                <w:szCs w:val="21"/>
              </w:rPr>
            </w:pPr>
            <w:r>
              <w:rPr>
                <w:rFonts w:hint="eastAsia" w:ascii="宋体" w:hAnsi="宋体" w:cs="仿宋_GB2312"/>
                <w:szCs w:val="21"/>
              </w:rPr>
              <w:t>产出</w:t>
            </w:r>
          </w:p>
        </w:tc>
        <w:tc>
          <w:tcPr>
            <w:tcW w:w="1628" w:type="dxa"/>
          </w:tcPr>
          <w:p w14:paraId="0146050D">
            <w:pPr>
              <w:spacing w:line="540" w:lineRule="exact"/>
              <w:ind w:firstLine="420" w:firstLineChars="200"/>
              <w:rPr>
                <w:rFonts w:ascii="宋体" w:hAnsi="宋体" w:cs="仿宋_GB2312"/>
                <w:szCs w:val="21"/>
              </w:rPr>
            </w:pPr>
            <w:r>
              <w:rPr>
                <w:rFonts w:hint="eastAsia" w:ascii="宋体" w:hAnsi="宋体" w:cs="仿宋_GB2312"/>
                <w:szCs w:val="21"/>
              </w:rPr>
              <w:t>32</w:t>
            </w:r>
            <w:r>
              <w:rPr>
                <w:rFonts w:ascii="宋体" w:hAnsi="宋体" w:cs="仿宋_GB2312"/>
                <w:szCs w:val="21"/>
              </w:rPr>
              <w:t>%</w:t>
            </w:r>
          </w:p>
        </w:tc>
        <w:tc>
          <w:tcPr>
            <w:tcW w:w="1554" w:type="dxa"/>
          </w:tcPr>
          <w:p w14:paraId="153A557C">
            <w:pPr>
              <w:spacing w:line="540" w:lineRule="exact"/>
              <w:ind w:firstLine="420" w:firstLineChars="200"/>
              <w:rPr>
                <w:rFonts w:ascii="宋体" w:hAnsi="宋体" w:cs="仿宋_GB2312"/>
                <w:szCs w:val="21"/>
              </w:rPr>
            </w:pPr>
            <w:r>
              <w:rPr>
                <w:rFonts w:hint="eastAsia" w:ascii="宋体" w:hAnsi="宋体" w:cs="仿宋_GB2312"/>
                <w:szCs w:val="21"/>
              </w:rPr>
              <w:t>32</w:t>
            </w:r>
          </w:p>
        </w:tc>
        <w:tc>
          <w:tcPr>
            <w:tcW w:w="1559" w:type="dxa"/>
          </w:tcPr>
          <w:p w14:paraId="5EF23F38">
            <w:pPr>
              <w:spacing w:line="540" w:lineRule="exact"/>
              <w:ind w:firstLine="420" w:firstLineChars="200"/>
              <w:rPr>
                <w:rFonts w:ascii="宋体" w:hAnsi="宋体" w:cs="仿宋_GB2312"/>
                <w:szCs w:val="21"/>
              </w:rPr>
            </w:pPr>
            <w:r>
              <w:rPr>
                <w:rFonts w:hint="eastAsia" w:ascii="宋体" w:hAnsi="宋体" w:cs="仿宋_GB2312"/>
                <w:szCs w:val="21"/>
              </w:rPr>
              <w:t>32</w:t>
            </w:r>
          </w:p>
        </w:tc>
      </w:tr>
      <w:tr w14:paraId="69578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171" w:type="dxa"/>
          </w:tcPr>
          <w:p w14:paraId="64C0CBAA">
            <w:pPr>
              <w:spacing w:line="540" w:lineRule="exact"/>
              <w:ind w:firstLine="420" w:firstLineChars="200"/>
              <w:rPr>
                <w:rFonts w:ascii="宋体" w:hAnsi="宋体" w:cs="仿宋_GB2312"/>
                <w:szCs w:val="21"/>
              </w:rPr>
            </w:pPr>
            <w:r>
              <w:rPr>
                <w:rFonts w:hint="eastAsia" w:ascii="宋体" w:hAnsi="宋体" w:cs="仿宋_GB2312"/>
                <w:szCs w:val="21"/>
              </w:rPr>
              <w:t>效果</w:t>
            </w:r>
          </w:p>
        </w:tc>
        <w:tc>
          <w:tcPr>
            <w:tcW w:w="1628" w:type="dxa"/>
          </w:tcPr>
          <w:p w14:paraId="5B4B422A">
            <w:pPr>
              <w:spacing w:line="540" w:lineRule="exact"/>
              <w:ind w:firstLine="420" w:firstLineChars="200"/>
              <w:rPr>
                <w:rFonts w:ascii="宋体" w:hAnsi="宋体" w:cs="仿宋_GB2312"/>
                <w:szCs w:val="21"/>
              </w:rPr>
            </w:pPr>
            <w:r>
              <w:rPr>
                <w:rFonts w:hint="eastAsia" w:ascii="宋体" w:hAnsi="宋体" w:cs="仿宋_GB2312"/>
                <w:szCs w:val="21"/>
              </w:rPr>
              <w:t>30</w:t>
            </w:r>
            <w:r>
              <w:rPr>
                <w:rFonts w:ascii="宋体" w:hAnsi="宋体" w:cs="仿宋_GB2312"/>
                <w:szCs w:val="21"/>
              </w:rPr>
              <w:t>%</w:t>
            </w:r>
          </w:p>
        </w:tc>
        <w:tc>
          <w:tcPr>
            <w:tcW w:w="1554" w:type="dxa"/>
          </w:tcPr>
          <w:p w14:paraId="51EF54D9">
            <w:pPr>
              <w:spacing w:line="540" w:lineRule="exact"/>
              <w:ind w:firstLine="420" w:firstLineChars="200"/>
              <w:rPr>
                <w:rFonts w:ascii="宋体" w:hAnsi="宋体" w:cs="仿宋_GB2312"/>
                <w:szCs w:val="21"/>
              </w:rPr>
            </w:pPr>
            <w:r>
              <w:rPr>
                <w:rFonts w:hint="eastAsia" w:ascii="宋体" w:hAnsi="宋体" w:cs="仿宋_GB2312"/>
                <w:szCs w:val="21"/>
              </w:rPr>
              <w:t>30</w:t>
            </w:r>
          </w:p>
        </w:tc>
        <w:tc>
          <w:tcPr>
            <w:tcW w:w="1559" w:type="dxa"/>
          </w:tcPr>
          <w:p w14:paraId="323A6287">
            <w:pPr>
              <w:spacing w:line="540" w:lineRule="exact"/>
              <w:ind w:firstLine="420" w:firstLineChars="200"/>
              <w:rPr>
                <w:rFonts w:ascii="宋体" w:hAnsi="宋体" w:cs="仿宋_GB2312"/>
                <w:szCs w:val="21"/>
              </w:rPr>
            </w:pPr>
            <w:r>
              <w:rPr>
                <w:rFonts w:hint="eastAsia" w:ascii="宋体" w:hAnsi="宋体" w:cs="仿宋_GB2312"/>
                <w:szCs w:val="21"/>
              </w:rPr>
              <w:t>27</w:t>
            </w:r>
          </w:p>
        </w:tc>
      </w:tr>
      <w:tr w14:paraId="1AE56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067D1FC3">
            <w:pPr>
              <w:spacing w:line="540" w:lineRule="exact"/>
              <w:ind w:firstLine="420" w:firstLineChars="200"/>
              <w:rPr>
                <w:rFonts w:ascii="宋体" w:hAnsi="宋体" w:cs="仿宋_GB2312"/>
                <w:szCs w:val="21"/>
              </w:rPr>
            </w:pPr>
            <w:r>
              <w:rPr>
                <w:rFonts w:hint="eastAsia" w:ascii="宋体" w:hAnsi="宋体" w:cs="仿宋_GB2312"/>
                <w:szCs w:val="21"/>
              </w:rPr>
              <w:t>综合绩效</w:t>
            </w:r>
          </w:p>
        </w:tc>
        <w:tc>
          <w:tcPr>
            <w:tcW w:w="1628" w:type="dxa"/>
          </w:tcPr>
          <w:p w14:paraId="45402B04">
            <w:pPr>
              <w:spacing w:line="540" w:lineRule="exact"/>
              <w:ind w:firstLine="420" w:firstLineChars="200"/>
              <w:rPr>
                <w:rFonts w:ascii="宋体" w:hAnsi="宋体" w:cs="仿宋_GB2312"/>
                <w:szCs w:val="21"/>
              </w:rPr>
            </w:pPr>
            <w:r>
              <w:rPr>
                <w:rFonts w:hint="eastAsia" w:ascii="宋体" w:hAnsi="宋体" w:cs="仿宋_GB2312"/>
                <w:szCs w:val="21"/>
              </w:rPr>
              <w:t>1</w:t>
            </w:r>
            <w:r>
              <w:rPr>
                <w:rFonts w:ascii="宋体" w:hAnsi="宋体" w:cs="仿宋_GB2312"/>
                <w:szCs w:val="21"/>
              </w:rPr>
              <w:t>00%</w:t>
            </w:r>
          </w:p>
        </w:tc>
        <w:tc>
          <w:tcPr>
            <w:tcW w:w="1554" w:type="dxa"/>
          </w:tcPr>
          <w:p w14:paraId="4B1FBEA6">
            <w:pPr>
              <w:spacing w:line="540" w:lineRule="exact"/>
              <w:ind w:firstLine="420" w:firstLineChars="200"/>
              <w:rPr>
                <w:rFonts w:ascii="宋体" w:hAnsi="宋体" w:cs="仿宋_GB2312"/>
                <w:szCs w:val="21"/>
              </w:rPr>
            </w:pPr>
            <w:r>
              <w:rPr>
                <w:rFonts w:hint="eastAsia" w:ascii="宋体" w:hAnsi="宋体" w:cs="仿宋_GB2312"/>
                <w:szCs w:val="21"/>
              </w:rPr>
              <w:t>1</w:t>
            </w:r>
            <w:r>
              <w:rPr>
                <w:rFonts w:ascii="宋体" w:hAnsi="宋体" w:cs="仿宋_GB2312"/>
                <w:szCs w:val="21"/>
              </w:rPr>
              <w:t>00</w:t>
            </w:r>
          </w:p>
        </w:tc>
        <w:tc>
          <w:tcPr>
            <w:tcW w:w="1559" w:type="dxa"/>
          </w:tcPr>
          <w:p w14:paraId="05067391">
            <w:pPr>
              <w:spacing w:line="540" w:lineRule="exact"/>
              <w:ind w:firstLine="420" w:firstLineChars="200"/>
              <w:rPr>
                <w:rFonts w:ascii="宋体" w:hAnsi="宋体" w:cs="仿宋_GB2312"/>
                <w:szCs w:val="21"/>
              </w:rPr>
            </w:pPr>
            <w:r>
              <w:rPr>
                <w:rFonts w:hint="eastAsia" w:ascii="宋体" w:hAnsi="宋体" w:cs="仿宋_GB2312"/>
                <w:szCs w:val="21"/>
              </w:rPr>
              <w:t>97</w:t>
            </w:r>
          </w:p>
        </w:tc>
      </w:tr>
    </w:tbl>
    <w:p w14:paraId="55774F98">
      <w:pPr>
        <w:spacing w:line="540" w:lineRule="exact"/>
        <w:ind w:firstLine="480" w:firstLineChars="200"/>
        <w:rPr>
          <w:rFonts w:ascii="宋体" w:hAnsi="宋体" w:cs="仿宋_GB2312"/>
          <w:sz w:val="24"/>
          <w:szCs w:val="24"/>
        </w:rPr>
      </w:pPr>
      <w:r>
        <w:rPr>
          <w:rFonts w:hint="eastAsia" w:ascii="宋体" w:hAnsi="宋体" w:cs="仿宋_GB2312"/>
          <w:sz w:val="24"/>
          <w:szCs w:val="24"/>
        </w:rPr>
        <w:t>注：根据《关于规范绩效评价结果等级划分标准的通知》（财预便【2</w:t>
      </w:r>
      <w:r>
        <w:rPr>
          <w:rFonts w:ascii="宋体" w:hAnsi="宋体" w:cs="仿宋_GB2312"/>
          <w:sz w:val="24"/>
          <w:szCs w:val="24"/>
        </w:rPr>
        <w:t>018</w:t>
      </w:r>
      <w:r>
        <w:rPr>
          <w:rFonts w:hint="eastAsia" w:ascii="宋体" w:hAnsi="宋体" w:cs="仿宋_GB2312"/>
          <w:sz w:val="24"/>
          <w:szCs w:val="24"/>
        </w:rPr>
        <w:t>】4</w:t>
      </w:r>
      <w:r>
        <w:rPr>
          <w:rFonts w:ascii="宋体" w:hAnsi="宋体" w:cs="仿宋_GB2312"/>
          <w:sz w:val="24"/>
          <w:szCs w:val="24"/>
        </w:rPr>
        <w:t>4</w:t>
      </w:r>
      <w:r>
        <w:rPr>
          <w:rFonts w:hint="eastAsia" w:ascii="宋体" w:hAnsi="宋体" w:cs="仿宋_GB2312"/>
          <w:sz w:val="24"/>
          <w:szCs w:val="24"/>
        </w:rPr>
        <w:t>号）文，对绩效评价结果等级划分标准统一为优、良、中、差四档，具体参照下表：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4445"/>
      </w:tblGrid>
      <w:tr w14:paraId="6A299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798BE147">
            <w:pPr>
              <w:spacing w:line="540" w:lineRule="exact"/>
              <w:ind w:firstLine="840" w:firstLineChars="400"/>
              <w:rPr>
                <w:rFonts w:ascii="宋体" w:hAnsi="宋体" w:cs="仿宋_GB2312"/>
                <w:szCs w:val="21"/>
              </w:rPr>
            </w:pPr>
            <w:r>
              <w:rPr>
                <w:rFonts w:hint="eastAsia" w:ascii="宋体" w:hAnsi="宋体" w:cs="仿宋_GB2312"/>
                <w:szCs w:val="21"/>
              </w:rPr>
              <w:t>评价评分结果</w:t>
            </w:r>
          </w:p>
        </w:tc>
        <w:tc>
          <w:tcPr>
            <w:tcW w:w="4445" w:type="dxa"/>
          </w:tcPr>
          <w:p w14:paraId="2937D048">
            <w:pPr>
              <w:spacing w:line="540" w:lineRule="exact"/>
              <w:ind w:firstLine="1260" w:firstLineChars="600"/>
              <w:rPr>
                <w:rFonts w:ascii="宋体" w:hAnsi="宋体" w:cs="仿宋_GB2312"/>
                <w:szCs w:val="21"/>
              </w:rPr>
            </w:pPr>
            <w:r>
              <w:rPr>
                <w:rFonts w:hint="eastAsia" w:ascii="宋体" w:hAnsi="宋体" w:cs="仿宋_GB2312"/>
                <w:szCs w:val="21"/>
              </w:rPr>
              <w:t>评价结果级别</w:t>
            </w:r>
          </w:p>
        </w:tc>
      </w:tr>
      <w:tr w14:paraId="5535D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028020D9">
            <w:pPr>
              <w:spacing w:line="540" w:lineRule="exact"/>
              <w:ind w:firstLine="1050" w:firstLineChars="500"/>
              <w:rPr>
                <w:rFonts w:ascii="宋体" w:hAnsi="宋体" w:cs="仿宋_GB2312"/>
                <w:szCs w:val="21"/>
              </w:rPr>
            </w:pPr>
            <w:r>
              <w:rPr>
                <w:rFonts w:hint="eastAsia" w:ascii="宋体" w:hAnsi="宋体" w:cs="仿宋_GB2312"/>
                <w:szCs w:val="21"/>
              </w:rPr>
              <w:t>9</w:t>
            </w:r>
            <w:r>
              <w:rPr>
                <w:rFonts w:ascii="宋体" w:hAnsi="宋体" w:cs="仿宋_GB2312"/>
                <w:szCs w:val="21"/>
              </w:rPr>
              <w:t>0</w:t>
            </w:r>
            <w:r>
              <w:rPr>
                <w:rFonts w:hint="eastAsia" w:ascii="宋体" w:hAnsi="宋体" w:cs="仿宋_GB2312"/>
                <w:szCs w:val="21"/>
              </w:rPr>
              <w:t>~</w:t>
            </w:r>
            <w:r>
              <w:rPr>
                <w:rFonts w:ascii="宋体" w:hAnsi="宋体" w:cs="仿宋_GB2312"/>
                <w:szCs w:val="21"/>
              </w:rPr>
              <w:t>100</w:t>
            </w:r>
            <w:r>
              <w:rPr>
                <w:rFonts w:hint="eastAsia" w:ascii="宋体" w:hAnsi="宋体" w:cs="仿宋_GB2312"/>
                <w:szCs w:val="21"/>
              </w:rPr>
              <w:t>分</w:t>
            </w:r>
          </w:p>
        </w:tc>
        <w:tc>
          <w:tcPr>
            <w:tcW w:w="4445" w:type="dxa"/>
          </w:tcPr>
          <w:p w14:paraId="61F9C1F1">
            <w:pPr>
              <w:spacing w:line="540" w:lineRule="exact"/>
              <w:ind w:firstLine="1890" w:firstLineChars="900"/>
              <w:rPr>
                <w:rFonts w:ascii="宋体" w:hAnsi="宋体" w:cs="仿宋_GB2312"/>
                <w:szCs w:val="21"/>
              </w:rPr>
            </w:pPr>
            <w:r>
              <w:rPr>
                <w:rFonts w:hint="eastAsia" w:ascii="宋体" w:hAnsi="宋体" w:cs="仿宋_GB2312"/>
                <w:szCs w:val="21"/>
              </w:rPr>
              <w:t>优</w:t>
            </w:r>
          </w:p>
        </w:tc>
      </w:tr>
      <w:tr w14:paraId="6FC8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7C62F023">
            <w:pPr>
              <w:spacing w:line="540" w:lineRule="exact"/>
              <w:ind w:firstLine="1050" w:firstLineChars="500"/>
              <w:rPr>
                <w:rFonts w:ascii="宋体" w:hAnsi="宋体" w:cs="仿宋_GB2312"/>
                <w:szCs w:val="21"/>
              </w:rPr>
            </w:pPr>
            <w:r>
              <w:rPr>
                <w:rFonts w:hint="eastAsia" w:ascii="宋体" w:hAnsi="宋体" w:cs="仿宋_GB2312"/>
                <w:szCs w:val="21"/>
              </w:rPr>
              <w:t>8</w:t>
            </w:r>
            <w:r>
              <w:rPr>
                <w:rFonts w:ascii="宋体" w:hAnsi="宋体" w:cs="仿宋_GB2312"/>
                <w:szCs w:val="21"/>
              </w:rPr>
              <w:t>0~89</w:t>
            </w:r>
            <w:r>
              <w:rPr>
                <w:rFonts w:hint="eastAsia" w:ascii="宋体" w:hAnsi="宋体" w:cs="仿宋_GB2312"/>
                <w:szCs w:val="21"/>
              </w:rPr>
              <w:t>分</w:t>
            </w:r>
          </w:p>
        </w:tc>
        <w:tc>
          <w:tcPr>
            <w:tcW w:w="4445" w:type="dxa"/>
          </w:tcPr>
          <w:p w14:paraId="7E8215A5">
            <w:pPr>
              <w:spacing w:line="540" w:lineRule="exact"/>
              <w:ind w:firstLine="1890" w:firstLineChars="900"/>
              <w:rPr>
                <w:rFonts w:ascii="宋体" w:hAnsi="宋体" w:cs="仿宋_GB2312"/>
                <w:szCs w:val="21"/>
              </w:rPr>
            </w:pPr>
            <w:r>
              <w:rPr>
                <w:rFonts w:hint="eastAsia" w:ascii="宋体" w:hAnsi="宋体" w:cs="仿宋_GB2312"/>
                <w:szCs w:val="21"/>
              </w:rPr>
              <w:t>良</w:t>
            </w:r>
          </w:p>
        </w:tc>
      </w:tr>
      <w:tr w14:paraId="1D0D5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3B1A164E">
            <w:pPr>
              <w:spacing w:line="540" w:lineRule="exact"/>
              <w:ind w:firstLine="1050" w:firstLineChars="500"/>
              <w:rPr>
                <w:rFonts w:ascii="宋体" w:hAnsi="宋体" w:cs="仿宋_GB2312"/>
                <w:szCs w:val="21"/>
              </w:rPr>
            </w:pPr>
            <w:r>
              <w:rPr>
                <w:rFonts w:hint="eastAsia" w:ascii="宋体" w:hAnsi="宋体" w:cs="仿宋_GB2312"/>
                <w:szCs w:val="21"/>
              </w:rPr>
              <w:t>6</w:t>
            </w:r>
            <w:r>
              <w:rPr>
                <w:rFonts w:ascii="宋体" w:hAnsi="宋体" w:cs="仿宋_GB2312"/>
                <w:szCs w:val="21"/>
              </w:rPr>
              <w:t>0~79</w:t>
            </w:r>
            <w:r>
              <w:rPr>
                <w:rFonts w:hint="eastAsia" w:ascii="宋体" w:hAnsi="宋体" w:cs="仿宋_GB2312"/>
                <w:szCs w:val="21"/>
              </w:rPr>
              <w:t>分</w:t>
            </w:r>
          </w:p>
        </w:tc>
        <w:tc>
          <w:tcPr>
            <w:tcW w:w="4445" w:type="dxa"/>
          </w:tcPr>
          <w:p w14:paraId="31F21F5B">
            <w:pPr>
              <w:spacing w:line="540" w:lineRule="exact"/>
              <w:ind w:firstLine="1890" w:firstLineChars="900"/>
              <w:rPr>
                <w:rFonts w:ascii="宋体" w:hAnsi="宋体" w:cs="仿宋_GB2312"/>
                <w:szCs w:val="21"/>
              </w:rPr>
            </w:pPr>
            <w:r>
              <w:rPr>
                <w:rFonts w:hint="eastAsia" w:ascii="宋体" w:hAnsi="宋体" w:cs="仿宋_GB2312"/>
                <w:szCs w:val="21"/>
              </w:rPr>
              <w:t>中</w:t>
            </w:r>
          </w:p>
        </w:tc>
      </w:tr>
      <w:tr w14:paraId="39EE3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791E328B">
            <w:pPr>
              <w:spacing w:line="540" w:lineRule="exact"/>
              <w:ind w:firstLine="1050" w:firstLineChars="500"/>
              <w:rPr>
                <w:rFonts w:ascii="宋体" w:hAnsi="宋体" w:cs="仿宋_GB2312"/>
                <w:szCs w:val="21"/>
              </w:rPr>
            </w:pPr>
            <w:r>
              <w:rPr>
                <w:rFonts w:hint="eastAsia" w:ascii="宋体" w:hAnsi="宋体" w:cs="仿宋_GB2312"/>
                <w:szCs w:val="21"/>
              </w:rPr>
              <w:t>0</w:t>
            </w:r>
            <w:r>
              <w:rPr>
                <w:rFonts w:ascii="宋体" w:hAnsi="宋体" w:cs="仿宋_GB2312"/>
                <w:szCs w:val="21"/>
              </w:rPr>
              <w:t>~59</w:t>
            </w:r>
            <w:r>
              <w:rPr>
                <w:rFonts w:hint="eastAsia" w:ascii="宋体" w:hAnsi="宋体" w:cs="仿宋_GB2312"/>
                <w:szCs w:val="21"/>
              </w:rPr>
              <w:t>分</w:t>
            </w:r>
          </w:p>
        </w:tc>
        <w:tc>
          <w:tcPr>
            <w:tcW w:w="4445" w:type="dxa"/>
          </w:tcPr>
          <w:p w14:paraId="1256A147">
            <w:pPr>
              <w:spacing w:line="540" w:lineRule="exact"/>
              <w:ind w:firstLine="1890" w:firstLineChars="900"/>
              <w:rPr>
                <w:rFonts w:ascii="宋体" w:hAnsi="宋体" w:cs="仿宋_GB2312"/>
                <w:szCs w:val="21"/>
              </w:rPr>
            </w:pPr>
            <w:r>
              <w:rPr>
                <w:rFonts w:hint="eastAsia" w:ascii="宋体" w:hAnsi="宋体" w:cs="仿宋_GB2312"/>
                <w:szCs w:val="21"/>
              </w:rPr>
              <w:t>差</w:t>
            </w:r>
          </w:p>
        </w:tc>
      </w:tr>
    </w:tbl>
    <w:p w14:paraId="222D0FA2">
      <w:pPr>
        <w:widowControl/>
        <w:spacing w:line="360" w:lineRule="auto"/>
        <w:jc w:val="left"/>
        <w:rPr>
          <w:rFonts w:cs="宋体" w:asciiTheme="minorEastAsia" w:hAnsiTheme="minorEastAsia" w:eastAsiaTheme="minorEastAsia"/>
          <w:kern w:val="0"/>
          <w:sz w:val="24"/>
          <w:szCs w:val="24"/>
        </w:rPr>
      </w:pPr>
      <w:r>
        <w:rPr>
          <w:rFonts w:hint="eastAsia" w:ascii="宋体" w:hAnsi="宋体"/>
          <w:sz w:val="24"/>
          <w:szCs w:val="24"/>
        </w:rPr>
        <w:t xml:space="preserve">    我们认为，</w:t>
      </w:r>
      <w:r>
        <w:rPr>
          <w:rFonts w:hint="eastAsia" w:ascii="宋体" w:hAnsi="宋体" w:cs="仿宋_GB2312"/>
          <w:sz w:val="24"/>
          <w:szCs w:val="24"/>
        </w:rPr>
        <w:t>2021年度“省级残疾人补助资金”</w:t>
      </w:r>
      <w:r>
        <w:rPr>
          <w:rFonts w:hint="eastAsia" w:ascii="宋体" w:hAnsi="宋体" w:cs="宋体"/>
          <w:sz w:val="24"/>
          <w:szCs w:val="24"/>
        </w:rPr>
        <w:t>专项资金</w:t>
      </w:r>
      <w:r>
        <w:rPr>
          <w:rFonts w:hint="eastAsia" w:cs="宋体" w:asciiTheme="minorEastAsia" w:hAnsiTheme="minorEastAsia" w:eastAsiaTheme="minorEastAsia"/>
          <w:kern w:val="0"/>
          <w:sz w:val="24"/>
          <w:szCs w:val="24"/>
        </w:rPr>
        <w:t>项目</w:t>
      </w:r>
      <w:r>
        <w:rPr>
          <w:rFonts w:cs="宋体" w:asciiTheme="minorEastAsia" w:hAnsiTheme="minorEastAsia" w:eastAsiaTheme="minorEastAsia"/>
          <w:color w:val="000000"/>
          <w:kern w:val="0"/>
          <w:sz w:val="24"/>
          <w:szCs w:val="24"/>
        </w:rPr>
        <w:t>管理规范，资金管理安全，</w:t>
      </w:r>
      <w:r>
        <w:rPr>
          <w:rFonts w:hint="eastAsia" w:cs="宋体" w:asciiTheme="minorEastAsia" w:hAnsiTheme="minorEastAsia" w:eastAsiaTheme="minorEastAsia"/>
          <w:kern w:val="0"/>
          <w:sz w:val="24"/>
          <w:szCs w:val="24"/>
        </w:rPr>
        <w:t>专款专用，社会效益及格。经综合评分，</w:t>
      </w:r>
      <w:r>
        <w:rPr>
          <w:rFonts w:hint="eastAsia" w:ascii="宋体" w:hAnsi="宋体" w:cs="仿宋_GB2312"/>
          <w:sz w:val="24"/>
          <w:szCs w:val="24"/>
        </w:rPr>
        <w:t>2021年度“省级残疾人补助资金”</w:t>
      </w:r>
      <w:r>
        <w:rPr>
          <w:rFonts w:hint="eastAsia" w:ascii="宋体" w:hAnsi="宋体" w:cs="宋体"/>
          <w:sz w:val="24"/>
          <w:szCs w:val="24"/>
        </w:rPr>
        <w:t>专项资金</w:t>
      </w:r>
      <w:r>
        <w:rPr>
          <w:rFonts w:hint="eastAsia" w:cs="宋体" w:asciiTheme="minorEastAsia" w:hAnsiTheme="minorEastAsia" w:eastAsiaTheme="minorEastAsia"/>
          <w:kern w:val="0"/>
          <w:sz w:val="24"/>
          <w:szCs w:val="24"/>
        </w:rPr>
        <w:t>项目综合绩效评分97分，评价结果为优。</w:t>
      </w:r>
    </w:p>
    <w:p w14:paraId="59141F81">
      <w:pPr>
        <w:spacing w:line="360" w:lineRule="auto"/>
        <w:ind w:firstLine="482" w:firstLineChars="200"/>
        <w:rPr>
          <w:rFonts w:ascii="宋体" w:hAnsi="宋体"/>
          <w:sz w:val="24"/>
          <w:szCs w:val="24"/>
        </w:rPr>
      </w:pPr>
      <w:r>
        <w:rPr>
          <w:rStyle w:val="9"/>
          <w:rFonts w:hint="eastAsia" w:ascii="宋体" w:hAnsi="宋体" w:cs="Tahoma"/>
          <w:sz w:val="24"/>
          <w:szCs w:val="24"/>
        </w:rPr>
        <w:t>三</w:t>
      </w:r>
      <w:r>
        <w:rPr>
          <w:rStyle w:val="9"/>
          <w:rFonts w:ascii="宋体" w:hAnsi="宋体" w:cs="Tahoma"/>
          <w:sz w:val="24"/>
          <w:szCs w:val="24"/>
        </w:rPr>
        <w:t>、绩效评价结果、问题及建议</w:t>
      </w:r>
      <w:r>
        <w:rPr>
          <w:rFonts w:ascii="宋体" w:hAnsi="宋体" w:cs="Tahoma"/>
          <w:sz w:val="24"/>
          <w:szCs w:val="24"/>
        </w:rPr>
        <w:br w:type="textWrapping"/>
      </w:r>
      <w:r>
        <w:rPr>
          <w:rStyle w:val="9"/>
          <w:rFonts w:hint="eastAsia" w:ascii="宋体" w:hAnsi="宋体" w:cs="Tahoma"/>
          <w:b w:val="0"/>
          <w:bCs w:val="0"/>
          <w:sz w:val="24"/>
          <w:szCs w:val="24"/>
        </w:rPr>
        <w:t xml:space="preserve">   </w:t>
      </w:r>
      <w:r>
        <w:rPr>
          <w:rStyle w:val="9"/>
          <w:rFonts w:ascii="宋体" w:hAnsi="宋体" w:cs="Tahoma"/>
          <w:b w:val="0"/>
          <w:bCs w:val="0"/>
          <w:sz w:val="24"/>
          <w:szCs w:val="24"/>
        </w:rPr>
        <w:t>（一）绩效评价结果</w:t>
      </w:r>
      <w:r>
        <w:rPr>
          <w:rFonts w:ascii="宋体" w:hAnsi="宋体" w:cs="Tahoma"/>
          <w:sz w:val="24"/>
          <w:szCs w:val="24"/>
        </w:rPr>
        <w:br w:type="textWrapping"/>
      </w:r>
      <w:r>
        <w:rPr>
          <w:rFonts w:hint="eastAsia" w:ascii="宋体" w:hAnsi="宋体"/>
          <w:sz w:val="24"/>
          <w:szCs w:val="24"/>
        </w:rPr>
        <w:t xml:space="preserve">   项目</w:t>
      </w:r>
      <w:r>
        <w:rPr>
          <w:rFonts w:ascii="宋体" w:hAnsi="宋体"/>
          <w:sz w:val="24"/>
          <w:szCs w:val="24"/>
        </w:rPr>
        <w:t>成效：</w:t>
      </w:r>
      <w:r>
        <w:rPr>
          <w:rFonts w:hint="eastAsia" w:ascii="宋体" w:hAnsi="宋体" w:cs="宋体"/>
          <w:color w:val="000000"/>
          <w:kern w:val="0"/>
          <w:sz w:val="24"/>
          <w:szCs w:val="24"/>
          <w:shd w:val="clear" w:color="auto" w:fill="FFFFFF"/>
        </w:rPr>
        <w:t>持续解决残疾人特殊生活困难和长期照护困难，有效保障残疾人生存发展权益，确保困难和重度残疾人共享改革发展成果，使残疾人更有获得感、幸福感和安全感，生活更加充实、更有保障、更可持续。</w:t>
      </w:r>
    </w:p>
    <w:p w14:paraId="0DEF0402">
      <w:pPr>
        <w:spacing w:line="360" w:lineRule="auto"/>
        <w:rPr>
          <w:rStyle w:val="9"/>
          <w:rFonts w:ascii="宋体" w:hAnsi="宋体" w:cs="Tahoma"/>
          <w:b w:val="0"/>
          <w:sz w:val="24"/>
          <w:szCs w:val="24"/>
        </w:rPr>
      </w:pPr>
      <w:r>
        <w:rPr>
          <w:rStyle w:val="9"/>
          <w:rFonts w:hint="eastAsia" w:ascii="宋体" w:hAnsi="宋体" w:cs="Tahoma"/>
          <w:b w:val="0"/>
          <w:sz w:val="24"/>
          <w:szCs w:val="24"/>
        </w:rPr>
        <w:t xml:space="preserve"> </w:t>
      </w:r>
      <w:r>
        <w:rPr>
          <w:rStyle w:val="9"/>
          <w:rFonts w:ascii="宋体" w:hAnsi="宋体" w:cs="Tahoma"/>
          <w:b w:val="0"/>
          <w:sz w:val="24"/>
          <w:szCs w:val="24"/>
        </w:rPr>
        <w:t>（二）存在的问题</w:t>
      </w:r>
    </w:p>
    <w:p w14:paraId="7C0D915B">
      <w:pPr>
        <w:spacing w:line="360" w:lineRule="auto"/>
        <w:ind w:firstLine="600" w:firstLineChars="250"/>
        <w:rPr>
          <w:rFonts w:ascii="宋体" w:hAnsi="宋体" w:cs="Tahoma"/>
          <w:sz w:val="24"/>
          <w:szCs w:val="24"/>
        </w:rPr>
      </w:pPr>
      <w:r>
        <w:rPr>
          <w:rFonts w:hint="eastAsia" w:ascii="宋体" w:hAnsi="宋体" w:cs="Tahoma"/>
          <w:sz w:val="24"/>
          <w:szCs w:val="24"/>
        </w:rPr>
        <w:t>1、残疾人所需的远远不只康复救助，还有权利救助，心理救助等。由于救助内容不够全面，使一些需要救助的残疾人不能获得相应的、及时有效的救助，并长期处于贫困状况之中。</w:t>
      </w:r>
    </w:p>
    <w:p w14:paraId="04890384">
      <w:pPr>
        <w:spacing w:line="360" w:lineRule="auto"/>
        <w:ind w:firstLine="360" w:firstLineChars="150"/>
        <w:rPr>
          <w:rFonts w:ascii="宋体" w:hAnsi="宋体" w:cs="Tahoma"/>
          <w:sz w:val="24"/>
          <w:szCs w:val="24"/>
        </w:rPr>
      </w:pPr>
      <w:r>
        <w:rPr>
          <w:rFonts w:hint="eastAsia" w:ascii="宋体" w:hAnsi="宋体" w:cs="Tahoma"/>
          <w:sz w:val="24"/>
          <w:szCs w:val="24"/>
        </w:rPr>
        <w:t>（三）建议</w:t>
      </w:r>
    </w:p>
    <w:p w14:paraId="200010C0">
      <w:pPr>
        <w:spacing w:line="360" w:lineRule="auto"/>
        <w:ind w:firstLine="360" w:firstLineChars="150"/>
        <w:rPr>
          <w:rFonts w:ascii="宋体" w:hAnsi="宋体" w:cs="Tahoma"/>
          <w:sz w:val="24"/>
          <w:szCs w:val="24"/>
        </w:rPr>
      </w:pPr>
      <w:r>
        <w:rPr>
          <w:rFonts w:ascii="宋体" w:hAnsi="宋体" w:cs="Tahoma"/>
          <w:sz w:val="24"/>
          <w:szCs w:val="24"/>
        </w:rPr>
        <w:t>1</w:t>
      </w:r>
      <w:r>
        <w:rPr>
          <w:rFonts w:hint="eastAsia" w:ascii="宋体" w:hAnsi="宋体" w:cs="Tahoma"/>
          <w:sz w:val="24"/>
          <w:szCs w:val="24"/>
        </w:rPr>
        <w:t>、要广泛宣传残疾人两项补贴政策，着力提升服务质量，切实维护残疾人权益。</w:t>
      </w:r>
    </w:p>
    <w:p w14:paraId="17F4FDB7">
      <w:pPr>
        <w:spacing w:line="360" w:lineRule="auto"/>
        <w:ind w:firstLine="482" w:firstLineChars="200"/>
        <w:rPr>
          <w:rFonts w:ascii="宋体" w:hAnsi="宋体"/>
          <w:b/>
          <w:bCs/>
          <w:sz w:val="24"/>
        </w:rPr>
      </w:pPr>
      <w:r>
        <w:rPr>
          <w:rFonts w:hint="eastAsia" w:ascii="宋体" w:hAnsi="宋体"/>
          <w:b/>
          <w:bCs/>
          <w:sz w:val="24"/>
        </w:rPr>
        <w:t>四、其他需说明的事项</w:t>
      </w:r>
    </w:p>
    <w:p w14:paraId="7F8CDA2C">
      <w:pPr>
        <w:spacing w:line="360" w:lineRule="auto"/>
        <w:ind w:firstLine="480" w:firstLineChars="200"/>
        <w:rPr>
          <w:rFonts w:ascii="宋体" w:hAnsi="宋体" w:cs="仿宋_GB2312"/>
          <w:sz w:val="24"/>
        </w:rPr>
      </w:pPr>
      <w:r>
        <w:rPr>
          <w:rFonts w:hint="eastAsia" w:ascii="宋体" w:hAnsi="宋体" w:cs="仿宋_GB2312"/>
          <w:sz w:val="24"/>
        </w:rPr>
        <w:t>1、随州方正有限责任会计师事务所及评价人员与委托评价单位和项目实施单位之间不存在任何特殊的、需要回避的利害关系，评价人员在评价过程恪守了职业道德规范。</w:t>
      </w:r>
    </w:p>
    <w:p w14:paraId="2198553C">
      <w:pPr>
        <w:spacing w:line="360" w:lineRule="auto"/>
        <w:ind w:firstLine="480" w:firstLineChars="200"/>
        <w:rPr>
          <w:rFonts w:ascii="宋体" w:hAnsi="宋体" w:cs="仿宋_GB2312"/>
          <w:sz w:val="24"/>
        </w:rPr>
      </w:pPr>
      <w:r>
        <w:rPr>
          <w:rFonts w:hint="eastAsia" w:ascii="宋体" w:hAnsi="宋体" w:cs="仿宋_GB2312"/>
          <w:sz w:val="24"/>
        </w:rPr>
        <w:t>2、本报告使用人对评价结果的把握应建立在对本报告所提供的有关评价结果的各项条件及说明的认真阅读和理解的基础之上。</w:t>
      </w:r>
    </w:p>
    <w:p w14:paraId="61D1873D">
      <w:pPr>
        <w:spacing w:line="360" w:lineRule="auto"/>
        <w:ind w:firstLine="480" w:firstLineChars="200"/>
        <w:rPr>
          <w:rFonts w:ascii="宋体" w:hAnsi="宋体" w:cs="仿宋_GB2312"/>
          <w:sz w:val="24"/>
        </w:rPr>
      </w:pPr>
      <w:r>
        <w:rPr>
          <w:rFonts w:hint="eastAsia" w:ascii="宋体" w:hAnsi="宋体" w:cs="仿宋_GB2312"/>
          <w:sz w:val="24"/>
        </w:rPr>
        <w:t>3、随州高新技术产业开发区残疾人联合会和其他项目单位的责任是提供与形成本项目绩效评价报告相关的基础工作材料和项目资金财务核算等相关资料，并对其真实性、合法性、完整性负责。</w:t>
      </w:r>
    </w:p>
    <w:p w14:paraId="3EA7F7CF">
      <w:pPr>
        <w:spacing w:line="360" w:lineRule="auto"/>
        <w:ind w:firstLine="105" w:firstLineChars="50"/>
      </w:pPr>
    </w:p>
    <w:p w14:paraId="0FAC009B">
      <w:pPr>
        <w:widowControl/>
        <w:shd w:val="clear" w:color="auto" w:fill="FFFFFF"/>
        <w:adjustRightInd w:val="0"/>
        <w:snapToGrid w:val="0"/>
        <w:spacing w:line="360" w:lineRule="auto"/>
        <w:jc w:val="left"/>
        <w:rPr>
          <w:rFonts w:ascii="宋体" w:hAnsi="宋体" w:cs="宋体"/>
          <w:color w:val="000000"/>
          <w:kern w:val="0"/>
          <w:sz w:val="24"/>
          <w:szCs w:val="24"/>
          <w:shd w:val="clear" w:color="auto" w:fill="FFFFFF"/>
        </w:rPr>
      </w:pPr>
      <w:r>
        <w:rPr>
          <w:rFonts w:ascii="宋体" w:cs="宋体"/>
          <w:color w:val="000000"/>
          <w:kern w:val="0"/>
          <w:sz w:val="24"/>
          <w:szCs w:val="24"/>
          <w:shd w:val="clear" w:color="auto" w:fill="FFFFFF"/>
        </w:rPr>
        <w:t> </w:t>
      </w:r>
    </w:p>
    <w:p w14:paraId="51855567">
      <w:pPr>
        <w:widowControl/>
        <w:shd w:val="clear" w:color="auto" w:fill="FFFFFF"/>
        <w:adjustRightInd w:val="0"/>
        <w:snapToGrid w:val="0"/>
        <w:spacing w:line="360" w:lineRule="auto"/>
        <w:jc w:val="left"/>
        <w:rPr>
          <w:rFonts w:ascii="宋体" w:hAnsi="宋体" w:cs="宋体"/>
          <w:color w:val="000000"/>
          <w:kern w:val="0"/>
          <w:sz w:val="24"/>
          <w:szCs w:val="24"/>
          <w:shd w:val="clear" w:color="auto" w:fill="FFFFFF"/>
        </w:rPr>
      </w:pPr>
    </w:p>
    <w:p w14:paraId="6D39655B">
      <w:pPr>
        <w:widowControl/>
        <w:shd w:val="clear" w:color="auto" w:fill="FFFFFF"/>
        <w:adjustRightInd w:val="0"/>
        <w:snapToGrid w:val="0"/>
        <w:spacing w:line="360" w:lineRule="auto"/>
        <w:jc w:val="left"/>
        <w:rPr>
          <w:rFonts w:ascii="宋体" w:hAnsi="宋体" w:cs="宋体"/>
          <w:color w:val="000000"/>
          <w:kern w:val="0"/>
          <w:sz w:val="24"/>
          <w:szCs w:val="24"/>
          <w:shd w:val="clear" w:color="auto" w:fill="FFFFFF"/>
        </w:rPr>
      </w:pPr>
    </w:p>
    <w:p w14:paraId="585A89B3">
      <w:pPr>
        <w:widowControl/>
        <w:shd w:val="clear" w:color="auto" w:fill="FFFFFF"/>
        <w:adjustRightInd w:val="0"/>
        <w:snapToGrid w:val="0"/>
        <w:spacing w:line="360" w:lineRule="auto"/>
        <w:jc w:val="left"/>
        <w:rPr>
          <w:rFonts w:ascii="宋体" w:hAnsi="宋体" w:cs="宋体"/>
          <w:color w:val="000000"/>
          <w:kern w:val="0"/>
          <w:sz w:val="24"/>
          <w:szCs w:val="24"/>
          <w:shd w:val="clear" w:color="auto" w:fill="FFFFFF"/>
        </w:rPr>
      </w:pPr>
    </w:p>
    <w:p w14:paraId="721AE2AD">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1C22F3EF">
      <w:pPr>
        <w:widowControl/>
        <w:shd w:val="clear" w:color="auto" w:fill="FFFFFF"/>
        <w:spacing w:line="360" w:lineRule="auto"/>
        <w:jc w:val="center"/>
        <w:rPr>
          <w:rFonts w:ascii="宋体" w:hAnsi="宋体"/>
          <w:b/>
          <w:sz w:val="36"/>
          <w:szCs w:val="36"/>
        </w:rPr>
      </w:pPr>
      <w:r>
        <w:rPr>
          <w:rFonts w:hint="eastAsia" w:ascii="宋体" w:hAnsi="宋体"/>
          <w:b/>
          <w:sz w:val="36"/>
          <w:szCs w:val="36"/>
        </w:rPr>
        <w:t>2021年度“省级残疾人补助资金”</w:t>
      </w:r>
    </w:p>
    <w:p w14:paraId="085EF1AF">
      <w:pPr>
        <w:widowControl/>
        <w:shd w:val="clear" w:color="auto" w:fill="FFFFFF"/>
        <w:spacing w:line="360" w:lineRule="auto"/>
        <w:jc w:val="center"/>
        <w:rPr>
          <w:rFonts w:ascii="宋体" w:hAnsi="宋体"/>
          <w:b/>
          <w:sz w:val="36"/>
          <w:szCs w:val="36"/>
        </w:rPr>
      </w:pPr>
      <w:r>
        <w:rPr>
          <w:rFonts w:hint="eastAsia" w:ascii="宋体" w:hAnsi="宋体"/>
          <w:b/>
          <w:sz w:val="36"/>
          <w:szCs w:val="36"/>
        </w:rPr>
        <w:t>项目绩效评价报告</w:t>
      </w:r>
    </w:p>
    <w:p w14:paraId="7CFE7489">
      <w:pPr>
        <w:widowControl/>
        <w:shd w:val="clear" w:color="auto" w:fill="FFFFFF"/>
        <w:spacing w:line="360" w:lineRule="auto"/>
        <w:jc w:val="center"/>
        <w:rPr>
          <w:rFonts w:ascii="宋体" w:hAnsi="宋体" w:cs="宋体"/>
          <w:b/>
          <w:bCs/>
          <w:color w:val="000000"/>
          <w:kern w:val="0"/>
          <w:sz w:val="28"/>
          <w:szCs w:val="28"/>
          <w:shd w:val="clear" w:color="auto" w:fill="FFFFFF"/>
        </w:rPr>
      </w:pPr>
      <w:r>
        <w:rPr>
          <w:rFonts w:hint="eastAsia" w:ascii="宋体" w:hAnsi="宋体" w:cs="宋体"/>
          <w:b/>
          <w:bCs/>
          <w:color w:val="000000"/>
          <w:kern w:val="0"/>
          <w:sz w:val="28"/>
          <w:szCs w:val="28"/>
          <w:shd w:val="clear" w:color="auto" w:fill="FFFFFF"/>
        </w:rPr>
        <w:t>前 言</w:t>
      </w:r>
    </w:p>
    <w:p w14:paraId="390786D1">
      <w:pPr>
        <w:widowControl/>
        <w:shd w:val="clear" w:color="auto" w:fill="FFFFFF"/>
        <w:spacing w:line="360" w:lineRule="auto"/>
        <w:ind w:firstLine="480" w:firstLineChars="200"/>
        <w:jc w:val="left"/>
        <w:rPr>
          <w:rFonts w:ascii="宋体" w:hAnsi="宋体" w:cs="仿宋_GB2312"/>
          <w:sz w:val="24"/>
          <w:szCs w:val="24"/>
        </w:rPr>
      </w:pPr>
      <w:r>
        <w:rPr>
          <w:rFonts w:hint="eastAsia" w:ascii="宋体" w:hAnsi="宋体" w:cs="仿宋_GB2312"/>
          <w:sz w:val="24"/>
          <w:szCs w:val="24"/>
        </w:rPr>
        <w:t>为深入贯彻落实新《预算法》和中央、省、市关于推进预算绩效管理的有关精神，做好2021年度绩效评审管理工作，根据《中共中央国务院关于全面实施预算绩效管理的意见》（中发〔2018〕34号）、《湖北省第三方机构参与预算绩效管理工作暂行办法》（鄂财绩规〔2014〕3号）、《随州市高新区财政绩效评价委托协议书》等文件要求安排，随州市高新区财政局委托随州方正有限责任会计师事务所成立项目评价小组，对2021年度“省级残疾人补助资金”项目区级预算资金</w:t>
      </w:r>
      <w:r>
        <w:rPr>
          <w:rFonts w:hint="eastAsia" w:ascii="宋体" w:hAnsi="宋体"/>
          <w:sz w:val="24"/>
          <w:szCs w:val="24"/>
        </w:rPr>
        <w:t>38万元</w:t>
      </w:r>
      <w:r>
        <w:rPr>
          <w:rFonts w:hint="eastAsia" w:ascii="宋体" w:hAnsi="宋体" w:cs="仿宋_GB2312"/>
          <w:sz w:val="24"/>
          <w:szCs w:val="24"/>
        </w:rPr>
        <w:t>支出实施绩效评价。</w:t>
      </w:r>
    </w:p>
    <w:p w14:paraId="6E6D676D">
      <w:pPr>
        <w:spacing w:line="360" w:lineRule="auto"/>
        <w:ind w:firstLine="241" w:firstLineChars="100"/>
        <w:rPr>
          <w:rStyle w:val="9"/>
          <w:rFonts w:ascii="宋体" w:hAnsi="宋体" w:cs="Tahoma"/>
          <w:b w:val="0"/>
          <w:sz w:val="24"/>
          <w:szCs w:val="24"/>
        </w:rPr>
      </w:pPr>
      <w:r>
        <w:rPr>
          <w:rStyle w:val="9"/>
          <w:rFonts w:hint="eastAsia" w:ascii="宋体" w:hAnsi="宋体" w:cs="Tahoma"/>
          <w:bCs w:val="0"/>
          <w:sz w:val="24"/>
          <w:szCs w:val="24"/>
        </w:rPr>
        <w:t>一、项目基本情况</w:t>
      </w:r>
      <w:r>
        <w:rPr>
          <w:rStyle w:val="9"/>
          <w:rFonts w:hint="eastAsia" w:ascii="宋体" w:hAnsi="宋体" w:cs="Tahoma"/>
          <w:b w:val="0"/>
          <w:sz w:val="24"/>
          <w:szCs w:val="24"/>
        </w:rPr>
        <w:br w:type="textWrapping"/>
      </w:r>
      <w:r>
        <w:rPr>
          <w:rStyle w:val="9"/>
          <w:rFonts w:hint="eastAsia" w:ascii="宋体" w:hAnsi="宋体" w:cs="Tahoma"/>
          <w:b w:val="0"/>
          <w:sz w:val="24"/>
          <w:szCs w:val="24"/>
        </w:rPr>
        <w:t xml:space="preserve">   （一）项目概况</w:t>
      </w:r>
    </w:p>
    <w:p w14:paraId="3A62E346">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根据《省财政厅关于提前下达2021年省级残疾人补助资金的通知》（鄂财社发【2021】2号）文件精神，拨付2021年省级残疾儿童康复救助补助资金30万，省级残疾人事业发展补助资金8万元。</w:t>
      </w:r>
    </w:p>
    <w:p w14:paraId="2C5A1E22">
      <w:pPr>
        <w:spacing w:line="360" w:lineRule="auto"/>
        <w:ind w:firstLine="480" w:firstLineChars="200"/>
        <w:rPr>
          <w:rFonts w:ascii="宋体" w:hAnsi="宋体" w:cs="Tahoma"/>
          <w:bCs/>
          <w:sz w:val="24"/>
          <w:szCs w:val="24"/>
        </w:rPr>
      </w:pPr>
      <w:r>
        <w:rPr>
          <w:rStyle w:val="9"/>
          <w:rFonts w:hint="eastAsia" w:ascii="宋体" w:hAnsi="宋体" w:cs="Tahoma"/>
          <w:b w:val="0"/>
          <w:sz w:val="24"/>
          <w:szCs w:val="24"/>
        </w:rPr>
        <w:t>（二）</w:t>
      </w:r>
      <w:r>
        <w:rPr>
          <w:rFonts w:hint="eastAsia" w:ascii="宋体" w:hAnsi="宋体" w:cs="Tahoma"/>
          <w:bCs/>
          <w:sz w:val="24"/>
          <w:szCs w:val="24"/>
        </w:rPr>
        <w:t>项目实施情况</w:t>
      </w:r>
    </w:p>
    <w:p w14:paraId="435F9674">
      <w:pPr>
        <w:spacing w:line="360" w:lineRule="auto"/>
        <w:ind w:firstLine="480" w:firstLineChars="200"/>
        <w:rPr>
          <w:rFonts w:ascii="宋体" w:hAnsi="宋体" w:cs="Tahoma"/>
          <w:bCs/>
          <w:sz w:val="24"/>
          <w:szCs w:val="24"/>
        </w:rPr>
      </w:pPr>
      <w:r>
        <w:rPr>
          <w:rFonts w:hint="eastAsia" w:ascii="宋体" w:hAnsi="宋体" w:cs="Tahoma"/>
          <w:bCs/>
          <w:sz w:val="24"/>
          <w:szCs w:val="24"/>
        </w:rPr>
        <w:t>2021年高新区共有19名残疾儿童到随州市烛动特殊儿童康复中心进行康复训练，其中0-6岁残疾儿童9人，康复训练费用标准16000元/人/年，需拨付残疾儿童康复训练费用11.68万；7-10岁残疾儿童10人，康复训练费用标准10000元/人/年，需拨付残疾儿童康复训练费用8.8332万元。</w:t>
      </w:r>
    </w:p>
    <w:p w14:paraId="3E68E272">
      <w:pPr>
        <w:spacing w:line="360" w:lineRule="auto"/>
        <w:ind w:firstLine="480" w:firstLineChars="200"/>
        <w:rPr>
          <w:rFonts w:ascii="宋体" w:hAnsi="宋体" w:cs="Tahoma"/>
          <w:bCs/>
          <w:sz w:val="24"/>
          <w:szCs w:val="24"/>
        </w:rPr>
      </w:pPr>
      <w:r>
        <w:rPr>
          <w:rFonts w:hint="eastAsia" w:ascii="宋体" w:hAnsi="宋体" w:cs="Tahoma"/>
          <w:bCs/>
          <w:sz w:val="24"/>
          <w:szCs w:val="24"/>
        </w:rPr>
        <w:t>2021年高新区共有12名残疾儿童（其中11名0-6岁，1名7-10岁）由其家庭自行垫付在市外省定点康复机构做康复训练，按照救助对象实际训练月数共需补贴康复训练费用14.28万元。</w:t>
      </w:r>
    </w:p>
    <w:p w14:paraId="4C3BCD41">
      <w:pPr>
        <w:spacing w:line="360" w:lineRule="auto"/>
        <w:ind w:firstLine="480" w:firstLineChars="200"/>
        <w:rPr>
          <w:rFonts w:ascii="宋体" w:hAnsi="宋体" w:cs="Tahoma"/>
          <w:bCs/>
          <w:sz w:val="24"/>
          <w:szCs w:val="24"/>
        </w:rPr>
      </w:pPr>
      <w:r>
        <w:rPr>
          <w:rFonts w:hint="eastAsia" w:ascii="宋体" w:hAnsi="宋体" w:cs="Tahoma"/>
          <w:bCs/>
          <w:sz w:val="24"/>
          <w:szCs w:val="24"/>
        </w:rPr>
        <w:t>随州市居家养老信息服务中心共为辖区内80名处于就业年龄段（男16-59岁，女16-54岁）、有托养服务需求的持有效残疾证的残疾人（智力、精神、重度肢体残疾人）提供服务，补贴2250元/人/年，需拨付费用17.895万元，其中3.2068万元从本项目资金中支付。</w:t>
      </w:r>
    </w:p>
    <w:p w14:paraId="2599A1E9">
      <w:pPr>
        <w:spacing w:line="360" w:lineRule="auto"/>
        <w:ind w:firstLine="480" w:firstLineChars="200"/>
        <w:rPr>
          <w:rFonts w:ascii="宋体" w:hAnsi="宋体" w:cs="Tahoma"/>
          <w:bCs/>
          <w:sz w:val="24"/>
          <w:szCs w:val="24"/>
        </w:rPr>
      </w:pPr>
      <w:r>
        <w:rPr>
          <w:rFonts w:hint="eastAsia" w:ascii="宋体" w:hAnsi="宋体" w:cs="Tahoma"/>
          <w:bCs/>
          <w:sz w:val="24"/>
          <w:szCs w:val="24"/>
        </w:rPr>
        <w:t>以上合计拨付资金38万元。</w:t>
      </w:r>
    </w:p>
    <w:p w14:paraId="2A2E2928">
      <w:pPr>
        <w:pStyle w:val="5"/>
        <w:spacing w:before="0" w:beforeAutospacing="0" w:after="0" w:afterAutospacing="0" w:line="360" w:lineRule="auto"/>
        <w:ind w:left="480"/>
        <w:rPr>
          <w:color w:val="000000"/>
        </w:rPr>
      </w:pPr>
      <w:r>
        <w:rPr>
          <w:rFonts w:hint="eastAsia"/>
          <w:color w:val="000000"/>
        </w:rPr>
        <w:t>（三）项目资金来源和使用情况</w:t>
      </w:r>
    </w:p>
    <w:p w14:paraId="4BDA217E">
      <w:pPr>
        <w:spacing w:line="360" w:lineRule="auto"/>
        <w:ind w:firstLine="480" w:firstLineChars="200"/>
        <w:rPr>
          <w:rFonts w:ascii="宋体" w:cs="宋体"/>
          <w:color w:val="000000"/>
          <w:kern w:val="0"/>
          <w:sz w:val="24"/>
          <w:szCs w:val="24"/>
          <w:shd w:val="clear" w:color="auto" w:fill="FFFFFF"/>
        </w:rPr>
      </w:pPr>
      <w:r>
        <w:rPr>
          <w:rFonts w:hint="eastAsia" w:ascii="宋体" w:cs="宋体"/>
          <w:color w:val="000000"/>
          <w:kern w:val="0"/>
          <w:sz w:val="24"/>
          <w:szCs w:val="24"/>
          <w:shd w:val="clear" w:color="auto" w:fill="FFFFFF"/>
        </w:rPr>
        <w:t>2021年度“省级残疾人补助资金”项目年初</w:t>
      </w:r>
      <w:r>
        <w:rPr>
          <w:rStyle w:val="9"/>
          <w:rFonts w:hint="eastAsia" w:ascii="宋体" w:hAnsi="宋体" w:cs="Tahoma"/>
          <w:b w:val="0"/>
          <w:sz w:val="24"/>
          <w:szCs w:val="24"/>
        </w:rPr>
        <w:t>预算38万元，实际拨付资金38万元，己拨付到各资金使用单位。</w:t>
      </w:r>
    </w:p>
    <w:p w14:paraId="43FA7F1A">
      <w:pPr>
        <w:spacing w:line="360" w:lineRule="auto"/>
        <w:rPr>
          <w:color w:val="000000"/>
          <w:sz w:val="24"/>
          <w:szCs w:val="24"/>
        </w:rPr>
      </w:pPr>
      <w:r>
        <w:rPr>
          <w:rFonts w:hint="eastAsia" w:ascii="宋体" w:hAnsi="宋体" w:cs="Tahoma"/>
          <w:bCs/>
          <w:sz w:val="24"/>
          <w:szCs w:val="24"/>
        </w:rPr>
        <w:t>(</w:t>
      </w:r>
      <w:r>
        <w:rPr>
          <w:rFonts w:hint="eastAsia"/>
          <w:color w:val="000000"/>
          <w:sz w:val="24"/>
          <w:szCs w:val="24"/>
        </w:rPr>
        <w:t>四）项目绩效目标及实际完成情况</w:t>
      </w:r>
    </w:p>
    <w:p w14:paraId="16092D56">
      <w:pPr>
        <w:spacing w:line="360" w:lineRule="auto"/>
        <w:ind w:firstLine="480" w:firstLineChars="200"/>
        <w:rPr>
          <w:color w:val="000000"/>
          <w:sz w:val="24"/>
          <w:szCs w:val="24"/>
        </w:rPr>
      </w:pPr>
      <w:r>
        <w:rPr>
          <w:rFonts w:hint="eastAsia" w:ascii="宋体" w:hAnsi="宋体" w:cs="宋体"/>
          <w:color w:val="000000"/>
          <w:kern w:val="0"/>
          <w:sz w:val="24"/>
          <w:szCs w:val="24"/>
          <w:shd w:val="clear" w:color="auto" w:fill="FFFFFF"/>
        </w:rPr>
        <w:t>项目绩效目标：0-6岁残疾儿童康复救助人数≥14人，7-10岁残疾儿童康复救助人数≥8人，</w:t>
      </w:r>
      <w:r>
        <w:rPr>
          <w:rFonts w:hint="eastAsia"/>
          <w:color w:val="000000"/>
          <w:sz w:val="24"/>
          <w:szCs w:val="24"/>
        </w:rPr>
        <w:t>阳光家园托养补助人次</w:t>
      </w:r>
      <w:r>
        <w:rPr>
          <w:rFonts w:hint="eastAsia" w:ascii="宋体" w:hAnsi="宋体" w:cs="宋体"/>
          <w:color w:val="000000"/>
          <w:kern w:val="0"/>
          <w:sz w:val="24"/>
          <w:szCs w:val="24"/>
          <w:shd w:val="clear" w:color="auto" w:fill="FFFFFF"/>
        </w:rPr>
        <w:t>≥</w:t>
      </w:r>
      <w:r>
        <w:rPr>
          <w:rFonts w:hint="eastAsia"/>
          <w:color w:val="000000"/>
          <w:sz w:val="24"/>
          <w:szCs w:val="24"/>
        </w:rPr>
        <w:t>80人，</w:t>
      </w:r>
      <w:r>
        <w:rPr>
          <w:rFonts w:hint="eastAsia" w:ascii="宋体" w:hAnsi="宋体" w:cs="宋体"/>
          <w:color w:val="000000"/>
          <w:kern w:val="0"/>
          <w:sz w:val="24"/>
          <w:szCs w:val="24"/>
          <w:shd w:val="clear" w:color="auto" w:fill="FFFFFF"/>
        </w:rPr>
        <w:t>基本康复服务人数≥</w:t>
      </w:r>
      <w:r>
        <w:rPr>
          <w:rFonts w:hint="eastAsia"/>
          <w:color w:val="000000"/>
          <w:sz w:val="24"/>
          <w:szCs w:val="24"/>
        </w:rPr>
        <w:t>80人。</w:t>
      </w:r>
    </w:p>
    <w:p w14:paraId="15771B99">
      <w:pPr>
        <w:spacing w:line="360" w:lineRule="auto"/>
        <w:ind w:firstLine="480" w:firstLineChars="200"/>
        <w:rPr>
          <w:rFonts w:ascii="宋体" w:hAnsi="宋体" w:cs="宋体"/>
          <w:color w:val="000000"/>
          <w:kern w:val="0"/>
          <w:sz w:val="24"/>
          <w:szCs w:val="24"/>
          <w:shd w:val="clear" w:color="auto" w:fill="FFFFFF"/>
        </w:rPr>
      </w:pPr>
      <w:r>
        <w:rPr>
          <w:rFonts w:hint="eastAsia"/>
          <w:color w:val="000000"/>
          <w:sz w:val="24"/>
          <w:szCs w:val="24"/>
        </w:rPr>
        <w:t>实际完成情况：随州市高新区</w:t>
      </w:r>
      <w:r>
        <w:rPr>
          <w:rFonts w:hint="eastAsia" w:ascii="宋体" w:hAnsi="宋体" w:cs="宋体"/>
          <w:color w:val="000000"/>
          <w:kern w:val="0"/>
          <w:sz w:val="24"/>
          <w:szCs w:val="24"/>
          <w:shd w:val="clear" w:color="auto" w:fill="FFFFFF"/>
        </w:rPr>
        <w:t>0-6岁残疾儿童共20人获得康复训练，7-10岁残疾儿童共11人获得康复训练，</w:t>
      </w:r>
      <w:r>
        <w:rPr>
          <w:rFonts w:hint="eastAsia" w:ascii="宋体" w:hAnsi="宋体" w:cs="Tahoma"/>
          <w:bCs/>
          <w:sz w:val="24"/>
          <w:szCs w:val="24"/>
        </w:rPr>
        <w:t>为辖区内80名有托养服务需求的持有效残疾证的残疾人（智力、精神、重度肢体残疾人）提供服务</w:t>
      </w:r>
      <w:r>
        <w:rPr>
          <w:rFonts w:hint="eastAsia" w:ascii="宋体" w:hAnsi="宋体" w:cs="宋体"/>
          <w:color w:val="000000"/>
          <w:kern w:val="0"/>
          <w:sz w:val="24"/>
          <w:szCs w:val="24"/>
          <w:shd w:val="clear" w:color="auto" w:fill="FFFFFF"/>
        </w:rPr>
        <w:t>（和其他项目资金统筹使用）</w:t>
      </w:r>
      <w:r>
        <w:rPr>
          <w:rFonts w:hint="eastAsia" w:ascii="宋体" w:hAnsi="宋体" w:cs="Tahoma"/>
          <w:bCs/>
          <w:sz w:val="24"/>
          <w:szCs w:val="24"/>
        </w:rPr>
        <w:t>，</w:t>
      </w:r>
      <w:r>
        <w:rPr>
          <w:rFonts w:hint="eastAsia" w:ascii="宋体" w:hAnsi="宋体" w:cs="宋体"/>
          <w:color w:val="000000"/>
          <w:kern w:val="0"/>
          <w:sz w:val="24"/>
          <w:szCs w:val="24"/>
          <w:shd w:val="clear" w:color="auto" w:fill="FFFFFF"/>
        </w:rPr>
        <w:t>为辖区内254名残疾人进行了康复服务（其他项目资金统筹使用）。</w:t>
      </w:r>
    </w:p>
    <w:p w14:paraId="1007DE07">
      <w:pPr>
        <w:widowControl/>
        <w:spacing w:line="360" w:lineRule="auto"/>
        <w:ind w:firstLine="482" w:firstLineChars="200"/>
        <w:jc w:val="left"/>
        <w:rPr>
          <w:rFonts w:ascii="宋体" w:hAnsi="宋体" w:cs="Tahoma"/>
          <w:kern w:val="0"/>
          <w:sz w:val="24"/>
          <w:szCs w:val="24"/>
        </w:rPr>
      </w:pPr>
      <w:r>
        <w:rPr>
          <w:rFonts w:hint="eastAsia" w:ascii="宋体" w:hAnsi="宋体" w:cs="Tahoma"/>
          <w:b/>
          <w:bCs/>
          <w:kern w:val="0"/>
          <w:sz w:val="24"/>
          <w:szCs w:val="24"/>
        </w:rPr>
        <w:t>二、</w:t>
      </w:r>
      <w:r>
        <w:rPr>
          <w:rFonts w:ascii="宋体" w:hAnsi="宋体" w:cs="Tahoma"/>
          <w:b/>
          <w:bCs/>
          <w:kern w:val="0"/>
          <w:sz w:val="24"/>
          <w:szCs w:val="24"/>
        </w:rPr>
        <w:t>绩效评价情况</w:t>
      </w:r>
      <w:r>
        <w:rPr>
          <w:rFonts w:ascii="宋体" w:hAnsi="宋体" w:cs="Tahoma"/>
          <w:kern w:val="0"/>
          <w:sz w:val="24"/>
          <w:szCs w:val="24"/>
        </w:rPr>
        <w:br w:type="textWrapping"/>
      </w:r>
      <w:r>
        <w:rPr>
          <w:rFonts w:hint="eastAsia" w:ascii="宋体" w:hAnsi="宋体" w:cs="Tahoma"/>
          <w:kern w:val="0"/>
          <w:sz w:val="24"/>
          <w:szCs w:val="24"/>
        </w:rPr>
        <w:t xml:space="preserve">     </w:t>
      </w:r>
      <w:r>
        <w:rPr>
          <w:rFonts w:ascii="宋体" w:hAnsi="宋体" w:cs="Tahoma"/>
          <w:kern w:val="0"/>
          <w:sz w:val="24"/>
          <w:szCs w:val="24"/>
        </w:rPr>
        <w:t>（一）绩效评价目的</w:t>
      </w:r>
      <w:r>
        <w:rPr>
          <w:rFonts w:ascii="宋体" w:hAnsi="宋体" w:cs="Tahoma"/>
          <w:kern w:val="0"/>
          <w:sz w:val="24"/>
          <w:szCs w:val="24"/>
        </w:rPr>
        <w:br w:type="textWrapping"/>
      </w:r>
      <w:r>
        <w:rPr>
          <w:rFonts w:hint="eastAsia" w:ascii="宋体" w:hAnsi="宋体" w:cs="Tahoma"/>
          <w:kern w:val="0"/>
          <w:sz w:val="24"/>
          <w:szCs w:val="24"/>
        </w:rPr>
        <w:t xml:space="preserve">    </w:t>
      </w:r>
      <w:r>
        <w:rPr>
          <w:rFonts w:ascii="宋体" w:hAnsi="宋体" w:cs="Tahoma"/>
          <w:kern w:val="0"/>
          <w:sz w:val="24"/>
          <w:szCs w:val="24"/>
        </w:rPr>
        <w:t>本次绩效评价，旨在通过对项目预算资金支出的绩效情况进行客观反映，进一步了解财政资金的使用情况和取得的效果，强化预算资金的支出责任，规范预算资金管理行为，促进项目业主单位从整体上提高预算资金绩效管理工作水平，全面提升财政资金使用效益。</w:t>
      </w:r>
      <w:r>
        <w:rPr>
          <w:rFonts w:ascii="宋体" w:hAnsi="宋体" w:cs="Tahoma"/>
          <w:kern w:val="0"/>
          <w:sz w:val="24"/>
          <w:szCs w:val="24"/>
        </w:rPr>
        <w:br w:type="textWrapping"/>
      </w:r>
      <w:r>
        <w:rPr>
          <w:rFonts w:ascii="宋体" w:hAnsi="宋体" w:cs="Tahoma"/>
          <w:kern w:val="0"/>
          <w:sz w:val="24"/>
          <w:szCs w:val="24"/>
        </w:rPr>
        <w:t>（二）</w:t>
      </w:r>
      <w:r>
        <w:rPr>
          <w:rFonts w:hint="eastAsia" w:ascii="宋体" w:hAnsi="宋体" w:cs="Tahoma"/>
          <w:kern w:val="0"/>
          <w:sz w:val="24"/>
          <w:szCs w:val="24"/>
        </w:rPr>
        <w:t>评价依据</w:t>
      </w:r>
    </w:p>
    <w:p w14:paraId="3F462932">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（1）《中华人民共和国预算法》；</w:t>
      </w:r>
    </w:p>
    <w:p w14:paraId="3484F3F3">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（2）《财政支出绩效评价管理暂行办法》（财预[2011]285号）；</w:t>
      </w:r>
    </w:p>
    <w:p w14:paraId="1996D3B7">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（3）《关于推进预算绩效管理的指导意见》（财预[2011]416号）；</w:t>
      </w:r>
    </w:p>
    <w:p w14:paraId="59D788FE">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（4） 《湖北省省级财政项目资金绩效评价实施暂行办法》（鄂财绩发[2012]5号）；</w:t>
      </w:r>
    </w:p>
    <w:p w14:paraId="495B7318">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（5）《湖北省财政项目资金绩效评价操作指南》（鄂财函[2014]376号）；</w:t>
      </w:r>
    </w:p>
    <w:p w14:paraId="4D9D8941">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（6）《湖北省第三方机构参与预算绩效管理工作暂行办法》（鄂财绩规[2014]3号）；</w:t>
      </w:r>
    </w:p>
    <w:p w14:paraId="73068B5D">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（7）中注协发布《会计师事务所财政支出绩效评价业务指引》；</w:t>
      </w:r>
    </w:p>
    <w:p w14:paraId="1782CF3A">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（8）《高新区财政局关于委托第三方机构开展绩效评价工作的函》;</w:t>
      </w:r>
    </w:p>
    <w:p w14:paraId="6A6102AE">
      <w:pPr>
        <w:widowControl/>
        <w:spacing w:line="360" w:lineRule="auto"/>
        <w:ind w:firstLine="240" w:firstLineChars="100"/>
        <w:jc w:val="left"/>
        <w:rPr>
          <w:rFonts w:ascii="宋体" w:hAnsi="宋体" w:cs="Tahoma"/>
          <w:kern w:val="0"/>
          <w:sz w:val="24"/>
          <w:szCs w:val="24"/>
        </w:rPr>
      </w:pPr>
      <w:r>
        <w:rPr>
          <w:rFonts w:hint="eastAsia" w:ascii="宋体" w:hAnsi="宋体" w:cs="Tahoma"/>
          <w:kern w:val="0"/>
          <w:sz w:val="24"/>
          <w:szCs w:val="24"/>
        </w:rPr>
        <w:t>（三）</w:t>
      </w:r>
      <w:r>
        <w:rPr>
          <w:rFonts w:ascii="宋体" w:hAnsi="宋体" w:cs="Tahoma"/>
          <w:kern w:val="0"/>
          <w:sz w:val="24"/>
          <w:szCs w:val="24"/>
        </w:rPr>
        <w:t>绩效评价实施过程</w:t>
      </w:r>
      <w:r>
        <w:rPr>
          <w:rFonts w:ascii="宋体" w:hAnsi="宋体" w:cs="Tahoma"/>
          <w:kern w:val="0"/>
          <w:sz w:val="24"/>
          <w:szCs w:val="24"/>
        </w:rPr>
        <w:br w:type="textWrapping"/>
      </w:r>
      <w:r>
        <w:rPr>
          <w:rFonts w:ascii="宋体" w:hAnsi="宋体" w:cs="Tahoma"/>
          <w:kern w:val="0"/>
          <w:sz w:val="24"/>
          <w:szCs w:val="24"/>
        </w:rPr>
        <w:t>1、接受委托，制订绩效评价工作方案及指标体系</w:t>
      </w:r>
      <w:r>
        <w:rPr>
          <w:rFonts w:ascii="宋体" w:hAnsi="宋体" w:cs="Tahoma"/>
          <w:kern w:val="0"/>
          <w:sz w:val="24"/>
          <w:szCs w:val="24"/>
        </w:rPr>
        <w:br w:type="textWrapping"/>
      </w:r>
      <w:r>
        <w:rPr>
          <w:rFonts w:ascii="宋体" w:hAnsi="宋体" w:cs="Tahoma"/>
          <w:kern w:val="0"/>
          <w:sz w:val="24"/>
          <w:szCs w:val="24"/>
        </w:rPr>
        <w:t>我们接受委托后，通过对委托方、被评价方及绩效评价的目的、内容和要求等基本情况的了解，重要项目进行实地查看后，制订了绩效评价工作计划及评价指标体系，并与委托方、业主方交换意见。</w:t>
      </w:r>
      <w:r>
        <w:rPr>
          <w:rFonts w:ascii="宋体" w:hAnsi="宋体" w:cs="Tahoma"/>
          <w:kern w:val="0"/>
          <w:sz w:val="24"/>
          <w:szCs w:val="24"/>
        </w:rPr>
        <w:br w:type="textWrapping"/>
      </w:r>
      <w:r>
        <w:rPr>
          <w:rFonts w:ascii="宋体" w:hAnsi="宋体" w:cs="Tahoma"/>
          <w:kern w:val="0"/>
          <w:sz w:val="24"/>
          <w:szCs w:val="24"/>
        </w:rPr>
        <w:t>2、收集、整理和核实绩效评价的相关资料</w:t>
      </w:r>
      <w:r>
        <w:rPr>
          <w:rFonts w:ascii="宋体" w:hAnsi="宋体" w:cs="Tahoma"/>
          <w:kern w:val="0"/>
          <w:sz w:val="24"/>
          <w:szCs w:val="24"/>
        </w:rPr>
        <w:br w:type="textWrapping"/>
      </w:r>
      <w:r>
        <w:rPr>
          <w:rFonts w:ascii="宋体" w:hAnsi="宋体" w:cs="Tahoma"/>
          <w:kern w:val="0"/>
          <w:sz w:val="24"/>
          <w:szCs w:val="24"/>
        </w:rPr>
        <w:t>根据</w:t>
      </w:r>
      <w:r>
        <w:rPr>
          <w:rFonts w:hint="eastAsia" w:ascii="宋体" w:hAnsi="宋体" w:cs="Tahoma"/>
          <w:kern w:val="0"/>
          <w:sz w:val="24"/>
          <w:szCs w:val="24"/>
        </w:rPr>
        <w:t>区财政局</w:t>
      </w:r>
      <w:r>
        <w:rPr>
          <w:rFonts w:ascii="宋体" w:hAnsi="宋体" w:cs="Tahoma"/>
          <w:kern w:val="0"/>
          <w:sz w:val="24"/>
          <w:szCs w:val="24"/>
        </w:rPr>
        <w:t>要求，收集本次绩效评价所需的项目目标设定资料、申报审批资料、项目施工管理资料、财务资料等基础数据资料，并对所收集的资料进行归类、整理和核实。</w:t>
      </w:r>
      <w:r>
        <w:rPr>
          <w:rFonts w:ascii="宋体" w:hAnsi="宋体" w:cs="Tahoma"/>
          <w:kern w:val="0"/>
          <w:sz w:val="24"/>
          <w:szCs w:val="24"/>
        </w:rPr>
        <w:br w:type="textWrapping"/>
      </w:r>
      <w:r>
        <w:rPr>
          <w:rFonts w:ascii="宋体" w:hAnsi="宋体" w:cs="Tahoma"/>
          <w:kern w:val="0"/>
          <w:sz w:val="24"/>
          <w:szCs w:val="24"/>
        </w:rPr>
        <w:t>3、评价、计算绩效指标的实际完成情况和得分</w:t>
      </w:r>
      <w:r>
        <w:rPr>
          <w:rFonts w:ascii="宋体" w:hAnsi="宋体" w:cs="Tahoma"/>
          <w:kern w:val="0"/>
          <w:sz w:val="24"/>
          <w:szCs w:val="24"/>
        </w:rPr>
        <w:br w:type="textWrapping"/>
      </w:r>
      <w:r>
        <w:rPr>
          <w:rFonts w:ascii="宋体" w:hAnsi="宋体" w:cs="Tahoma"/>
          <w:kern w:val="0"/>
          <w:sz w:val="24"/>
          <w:szCs w:val="24"/>
        </w:rPr>
        <w:t>根据收集、整理和核实的资料，按照评价标准，对各项指标进行计算、比较和分析，得出各项指标的实际得分。</w:t>
      </w:r>
      <w:r>
        <w:rPr>
          <w:rFonts w:ascii="宋体" w:hAnsi="宋体" w:cs="Tahoma"/>
          <w:kern w:val="0"/>
          <w:sz w:val="24"/>
          <w:szCs w:val="24"/>
        </w:rPr>
        <w:br w:type="textWrapping"/>
      </w:r>
      <w:r>
        <w:rPr>
          <w:rFonts w:ascii="宋体" w:hAnsi="宋体" w:cs="Tahoma"/>
          <w:kern w:val="0"/>
          <w:sz w:val="24"/>
          <w:szCs w:val="24"/>
        </w:rPr>
        <w:t>4、综合分析并形成初步评价结论，征求相关各方意见</w:t>
      </w:r>
      <w:r>
        <w:rPr>
          <w:rFonts w:ascii="宋体" w:hAnsi="宋体" w:cs="Tahoma"/>
          <w:kern w:val="0"/>
          <w:sz w:val="24"/>
          <w:szCs w:val="24"/>
        </w:rPr>
        <w:br w:type="textWrapping"/>
      </w:r>
      <w:r>
        <w:rPr>
          <w:rFonts w:ascii="宋体" w:hAnsi="宋体" w:cs="Tahoma"/>
          <w:kern w:val="0"/>
          <w:sz w:val="24"/>
          <w:szCs w:val="24"/>
        </w:rPr>
        <w:t>根据各项评价指标的计算得分，综合分析并形成初步评价结论，并与委托方及相关方就初步评价结论交换意见。</w:t>
      </w:r>
      <w:r>
        <w:rPr>
          <w:rFonts w:ascii="宋体" w:hAnsi="宋体" w:cs="Tahoma"/>
          <w:kern w:val="0"/>
          <w:sz w:val="24"/>
          <w:szCs w:val="24"/>
        </w:rPr>
        <w:br w:type="textWrapping"/>
      </w:r>
      <w:r>
        <w:rPr>
          <w:rFonts w:ascii="宋体" w:hAnsi="宋体" w:cs="Tahoma"/>
          <w:kern w:val="0"/>
          <w:sz w:val="24"/>
          <w:szCs w:val="24"/>
        </w:rPr>
        <w:t>5、撰写与提交评价报告</w:t>
      </w:r>
      <w:r>
        <w:rPr>
          <w:rFonts w:ascii="宋体" w:hAnsi="宋体" w:cs="Tahoma"/>
          <w:kern w:val="0"/>
          <w:sz w:val="24"/>
          <w:szCs w:val="24"/>
        </w:rPr>
        <w:br w:type="textWrapping"/>
      </w:r>
      <w:r>
        <w:rPr>
          <w:rFonts w:ascii="宋体" w:hAnsi="宋体" w:cs="Tahoma"/>
          <w:kern w:val="0"/>
          <w:sz w:val="24"/>
          <w:szCs w:val="24"/>
        </w:rPr>
        <w:t>在充分考虑委托方及相关方合理意见的基础上，对初步评价结论进行完善，撰写和提交正式的绩效评价报告。</w:t>
      </w:r>
      <w:r>
        <w:rPr>
          <w:rFonts w:ascii="宋体" w:hAnsi="宋体" w:cs="Tahoma"/>
          <w:kern w:val="0"/>
          <w:sz w:val="24"/>
          <w:szCs w:val="24"/>
        </w:rPr>
        <w:br w:type="textWrapping"/>
      </w:r>
      <w:r>
        <w:rPr>
          <w:rFonts w:hint="eastAsia" w:ascii="宋体" w:hAnsi="宋体" w:cs="Tahoma"/>
          <w:kern w:val="0"/>
          <w:sz w:val="24"/>
          <w:szCs w:val="24"/>
        </w:rPr>
        <w:t xml:space="preserve">  （四）</w:t>
      </w:r>
      <w:r>
        <w:rPr>
          <w:rFonts w:ascii="宋体" w:hAnsi="宋体" w:cs="Tahoma"/>
          <w:kern w:val="0"/>
          <w:sz w:val="24"/>
          <w:szCs w:val="24"/>
        </w:rPr>
        <w:t>绩效评价框架</w:t>
      </w:r>
      <w:r>
        <w:rPr>
          <w:rFonts w:ascii="宋体" w:hAnsi="宋体" w:cs="Tahoma"/>
          <w:kern w:val="0"/>
          <w:sz w:val="24"/>
          <w:szCs w:val="24"/>
        </w:rPr>
        <w:br w:type="textWrapping"/>
      </w:r>
      <w:r>
        <w:rPr>
          <w:rFonts w:ascii="宋体" w:hAnsi="宋体" w:cs="Tahoma"/>
          <w:kern w:val="0"/>
          <w:sz w:val="24"/>
          <w:szCs w:val="24"/>
        </w:rPr>
        <w:t>评价原则</w:t>
      </w:r>
      <w:r>
        <w:rPr>
          <w:rFonts w:ascii="宋体" w:hAnsi="宋体" w:cs="Tahoma"/>
          <w:kern w:val="0"/>
          <w:sz w:val="24"/>
          <w:szCs w:val="24"/>
        </w:rPr>
        <w:br w:type="textWrapping"/>
      </w:r>
      <w:r>
        <w:rPr>
          <w:rFonts w:ascii="宋体" w:hAnsi="宋体" w:cs="Tahoma"/>
          <w:kern w:val="0"/>
          <w:sz w:val="24"/>
          <w:szCs w:val="24"/>
        </w:rPr>
        <w:t>根据本次绩效评价目的及评价对象特点，在指标设置及评价过程中，遵循了相关性、重要性、系统性及经济性原则。</w:t>
      </w:r>
      <w:r>
        <w:rPr>
          <w:rFonts w:ascii="宋体" w:hAnsi="宋体" w:cs="Tahoma"/>
          <w:kern w:val="0"/>
          <w:sz w:val="24"/>
          <w:szCs w:val="24"/>
        </w:rPr>
        <w:br w:type="textWrapping"/>
      </w:r>
      <w:r>
        <w:rPr>
          <w:rFonts w:ascii="宋体" w:hAnsi="宋体" w:cs="Tahoma"/>
          <w:kern w:val="0"/>
          <w:sz w:val="24"/>
          <w:szCs w:val="24"/>
        </w:rPr>
        <w:t>相关性原则，是指设置的评价指标与项目的绩效目标有直接联系，能够恰当反映目标的实现程度。</w:t>
      </w:r>
      <w:r>
        <w:rPr>
          <w:rFonts w:ascii="宋体" w:hAnsi="宋体" w:cs="Tahoma"/>
          <w:kern w:val="0"/>
          <w:sz w:val="24"/>
          <w:szCs w:val="24"/>
        </w:rPr>
        <w:br w:type="textWrapping"/>
      </w:r>
      <w:r>
        <w:rPr>
          <w:rFonts w:ascii="宋体" w:hAnsi="宋体" w:cs="Tahoma"/>
          <w:kern w:val="0"/>
          <w:sz w:val="24"/>
          <w:szCs w:val="24"/>
        </w:rPr>
        <w:t>重要性原则，是指设置指标时，应当考虑优先使用对项目建设最具有代表性、最能反映评价要求的核心指标。</w:t>
      </w:r>
      <w:r>
        <w:rPr>
          <w:rFonts w:ascii="宋体" w:hAnsi="宋体" w:cs="Tahoma"/>
          <w:kern w:val="0"/>
          <w:sz w:val="24"/>
          <w:szCs w:val="24"/>
        </w:rPr>
        <w:br w:type="textWrapping"/>
      </w:r>
      <w:r>
        <w:rPr>
          <w:rFonts w:ascii="宋体" w:hAnsi="宋体" w:cs="Tahoma"/>
          <w:kern w:val="0"/>
          <w:sz w:val="24"/>
          <w:szCs w:val="24"/>
        </w:rPr>
        <w:t>系统性原则，是指设置指标时，应将定量指标和定性指标相结合，系统反映建设资金支出所产生的社会效益性、经济效益性、环境效益性和可持续性的影响。</w:t>
      </w:r>
      <w:r>
        <w:rPr>
          <w:rFonts w:ascii="宋体" w:hAnsi="宋体" w:cs="Tahoma"/>
          <w:kern w:val="0"/>
          <w:sz w:val="24"/>
          <w:szCs w:val="24"/>
        </w:rPr>
        <w:br w:type="textWrapping"/>
      </w:r>
      <w:r>
        <w:rPr>
          <w:rFonts w:ascii="宋体" w:hAnsi="宋体" w:cs="Tahoma"/>
          <w:kern w:val="0"/>
          <w:sz w:val="24"/>
          <w:szCs w:val="24"/>
        </w:rPr>
        <w:t>经济性原则，是指制定的指标，应通俗易懂、简便易行，数据的取得应当符合现实条件，具有可操作性。</w:t>
      </w:r>
      <w:r>
        <w:rPr>
          <w:rFonts w:ascii="宋体" w:hAnsi="宋体" w:cs="Tahoma"/>
          <w:kern w:val="0"/>
          <w:sz w:val="24"/>
          <w:szCs w:val="24"/>
        </w:rPr>
        <w:br w:type="textWrapping"/>
      </w:r>
      <w:r>
        <w:rPr>
          <w:rFonts w:hint="eastAsia" w:ascii="宋体" w:hAnsi="宋体" w:cs="Tahoma"/>
          <w:kern w:val="0"/>
          <w:sz w:val="24"/>
          <w:szCs w:val="24"/>
        </w:rPr>
        <w:t>（五）</w:t>
      </w:r>
      <w:r>
        <w:rPr>
          <w:rFonts w:ascii="宋体" w:hAnsi="宋体" w:cs="Tahoma"/>
          <w:kern w:val="0"/>
          <w:sz w:val="24"/>
          <w:szCs w:val="24"/>
        </w:rPr>
        <w:t>评价指标体系及评价标准</w:t>
      </w:r>
      <w:r>
        <w:rPr>
          <w:rFonts w:ascii="宋体" w:hAnsi="宋体" w:cs="Tahoma"/>
          <w:kern w:val="0"/>
          <w:sz w:val="24"/>
          <w:szCs w:val="24"/>
        </w:rPr>
        <w:br w:type="textWrapping"/>
      </w:r>
      <w:r>
        <w:rPr>
          <w:rFonts w:ascii="宋体" w:hAnsi="宋体" w:cs="Tahoma"/>
          <w:kern w:val="0"/>
          <w:sz w:val="24"/>
          <w:szCs w:val="24"/>
        </w:rPr>
        <w:t>主要根据</w:t>
      </w:r>
      <w:r>
        <w:rPr>
          <w:rFonts w:hint="eastAsia" w:ascii="宋体" w:hAnsi="宋体" w:cs="Tahoma"/>
          <w:kern w:val="0"/>
          <w:sz w:val="24"/>
          <w:szCs w:val="24"/>
        </w:rPr>
        <w:t>区财政局</w:t>
      </w:r>
      <w:r>
        <w:rPr>
          <w:rFonts w:ascii="宋体" w:hAnsi="宋体" w:cs="Tahoma"/>
          <w:kern w:val="0"/>
          <w:sz w:val="24"/>
          <w:szCs w:val="24"/>
        </w:rPr>
        <w:t>设定的绩效目标内容，我们结合项目的实际情况，在进行现场察看、调查了解、分析项目相关资料的基础上，拟定了项目绩效评价指标体系，经与委托方及业主方共同商讨、修订后，形成该项目预算资金支出的绩效评价指标体系，具体情况如下表：</w:t>
      </w:r>
    </w:p>
    <w:p w14:paraId="44947E0D">
      <w:pPr>
        <w:widowControl/>
        <w:spacing w:line="240" w:lineRule="exact"/>
        <w:ind w:left="1749" w:leftChars="833" w:firstLine="472" w:firstLineChars="196"/>
        <w:jc w:val="left"/>
        <w:rPr>
          <w:rFonts w:cs="Tahoma" w:asciiTheme="minorEastAsia" w:hAnsiTheme="minorEastAsia" w:eastAsiaTheme="minorEastAsia"/>
          <w:b/>
          <w:bCs/>
          <w:kern w:val="0"/>
          <w:sz w:val="24"/>
          <w:szCs w:val="24"/>
        </w:rPr>
      </w:pPr>
    </w:p>
    <w:p w14:paraId="1BE467EF">
      <w:pPr>
        <w:widowControl/>
        <w:spacing w:line="240" w:lineRule="exact"/>
        <w:ind w:left="1749" w:leftChars="833" w:firstLine="472" w:firstLineChars="196"/>
        <w:jc w:val="left"/>
        <w:rPr>
          <w:rFonts w:cs="Tahoma" w:asciiTheme="minorEastAsia" w:hAnsiTheme="minorEastAsia" w:eastAsiaTheme="minorEastAsia"/>
          <w:b/>
          <w:bCs/>
          <w:kern w:val="0"/>
          <w:sz w:val="24"/>
          <w:szCs w:val="24"/>
        </w:rPr>
      </w:pPr>
    </w:p>
    <w:p w14:paraId="635681A8">
      <w:pPr>
        <w:widowControl/>
        <w:spacing w:line="240" w:lineRule="exact"/>
        <w:ind w:firstLine="723" w:firstLineChars="300"/>
        <w:jc w:val="left"/>
        <w:rPr>
          <w:rFonts w:cs="Tahoma" w:asciiTheme="minorEastAsia" w:hAnsiTheme="minorEastAsia" w:eastAsiaTheme="minorEastAsia"/>
          <w:b/>
          <w:bCs/>
          <w:kern w:val="0"/>
          <w:sz w:val="24"/>
          <w:szCs w:val="24"/>
        </w:rPr>
      </w:pPr>
      <w:r>
        <w:rPr>
          <w:rFonts w:hint="eastAsia" w:cs="Tahoma" w:asciiTheme="minorEastAsia" w:hAnsiTheme="minorEastAsia" w:eastAsiaTheme="minorEastAsia"/>
          <w:b/>
          <w:bCs/>
          <w:kern w:val="0"/>
          <w:sz w:val="24"/>
          <w:szCs w:val="24"/>
        </w:rPr>
        <w:t>2021年度“省级残疾人补助资金”项目</w:t>
      </w:r>
      <w:r>
        <w:rPr>
          <w:rFonts w:cs="Tahoma" w:asciiTheme="minorEastAsia" w:hAnsiTheme="minorEastAsia" w:eastAsiaTheme="minorEastAsia"/>
          <w:b/>
          <w:bCs/>
          <w:kern w:val="0"/>
          <w:sz w:val="24"/>
          <w:szCs w:val="24"/>
        </w:rPr>
        <w:t>绩效评价指标体系表</w:t>
      </w:r>
    </w:p>
    <w:p w14:paraId="5318130A">
      <w:pPr>
        <w:widowControl/>
        <w:spacing w:line="360" w:lineRule="auto"/>
        <w:ind w:firstLine="240" w:firstLineChars="100"/>
        <w:jc w:val="left"/>
        <w:rPr>
          <w:rFonts w:ascii="宋体" w:hAnsi="宋体" w:cs="Tahoma"/>
          <w:kern w:val="0"/>
          <w:sz w:val="24"/>
          <w:szCs w:val="24"/>
        </w:rPr>
      </w:pPr>
    </w:p>
    <w:tbl>
      <w:tblPr>
        <w:tblStyle w:val="6"/>
        <w:tblW w:w="9660" w:type="dxa"/>
        <w:jc w:val="center"/>
        <w:tblLayout w:type="fixed"/>
        <w:tblCellMar>
          <w:top w:w="0" w:type="dxa"/>
          <w:left w:w="108" w:type="dxa"/>
          <w:bottom w:w="0" w:type="dxa"/>
          <w:right w:w="108" w:type="dxa"/>
        </w:tblCellMar>
      </w:tblPr>
      <w:tblGrid>
        <w:gridCol w:w="480"/>
        <w:gridCol w:w="992"/>
        <w:gridCol w:w="1559"/>
        <w:gridCol w:w="3511"/>
        <w:gridCol w:w="514"/>
        <w:gridCol w:w="2604"/>
      </w:tblGrid>
      <w:tr w14:paraId="2D5E0D9A">
        <w:tblPrEx>
          <w:tblCellMar>
            <w:top w:w="0" w:type="dxa"/>
            <w:left w:w="108" w:type="dxa"/>
            <w:bottom w:w="0" w:type="dxa"/>
            <w:right w:w="108" w:type="dxa"/>
          </w:tblCellMar>
        </w:tblPrEx>
        <w:trPr>
          <w:trHeight w:val="660" w:hRule="atLeast"/>
          <w:jc w:val="center"/>
        </w:trPr>
        <w:tc>
          <w:tcPr>
            <w:tcW w:w="480" w:type="dxa"/>
            <w:tcBorders>
              <w:top w:val="single" w:color="auto" w:sz="4" w:space="0"/>
              <w:left w:val="single" w:color="auto" w:sz="4" w:space="0"/>
              <w:bottom w:val="nil"/>
              <w:right w:val="nil"/>
            </w:tcBorders>
            <w:shd w:val="clear" w:color="auto" w:fill="auto"/>
            <w:vAlign w:val="center"/>
          </w:tcPr>
          <w:p w14:paraId="04E00691">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一级指标</w:t>
            </w:r>
          </w:p>
        </w:tc>
        <w:tc>
          <w:tcPr>
            <w:tcW w:w="992" w:type="dxa"/>
            <w:tcBorders>
              <w:top w:val="single" w:color="auto" w:sz="4" w:space="0"/>
              <w:left w:val="single" w:color="auto" w:sz="4" w:space="0"/>
              <w:bottom w:val="single" w:color="auto" w:sz="4" w:space="0"/>
              <w:right w:val="nil"/>
            </w:tcBorders>
            <w:shd w:val="clear" w:color="auto" w:fill="auto"/>
            <w:vAlign w:val="center"/>
          </w:tcPr>
          <w:p w14:paraId="23B421DC">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二级指标</w:t>
            </w:r>
          </w:p>
        </w:tc>
        <w:tc>
          <w:tcPr>
            <w:tcW w:w="1559" w:type="dxa"/>
            <w:tcBorders>
              <w:top w:val="single" w:color="auto" w:sz="4" w:space="0"/>
              <w:left w:val="single" w:color="auto" w:sz="4" w:space="0"/>
              <w:bottom w:val="single" w:color="auto" w:sz="4" w:space="0"/>
              <w:right w:val="nil"/>
            </w:tcBorders>
            <w:shd w:val="clear" w:color="auto" w:fill="auto"/>
            <w:vAlign w:val="center"/>
          </w:tcPr>
          <w:p w14:paraId="21A98615">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三级指标内容</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27996B18">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指标说明</w:t>
            </w:r>
          </w:p>
        </w:tc>
        <w:tc>
          <w:tcPr>
            <w:tcW w:w="514" w:type="dxa"/>
            <w:tcBorders>
              <w:top w:val="single" w:color="auto" w:sz="4" w:space="0"/>
              <w:left w:val="nil"/>
              <w:bottom w:val="single" w:color="auto" w:sz="4" w:space="0"/>
              <w:right w:val="single" w:color="auto" w:sz="4" w:space="0"/>
            </w:tcBorders>
            <w:shd w:val="clear" w:color="auto" w:fill="auto"/>
            <w:vAlign w:val="center"/>
          </w:tcPr>
          <w:p w14:paraId="70090432">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分值</w:t>
            </w:r>
          </w:p>
        </w:tc>
        <w:tc>
          <w:tcPr>
            <w:tcW w:w="2604" w:type="dxa"/>
            <w:tcBorders>
              <w:top w:val="single" w:color="auto" w:sz="4" w:space="0"/>
              <w:left w:val="nil"/>
              <w:bottom w:val="single" w:color="auto" w:sz="4" w:space="0"/>
              <w:right w:val="single" w:color="auto" w:sz="4" w:space="0"/>
            </w:tcBorders>
            <w:shd w:val="clear" w:color="auto" w:fill="auto"/>
            <w:vAlign w:val="center"/>
          </w:tcPr>
          <w:p w14:paraId="5CA236C5">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评分标准</w:t>
            </w:r>
          </w:p>
        </w:tc>
      </w:tr>
      <w:tr w14:paraId="6F6A256F">
        <w:tblPrEx>
          <w:tblCellMar>
            <w:top w:w="0" w:type="dxa"/>
            <w:left w:w="108" w:type="dxa"/>
            <w:bottom w:w="0" w:type="dxa"/>
            <w:right w:w="108" w:type="dxa"/>
          </w:tblCellMar>
        </w:tblPrEx>
        <w:trPr>
          <w:trHeight w:val="1851" w:hRule="atLeast"/>
          <w:jc w:val="center"/>
        </w:trPr>
        <w:tc>
          <w:tcPr>
            <w:tcW w:w="480" w:type="dxa"/>
            <w:vMerge w:val="restart"/>
            <w:tcBorders>
              <w:top w:val="single" w:color="auto" w:sz="4" w:space="0"/>
              <w:left w:val="single" w:color="auto" w:sz="4" w:space="0"/>
              <w:right w:val="nil"/>
            </w:tcBorders>
            <w:shd w:val="clear" w:color="auto" w:fill="auto"/>
            <w:vAlign w:val="center"/>
          </w:tcPr>
          <w:p w14:paraId="03E3B4D6">
            <w:pPr>
              <w:widowControl/>
              <w:jc w:val="center"/>
              <w:rPr>
                <w:rFonts w:asciiTheme="majorEastAsia" w:hAnsiTheme="majorEastAsia" w:eastAsiaTheme="majorEastAsia" w:cstheme="minorEastAsia"/>
                <w:kern w:val="0"/>
                <w:sz w:val="18"/>
                <w:szCs w:val="18"/>
              </w:rPr>
            </w:pPr>
          </w:p>
          <w:p w14:paraId="52834110">
            <w:pPr>
              <w:widowControl/>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决</w:t>
            </w:r>
          </w:p>
          <w:p w14:paraId="090B15AF">
            <w:pPr>
              <w:widowControl/>
              <w:rPr>
                <w:rFonts w:asciiTheme="majorEastAsia" w:hAnsiTheme="majorEastAsia" w:eastAsiaTheme="majorEastAsia" w:cstheme="minorEastAsia"/>
                <w:kern w:val="0"/>
                <w:sz w:val="18"/>
                <w:szCs w:val="18"/>
              </w:rPr>
            </w:pPr>
          </w:p>
          <w:p w14:paraId="2615CBCC">
            <w:pPr>
              <w:widowControl/>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策</w:t>
            </w:r>
          </w:p>
          <w:p w14:paraId="7CF05175">
            <w:pPr>
              <w:widowControl/>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（18分）</w:t>
            </w:r>
          </w:p>
        </w:tc>
        <w:tc>
          <w:tcPr>
            <w:tcW w:w="992" w:type="dxa"/>
            <w:vMerge w:val="restart"/>
            <w:tcBorders>
              <w:top w:val="single" w:color="auto" w:sz="4" w:space="0"/>
              <w:left w:val="single" w:color="auto" w:sz="4" w:space="0"/>
              <w:right w:val="nil"/>
            </w:tcBorders>
            <w:shd w:val="clear" w:color="auto" w:fill="auto"/>
            <w:vAlign w:val="center"/>
          </w:tcPr>
          <w:p w14:paraId="44FECF63">
            <w:pPr>
              <w:widowControl/>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项目立项</w:t>
            </w:r>
          </w:p>
        </w:tc>
        <w:tc>
          <w:tcPr>
            <w:tcW w:w="1559" w:type="dxa"/>
            <w:tcBorders>
              <w:top w:val="single" w:color="auto" w:sz="4" w:space="0"/>
              <w:left w:val="single" w:color="auto" w:sz="4" w:space="0"/>
              <w:bottom w:val="single" w:color="auto" w:sz="4" w:space="0"/>
              <w:right w:val="nil"/>
            </w:tcBorders>
            <w:shd w:val="clear" w:color="auto" w:fill="auto"/>
            <w:vAlign w:val="center"/>
          </w:tcPr>
          <w:p w14:paraId="6B73606B">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立项依据充分性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43E5635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①项目立项是否符合国家法律法规、国民经济发展规划和相关政策；</w:t>
            </w:r>
          </w:p>
          <w:p w14:paraId="15DEE99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②项目立项是否符合行业发展规划和政策要求；</w:t>
            </w:r>
          </w:p>
          <w:p w14:paraId="1CC2D9D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③项目立项是否与部门职责范围相符，属于部门履职所需；</w:t>
            </w:r>
          </w:p>
          <w:p w14:paraId="081F21FF">
            <w:pPr>
              <w:rPr>
                <w:rFonts w:asciiTheme="majorEastAsia" w:hAnsiTheme="majorEastAsia" w:eastAsiaTheme="majorEastAsia" w:cstheme="minorEastAsia"/>
                <w:sz w:val="18"/>
                <w:szCs w:val="18"/>
              </w:rPr>
            </w:pPr>
          </w:p>
        </w:tc>
        <w:tc>
          <w:tcPr>
            <w:tcW w:w="514" w:type="dxa"/>
            <w:tcBorders>
              <w:top w:val="single" w:color="auto" w:sz="4" w:space="0"/>
              <w:left w:val="nil"/>
              <w:bottom w:val="single" w:color="auto" w:sz="4" w:space="0"/>
              <w:right w:val="single" w:color="auto" w:sz="4" w:space="0"/>
            </w:tcBorders>
            <w:shd w:val="clear" w:color="auto" w:fill="auto"/>
            <w:vAlign w:val="center"/>
          </w:tcPr>
          <w:p w14:paraId="1ABF8762">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481D851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项目立项符合国家法律法规及相关政策计1分；符合行业发展规划和政策要求计1分；属于部门履职所需计1分。</w:t>
            </w:r>
          </w:p>
          <w:p w14:paraId="537E811D">
            <w:pPr>
              <w:rPr>
                <w:rFonts w:asciiTheme="majorEastAsia" w:hAnsiTheme="majorEastAsia" w:eastAsiaTheme="majorEastAsia" w:cstheme="minorEastAsia"/>
                <w:sz w:val="18"/>
                <w:szCs w:val="18"/>
              </w:rPr>
            </w:pPr>
          </w:p>
        </w:tc>
      </w:tr>
      <w:tr w14:paraId="3024F71F">
        <w:tblPrEx>
          <w:tblCellMar>
            <w:top w:w="0" w:type="dxa"/>
            <w:left w:w="108" w:type="dxa"/>
            <w:bottom w:w="0" w:type="dxa"/>
            <w:right w:w="108" w:type="dxa"/>
          </w:tblCellMar>
        </w:tblPrEx>
        <w:trPr>
          <w:trHeight w:val="660" w:hRule="atLeast"/>
          <w:jc w:val="center"/>
        </w:trPr>
        <w:tc>
          <w:tcPr>
            <w:tcW w:w="480" w:type="dxa"/>
            <w:vMerge w:val="continue"/>
            <w:tcBorders>
              <w:top w:val="single" w:color="auto" w:sz="4" w:space="0"/>
              <w:left w:val="single" w:color="auto" w:sz="4" w:space="0"/>
              <w:right w:val="nil"/>
            </w:tcBorders>
            <w:shd w:val="clear" w:color="auto" w:fill="auto"/>
            <w:vAlign w:val="center"/>
          </w:tcPr>
          <w:p w14:paraId="2B896CFC">
            <w:pPr>
              <w:widowControl/>
              <w:jc w:val="center"/>
              <w:rPr>
                <w:rFonts w:asciiTheme="majorEastAsia" w:hAnsiTheme="majorEastAsia" w:eastAsiaTheme="majorEastAsia" w:cstheme="minorEastAsia"/>
                <w:kern w:val="0"/>
                <w:sz w:val="18"/>
                <w:szCs w:val="18"/>
              </w:rPr>
            </w:pPr>
          </w:p>
        </w:tc>
        <w:tc>
          <w:tcPr>
            <w:tcW w:w="992" w:type="dxa"/>
            <w:vMerge w:val="continue"/>
            <w:tcBorders>
              <w:left w:val="single" w:color="auto" w:sz="4" w:space="0"/>
              <w:bottom w:val="single" w:color="auto" w:sz="4" w:space="0"/>
              <w:right w:val="nil"/>
            </w:tcBorders>
            <w:shd w:val="clear" w:color="auto" w:fill="auto"/>
            <w:vAlign w:val="center"/>
          </w:tcPr>
          <w:p w14:paraId="1C4F9E0E">
            <w:pPr>
              <w:widowControl/>
              <w:jc w:val="center"/>
              <w:rPr>
                <w:rFonts w:asciiTheme="majorEastAsia" w:hAnsiTheme="majorEastAsia" w:eastAsiaTheme="majorEastAsia" w:cstheme="minorEastAsia"/>
                <w:kern w:val="0"/>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4418C19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立项程序规范性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646EF28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①项目是否按照规定的程序申请设立；</w:t>
            </w:r>
          </w:p>
          <w:p w14:paraId="5860D61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②审批文件、材料是否符合相关要求；</w:t>
            </w:r>
          </w:p>
          <w:p w14:paraId="0671DF6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③事前是否己经过必要的可行性研究、专家论证、风险评估、绩效评估、集体决策。</w:t>
            </w:r>
          </w:p>
        </w:tc>
        <w:tc>
          <w:tcPr>
            <w:tcW w:w="514" w:type="dxa"/>
            <w:tcBorders>
              <w:top w:val="single" w:color="auto" w:sz="4" w:space="0"/>
              <w:left w:val="nil"/>
              <w:bottom w:val="single" w:color="auto" w:sz="4" w:space="0"/>
              <w:right w:val="single" w:color="auto" w:sz="4" w:space="0"/>
            </w:tcBorders>
            <w:shd w:val="clear" w:color="auto" w:fill="auto"/>
            <w:vAlign w:val="center"/>
          </w:tcPr>
          <w:p w14:paraId="4195D648">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58C7428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项目按照规定的程序申请设立计1分；</w:t>
            </w:r>
          </w:p>
          <w:p w14:paraId="2A4FEBC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审批材料符合要求计1分；</w:t>
            </w:r>
          </w:p>
          <w:p w14:paraId="0948087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项目经过必要的可行性研究计1分；</w:t>
            </w:r>
          </w:p>
        </w:tc>
      </w:tr>
      <w:tr w14:paraId="2F1C9767">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bottom w:val="nil"/>
              <w:right w:val="nil"/>
            </w:tcBorders>
            <w:shd w:val="clear" w:color="auto" w:fill="auto"/>
            <w:vAlign w:val="center"/>
          </w:tcPr>
          <w:p w14:paraId="3FEF74C5">
            <w:pPr>
              <w:widowControl/>
              <w:jc w:val="center"/>
              <w:rPr>
                <w:rFonts w:asciiTheme="majorEastAsia" w:hAnsiTheme="majorEastAsia" w:eastAsiaTheme="majorEastAsia" w:cstheme="minorEastAsia"/>
                <w:kern w:val="0"/>
                <w:sz w:val="18"/>
                <w:szCs w:val="18"/>
              </w:rPr>
            </w:pPr>
          </w:p>
        </w:tc>
        <w:tc>
          <w:tcPr>
            <w:tcW w:w="992" w:type="dxa"/>
            <w:vMerge w:val="restart"/>
            <w:tcBorders>
              <w:top w:val="single" w:color="auto" w:sz="4" w:space="0"/>
              <w:left w:val="single" w:color="auto" w:sz="4" w:space="0"/>
              <w:right w:val="nil"/>
            </w:tcBorders>
            <w:shd w:val="clear" w:color="auto" w:fill="auto"/>
            <w:vAlign w:val="center"/>
          </w:tcPr>
          <w:p w14:paraId="46C1C579">
            <w:pPr>
              <w:widowControl/>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绩效目标</w:t>
            </w:r>
          </w:p>
        </w:tc>
        <w:tc>
          <w:tcPr>
            <w:tcW w:w="1559" w:type="dxa"/>
            <w:tcBorders>
              <w:top w:val="single" w:color="auto" w:sz="4" w:space="0"/>
              <w:left w:val="single" w:color="auto" w:sz="4" w:space="0"/>
              <w:bottom w:val="single" w:color="auto" w:sz="4" w:space="0"/>
              <w:right w:val="nil"/>
            </w:tcBorders>
            <w:shd w:val="clear" w:color="auto" w:fill="auto"/>
            <w:vAlign w:val="center"/>
          </w:tcPr>
          <w:p w14:paraId="4837663E">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绩效目标合理性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72B756C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①项目是否有绩效目标，与实际工作内容是否具有相关性</w:t>
            </w:r>
          </w:p>
          <w:p w14:paraId="3B0F34E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②项目预期产出效益和效果是否符合正常的业绩水平</w:t>
            </w:r>
          </w:p>
          <w:p w14:paraId="6589C13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③是否与预算确定的项目投资额或资金量相匹配</w:t>
            </w:r>
          </w:p>
        </w:tc>
        <w:tc>
          <w:tcPr>
            <w:tcW w:w="514" w:type="dxa"/>
            <w:tcBorders>
              <w:top w:val="single" w:color="auto" w:sz="4" w:space="0"/>
              <w:left w:val="nil"/>
              <w:bottom w:val="single" w:color="auto" w:sz="4" w:space="0"/>
              <w:right w:val="single" w:color="auto" w:sz="4" w:space="0"/>
            </w:tcBorders>
            <w:shd w:val="clear" w:color="auto" w:fill="auto"/>
            <w:vAlign w:val="center"/>
          </w:tcPr>
          <w:p w14:paraId="17E978D6">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5EB32BB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项目有绩效目标，具有相关性计1分；</w:t>
            </w:r>
          </w:p>
          <w:p w14:paraId="70E0E5F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项目预期产出效益和效果符合正常的业绩水平计1分；</w:t>
            </w:r>
          </w:p>
          <w:p w14:paraId="47A3596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项目与预算确定的项目投资额或资金量相匹配计1分</w:t>
            </w:r>
          </w:p>
          <w:p w14:paraId="386E4FCD">
            <w:pPr>
              <w:rPr>
                <w:rFonts w:asciiTheme="majorEastAsia" w:hAnsiTheme="majorEastAsia" w:eastAsiaTheme="majorEastAsia" w:cstheme="minorEastAsia"/>
                <w:sz w:val="18"/>
                <w:szCs w:val="18"/>
              </w:rPr>
            </w:pPr>
          </w:p>
        </w:tc>
      </w:tr>
      <w:tr w14:paraId="525D36EE">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2D8E1F6B">
            <w:pPr>
              <w:widowControl/>
              <w:jc w:val="center"/>
              <w:rPr>
                <w:rFonts w:asciiTheme="majorEastAsia" w:hAnsiTheme="majorEastAsia" w:eastAsiaTheme="majorEastAsia" w:cstheme="minorEastAsia"/>
                <w:kern w:val="0"/>
                <w:sz w:val="18"/>
                <w:szCs w:val="18"/>
              </w:rPr>
            </w:pPr>
          </w:p>
        </w:tc>
        <w:tc>
          <w:tcPr>
            <w:tcW w:w="992" w:type="dxa"/>
            <w:vMerge w:val="continue"/>
            <w:tcBorders>
              <w:left w:val="single" w:color="auto" w:sz="4" w:space="0"/>
              <w:bottom w:val="single" w:color="auto" w:sz="4" w:space="0"/>
              <w:right w:val="nil"/>
            </w:tcBorders>
            <w:shd w:val="clear" w:color="auto" w:fill="auto"/>
            <w:vAlign w:val="center"/>
          </w:tcPr>
          <w:p w14:paraId="3130688D">
            <w:pPr>
              <w:widowControl/>
              <w:jc w:val="center"/>
              <w:rPr>
                <w:rFonts w:asciiTheme="majorEastAsia" w:hAnsiTheme="majorEastAsia" w:eastAsiaTheme="majorEastAsia" w:cstheme="minorEastAsia"/>
                <w:kern w:val="0"/>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2CB2F089">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绩效指标明确性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22B5C15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①是否将项目绩效目标细化分解为具体的绩效目标</w:t>
            </w:r>
          </w:p>
          <w:p w14:paraId="36D5044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②是否通过清晰、可衡量的指标值予以体现</w:t>
            </w:r>
          </w:p>
          <w:p w14:paraId="7CFA361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③是否与项目目标任务数或计划数相对应</w:t>
            </w:r>
          </w:p>
        </w:tc>
        <w:tc>
          <w:tcPr>
            <w:tcW w:w="514" w:type="dxa"/>
            <w:tcBorders>
              <w:top w:val="single" w:color="auto" w:sz="4" w:space="0"/>
              <w:left w:val="nil"/>
              <w:bottom w:val="single" w:color="auto" w:sz="4" w:space="0"/>
              <w:right w:val="single" w:color="auto" w:sz="4" w:space="0"/>
            </w:tcBorders>
            <w:shd w:val="clear" w:color="auto" w:fill="auto"/>
            <w:vAlign w:val="center"/>
          </w:tcPr>
          <w:p w14:paraId="2CF3785F">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5FDF0A8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绩效目标细化、清晰、可衡量计2分，绩效目标与项目目标任务数或计划数相对应计1分</w:t>
            </w:r>
          </w:p>
        </w:tc>
      </w:tr>
      <w:tr w14:paraId="4AA2C3BD">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69BDDE61">
            <w:pPr>
              <w:widowControl/>
              <w:jc w:val="center"/>
              <w:rPr>
                <w:rFonts w:asciiTheme="majorEastAsia" w:hAnsiTheme="majorEastAsia" w:eastAsiaTheme="majorEastAsia" w:cstheme="minorEastAsia"/>
                <w:kern w:val="0"/>
                <w:sz w:val="18"/>
                <w:szCs w:val="18"/>
              </w:rPr>
            </w:pPr>
          </w:p>
        </w:tc>
        <w:tc>
          <w:tcPr>
            <w:tcW w:w="992" w:type="dxa"/>
            <w:vMerge w:val="restart"/>
            <w:tcBorders>
              <w:top w:val="single" w:color="auto" w:sz="4" w:space="0"/>
              <w:left w:val="single" w:color="auto" w:sz="4" w:space="0"/>
              <w:right w:val="nil"/>
            </w:tcBorders>
            <w:shd w:val="clear" w:color="auto" w:fill="auto"/>
            <w:vAlign w:val="center"/>
          </w:tcPr>
          <w:p w14:paraId="0F912B6B">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资金投入</w:t>
            </w:r>
          </w:p>
        </w:tc>
        <w:tc>
          <w:tcPr>
            <w:tcW w:w="1559" w:type="dxa"/>
            <w:tcBorders>
              <w:top w:val="single" w:color="auto" w:sz="4" w:space="0"/>
              <w:left w:val="single" w:color="auto" w:sz="4" w:space="0"/>
              <w:bottom w:val="single" w:color="auto" w:sz="4" w:space="0"/>
              <w:right w:val="nil"/>
            </w:tcBorders>
            <w:shd w:val="clear" w:color="auto" w:fill="auto"/>
            <w:vAlign w:val="center"/>
          </w:tcPr>
          <w:p w14:paraId="5C9C068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预算编制科学性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7FBFDB8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①预算编制是否经过科学论证</w:t>
            </w:r>
          </w:p>
          <w:p w14:paraId="35E284E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②预算内容与项目内容是否匹配</w:t>
            </w:r>
          </w:p>
          <w:p w14:paraId="2BDAC624">
            <w:pPr>
              <w:rPr>
                <w:rFonts w:asciiTheme="majorEastAsia" w:hAnsiTheme="majorEastAsia" w:eastAsiaTheme="majorEastAsia" w:cstheme="minorEastAsia"/>
                <w:sz w:val="18"/>
                <w:szCs w:val="18"/>
              </w:rPr>
            </w:pPr>
          </w:p>
        </w:tc>
        <w:tc>
          <w:tcPr>
            <w:tcW w:w="514" w:type="dxa"/>
            <w:tcBorders>
              <w:top w:val="single" w:color="auto" w:sz="4" w:space="0"/>
              <w:left w:val="nil"/>
              <w:bottom w:val="single" w:color="auto" w:sz="4" w:space="0"/>
              <w:right w:val="single" w:color="auto" w:sz="4" w:space="0"/>
            </w:tcBorders>
            <w:shd w:val="clear" w:color="auto" w:fill="auto"/>
            <w:vAlign w:val="center"/>
          </w:tcPr>
          <w:p w14:paraId="5C3A72E6">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5765DC6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预算编制经过科学论证计1.5分，预算内容与项目内容匹配计1.5分。</w:t>
            </w:r>
          </w:p>
          <w:p w14:paraId="187D865D">
            <w:pPr>
              <w:rPr>
                <w:rFonts w:asciiTheme="majorEastAsia" w:hAnsiTheme="majorEastAsia" w:eastAsiaTheme="majorEastAsia" w:cstheme="minorEastAsia"/>
                <w:sz w:val="18"/>
                <w:szCs w:val="18"/>
              </w:rPr>
            </w:pPr>
          </w:p>
        </w:tc>
      </w:tr>
      <w:tr w14:paraId="348FD74A">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0CF3693D">
            <w:pPr>
              <w:widowControl/>
              <w:jc w:val="center"/>
              <w:rPr>
                <w:rFonts w:asciiTheme="majorEastAsia" w:hAnsiTheme="majorEastAsia" w:eastAsiaTheme="majorEastAsia" w:cstheme="minorEastAsia"/>
                <w:kern w:val="0"/>
                <w:sz w:val="18"/>
                <w:szCs w:val="18"/>
              </w:rPr>
            </w:pPr>
          </w:p>
        </w:tc>
        <w:tc>
          <w:tcPr>
            <w:tcW w:w="992" w:type="dxa"/>
            <w:vMerge w:val="continue"/>
            <w:tcBorders>
              <w:left w:val="single" w:color="auto" w:sz="4" w:space="0"/>
              <w:bottom w:val="single" w:color="auto" w:sz="4" w:space="0"/>
              <w:right w:val="nil"/>
            </w:tcBorders>
            <w:shd w:val="clear" w:color="auto" w:fill="auto"/>
            <w:vAlign w:val="center"/>
          </w:tcPr>
          <w:p w14:paraId="41EB6595">
            <w:pPr>
              <w:widowControl/>
              <w:jc w:val="center"/>
              <w:rPr>
                <w:rFonts w:asciiTheme="majorEastAsia" w:hAnsiTheme="majorEastAsia" w:eastAsiaTheme="majorEastAsia" w:cstheme="minorEastAsia"/>
                <w:kern w:val="0"/>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3A23759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资金分配合理性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75E3647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①预算资金分配依据是否充分；</w:t>
            </w:r>
          </w:p>
          <w:p w14:paraId="4D9D843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②资金分配额度是否合理，与项目单位或地方实际是否相适应。</w:t>
            </w:r>
          </w:p>
        </w:tc>
        <w:tc>
          <w:tcPr>
            <w:tcW w:w="514" w:type="dxa"/>
            <w:tcBorders>
              <w:top w:val="single" w:color="auto" w:sz="4" w:space="0"/>
              <w:left w:val="nil"/>
              <w:bottom w:val="single" w:color="auto" w:sz="4" w:space="0"/>
              <w:right w:val="single" w:color="auto" w:sz="4" w:space="0"/>
            </w:tcBorders>
            <w:shd w:val="clear" w:color="auto" w:fill="auto"/>
            <w:vAlign w:val="center"/>
          </w:tcPr>
          <w:p w14:paraId="354ABE53">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1B9B37A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资金分配依据充分、合理计3分</w:t>
            </w:r>
          </w:p>
        </w:tc>
      </w:tr>
      <w:tr w14:paraId="4EAE4D86">
        <w:tblPrEx>
          <w:tblCellMar>
            <w:top w:w="0" w:type="dxa"/>
            <w:left w:w="108" w:type="dxa"/>
            <w:bottom w:w="0" w:type="dxa"/>
            <w:right w:w="108" w:type="dxa"/>
          </w:tblCellMar>
        </w:tblPrEx>
        <w:trPr>
          <w:trHeight w:val="660" w:hRule="atLeast"/>
          <w:jc w:val="center"/>
        </w:trPr>
        <w:tc>
          <w:tcPr>
            <w:tcW w:w="480" w:type="dxa"/>
            <w:vMerge w:val="restart"/>
            <w:tcBorders>
              <w:top w:val="single" w:color="auto" w:sz="4" w:space="0"/>
              <w:left w:val="single" w:color="auto" w:sz="4" w:space="0"/>
              <w:right w:val="nil"/>
            </w:tcBorders>
            <w:shd w:val="clear" w:color="auto" w:fill="auto"/>
            <w:vAlign w:val="center"/>
          </w:tcPr>
          <w:p w14:paraId="3B103251">
            <w:pPr>
              <w:widowControl/>
              <w:jc w:val="center"/>
              <w:rPr>
                <w:rFonts w:asciiTheme="majorEastAsia" w:hAnsiTheme="majorEastAsia" w:eastAsiaTheme="majorEastAsia" w:cstheme="minorEastAsia"/>
                <w:kern w:val="0"/>
                <w:sz w:val="18"/>
                <w:szCs w:val="18"/>
              </w:rPr>
            </w:pPr>
          </w:p>
          <w:p w14:paraId="1882EBC9">
            <w:pPr>
              <w:widowControl/>
              <w:jc w:val="center"/>
              <w:rPr>
                <w:rFonts w:asciiTheme="majorEastAsia" w:hAnsiTheme="majorEastAsia" w:eastAsiaTheme="majorEastAsia" w:cstheme="minorEastAsia"/>
                <w:kern w:val="0"/>
                <w:sz w:val="18"/>
                <w:szCs w:val="18"/>
              </w:rPr>
            </w:pPr>
          </w:p>
          <w:p w14:paraId="652F7941">
            <w:pPr>
              <w:widowControl/>
              <w:jc w:val="center"/>
              <w:rPr>
                <w:rFonts w:asciiTheme="majorEastAsia" w:hAnsiTheme="majorEastAsia" w:eastAsiaTheme="majorEastAsia" w:cstheme="minorEastAsia"/>
                <w:kern w:val="0"/>
                <w:sz w:val="18"/>
                <w:szCs w:val="18"/>
              </w:rPr>
            </w:pPr>
          </w:p>
          <w:p w14:paraId="5FFC5411">
            <w:pPr>
              <w:widowControl/>
              <w:jc w:val="center"/>
              <w:rPr>
                <w:rFonts w:asciiTheme="majorEastAsia" w:hAnsiTheme="majorEastAsia" w:eastAsiaTheme="majorEastAsia" w:cstheme="minorEastAsia"/>
                <w:kern w:val="0"/>
                <w:sz w:val="18"/>
                <w:szCs w:val="18"/>
              </w:rPr>
            </w:pPr>
          </w:p>
          <w:p w14:paraId="242B4B44">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过</w:t>
            </w:r>
          </w:p>
          <w:p w14:paraId="6814411F">
            <w:pPr>
              <w:widowControl/>
              <w:jc w:val="center"/>
              <w:rPr>
                <w:rFonts w:asciiTheme="majorEastAsia" w:hAnsiTheme="majorEastAsia" w:eastAsiaTheme="majorEastAsia" w:cstheme="minorEastAsia"/>
                <w:kern w:val="0"/>
                <w:sz w:val="18"/>
                <w:szCs w:val="18"/>
              </w:rPr>
            </w:pPr>
          </w:p>
          <w:p w14:paraId="7F108A28">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程</w:t>
            </w:r>
          </w:p>
          <w:p w14:paraId="04E6A098">
            <w:pPr>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w:t>
            </w:r>
            <w:r>
              <w:rPr>
                <w:rFonts w:hint="eastAsia" w:asciiTheme="majorEastAsia" w:hAnsiTheme="majorEastAsia" w:eastAsiaTheme="majorEastAsia" w:cstheme="minorEastAsia"/>
                <w:kern w:val="0"/>
                <w:sz w:val="18"/>
                <w:szCs w:val="18"/>
              </w:rPr>
              <w:t>20分</w:t>
            </w:r>
            <w:r>
              <w:rPr>
                <w:rFonts w:asciiTheme="majorEastAsia" w:hAnsiTheme="majorEastAsia" w:eastAsiaTheme="majorEastAsia" w:cstheme="minorEastAsia"/>
                <w:kern w:val="0"/>
                <w:sz w:val="18"/>
                <w:szCs w:val="18"/>
              </w:rPr>
              <w:t>）</w:t>
            </w:r>
          </w:p>
        </w:tc>
        <w:tc>
          <w:tcPr>
            <w:tcW w:w="992" w:type="dxa"/>
            <w:vMerge w:val="restart"/>
            <w:tcBorders>
              <w:top w:val="single" w:color="auto" w:sz="4" w:space="0"/>
              <w:left w:val="single" w:color="auto" w:sz="4" w:space="0"/>
              <w:right w:val="nil"/>
            </w:tcBorders>
            <w:shd w:val="clear" w:color="auto" w:fill="auto"/>
            <w:vAlign w:val="center"/>
          </w:tcPr>
          <w:p w14:paraId="7D66DB8D">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资金管理</w:t>
            </w:r>
          </w:p>
        </w:tc>
        <w:tc>
          <w:tcPr>
            <w:tcW w:w="1559" w:type="dxa"/>
            <w:tcBorders>
              <w:top w:val="single" w:color="auto" w:sz="4" w:space="0"/>
              <w:left w:val="single" w:color="auto" w:sz="4" w:space="0"/>
              <w:bottom w:val="single" w:color="auto" w:sz="4" w:space="0"/>
              <w:right w:val="nil"/>
            </w:tcBorders>
            <w:shd w:val="clear" w:color="auto" w:fill="auto"/>
            <w:vAlign w:val="center"/>
          </w:tcPr>
          <w:p w14:paraId="16E39A0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资金到位率</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61D7DA8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资金到位率=（实际到位资金/预算资金）*100%</w:t>
            </w:r>
          </w:p>
          <w:p w14:paraId="2B97E75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实际到位资金：一定时期（本年度或项目期）内落实到具体项目的资金。</w:t>
            </w:r>
          </w:p>
          <w:p w14:paraId="1D29F81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预算资金：一定时期（本年度或项目期）内预算安排到具体项目的资金。</w:t>
            </w:r>
          </w:p>
        </w:tc>
        <w:tc>
          <w:tcPr>
            <w:tcW w:w="514" w:type="dxa"/>
            <w:tcBorders>
              <w:top w:val="single" w:color="auto" w:sz="4" w:space="0"/>
              <w:left w:val="nil"/>
              <w:bottom w:val="single" w:color="auto" w:sz="4" w:space="0"/>
              <w:right w:val="single" w:color="auto" w:sz="4" w:space="0"/>
            </w:tcBorders>
            <w:shd w:val="clear" w:color="auto" w:fill="auto"/>
            <w:vAlign w:val="center"/>
          </w:tcPr>
          <w:p w14:paraId="1DD2D17B">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41286F2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实际到位资金占计划投入资金的100%计4分；占90%以上计2分；占80%以上计1分；80%以下不得分。</w:t>
            </w:r>
          </w:p>
        </w:tc>
      </w:tr>
      <w:tr w14:paraId="12CCEF1A">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right w:val="nil"/>
            </w:tcBorders>
            <w:shd w:val="clear" w:color="auto" w:fill="auto"/>
            <w:vAlign w:val="center"/>
          </w:tcPr>
          <w:p w14:paraId="7044699E">
            <w:pPr>
              <w:jc w:val="center"/>
              <w:rPr>
                <w:rFonts w:asciiTheme="majorEastAsia" w:hAnsiTheme="majorEastAsia" w:eastAsiaTheme="majorEastAsia" w:cstheme="minorEastAsia"/>
                <w:kern w:val="0"/>
                <w:sz w:val="18"/>
                <w:szCs w:val="18"/>
              </w:rPr>
            </w:pPr>
          </w:p>
        </w:tc>
        <w:tc>
          <w:tcPr>
            <w:tcW w:w="992" w:type="dxa"/>
            <w:vMerge w:val="continue"/>
            <w:tcBorders>
              <w:left w:val="single" w:color="auto" w:sz="4" w:space="0"/>
              <w:right w:val="nil"/>
            </w:tcBorders>
            <w:shd w:val="clear" w:color="auto" w:fill="auto"/>
            <w:vAlign w:val="center"/>
          </w:tcPr>
          <w:p w14:paraId="14CEDC48">
            <w:pPr>
              <w:widowControl/>
              <w:jc w:val="center"/>
              <w:rPr>
                <w:rFonts w:asciiTheme="majorEastAsia" w:hAnsiTheme="majorEastAsia" w:eastAsiaTheme="majorEastAsia" w:cstheme="minorEastAsia"/>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0FFD182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预算执行率</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5E83EE7A">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预算执行率</w:t>
            </w:r>
            <w:r>
              <w:rPr>
                <w:rFonts w:hint="eastAsia" w:asciiTheme="majorEastAsia" w:hAnsiTheme="majorEastAsia" w:eastAsiaTheme="majorEastAsia" w:cstheme="minorEastAsia"/>
                <w:sz w:val="18"/>
                <w:szCs w:val="18"/>
              </w:rPr>
              <w:t>=（实际支出资金/实际到位资金）*100%</w:t>
            </w:r>
          </w:p>
          <w:p w14:paraId="3C736C9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实际支出资金：一定时期（本年度或项目期）内项目实际拨付的资金。</w:t>
            </w:r>
          </w:p>
        </w:tc>
        <w:tc>
          <w:tcPr>
            <w:tcW w:w="514" w:type="dxa"/>
            <w:tcBorders>
              <w:top w:val="single" w:color="auto" w:sz="4" w:space="0"/>
              <w:left w:val="nil"/>
              <w:bottom w:val="single" w:color="auto" w:sz="4" w:space="0"/>
              <w:right w:val="single" w:color="auto" w:sz="4" w:space="0"/>
            </w:tcBorders>
            <w:shd w:val="clear" w:color="auto" w:fill="auto"/>
            <w:vAlign w:val="center"/>
          </w:tcPr>
          <w:p w14:paraId="6F60173B">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1819AA0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实际支出资金占实际到位资金的100%计4分；占90%以上计2分；占70%以上计1分；70%以下不得分。</w:t>
            </w:r>
          </w:p>
        </w:tc>
      </w:tr>
      <w:tr w14:paraId="327BA332">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right w:val="nil"/>
            </w:tcBorders>
            <w:shd w:val="clear" w:color="auto" w:fill="auto"/>
            <w:vAlign w:val="center"/>
          </w:tcPr>
          <w:p w14:paraId="0A0316A8">
            <w:pPr>
              <w:jc w:val="center"/>
              <w:rPr>
                <w:rFonts w:asciiTheme="majorEastAsia" w:hAnsiTheme="majorEastAsia" w:eastAsiaTheme="majorEastAsia" w:cstheme="minorEastAsia"/>
                <w:kern w:val="0"/>
                <w:sz w:val="18"/>
                <w:szCs w:val="18"/>
              </w:rPr>
            </w:pPr>
          </w:p>
        </w:tc>
        <w:tc>
          <w:tcPr>
            <w:tcW w:w="992" w:type="dxa"/>
            <w:vMerge w:val="continue"/>
            <w:tcBorders>
              <w:left w:val="single" w:color="auto" w:sz="4" w:space="0"/>
              <w:bottom w:val="single" w:color="auto" w:sz="4" w:space="0"/>
              <w:right w:val="nil"/>
            </w:tcBorders>
            <w:shd w:val="clear" w:color="auto" w:fill="auto"/>
            <w:vAlign w:val="center"/>
          </w:tcPr>
          <w:p w14:paraId="087481DF">
            <w:pPr>
              <w:widowControl/>
              <w:jc w:val="center"/>
              <w:rPr>
                <w:rFonts w:asciiTheme="majorEastAsia" w:hAnsiTheme="majorEastAsia" w:eastAsiaTheme="majorEastAsia" w:cstheme="minorEastAsia"/>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47511A31">
            <w:pP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资金使用合规性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233F7DB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①是否符合国家财经法规和财务管理制度以及有关专项资金管理办法的规定</w:t>
            </w:r>
          </w:p>
          <w:p w14:paraId="69DFD80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②资金的拨付是否有完整的审批程序和手续</w:t>
            </w:r>
          </w:p>
          <w:p w14:paraId="6A3E882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③是否符合项目预算批复或合同规定的用途</w:t>
            </w:r>
          </w:p>
          <w:p w14:paraId="46B246E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④是否存在截留、挤占、挪用、虚列支出等情况</w:t>
            </w:r>
          </w:p>
        </w:tc>
        <w:tc>
          <w:tcPr>
            <w:tcW w:w="514" w:type="dxa"/>
            <w:tcBorders>
              <w:top w:val="single" w:color="auto" w:sz="4" w:space="0"/>
              <w:left w:val="nil"/>
              <w:bottom w:val="single" w:color="auto" w:sz="4" w:space="0"/>
              <w:right w:val="single" w:color="auto" w:sz="4" w:space="0"/>
            </w:tcBorders>
            <w:shd w:val="clear" w:color="auto" w:fill="auto"/>
            <w:vAlign w:val="center"/>
          </w:tcPr>
          <w:p w14:paraId="537B800B">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4F8FE9B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符合国家财经法规和财务管理制度以及有关专项资金管理办法的规定计1分，资金拨付符合规定的审批程序计1分；符合项目预算批复或合同规定的用途计1分；不存在截留、挤占、挪用、虚列支出等情况计1分。否则不得分。</w:t>
            </w:r>
          </w:p>
        </w:tc>
      </w:tr>
      <w:tr w14:paraId="2CA18123">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right w:val="nil"/>
            </w:tcBorders>
            <w:shd w:val="clear" w:color="auto" w:fill="auto"/>
            <w:vAlign w:val="center"/>
          </w:tcPr>
          <w:p w14:paraId="032E9B53">
            <w:pPr>
              <w:widowControl/>
              <w:jc w:val="center"/>
              <w:rPr>
                <w:rFonts w:asciiTheme="majorEastAsia" w:hAnsiTheme="majorEastAsia" w:eastAsiaTheme="majorEastAsia" w:cstheme="minorEastAsia"/>
                <w:kern w:val="0"/>
                <w:sz w:val="18"/>
                <w:szCs w:val="18"/>
              </w:rPr>
            </w:pPr>
          </w:p>
        </w:tc>
        <w:tc>
          <w:tcPr>
            <w:tcW w:w="992" w:type="dxa"/>
            <w:vMerge w:val="restart"/>
            <w:tcBorders>
              <w:top w:val="single" w:color="auto" w:sz="4" w:space="0"/>
              <w:left w:val="single" w:color="auto" w:sz="4" w:space="0"/>
              <w:bottom w:val="single" w:color="auto" w:sz="4" w:space="0"/>
              <w:right w:val="nil"/>
            </w:tcBorders>
            <w:shd w:val="clear" w:color="auto" w:fill="auto"/>
            <w:vAlign w:val="center"/>
          </w:tcPr>
          <w:p w14:paraId="701D6A8B">
            <w:pPr>
              <w:widowControl/>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sz w:val="18"/>
                <w:szCs w:val="18"/>
              </w:rPr>
              <w:t>组织实施</w:t>
            </w:r>
          </w:p>
        </w:tc>
        <w:tc>
          <w:tcPr>
            <w:tcW w:w="1559" w:type="dxa"/>
            <w:tcBorders>
              <w:top w:val="single" w:color="auto" w:sz="4" w:space="0"/>
              <w:left w:val="single" w:color="auto" w:sz="4" w:space="0"/>
              <w:bottom w:val="single" w:color="auto" w:sz="4" w:space="0"/>
              <w:right w:val="nil"/>
            </w:tcBorders>
            <w:shd w:val="clear" w:color="auto" w:fill="auto"/>
            <w:vAlign w:val="center"/>
          </w:tcPr>
          <w:p w14:paraId="612BD95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管理制度健全性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64B92A1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①是否己制定或具有相应的财务和业务管理制度</w:t>
            </w:r>
          </w:p>
          <w:p w14:paraId="60FF3C6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②财务和业务管理制度是否合法、合规、完整</w:t>
            </w:r>
          </w:p>
        </w:tc>
        <w:tc>
          <w:tcPr>
            <w:tcW w:w="514" w:type="dxa"/>
            <w:tcBorders>
              <w:top w:val="single" w:color="auto" w:sz="4" w:space="0"/>
              <w:left w:val="nil"/>
              <w:bottom w:val="single" w:color="auto" w:sz="4" w:space="0"/>
              <w:right w:val="single" w:color="auto" w:sz="4" w:space="0"/>
            </w:tcBorders>
            <w:shd w:val="clear" w:color="auto" w:fill="auto"/>
            <w:vAlign w:val="center"/>
          </w:tcPr>
          <w:p w14:paraId="0D8A5627">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1EA0B67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己制定或具有相应的财务和业务管理制度计2分；制度合法、合规、完整计2分；否则不得分。</w:t>
            </w:r>
          </w:p>
          <w:p w14:paraId="5BBFBC88">
            <w:pPr>
              <w:rPr>
                <w:rFonts w:asciiTheme="majorEastAsia" w:hAnsiTheme="majorEastAsia" w:eastAsiaTheme="majorEastAsia" w:cstheme="minorEastAsia"/>
                <w:sz w:val="18"/>
                <w:szCs w:val="18"/>
              </w:rPr>
            </w:pPr>
          </w:p>
        </w:tc>
      </w:tr>
      <w:tr w14:paraId="15CCC432">
        <w:tblPrEx>
          <w:tblCellMar>
            <w:top w:w="0" w:type="dxa"/>
            <w:left w:w="108" w:type="dxa"/>
            <w:bottom w:w="0" w:type="dxa"/>
            <w:right w:w="108" w:type="dxa"/>
          </w:tblCellMar>
        </w:tblPrEx>
        <w:trPr>
          <w:trHeight w:val="416" w:hRule="atLeast"/>
          <w:jc w:val="center"/>
        </w:trPr>
        <w:tc>
          <w:tcPr>
            <w:tcW w:w="480" w:type="dxa"/>
            <w:vMerge w:val="continue"/>
            <w:tcBorders>
              <w:left w:val="single" w:color="auto" w:sz="4" w:space="0"/>
              <w:right w:val="nil"/>
            </w:tcBorders>
            <w:shd w:val="clear" w:color="auto" w:fill="auto"/>
            <w:vAlign w:val="center"/>
          </w:tcPr>
          <w:p w14:paraId="790D4FAB">
            <w:pPr>
              <w:widowControl/>
              <w:jc w:val="center"/>
              <w:rPr>
                <w:rFonts w:asciiTheme="majorEastAsia" w:hAnsiTheme="majorEastAsia" w:eastAsiaTheme="majorEastAsia" w:cstheme="minorEastAsia"/>
                <w:kern w:val="0"/>
                <w:sz w:val="18"/>
                <w:szCs w:val="18"/>
              </w:rPr>
            </w:pPr>
          </w:p>
        </w:tc>
        <w:tc>
          <w:tcPr>
            <w:tcW w:w="992" w:type="dxa"/>
            <w:vMerge w:val="continue"/>
            <w:tcBorders>
              <w:top w:val="single" w:color="auto" w:sz="4" w:space="0"/>
              <w:left w:val="single" w:color="auto" w:sz="4" w:space="0"/>
              <w:bottom w:val="single" w:color="auto" w:sz="4" w:space="0"/>
              <w:right w:val="nil"/>
            </w:tcBorders>
            <w:shd w:val="clear" w:color="auto" w:fill="auto"/>
            <w:vAlign w:val="center"/>
          </w:tcPr>
          <w:p w14:paraId="7BECDBE5">
            <w:pPr>
              <w:widowControl/>
              <w:jc w:val="center"/>
              <w:rPr>
                <w:rFonts w:asciiTheme="majorEastAsia" w:hAnsiTheme="majorEastAsia" w:eastAsiaTheme="majorEastAsia" w:cstheme="minorEastAsia"/>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44C71C3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制度执行有效性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00E4D71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①是否遵守相关法律法规和相关管理规定；</w:t>
            </w:r>
          </w:p>
          <w:p w14:paraId="430011C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②项目调整及支出调整手续是否完备</w:t>
            </w:r>
          </w:p>
          <w:p w14:paraId="0E21EE7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③项目合同书、验收报告、技术鉴定等资料是否齐全并及时归档</w:t>
            </w:r>
          </w:p>
          <w:p w14:paraId="2D65FDE3">
            <w:pPr>
              <w:rPr>
                <w:rFonts w:asciiTheme="majorEastAsia" w:hAnsiTheme="majorEastAsia" w:eastAsiaTheme="majorEastAsia" w:cstheme="minorEastAsia"/>
                <w:sz w:val="18"/>
                <w:szCs w:val="18"/>
              </w:rPr>
            </w:pPr>
          </w:p>
        </w:tc>
        <w:tc>
          <w:tcPr>
            <w:tcW w:w="514" w:type="dxa"/>
            <w:tcBorders>
              <w:top w:val="single" w:color="auto" w:sz="4" w:space="0"/>
              <w:left w:val="nil"/>
              <w:bottom w:val="single" w:color="auto" w:sz="4" w:space="0"/>
              <w:right w:val="single" w:color="auto" w:sz="4" w:space="0"/>
            </w:tcBorders>
            <w:shd w:val="clear" w:color="auto" w:fill="auto"/>
            <w:vAlign w:val="center"/>
          </w:tcPr>
          <w:p w14:paraId="5E4CCA06">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0DEFC5E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项目遵守相关法律法规和相关管理规定计1分；项目调整及支出调整手续完备计1分；项目合同书、验收报告、技术鉴定等资料齐全并及时归档计2分；否则不得分。</w:t>
            </w:r>
          </w:p>
          <w:p w14:paraId="4FBAB2C2">
            <w:pPr>
              <w:rPr>
                <w:rFonts w:asciiTheme="majorEastAsia" w:hAnsiTheme="majorEastAsia" w:eastAsiaTheme="majorEastAsia" w:cstheme="minorEastAsia"/>
                <w:sz w:val="18"/>
                <w:szCs w:val="18"/>
              </w:rPr>
            </w:pPr>
          </w:p>
        </w:tc>
      </w:tr>
      <w:tr w14:paraId="211975CB">
        <w:tblPrEx>
          <w:tblCellMar>
            <w:top w:w="0" w:type="dxa"/>
            <w:left w:w="108" w:type="dxa"/>
            <w:bottom w:w="0" w:type="dxa"/>
            <w:right w:w="108" w:type="dxa"/>
          </w:tblCellMar>
        </w:tblPrEx>
        <w:trPr>
          <w:trHeight w:val="390" w:hRule="atLeast"/>
          <w:jc w:val="center"/>
        </w:trPr>
        <w:tc>
          <w:tcPr>
            <w:tcW w:w="480" w:type="dxa"/>
            <w:vMerge w:val="restart"/>
            <w:tcBorders>
              <w:top w:val="single" w:color="auto" w:sz="4" w:space="0"/>
              <w:left w:val="single" w:color="auto" w:sz="4" w:space="0"/>
              <w:right w:val="nil"/>
            </w:tcBorders>
            <w:shd w:val="clear" w:color="auto" w:fill="auto"/>
            <w:vAlign w:val="center"/>
          </w:tcPr>
          <w:p w14:paraId="6C6D6758">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产出（32分</w:t>
            </w:r>
          </w:p>
          <w:p w14:paraId="51BAF5A5">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w:t>
            </w:r>
          </w:p>
        </w:tc>
        <w:tc>
          <w:tcPr>
            <w:tcW w:w="992" w:type="dxa"/>
            <w:vMerge w:val="restart"/>
            <w:tcBorders>
              <w:top w:val="single" w:color="auto" w:sz="4" w:space="0"/>
              <w:left w:val="single" w:color="auto" w:sz="4" w:space="0"/>
              <w:right w:val="single" w:color="auto" w:sz="4" w:space="0"/>
            </w:tcBorders>
            <w:shd w:val="clear" w:color="auto" w:fill="auto"/>
            <w:vAlign w:val="center"/>
          </w:tcPr>
          <w:p w14:paraId="63654CC7">
            <w:pPr>
              <w:widowControl/>
              <w:spacing w:line="15" w:lineRule="auto"/>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产出数量</w:t>
            </w:r>
          </w:p>
        </w:tc>
        <w:tc>
          <w:tcPr>
            <w:tcW w:w="1559" w:type="dxa"/>
            <w:tcBorders>
              <w:top w:val="single" w:color="auto" w:sz="4" w:space="0"/>
              <w:left w:val="nil"/>
              <w:bottom w:val="single" w:color="auto" w:sz="4" w:space="0"/>
              <w:right w:val="single" w:color="auto" w:sz="4" w:space="0"/>
            </w:tcBorders>
            <w:shd w:val="clear" w:color="auto" w:fill="auto"/>
            <w:vAlign w:val="center"/>
          </w:tcPr>
          <w:p w14:paraId="575B9B10">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0-6岁残疾儿童康复救助人数</w:t>
            </w:r>
          </w:p>
        </w:tc>
        <w:tc>
          <w:tcPr>
            <w:tcW w:w="3511" w:type="dxa"/>
            <w:tcBorders>
              <w:top w:val="single" w:color="auto" w:sz="4" w:space="0"/>
              <w:left w:val="nil"/>
              <w:bottom w:val="single" w:color="auto" w:sz="4" w:space="0"/>
              <w:right w:val="single" w:color="auto" w:sz="4" w:space="0"/>
            </w:tcBorders>
            <w:shd w:val="clear" w:color="auto" w:fill="auto"/>
            <w:vAlign w:val="center"/>
          </w:tcPr>
          <w:p w14:paraId="51B4763C">
            <w:pPr>
              <w:widowControl/>
              <w:spacing w:line="15" w:lineRule="auto"/>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≥14</w:t>
            </w:r>
          </w:p>
        </w:tc>
        <w:tc>
          <w:tcPr>
            <w:tcW w:w="514" w:type="dxa"/>
            <w:tcBorders>
              <w:top w:val="single" w:color="auto" w:sz="4" w:space="0"/>
              <w:left w:val="nil"/>
              <w:bottom w:val="single" w:color="auto" w:sz="4" w:space="0"/>
              <w:right w:val="single" w:color="auto" w:sz="4" w:space="0"/>
            </w:tcBorders>
            <w:shd w:val="clear" w:color="auto" w:fill="auto"/>
            <w:vAlign w:val="center"/>
          </w:tcPr>
          <w:p w14:paraId="712B5FB7">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2</w:t>
            </w:r>
          </w:p>
        </w:tc>
        <w:tc>
          <w:tcPr>
            <w:tcW w:w="2604" w:type="dxa"/>
            <w:tcBorders>
              <w:top w:val="single" w:color="auto" w:sz="4" w:space="0"/>
              <w:left w:val="nil"/>
              <w:bottom w:val="single" w:color="auto" w:sz="4" w:space="0"/>
              <w:right w:val="single" w:color="auto" w:sz="4" w:space="0"/>
            </w:tcBorders>
            <w:shd w:val="clear" w:color="auto" w:fill="auto"/>
            <w:vAlign w:val="center"/>
          </w:tcPr>
          <w:p w14:paraId="1FDC706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完成得2分，未完成不得分。</w:t>
            </w:r>
          </w:p>
        </w:tc>
      </w:tr>
      <w:tr w14:paraId="261B2B79">
        <w:tblPrEx>
          <w:tblCellMar>
            <w:top w:w="0" w:type="dxa"/>
            <w:left w:w="108" w:type="dxa"/>
            <w:bottom w:w="0" w:type="dxa"/>
            <w:right w:w="108" w:type="dxa"/>
          </w:tblCellMar>
        </w:tblPrEx>
        <w:trPr>
          <w:trHeight w:val="390" w:hRule="atLeast"/>
          <w:jc w:val="center"/>
        </w:trPr>
        <w:tc>
          <w:tcPr>
            <w:tcW w:w="480" w:type="dxa"/>
            <w:vMerge w:val="continue"/>
            <w:tcBorders>
              <w:left w:val="single" w:color="auto" w:sz="4" w:space="0"/>
              <w:right w:val="nil"/>
            </w:tcBorders>
            <w:shd w:val="clear" w:color="auto" w:fill="auto"/>
            <w:vAlign w:val="center"/>
          </w:tcPr>
          <w:p w14:paraId="3671F14B">
            <w:pPr>
              <w:widowControl/>
              <w:jc w:val="center"/>
              <w:rPr>
                <w:rFonts w:asciiTheme="majorEastAsia" w:hAnsiTheme="majorEastAsia" w:eastAsiaTheme="majorEastAsia" w:cstheme="minorEastAsia"/>
                <w:kern w:val="0"/>
                <w:sz w:val="18"/>
                <w:szCs w:val="18"/>
              </w:rPr>
            </w:pPr>
          </w:p>
        </w:tc>
        <w:tc>
          <w:tcPr>
            <w:tcW w:w="992" w:type="dxa"/>
            <w:vMerge w:val="continue"/>
            <w:tcBorders>
              <w:left w:val="single" w:color="auto" w:sz="4" w:space="0"/>
              <w:right w:val="single" w:color="auto" w:sz="4" w:space="0"/>
            </w:tcBorders>
            <w:shd w:val="clear" w:color="auto" w:fill="auto"/>
            <w:vAlign w:val="center"/>
          </w:tcPr>
          <w:p w14:paraId="63199E19">
            <w:pPr>
              <w:widowControl/>
              <w:spacing w:line="15" w:lineRule="auto"/>
              <w:jc w:val="left"/>
              <w:rPr>
                <w:rFonts w:asciiTheme="majorEastAsia" w:hAnsiTheme="majorEastAsia" w:eastAsiaTheme="majorEastAsia" w:cstheme="minorEastAsia"/>
                <w:sz w:val="18"/>
                <w:szCs w:val="18"/>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58938C18">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7-10岁残疾儿童康复救助人数</w:t>
            </w:r>
          </w:p>
        </w:tc>
        <w:tc>
          <w:tcPr>
            <w:tcW w:w="3511" w:type="dxa"/>
            <w:tcBorders>
              <w:top w:val="single" w:color="auto" w:sz="4" w:space="0"/>
              <w:left w:val="nil"/>
              <w:bottom w:val="single" w:color="auto" w:sz="4" w:space="0"/>
              <w:right w:val="single" w:color="auto" w:sz="4" w:space="0"/>
            </w:tcBorders>
            <w:shd w:val="clear" w:color="auto" w:fill="auto"/>
            <w:vAlign w:val="center"/>
          </w:tcPr>
          <w:p w14:paraId="47FA1A0B">
            <w:pPr>
              <w:widowControl/>
              <w:spacing w:line="15" w:lineRule="auto"/>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514" w:type="dxa"/>
            <w:tcBorders>
              <w:top w:val="single" w:color="auto" w:sz="4" w:space="0"/>
              <w:left w:val="nil"/>
              <w:bottom w:val="single" w:color="auto" w:sz="4" w:space="0"/>
              <w:right w:val="single" w:color="auto" w:sz="4" w:space="0"/>
            </w:tcBorders>
            <w:shd w:val="clear" w:color="auto" w:fill="auto"/>
            <w:vAlign w:val="center"/>
          </w:tcPr>
          <w:p w14:paraId="1F7762F1">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2</w:t>
            </w:r>
          </w:p>
        </w:tc>
        <w:tc>
          <w:tcPr>
            <w:tcW w:w="2604" w:type="dxa"/>
            <w:tcBorders>
              <w:top w:val="single" w:color="auto" w:sz="4" w:space="0"/>
              <w:left w:val="nil"/>
              <w:bottom w:val="single" w:color="auto" w:sz="4" w:space="0"/>
              <w:right w:val="single" w:color="auto" w:sz="4" w:space="0"/>
            </w:tcBorders>
            <w:shd w:val="clear" w:color="auto" w:fill="auto"/>
            <w:vAlign w:val="center"/>
          </w:tcPr>
          <w:p w14:paraId="3012274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完成得2分，未完成不得分。</w:t>
            </w:r>
          </w:p>
        </w:tc>
      </w:tr>
      <w:tr w14:paraId="3C37F32B">
        <w:tblPrEx>
          <w:tblCellMar>
            <w:top w:w="0" w:type="dxa"/>
            <w:left w:w="108" w:type="dxa"/>
            <w:bottom w:w="0" w:type="dxa"/>
            <w:right w:w="108" w:type="dxa"/>
          </w:tblCellMar>
        </w:tblPrEx>
        <w:trPr>
          <w:trHeight w:val="390" w:hRule="atLeast"/>
          <w:jc w:val="center"/>
        </w:trPr>
        <w:tc>
          <w:tcPr>
            <w:tcW w:w="480" w:type="dxa"/>
            <w:vMerge w:val="continue"/>
            <w:tcBorders>
              <w:left w:val="single" w:color="auto" w:sz="4" w:space="0"/>
              <w:right w:val="nil"/>
            </w:tcBorders>
            <w:shd w:val="clear" w:color="auto" w:fill="auto"/>
            <w:vAlign w:val="center"/>
          </w:tcPr>
          <w:p w14:paraId="46FEDE21">
            <w:pPr>
              <w:widowControl/>
              <w:jc w:val="center"/>
              <w:rPr>
                <w:rFonts w:asciiTheme="majorEastAsia" w:hAnsiTheme="majorEastAsia" w:eastAsiaTheme="majorEastAsia" w:cstheme="minorEastAsia"/>
                <w:kern w:val="0"/>
                <w:sz w:val="18"/>
                <w:szCs w:val="18"/>
              </w:rPr>
            </w:pPr>
          </w:p>
        </w:tc>
        <w:tc>
          <w:tcPr>
            <w:tcW w:w="992" w:type="dxa"/>
            <w:vMerge w:val="continue"/>
            <w:tcBorders>
              <w:left w:val="single" w:color="auto" w:sz="4" w:space="0"/>
              <w:right w:val="single" w:color="auto" w:sz="4" w:space="0"/>
            </w:tcBorders>
            <w:shd w:val="clear" w:color="auto" w:fill="auto"/>
            <w:vAlign w:val="center"/>
          </w:tcPr>
          <w:p w14:paraId="56839728">
            <w:pPr>
              <w:widowControl/>
              <w:spacing w:line="15" w:lineRule="auto"/>
              <w:jc w:val="left"/>
              <w:rPr>
                <w:rFonts w:asciiTheme="majorEastAsia" w:hAnsiTheme="majorEastAsia" w:eastAsiaTheme="majorEastAsia" w:cstheme="minorEastAsia"/>
                <w:sz w:val="18"/>
                <w:szCs w:val="18"/>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34FCFA2C">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基本康复服务人数</w:t>
            </w:r>
          </w:p>
        </w:tc>
        <w:tc>
          <w:tcPr>
            <w:tcW w:w="3511" w:type="dxa"/>
            <w:tcBorders>
              <w:top w:val="single" w:color="auto" w:sz="4" w:space="0"/>
              <w:left w:val="nil"/>
              <w:bottom w:val="single" w:color="auto" w:sz="4" w:space="0"/>
              <w:right w:val="single" w:color="auto" w:sz="4" w:space="0"/>
            </w:tcBorders>
            <w:shd w:val="clear" w:color="auto" w:fill="auto"/>
            <w:vAlign w:val="center"/>
          </w:tcPr>
          <w:p w14:paraId="0550C292">
            <w:pPr>
              <w:widowControl/>
              <w:spacing w:line="15" w:lineRule="auto"/>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≥80</w:t>
            </w:r>
          </w:p>
        </w:tc>
        <w:tc>
          <w:tcPr>
            <w:tcW w:w="514" w:type="dxa"/>
            <w:tcBorders>
              <w:top w:val="single" w:color="auto" w:sz="4" w:space="0"/>
              <w:left w:val="nil"/>
              <w:bottom w:val="single" w:color="auto" w:sz="4" w:space="0"/>
              <w:right w:val="single" w:color="auto" w:sz="4" w:space="0"/>
            </w:tcBorders>
            <w:shd w:val="clear" w:color="auto" w:fill="auto"/>
            <w:vAlign w:val="center"/>
          </w:tcPr>
          <w:p w14:paraId="2BF30A1F">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2</w:t>
            </w:r>
          </w:p>
        </w:tc>
        <w:tc>
          <w:tcPr>
            <w:tcW w:w="2604" w:type="dxa"/>
            <w:tcBorders>
              <w:top w:val="single" w:color="auto" w:sz="4" w:space="0"/>
              <w:left w:val="nil"/>
              <w:bottom w:val="single" w:color="auto" w:sz="4" w:space="0"/>
              <w:right w:val="single" w:color="auto" w:sz="4" w:space="0"/>
            </w:tcBorders>
            <w:shd w:val="clear" w:color="auto" w:fill="auto"/>
            <w:vAlign w:val="center"/>
          </w:tcPr>
          <w:p w14:paraId="14EF4DE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完成得2分，未完成不得分。</w:t>
            </w:r>
          </w:p>
        </w:tc>
      </w:tr>
      <w:tr w14:paraId="7E806B3E">
        <w:tblPrEx>
          <w:tblCellMar>
            <w:top w:w="0" w:type="dxa"/>
            <w:left w:w="108" w:type="dxa"/>
            <w:bottom w:w="0" w:type="dxa"/>
            <w:right w:w="108" w:type="dxa"/>
          </w:tblCellMar>
        </w:tblPrEx>
        <w:trPr>
          <w:trHeight w:val="390" w:hRule="atLeast"/>
          <w:jc w:val="center"/>
        </w:trPr>
        <w:tc>
          <w:tcPr>
            <w:tcW w:w="480" w:type="dxa"/>
            <w:vMerge w:val="continue"/>
            <w:tcBorders>
              <w:left w:val="single" w:color="auto" w:sz="4" w:space="0"/>
              <w:right w:val="nil"/>
            </w:tcBorders>
            <w:shd w:val="clear" w:color="auto" w:fill="auto"/>
            <w:vAlign w:val="center"/>
          </w:tcPr>
          <w:p w14:paraId="03B20607">
            <w:pPr>
              <w:widowControl/>
              <w:jc w:val="center"/>
              <w:rPr>
                <w:rFonts w:asciiTheme="majorEastAsia" w:hAnsiTheme="majorEastAsia" w:eastAsiaTheme="majorEastAsia" w:cstheme="minorEastAsia"/>
                <w:kern w:val="0"/>
                <w:sz w:val="18"/>
                <w:szCs w:val="18"/>
              </w:rPr>
            </w:pPr>
          </w:p>
        </w:tc>
        <w:tc>
          <w:tcPr>
            <w:tcW w:w="992" w:type="dxa"/>
            <w:vMerge w:val="continue"/>
            <w:tcBorders>
              <w:left w:val="single" w:color="auto" w:sz="4" w:space="0"/>
              <w:bottom w:val="single" w:color="auto" w:sz="4" w:space="0"/>
              <w:right w:val="single" w:color="auto" w:sz="4" w:space="0"/>
            </w:tcBorders>
            <w:shd w:val="clear" w:color="auto" w:fill="auto"/>
            <w:vAlign w:val="center"/>
          </w:tcPr>
          <w:p w14:paraId="4C868D6A">
            <w:pPr>
              <w:widowControl/>
              <w:spacing w:line="15" w:lineRule="auto"/>
              <w:jc w:val="left"/>
              <w:rPr>
                <w:rFonts w:asciiTheme="majorEastAsia" w:hAnsiTheme="majorEastAsia" w:eastAsiaTheme="majorEastAsia" w:cstheme="minorEastAsia"/>
                <w:sz w:val="18"/>
                <w:szCs w:val="18"/>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3980BE67">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阳光家园托养补助人次</w:t>
            </w:r>
          </w:p>
        </w:tc>
        <w:tc>
          <w:tcPr>
            <w:tcW w:w="3511" w:type="dxa"/>
            <w:tcBorders>
              <w:top w:val="single" w:color="auto" w:sz="4" w:space="0"/>
              <w:left w:val="nil"/>
              <w:bottom w:val="single" w:color="auto" w:sz="4" w:space="0"/>
              <w:right w:val="single" w:color="auto" w:sz="4" w:space="0"/>
            </w:tcBorders>
            <w:shd w:val="clear" w:color="auto" w:fill="auto"/>
            <w:vAlign w:val="center"/>
          </w:tcPr>
          <w:p w14:paraId="6E40BDAA">
            <w:pPr>
              <w:widowControl/>
              <w:spacing w:line="15" w:lineRule="auto"/>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≥80</w:t>
            </w:r>
          </w:p>
        </w:tc>
        <w:tc>
          <w:tcPr>
            <w:tcW w:w="514" w:type="dxa"/>
            <w:tcBorders>
              <w:top w:val="single" w:color="auto" w:sz="4" w:space="0"/>
              <w:left w:val="nil"/>
              <w:bottom w:val="single" w:color="auto" w:sz="4" w:space="0"/>
              <w:right w:val="single" w:color="auto" w:sz="4" w:space="0"/>
            </w:tcBorders>
            <w:shd w:val="clear" w:color="auto" w:fill="auto"/>
            <w:vAlign w:val="center"/>
          </w:tcPr>
          <w:p w14:paraId="19C406EF">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2</w:t>
            </w:r>
          </w:p>
        </w:tc>
        <w:tc>
          <w:tcPr>
            <w:tcW w:w="2604" w:type="dxa"/>
            <w:tcBorders>
              <w:top w:val="single" w:color="auto" w:sz="4" w:space="0"/>
              <w:left w:val="nil"/>
              <w:bottom w:val="single" w:color="auto" w:sz="4" w:space="0"/>
              <w:right w:val="single" w:color="auto" w:sz="4" w:space="0"/>
            </w:tcBorders>
            <w:shd w:val="clear" w:color="auto" w:fill="auto"/>
            <w:vAlign w:val="center"/>
          </w:tcPr>
          <w:p w14:paraId="5B5A02E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完成得2分，未完成不得分。</w:t>
            </w:r>
          </w:p>
        </w:tc>
      </w:tr>
      <w:tr w14:paraId="6D3E9AFC">
        <w:tblPrEx>
          <w:tblCellMar>
            <w:top w:w="0" w:type="dxa"/>
            <w:left w:w="108" w:type="dxa"/>
            <w:bottom w:w="0" w:type="dxa"/>
            <w:right w:w="108" w:type="dxa"/>
          </w:tblCellMar>
        </w:tblPrEx>
        <w:trPr>
          <w:trHeight w:val="699" w:hRule="atLeast"/>
          <w:jc w:val="center"/>
        </w:trPr>
        <w:tc>
          <w:tcPr>
            <w:tcW w:w="480" w:type="dxa"/>
            <w:vMerge w:val="continue"/>
            <w:tcBorders>
              <w:left w:val="single" w:color="auto" w:sz="4" w:space="0"/>
              <w:right w:val="nil"/>
            </w:tcBorders>
            <w:vAlign w:val="center"/>
          </w:tcPr>
          <w:p w14:paraId="55A47C13">
            <w:pPr>
              <w:widowControl/>
              <w:spacing w:line="15" w:lineRule="auto"/>
              <w:jc w:val="left"/>
              <w:rPr>
                <w:rFonts w:asciiTheme="majorEastAsia" w:hAnsiTheme="majorEastAsia" w:eastAsiaTheme="majorEastAsia" w:cstheme="minorEastAsia"/>
                <w:kern w:val="0"/>
                <w:sz w:val="18"/>
                <w:szCs w:val="18"/>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2B44738">
            <w:pPr>
              <w:widowControl/>
              <w:spacing w:line="15" w:lineRule="auto"/>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产出质量</w:t>
            </w:r>
          </w:p>
        </w:tc>
        <w:tc>
          <w:tcPr>
            <w:tcW w:w="1559" w:type="dxa"/>
            <w:tcBorders>
              <w:top w:val="single" w:color="auto" w:sz="4" w:space="0"/>
              <w:left w:val="nil"/>
              <w:bottom w:val="single" w:color="auto" w:sz="4" w:space="0"/>
              <w:right w:val="single" w:color="auto" w:sz="4" w:space="0"/>
            </w:tcBorders>
            <w:shd w:val="clear" w:color="auto" w:fill="auto"/>
            <w:vAlign w:val="center"/>
          </w:tcPr>
          <w:p w14:paraId="7F4CBAEC">
            <w:pPr>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补助标准执行达标率</w:t>
            </w:r>
          </w:p>
        </w:tc>
        <w:tc>
          <w:tcPr>
            <w:tcW w:w="3511" w:type="dxa"/>
            <w:tcBorders>
              <w:top w:val="single" w:color="auto" w:sz="4" w:space="0"/>
              <w:left w:val="nil"/>
              <w:bottom w:val="single" w:color="auto" w:sz="4" w:space="0"/>
              <w:right w:val="single" w:color="auto" w:sz="4" w:space="0"/>
            </w:tcBorders>
            <w:shd w:val="clear" w:color="auto" w:fill="auto"/>
            <w:vAlign w:val="center"/>
          </w:tcPr>
          <w:p w14:paraId="03DF5964">
            <w:pPr>
              <w:widowControl/>
              <w:spacing w:line="15" w:lineRule="auto"/>
              <w:ind w:firstLine="1260" w:firstLineChars="700"/>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≥100%</w:t>
            </w:r>
          </w:p>
        </w:tc>
        <w:tc>
          <w:tcPr>
            <w:tcW w:w="514" w:type="dxa"/>
            <w:tcBorders>
              <w:top w:val="single" w:color="auto" w:sz="4" w:space="0"/>
              <w:left w:val="nil"/>
              <w:bottom w:val="single" w:color="auto" w:sz="4" w:space="0"/>
              <w:right w:val="single" w:color="auto" w:sz="4" w:space="0"/>
            </w:tcBorders>
            <w:shd w:val="clear" w:color="auto" w:fill="auto"/>
            <w:vAlign w:val="center"/>
          </w:tcPr>
          <w:p w14:paraId="7A307421">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604" w:type="dxa"/>
            <w:tcBorders>
              <w:top w:val="single" w:color="auto" w:sz="4" w:space="0"/>
              <w:left w:val="nil"/>
              <w:bottom w:val="single" w:color="auto" w:sz="4" w:space="0"/>
              <w:right w:val="single" w:color="auto" w:sz="4" w:space="0"/>
            </w:tcBorders>
            <w:shd w:val="clear" w:color="auto" w:fill="auto"/>
            <w:vAlign w:val="center"/>
          </w:tcPr>
          <w:p w14:paraId="2868FDB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质量</w:t>
            </w:r>
            <w:r>
              <w:rPr>
                <w:rFonts w:asciiTheme="majorEastAsia" w:hAnsiTheme="majorEastAsia" w:eastAsiaTheme="majorEastAsia" w:cstheme="minorEastAsia"/>
                <w:sz w:val="18"/>
                <w:szCs w:val="18"/>
              </w:rPr>
              <w:t>达标率为</w:t>
            </w:r>
            <w:r>
              <w:rPr>
                <w:rFonts w:hint="eastAsia" w:asciiTheme="majorEastAsia" w:hAnsiTheme="majorEastAsia" w:eastAsiaTheme="majorEastAsia" w:cstheme="minorEastAsia"/>
                <w:sz w:val="18"/>
                <w:szCs w:val="18"/>
              </w:rPr>
              <w:t>100%的，得满分；每低5%的，扣1分，直至扣完本项分值。</w:t>
            </w:r>
          </w:p>
        </w:tc>
      </w:tr>
      <w:tr w14:paraId="0B918DC4">
        <w:tblPrEx>
          <w:tblCellMar>
            <w:top w:w="0" w:type="dxa"/>
            <w:left w:w="108" w:type="dxa"/>
            <w:bottom w:w="0" w:type="dxa"/>
            <w:right w:w="108" w:type="dxa"/>
          </w:tblCellMar>
        </w:tblPrEx>
        <w:trPr>
          <w:trHeight w:val="600" w:hRule="atLeast"/>
          <w:jc w:val="center"/>
        </w:trPr>
        <w:tc>
          <w:tcPr>
            <w:tcW w:w="480" w:type="dxa"/>
            <w:vMerge w:val="continue"/>
            <w:tcBorders>
              <w:left w:val="single" w:color="auto" w:sz="4" w:space="0"/>
              <w:right w:val="nil"/>
            </w:tcBorders>
            <w:vAlign w:val="center"/>
          </w:tcPr>
          <w:p w14:paraId="214B7A2A">
            <w:pPr>
              <w:widowControl/>
              <w:spacing w:line="15" w:lineRule="auto"/>
              <w:jc w:val="left"/>
              <w:rPr>
                <w:rFonts w:asciiTheme="majorEastAsia" w:hAnsiTheme="majorEastAsia" w:eastAsiaTheme="majorEastAsia" w:cstheme="minorEastAsia"/>
                <w:kern w:val="0"/>
                <w:sz w:val="18"/>
                <w:szCs w:val="18"/>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A719161">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产出时效</w:t>
            </w:r>
          </w:p>
        </w:tc>
        <w:tc>
          <w:tcPr>
            <w:tcW w:w="1559" w:type="dxa"/>
            <w:tcBorders>
              <w:top w:val="single" w:color="auto" w:sz="4" w:space="0"/>
              <w:left w:val="nil"/>
              <w:bottom w:val="single" w:color="auto" w:sz="4" w:space="0"/>
              <w:right w:val="single" w:color="auto" w:sz="4" w:space="0"/>
            </w:tcBorders>
            <w:shd w:val="clear" w:color="auto" w:fill="auto"/>
            <w:vAlign w:val="center"/>
          </w:tcPr>
          <w:p w14:paraId="7B1CFB4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完成及时性</w:t>
            </w:r>
          </w:p>
        </w:tc>
        <w:tc>
          <w:tcPr>
            <w:tcW w:w="3511" w:type="dxa"/>
            <w:tcBorders>
              <w:top w:val="single" w:color="auto" w:sz="4" w:space="0"/>
              <w:left w:val="nil"/>
              <w:bottom w:val="single" w:color="auto" w:sz="4" w:space="0"/>
              <w:right w:val="single" w:color="auto" w:sz="4" w:space="0"/>
            </w:tcBorders>
            <w:shd w:val="clear" w:color="auto" w:fill="auto"/>
            <w:vAlign w:val="center"/>
          </w:tcPr>
          <w:p w14:paraId="5E34BAD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实际完成时间：项目实施单位完成该项目实际所耗用的时间。</w:t>
            </w:r>
          </w:p>
          <w:p w14:paraId="3204557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计划完成时间：按照项目实施计划或相关规定完成该项目所需的时间。</w:t>
            </w:r>
          </w:p>
        </w:tc>
        <w:tc>
          <w:tcPr>
            <w:tcW w:w="514" w:type="dxa"/>
            <w:tcBorders>
              <w:top w:val="single" w:color="auto" w:sz="4" w:space="0"/>
              <w:left w:val="nil"/>
              <w:bottom w:val="single" w:color="auto" w:sz="4" w:space="0"/>
              <w:right w:val="single" w:color="auto" w:sz="4" w:space="0"/>
            </w:tcBorders>
            <w:shd w:val="clear" w:color="auto" w:fill="auto"/>
            <w:vAlign w:val="center"/>
          </w:tcPr>
          <w:p w14:paraId="59BCC42F">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604" w:type="dxa"/>
            <w:tcBorders>
              <w:top w:val="single" w:color="auto" w:sz="4" w:space="0"/>
              <w:left w:val="nil"/>
              <w:bottom w:val="single" w:color="auto" w:sz="4" w:space="0"/>
              <w:right w:val="single" w:color="auto" w:sz="4" w:space="0"/>
            </w:tcBorders>
            <w:shd w:val="clear" w:color="auto" w:fill="auto"/>
            <w:vAlign w:val="center"/>
          </w:tcPr>
          <w:p w14:paraId="5A7B470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及时完成计8分，每超过2个月扣1分，扣完为止。</w:t>
            </w:r>
          </w:p>
        </w:tc>
      </w:tr>
      <w:tr w14:paraId="7BAA2E87">
        <w:tblPrEx>
          <w:tblCellMar>
            <w:top w:w="0" w:type="dxa"/>
            <w:left w:w="108" w:type="dxa"/>
            <w:bottom w:w="0" w:type="dxa"/>
            <w:right w:w="108" w:type="dxa"/>
          </w:tblCellMar>
        </w:tblPrEx>
        <w:trPr>
          <w:trHeight w:val="600" w:hRule="atLeast"/>
          <w:jc w:val="center"/>
        </w:trPr>
        <w:tc>
          <w:tcPr>
            <w:tcW w:w="480" w:type="dxa"/>
            <w:vMerge w:val="continue"/>
            <w:tcBorders>
              <w:left w:val="single" w:color="auto" w:sz="4" w:space="0"/>
              <w:bottom w:val="single" w:color="000000" w:sz="4" w:space="0"/>
              <w:right w:val="nil"/>
            </w:tcBorders>
            <w:vAlign w:val="center"/>
          </w:tcPr>
          <w:p w14:paraId="566E6FF9">
            <w:pPr>
              <w:widowControl/>
              <w:spacing w:line="15" w:lineRule="auto"/>
              <w:jc w:val="left"/>
              <w:rPr>
                <w:rFonts w:asciiTheme="majorEastAsia" w:hAnsiTheme="majorEastAsia" w:eastAsiaTheme="majorEastAsia" w:cstheme="minorEastAsia"/>
                <w:kern w:val="0"/>
                <w:sz w:val="18"/>
                <w:szCs w:val="18"/>
              </w:rPr>
            </w:pPr>
          </w:p>
        </w:tc>
        <w:tc>
          <w:tcPr>
            <w:tcW w:w="992" w:type="dxa"/>
            <w:tcBorders>
              <w:top w:val="nil"/>
              <w:left w:val="single" w:color="auto" w:sz="4" w:space="0"/>
              <w:bottom w:val="single" w:color="auto" w:sz="4" w:space="0"/>
              <w:right w:val="single" w:color="auto" w:sz="4" w:space="0"/>
            </w:tcBorders>
            <w:shd w:val="clear" w:color="auto" w:fill="auto"/>
            <w:vAlign w:val="center"/>
          </w:tcPr>
          <w:p w14:paraId="1A8F6CFE">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产出成本</w:t>
            </w:r>
          </w:p>
        </w:tc>
        <w:tc>
          <w:tcPr>
            <w:tcW w:w="1559" w:type="dxa"/>
            <w:tcBorders>
              <w:top w:val="nil"/>
              <w:left w:val="nil"/>
              <w:bottom w:val="single" w:color="auto" w:sz="4" w:space="0"/>
              <w:right w:val="single" w:color="auto" w:sz="4" w:space="0"/>
            </w:tcBorders>
            <w:shd w:val="clear" w:color="auto" w:fill="auto"/>
            <w:vAlign w:val="center"/>
          </w:tcPr>
          <w:p w14:paraId="5587361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成本节约率</w:t>
            </w:r>
          </w:p>
        </w:tc>
        <w:tc>
          <w:tcPr>
            <w:tcW w:w="3511" w:type="dxa"/>
            <w:tcBorders>
              <w:top w:val="nil"/>
              <w:left w:val="nil"/>
              <w:bottom w:val="single" w:color="auto" w:sz="4" w:space="0"/>
              <w:right w:val="single" w:color="auto" w:sz="4" w:space="0"/>
            </w:tcBorders>
            <w:shd w:val="clear" w:color="auto" w:fill="auto"/>
            <w:vAlign w:val="center"/>
          </w:tcPr>
          <w:p w14:paraId="782208F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成本节约率={（计划成本-实际成本）/计划成本}*100%</w:t>
            </w:r>
          </w:p>
          <w:p w14:paraId="6E51BBE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实际成本：项目实施单位如期、保质、保量完成既定工作目标实际所耗费的支出。</w:t>
            </w:r>
          </w:p>
          <w:p w14:paraId="6729DA6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计划成本：项目实施单位为完成工作目标计划安排的支出，一般以项目预算为参考。</w:t>
            </w:r>
          </w:p>
        </w:tc>
        <w:tc>
          <w:tcPr>
            <w:tcW w:w="514" w:type="dxa"/>
            <w:tcBorders>
              <w:top w:val="nil"/>
              <w:left w:val="nil"/>
              <w:bottom w:val="single" w:color="auto" w:sz="4" w:space="0"/>
              <w:right w:val="single" w:color="auto" w:sz="4" w:space="0"/>
            </w:tcBorders>
            <w:shd w:val="clear" w:color="auto" w:fill="auto"/>
            <w:vAlign w:val="center"/>
          </w:tcPr>
          <w:p w14:paraId="6A1B1857">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604" w:type="dxa"/>
            <w:tcBorders>
              <w:top w:val="nil"/>
              <w:left w:val="nil"/>
              <w:bottom w:val="single" w:color="auto" w:sz="4" w:space="0"/>
              <w:right w:val="single" w:color="auto" w:sz="4" w:space="0"/>
            </w:tcBorders>
            <w:shd w:val="clear" w:color="auto" w:fill="auto"/>
            <w:vAlign w:val="center"/>
          </w:tcPr>
          <w:p w14:paraId="02E631D5">
            <w:pPr>
              <w:rPr>
                <w:rFonts w:asciiTheme="majorEastAsia" w:hAnsiTheme="majorEastAsia" w:eastAsiaTheme="majorEastAsia" w:cstheme="minorEastAsia"/>
                <w:sz w:val="18"/>
                <w:szCs w:val="18"/>
              </w:rPr>
            </w:pPr>
            <w:r>
              <w:rPr>
                <w:rFonts w:hint="eastAsia" w:ascii="宋体" w:hAnsi="宋体" w:cs="仿宋_GB2312"/>
                <w:sz w:val="18"/>
                <w:szCs w:val="18"/>
              </w:rPr>
              <w:t>成本节约率≥0的，得满分；成本节约率＜0，每低5%的，扣1分，直至扣完本项分值。</w:t>
            </w:r>
          </w:p>
        </w:tc>
      </w:tr>
      <w:tr w14:paraId="53564D20">
        <w:tblPrEx>
          <w:tblCellMar>
            <w:top w:w="0" w:type="dxa"/>
            <w:left w:w="108" w:type="dxa"/>
            <w:bottom w:w="0" w:type="dxa"/>
            <w:right w:w="108" w:type="dxa"/>
          </w:tblCellMar>
        </w:tblPrEx>
        <w:trPr>
          <w:trHeight w:val="1210" w:hRule="atLeast"/>
          <w:jc w:val="center"/>
        </w:trPr>
        <w:tc>
          <w:tcPr>
            <w:tcW w:w="480" w:type="dxa"/>
            <w:vMerge w:val="restart"/>
            <w:tcBorders>
              <w:top w:val="single" w:color="auto" w:sz="4" w:space="0"/>
              <w:left w:val="single" w:color="auto" w:sz="4" w:space="0"/>
              <w:right w:val="nil"/>
            </w:tcBorders>
            <w:vAlign w:val="center"/>
          </w:tcPr>
          <w:p w14:paraId="6D5E8D45">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效果</w:t>
            </w:r>
          </w:p>
          <w:p w14:paraId="449B3C29">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（30分）</w:t>
            </w:r>
          </w:p>
        </w:tc>
        <w:tc>
          <w:tcPr>
            <w:tcW w:w="992" w:type="dxa"/>
            <w:vMerge w:val="restart"/>
            <w:tcBorders>
              <w:top w:val="single" w:color="auto" w:sz="4" w:space="0"/>
              <w:left w:val="single" w:color="auto" w:sz="4" w:space="0"/>
              <w:right w:val="single" w:color="auto" w:sz="4" w:space="0"/>
            </w:tcBorders>
            <w:shd w:val="clear" w:color="auto" w:fill="auto"/>
            <w:vAlign w:val="center"/>
          </w:tcPr>
          <w:p w14:paraId="31D2D2F2">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项目效果</w:t>
            </w:r>
          </w:p>
        </w:tc>
        <w:tc>
          <w:tcPr>
            <w:tcW w:w="1559" w:type="dxa"/>
            <w:tcBorders>
              <w:top w:val="single" w:color="auto" w:sz="4" w:space="0"/>
              <w:left w:val="nil"/>
              <w:right w:val="single" w:color="auto" w:sz="4" w:space="0"/>
            </w:tcBorders>
            <w:shd w:val="clear" w:color="auto" w:fill="auto"/>
            <w:vAlign w:val="center"/>
          </w:tcPr>
          <w:p w14:paraId="4574CE6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社会效益</w:t>
            </w:r>
          </w:p>
        </w:tc>
        <w:tc>
          <w:tcPr>
            <w:tcW w:w="3511" w:type="dxa"/>
            <w:tcBorders>
              <w:top w:val="single" w:color="auto" w:sz="4" w:space="0"/>
              <w:left w:val="nil"/>
              <w:right w:val="single" w:color="auto" w:sz="4" w:space="0"/>
            </w:tcBorders>
            <w:shd w:val="clear" w:color="auto" w:fill="auto"/>
            <w:vAlign w:val="center"/>
          </w:tcPr>
          <w:p w14:paraId="25AEA82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残疾人康复服务水平有所提高</w:t>
            </w:r>
          </w:p>
        </w:tc>
        <w:tc>
          <w:tcPr>
            <w:tcW w:w="514" w:type="dxa"/>
            <w:tcBorders>
              <w:top w:val="single" w:color="auto" w:sz="4" w:space="0"/>
              <w:left w:val="nil"/>
              <w:right w:val="single" w:color="auto" w:sz="4" w:space="0"/>
            </w:tcBorders>
            <w:shd w:val="clear" w:color="auto" w:fill="auto"/>
            <w:vAlign w:val="center"/>
          </w:tcPr>
          <w:p w14:paraId="36F7598C">
            <w:pPr>
              <w:widowControl/>
              <w:spacing w:line="240" w:lineRule="exact"/>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12</w:t>
            </w:r>
          </w:p>
        </w:tc>
        <w:tc>
          <w:tcPr>
            <w:tcW w:w="2604" w:type="dxa"/>
            <w:tcBorders>
              <w:top w:val="single" w:color="auto" w:sz="4" w:space="0"/>
              <w:left w:val="nil"/>
              <w:right w:val="single" w:color="auto" w:sz="4" w:space="0"/>
            </w:tcBorders>
            <w:shd w:val="clear" w:color="auto" w:fill="auto"/>
            <w:vAlign w:val="center"/>
          </w:tcPr>
          <w:p w14:paraId="2DBE1BDA">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实现计</w:t>
            </w:r>
            <w:r>
              <w:rPr>
                <w:rFonts w:hint="eastAsia" w:asciiTheme="majorEastAsia" w:hAnsiTheme="majorEastAsia" w:eastAsiaTheme="majorEastAsia" w:cstheme="minorEastAsia"/>
                <w:sz w:val="18"/>
                <w:szCs w:val="18"/>
              </w:rPr>
              <w:t>12分，未实现不计分。</w:t>
            </w:r>
          </w:p>
        </w:tc>
      </w:tr>
      <w:tr w14:paraId="5F4919E4">
        <w:tblPrEx>
          <w:tblCellMar>
            <w:top w:w="0" w:type="dxa"/>
            <w:left w:w="108" w:type="dxa"/>
            <w:bottom w:w="0" w:type="dxa"/>
            <w:right w:w="108" w:type="dxa"/>
          </w:tblCellMar>
        </w:tblPrEx>
        <w:trPr>
          <w:trHeight w:val="1210" w:hRule="atLeast"/>
          <w:jc w:val="center"/>
        </w:trPr>
        <w:tc>
          <w:tcPr>
            <w:tcW w:w="480" w:type="dxa"/>
            <w:vMerge w:val="continue"/>
            <w:tcBorders>
              <w:top w:val="single" w:color="auto" w:sz="4" w:space="0"/>
              <w:left w:val="single" w:color="auto" w:sz="4" w:space="0"/>
              <w:right w:val="nil"/>
            </w:tcBorders>
            <w:vAlign w:val="center"/>
          </w:tcPr>
          <w:p w14:paraId="3F4D473F">
            <w:pPr>
              <w:widowControl/>
              <w:jc w:val="left"/>
              <w:rPr>
                <w:rFonts w:asciiTheme="majorEastAsia" w:hAnsiTheme="majorEastAsia" w:eastAsiaTheme="majorEastAsia" w:cstheme="minorEastAsia"/>
                <w:kern w:val="0"/>
                <w:sz w:val="18"/>
                <w:szCs w:val="18"/>
              </w:rPr>
            </w:pPr>
          </w:p>
        </w:tc>
        <w:tc>
          <w:tcPr>
            <w:tcW w:w="992" w:type="dxa"/>
            <w:vMerge w:val="continue"/>
            <w:tcBorders>
              <w:top w:val="single" w:color="auto" w:sz="4" w:space="0"/>
              <w:left w:val="single" w:color="auto" w:sz="4" w:space="0"/>
              <w:right w:val="single" w:color="auto" w:sz="4" w:space="0"/>
            </w:tcBorders>
            <w:shd w:val="clear" w:color="auto" w:fill="auto"/>
            <w:vAlign w:val="center"/>
          </w:tcPr>
          <w:p w14:paraId="76801F33">
            <w:pPr>
              <w:jc w:val="center"/>
              <w:rPr>
                <w:rFonts w:asciiTheme="majorEastAsia" w:hAnsiTheme="majorEastAsia" w:eastAsiaTheme="majorEastAsia" w:cstheme="minorEastAsia"/>
                <w:sz w:val="18"/>
                <w:szCs w:val="18"/>
              </w:rPr>
            </w:pPr>
          </w:p>
        </w:tc>
        <w:tc>
          <w:tcPr>
            <w:tcW w:w="1559" w:type="dxa"/>
            <w:tcBorders>
              <w:top w:val="single" w:color="auto" w:sz="4" w:space="0"/>
              <w:left w:val="nil"/>
              <w:right w:val="single" w:color="auto" w:sz="4" w:space="0"/>
            </w:tcBorders>
            <w:shd w:val="clear" w:color="auto" w:fill="auto"/>
            <w:vAlign w:val="center"/>
          </w:tcPr>
          <w:p w14:paraId="0145EBEE">
            <w:pPr>
              <w:rPr>
                <w:rFonts w:asciiTheme="majorEastAsia" w:hAnsiTheme="majorEastAsia" w:eastAsiaTheme="majorEastAsia" w:cstheme="minorEastAsia"/>
                <w:kern w:val="0"/>
                <w:sz w:val="18"/>
                <w:szCs w:val="18"/>
              </w:rPr>
            </w:pPr>
            <w:r>
              <w:rPr>
                <w:rFonts w:asciiTheme="majorEastAsia" w:hAnsiTheme="majorEastAsia" w:eastAsiaTheme="majorEastAsia" w:cstheme="minorEastAsia"/>
                <w:sz w:val="18"/>
                <w:szCs w:val="18"/>
              </w:rPr>
              <w:t>可持续影响</w:t>
            </w:r>
          </w:p>
        </w:tc>
        <w:tc>
          <w:tcPr>
            <w:tcW w:w="3511" w:type="dxa"/>
            <w:tcBorders>
              <w:top w:val="single" w:color="auto" w:sz="4" w:space="0"/>
              <w:left w:val="nil"/>
              <w:right w:val="single" w:color="auto" w:sz="4" w:space="0"/>
            </w:tcBorders>
            <w:shd w:val="clear" w:color="auto" w:fill="auto"/>
            <w:vAlign w:val="center"/>
          </w:tcPr>
          <w:p w14:paraId="48D3AF7A">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项目后续运行及成效发挥的可持续影响情况</w:t>
            </w:r>
          </w:p>
        </w:tc>
        <w:tc>
          <w:tcPr>
            <w:tcW w:w="514" w:type="dxa"/>
            <w:tcBorders>
              <w:top w:val="single" w:color="auto" w:sz="4" w:space="0"/>
              <w:left w:val="nil"/>
              <w:right w:val="single" w:color="auto" w:sz="4" w:space="0"/>
            </w:tcBorders>
            <w:shd w:val="clear" w:color="auto" w:fill="auto"/>
            <w:vAlign w:val="center"/>
          </w:tcPr>
          <w:p w14:paraId="7A9E1E3A">
            <w:pPr>
              <w:widowControl/>
              <w:spacing w:line="240" w:lineRule="exact"/>
              <w:jc w:val="center"/>
              <w:rPr>
                <w:rFonts w:cs="Tahoma" w:asciiTheme="minorEastAsia" w:hAnsiTheme="minorEastAsia" w:eastAsiaTheme="minorEastAsia"/>
                <w:color w:val="444444"/>
                <w:kern w:val="0"/>
                <w:sz w:val="18"/>
                <w:szCs w:val="18"/>
              </w:rPr>
            </w:pPr>
            <w:r>
              <w:rPr>
                <w:rFonts w:hint="eastAsia" w:cs="Tahoma" w:asciiTheme="minorEastAsia" w:hAnsiTheme="minorEastAsia" w:eastAsiaTheme="minorEastAsia"/>
                <w:color w:val="444444"/>
                <w:kern w:val="0"/>
                <w:sz w:val="18"/>
                <w:szCs w:val="18"/>
              </w:rPr>
              <w:t>6</w:t>
            </w:r>
          </w:p>
        </w:tc>
        <w:tc>
          <w:tcPr>
            <w:tcW w:w="2604" w:type="dxa"/>
            <w:tcBorders>
              <w:top w:val="single" w:color="auto" w:sz="4" w:space="0"/>
              <w:left w:val="nil"/>
              <w:right w:val="single" w:color="auto" w:sz="4" w:space="0"/>
            </w:tcBorders>
            <w:shd w:val="clear" w:color="auto" w:fill="auto"/>
            <w:vAlign w:val="center"/>
          </w:tcPr>
          <w:p w14:paraId="7B3FE781">
            <w:pPr>
              <w:rPr>
                <w:rFonts w:cs="Tahoma" w:asciiTheme="minorEastAsia" w:hAnsiTheme="minorEastAsia" w:eastAsiaTheme="minorEastAsia"/>
                <w:color w:val="444444"/>
                <w:kern w:val="0"/>
                <w:sz w:val="18"/>
                <w:szCs w:val="18"/>
              </w:rPr>
            </w:pPr>
            <w:r>
              <w:rPr>
                <w:rFonts w:hint="eastAsia" w:asciiTheme="majorEastAsia" w:hAnsiTheme="majorEastAsia" w:eastAsiaTheme="majorEastAsia" w:cstheme="minorEastAsia"/>
                <w:sz w:val="18"/>
                <w:szCs w:val="18"/>
              </w:rPr>
              <w:t>实现计6分，未实现不计分。</w:t>
            </w:r>
          </w:p>
        </w:tc>
      </w:tr>
      <w:tr w14:paraId="6E21E267">
        <w:tblPrEx>
          <w:tblCellMar>
            <w:top w:w="0" w:type="dxa"/>
            <w:left w:w="108" w:type="dxa"/>
            <w:bottom w:w="0" w:type="dxa"/>
            <w:right w:w="108" w:type="dxa"/>
          </w:tblCellMar>
        </w:tblPrEx>
        <w:trPr>
          <w:trHeight w:val="1205" w:hRule="atLeast"/>
          <w:jc w:val="center"/>
        </w:trPr>
        <w:tc>
          <w:tcPr>
            <w:tcW w:w="480" w:type="dxa"/>
            <w:vMerge w:val="continue"/>
            <w:tcBorders>
              <w:left w:val="single" w:color="auto" w:sz="4" w:space="0"/>
              <w:right w:val="nil"/>
            </w:tcBorders>
            <w:vAlign w:val="center"/>
          </w:tcPr>
          <w:p w14:paraId="61755777">
            <w:pPr>
              <w:rPr>
                <w:rFonts w:asciiTheme="majorEastAsia" w:hAnsiTheme="majorEastAsia" w:eastAsiaTheme="majorEastAsia" w:cstheme="minorEastAsia"/>
                <w:kern w:val="0"/>
                <w:sz w:val="18"/>
                <w:szCs w:val="18"/>
              </w:rPr>
            </w:pPr>
          </w:p>
        </w:tc>
        <w:tc>
          <w:tcPr>
            <w:tcW w:w="992" w:type="dxa"/>
            <w:vMerge w:val="continue"/>
            <w:tcBorders>
              <w:left w:val="single" w:color="auto" w:sz="4" w:space="0"/>
              <w:right w:val="single" w:color="auto" w:sz="4" w:space="0"/>
            </w:tcBorders>
            <w:shd w:val="clear" w:color="auto" w:fill="auto"/>
            <w:vAlign w:val="center"/>
          </w:tcPr>
          <w:p w14:paraId="224B1A35">
            <w:pPr>
              <w:jc w:val="center"/>
              <w:rPr>
                <w:rFonts w:asciiTheme="majorEastAsia" w:hAnsiTheme="majorEastAsia" w:eastAsiaTheme="majorEastAsia" w:cstheme="minorEastAsia"/>
                <w:sz w:val="18"/>
                <w:szCs w:val="18"/>
              </w:rPr>
            </w:pPr>
          </w:p>
        </w:tc>
        <w:tc>
          <w:tcPr>
            <w:tcW w:w="1559" w:type="dxa"/>
            <w:tcBorders>
              <w:top w:val="single" w:color="auto" w:sz="4" w:space="0"/>
              <w:left w:val="nil"/>
              <w:right w:val="single" w:color="auto" w:sz="4" w:space="0"/>
            </w:tcBorders>
            <w:shd w:val="clear" w:color="auto" w:fill="auto"/>
            <w:vAlign w:val="center"/>
          </w:tcPr>
          <w:p w14:paraId="123AD89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社会公众或服务对象满意度</w:t>
            </w:r>
          </w:p>
        </w:tc>
        <w:tc>
          <w:tcPr>
            <w:tcW w:w="3511" w:type="dxa"/>
            <w:tcBorders>
              <w:top w:val="single" w:color="auto" w:sz="4" w:space="0"/>
              <w:left w:val="nil"/>
              <w:right w:val="single" w:color="auto" w:sz="4" w:space="0"/>
            </w:tcBorders>
            <w:shd w:val="clear" w:color="auto" w:fill="auto"/>
            <w:vAlign w:val="center"/>
          </w:tcPr>
          <w:p w14:paraId="484DBBA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服务对象满意度</w:t>
            </w:r>
          </w:p>
        </w:tc>
        <w:tc>
          <w:tcPr>
            <w:tcW w:w="514" w:type="dxa"/>
            <w:tcBorders>
              <w:top w:val="single" w:color="auto" w:sz="4" w:space="0"/>
              <w:left w:val="nil"/>
              <w:right w:val="single" w:color="auto" w:sz="4" w:space="0"/>
            </w:tcBorders>
            <w:shd w:val="clear" w:color="auto" w:fill="auto"/>
            <w:vAlign w:val="center"/>
          </w:tcPr>
          <w:p w14:paraId="1F93D552">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12</w:t>
            </w:r>
          </w:p>
        </w:tc>
        <w:tc>
          <w:tcPr>
            <w:tcW w:w="2604" w:type="dxa"/>
            <w:tcBorders>
              <w:top w:val="single" w:color="auto" w:sz="4" w:space="0"/>
              <w:left w:val="nil"/>
              <w:right w:val="single" w:color="auto" w:sz="4" w:space="0"/>
            </w:tcBorders>
            <w:shd w:val="clear" w:color="auto" w:fill="auto"/>
            <w:vAlign w:val="center"/>
          </w:tcPr>
          <w:p w14:paraId="49F56C9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非常满意12分、满意10分、一般5分、不满意0分</w:t>
            </w:r>
          </w:p>
        </w:tc>
      </w:tr>
      <w:tr w14:paraId="04E7B813">
        <w:tblPrEx>
          <w:tblCellMar>
            <w:top w:w="0" w:type="dxa"/>
            <w:left w:w="108" w:type="dxa"/>
            <w:bottom w:w="0" w:type="dxa"/>
            <w:right w:w="108" w:type="dxa"/>
          </w:tblCellMar>
        </w:tblPrEx>
        <w:trPr>
          <w:trHeight w:val="600" w:hRule="atLeast"/>
          <w:jc w:val="center"/>
        </w:trPr>
        <w:tc>
          <w:tcPr>
            <w:tcW w:w="480" w:type="dxa"/>
            <w:tcBorders>
              <w:top w:val="single" w:color="auto" w:sz="4" w:space="0"/>
              <w:left w:val="single" w:color="auto" w:sz="4" w:space="0"/>
              <w:bottom w:val="single" w:color="000000" w:sz="4" w:space="0"/>
              <w:right w:val="nil"/>
            </w:tcBorders>
            <w:vAlign w:val="center"/>
          </w:tcPr>
          <w:p w14:paraId="7D5B10CD">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合计</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F7DCD51">
            <w:pPr>
              <w:widowControl/>
              <w:jc w:val="center"/>
              <w:rPr>
                <w:rFonts w:asciiTheme="majorEastAsia" w:hAnsiTheme="majorEastAsia" w:eastAsiaTheme="majorEastAsia" w:cstheme="minorEastAsia"/>
                <w:kern w:val="0"/>
                <w:sz w:val="18"/>
                <w:szCs w:val="18"/>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026468BB">
            <w:pPr>
              <w:rPr>
                <w:rFonts w:asciiTheme="majorEastAsia" w:hAnsiTheme="majorEastAsia" w:eastAsiaTheme="majorEastAsia" w:cstheme="minorEastAsia"/>
                <w:sz w:val="18"/>
                <w:szCs w:val="18"/>
              </w:rPr>
            </w:pPr>
          </w:p>
        </w:tc>
        <w:tc>
          <w:tcPr>
            <w:tcW w:w="3511" w:type="dxa"/>
            <w:tcBorders>
              <w:top w:val="single" w:color="auto" w:sz="4" w:space="0"/>
              <w:left w:val="nil"/>
              <w:bottom w:val="single" w:color="auto" w:sz="4" w:space="0"/>
              <w:right w:val="single" w:color="auto" w:sz="4" w:space="0"/>
            </w:tcBorders>
            <w:shd w:val="clear" w:color="auto" w:fill="auto"/>
            <w:vAlign w:val="center"/>
          </w:tcPr>
          <w:p w14:paraId="2B1BA714">
            <w:pPr>
              <w:rPr>
                <w:rFonts w:asciiTheme="majorEastAsia" w:hAnsiTheme="majorEastAsia" w:eastAsiaTheme="majorEastAsia" w:cstheme="minorEastAsia"/>
                <w:sz w:val="18"/>
                <w:szCs w:val="18"/>
              </w:rPr>
            </w:pPr>
          </w:p>
        </w:tc>
        <w:tc>
          <w:tcPr>
            <w:tcW w:w="514" w:type="dxa"/>
            <w:tcBorders>
              <w:top w:val="single" w:color="auto" w:sz="4" w:space="0"/>
              <w:left w:val="nil"/>
              <w:bottom w:val="single" w:color="auto" w:sz="4" w:space="0"/>
              <w:right w:val="single" w:color="auto" w:sz="4" w:space="0"/>
            </w:tcBorders>
            <w:shd w:val="clear" w:color="auto" w:fill="auto"/>
            <w:vAlign w:val="center"/>
          </w:tcPr>
          <w:p w14:paraId="5323E596">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100</w:t>
            </w:r>
          </w:p>
        </w:tc>
        <w:tc>
          <w:tcPr>
            <w:tcW w:w="2604" w:type="dxa"/>
            <w:tcBorders>
              <w:top w:val="single" w:color="auto" w:sz="4" w:space="0"/>
              <w:left w:val="nil"/>
              <w:bottom w:val="single" w:color="auto" w:sz="4" w:space="0"/>
              <w:right w:val="single" w:color="auto" w:sz="4" w:space="0"/>
            </w:tcBorders>
            <w:shd w:val="clear" w:color="auto" w:fill="auto"/>
            <w:vAlign w:val="center"/>
          </w:tcPr>
          <w:p w14:paraId="5199B403">
            <w:pPr>
              <w:rPr>
                <w:rFonts w:asciiTheme="majorEastAsia" w:hAnsiTheme="majorEastAsia" w:eastAsiaTheme="majorEastAsia" w:cstheme="minorEastAsia"/>
                <w:sz w:val="18"/>
                <w:szCs w:val="18"/>
              </w:rPr>
            </w:pPr>
          </w:p>
        </w:tc>
      </w:tr>
    </w:tbl>
    <w:p w14:paraId="0BEE915D">
      <w:pPr>
        <w:spacing w:line="360" w:lineRule="auto"/>
        <w:ind w:left="1" w:firstLine="480" w:firstLineChars="200"/>
        <w:rPr>
          <w:rFonts w:ascii="宋体" w:hAnsi="宋体" w:cs="Tahoma"/>
          <w:kern w:val="0"/>
          <w:sz w:val="24"/>
          <w:szCs w:val="24"/>
        </w:rPr>
      </w:pPr>
      <w:r>
        <w:rPr>
          <w:rFonts w:ascii="宋体" w:hAnsi="宋体" w:cs="Tahoma"/>
          <w:kern w:val="0"/>
          <w:sz w:val="24"/>
          <w:szCs w:val="24"/>
        </w:rPr>
        <w:t>（</w:t>
      </w:r>
      <w:r>
        <w:rPr>
          <w:rFonts w:hint="eastAsia" w:ascii="宋体" w:hAnsi="宋体" w:cs="Tahoma"/>
          <w:kern w:val="0"/>
          <w:sz w:val="24"/>
          <w:szCs w:val="24"/>
        </w:rPr>
        <w:t>六</w:t>
      </w:r>
      <w:r>
        <w:rPr>
          <w:rFonts w:ascii="宋体" w:hAnsi="宋体" w:cs="Tahoma"/>
          <w:kern w:val="0"/>
          <w:sz w:val="24"/>
          <w:szCs w:val="24"/>
        </w:rPr>
        <w:t>）评价方法</w:t>
      </w:r>
    </w:p>
    <w:p w14:paraId="1A5074FD">
      <w:pPr>
        <w:spacing w:line="360" w:lineRule="auto"/>
        <w:ind w:left="1" w:firstLine="480" w:firstLineChars="200"/>
        <w:rPr>
          <w:rFonts w:ascii="宋体" w:hAnsi="宋体" w:cs="Tahoma"/>
          <w:kern w:val="0"/>
          <w:sz w:val="24"/>
          <w:szCs w:val="24"/>
        </w:rPr>
      </w:pPr>
      <w:r>
        <w:rPr>
          <w:rFonts w:ascii="宋体" w:hAnsi="宋体" w:cs="Tahoma"/>
          <w:kern w:val="0"/>
          <w:sz w:val="24"/>
          <w:szCs w:val="24"/>
        </w:rPr>
        <w:t>本次绩效评价，主要采取比较法、公众评判法和投入产出法。</w:t>
      </w:r>
    </w:p>
    <w:p w14:paraId="0243F2DA">
      <w:pPr>
        <w:spacing w:line="360" w:lineRule="auto"/>
        <w:ind w:firstLine="480" w:firstLineChars="200"/>
        <w:rPr>
          <w:rFonts w:ascii="宋体" w:hAnsi="宋体"/>
          <w:b/>
          <w:bCs/>
          <w:sz w:val="24"/>
          <w:szCs w:val="24"/>
        </w:rPr>
      </w:pPr>
      <w:r>
        <w:rPr>
          <w:rFonts w:ascii="宋体" w:hAnsi="宋体" w:cs="Tahoma"/>
          <w:kern w:val="0"/>
          <w:sz w:val="24"/>
          <w:szCs w:val="24"/>
        </w:rPr>
        <w:t>比较法是指通过对绩效目标与实施效果的比较，综合分析和计算绩效目标的实现程度，从而计算出绩效指标的实际得分。</w:t>
      </w:r>
      <w:r>
        <w:rPr>
          <w:rFonts w:ascii="宋体" w:hAnsi="宋体" w:cs="Tahoma"/>
          <w:kern w:val="0"/>
          <w:sz w:val="24"/>
          <w:szCs w:val="24"/>
        </w:rPr>
        <w:br w:type="textWrapping"/>
      </w:r>
      <w:r>
        <w:rPr>
          <w:rFonts w:ascii="宋体" w:hAnsi="宋体" w:cs="Tahoma"/>
          <w:kern w:val="0"/>
          <w:sz w:val="24"/>
          <w:szCs w:val="24"/>
        </w:rPr>
        <w:t>公众评判法，主要是指通过专家评估、公众问卷及抽样调查等对财政支出效果进行评判，评价绩效目标的实现程度。</w:t>
      </w:r>
      <w:r>
        <w:rPr>
          <w:rFonts w:ascii="宋体" w:hAnsi="宋体" w:cs="Tahoma"/>
          <w:kern w:val="0"/>
          <w:sz w:val="24"/>
          <w:szCs w:val="24"/>
        </w:rPr>
        <w:br w:type="textWrapping"/>
      </w:r>
      <w:r>
        <w:rPr>
          <w:rFonts w:ascii="宋体" w:hAnsi="宋体" w:cs="Tahoma"/>
          <w:kern w:val="0"/>
          <w:sz w:val="24"/>
          <w:szCs w:val="24"/>
        </w:rPr>
        <w:t>投入产出法，主要是指将一定时期内的支出与效益进行对比分析，以评价绩效目标的实现程度。</w:t>
      </w:r>
      <w:r>
        <w:rPr>
          <w:rFonts w:ascii="宋体" w:hAnsi="宋体" w:cs="Tahoma"/>
          <w:kern w:val="0"/>
          <w:sz w:val="24"/>
          <w:szCs w:val="24"/>
        </w:rPr>
        <w:br w:type="textWrapping"/>
      </w:r>
      <w:r>
        <w:rPr>
          <w:rFonts w:hint="eastAsia" w:ascii="宋体" w:hAnsi="宋体"/>
          <w:sz w:val="24"/>
          <w:szCs w:val="24"/>
        </w:rPr>
        <w:t>　</w:t>
      </w:r>
      <w:r>
        <w:rPr>
          <w:rFonts w:hint="eastAsia" w:ascii="宋体" w:hAnsi="宋体"/>
          <w:b/>
          <w:bCs/>
          <w:sz w:val="24"/>
          <w:szCs w:val="24"/>
        </w:rPr>
        <w:t xml:space="preserve"> 三、绩效分析及绩效评价结论</w:t>
      </w:r>
    </w:p>
    <w:p w14:paraId="2A762980">
      <w:pPr>
        <w:ind w:firstLine="480" w:firstLineChars="200"/>
        <w:rPr>
          <w:rFonts w:ascii="宋体" w:hAnsi="宋体"/>
          <w:sz w:val="24"/>
          <w:szCs w:val="24"/>
        </w:rPr>
      </w:pPr>
      <w:r>
        <w:rPr>
          <w:rFonts w:hint="eastAsia" w:ascii="宋体" w:hAnsi="宋体"/>
          <w:sz w:val="24"/>
          <w:szCs w:val="24"/>
        </w:rPr>
        <w:t>（一）绩效分析</w:t>
      </w:r>
    </w:p>
    <w:p w14:paraId="4C7D4614">
      <w:pPr>
        <w:spacing w:line="360" w:lineRule="auto"/>
        <w:ind w:firstLine="480" w:firstLineChars="200"/>
        <w:jc w:val="left"/>
        <w:rPr>
          <w:rFonts w:ascii="宋体" w:hAnsi="宋体"/>
          <w:sz w:val="24"/>
          <w:szCs w:val="24"/>
        </w:rPr>
      </w:pPr>
      <w:r>
        <w:rPr>
          <w:rFonts w:hint="eastAsia" w:ascii="宋体" w:hAnsi="宋体"/>
          <w:sz w:val="24"/>
          <w:szCs w:val="24"/>
        </w:rPr>
        <w:t>1、决策-项目立项（6分）</w:t>
      </w:r>
    </w:p>
    <w:p w14:paraId="132F167A">
      <w:pPr>
        <w:spacing w:line="360" w:lineRule="auto"/>
        <w:ind w:firstLine="480" w:firstLineChars="200"/>
        <w:jc w:val="left"/>
        <w:rPr>
          <w:rFonts w:ascii="宋体" w:hAnsi="宋体" w:cs="宋体"/>
          <w:sz w:val="24"/>
          <w:szCs w:val="24"/>
        </w:rPr>
      </w:pPr>
      <w:r>
        <w:rPr>
          <w:rFonts w:hint="eastAsia" w:ascii="宋体" w:hAnsi="宋体" w:cs="仿宋_GB2312"/>
          <w:sz w:val="24"/>
          <w:szCs w:val="24"/>
        </w:rPr>
        <w:t>2021年度“省级残疾人补助资金”</w:t>
      </w:r>
      <w:r>
        <w:rPr>
          <w:rFonts w:hint="eastAsia" w:ascii="宋体" w:hAnsi="宋体" w:cs="宋体"/>
          <w:sz w:val="24"/>
          <w:szCs w:val="24"/>
        </w:rPr>
        <w:t>专项资金项目的定位准确，符合国家、市县区及部门发展规划，决策依据充分、程序合法，并呈报领导批准同意和取得批复文件，各项审批手续完整，符合国家相关法律法</w:t>
      </w:r>
      <w:r>
        <w:rPr>
          <w:rFonts w:ascii="宋体" w:hAnsi="宋体" w:cs="Tahoma"/>
          <w:kern w:val="0"/>
          <w:sz w:val="24"/>
          <w:szCs w:val="24"/>
        </w:rPr>
        <w:t>规规定。</w:t>
      </w:r>
    </w:p>
    <w:p w14:paraId="1E6C1EFC">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本项目标准分值6分，实际得分6分。</w:t>
      </w:r>
    </w:p>
    <w:p w14:paraId="43552C04">
      <w:pPr>
        <w:spacing w:line="360" w:lineRule="auto"/>
        <w:ind w:firstLine="480" w:firstLineChars="200"/>
        <w:jc w:val="left"/>
        <w:rPr>
          <w:rFonts w:ascii="宋体" w:hAnsi="宋体" w:cs="宋体"/>
          <w:sz w:val="24"/>
          <w:szCs w:val="24"/>
        </w:rPr>
      </w:pPr>
      <w:r>
        <w:rPr>
          <w:rFonts w:hint="eastAsia" w:ascii="宋体" w:hAnsi="宋体" w:cs="宋体"/>
          <w:sz w:val="24"/>
          <w:szCs w:val="24"/>
        </w:rPr>
        <w:t>2、决策-绩效目标（6分）</w:t>
      </w:r>
    </w:p>
    <w:p w14:paraId="5FA0C231">
      <w:pPr>
        <w:spacing w:line="360" w:lineRule="auto"/>
        <w:ind w:firstLine="480" w:firstLineChars="200"/>
        <w:jc w:val="left"/>
        <w:rPr>
          <w:rFonts w:ascii="宋体" w:hAnsi="宋体" w:cs="宋体"/>
          <w:sz w:val="24"/>
          <w:szCs w:val="24"/>
        </w:rPr>
      </w:pPr>
      <w:r>
        <w:rPr>
          <w:rFonts w:hint="eastAsia" w:ascii="宋体" w:hAnsi="宋体" w:cs="仿宋_GB2312"/>
          <w:sz w:val="24"/>
          <w:szCs w:val="24"/>
        </w:rPr>
        <w:t>2021年度“省级残疾人补助资金”</w:t>
      </w:r>
      <w:r>
        <w:rPr>
          <w:rFonts w:hint="eastAsia" w:ascii="宋体" w:hAnsi="宋体" w:cs="宋体"/>
          <w:sz w:val="24"/>
          <w:szCs w:val="24"/>
        </w:rPr>
        <w:t>专项资金项目目标明确、清晰、细化、可衡量，内容全面完整，与投入资金相匹配，</w:t>
      </w:r>
      <w:r>
        <w:rPr>
          <w:rFonts w:hint="eastAsia" w:ascii="宋体" w:hAnsi="宋体" w:cs="仿宋_GB2312"/>
          <w:sz w:val="24"/>
          <w:szCs w:val="24"/>
        </w:rPr>
        <w:t>“省级残疾人补助资金”</w:t>
      </w:r>
      <w:r>
        <w:rPr>
          <w:rFonts w:hint="eastAsia" w:ascii="宋体" w:hAnsi="宋体" w:cs="宋体"/>
          <w:sz w:val="24"/>
          <w:szCs w:val="24"/>
        </w:rPr>
        <w:t>专项资金项目资金需求报告中有明确具体的项目及目标。</w:t>
      </w:r>
    </w:p>
    <w:p w14:paraId="63A906F6">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本项目标准分值6分，实际得分6分。</w:t>
      </w:r>
    </w:p>
    <w:p w14:paraId="3AD86FF6">
      <w:pPr>
        <w:spacing w:line="360" w:lineRule="auto"/>
        <w:ind w:firstLine="480" w:firstLineChars="200"/>
        <w:jc w:val="left"/>
        <w:rPr>
          <w:rFonts w:ascii="宋体" w:hAnsi="宋体" w:cs="宋体"/>
          <w:sz w:val="24"/>
          <w:szCs w:val="24"/>
        </w:rPr>
      </w:pPr>
      <w:r>
        <w:rPr>
          <w:rFonts w:hint="eastAsia" w:ascii="宋体" w:hAnsi="宋体" w:cs="宋体"/>
          <w:sz w:val="24"/>
          <w:szCs w:val="24"/>
        </w:rPr>
        <w:t>3、决策-资金投入（6分）</w:t>
      </w:r>
    </w:p>
    <w:p w14:paraId="152EE9CE">
      <w:pPr>
        <w:spacing w:line="360" w:lineRule="auto"/>
        <w:ind w:firstLine="480" w:firstLineChars="200"/>
        <w:jc w:val="left"/>
        <w:rPr>
          <w:rFonts w:ascii="宋体" w:hAnsi="宋体" w:cs="宋体"/>
          <w:sz w:val="24"/>
          <w:szCs w:val="24"/>
        </w:rPr>
      </w:pPr>
      <w:r>
        <w:rPr>
          <w:rFonts w:hint="eastAsia" w:ascii="宋体" w:hAnsi="宋体" w:cs="宋体"/>
          <w:sz w:val="24"/>
          <w:szCs w:val="24"/>
        </w:rPr>
        <w:t>预算资金按照标准编制，分配依据充分，资金分配额度合理，预算确定的项目投资额与工作任务相匹配。</w:t>
      </w:r>
    </w:p>
    <w:p w14:paraId="5770CEBC">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本项目标准分值6分，实际得分6分。</w:t>
      </w:r>
    </w:p>
    <w:p w14:paraId="15668E2D">
      <w:pPr>
        <w:spacing w:line="360" w:lineRule="auto"/>
        <w:ind w:firstLine="480" w:firstLineChars="200"/>
        <w:jc w:val="left"/>
        <w:rPr>
          <w:rFonts w:ascii="宋体" w:hAnsi="宋体" w:cs="宋体"/>
          <w:sz w:val="24"/>
          <w:szCs w:val="24"/>
        </w:rPr>
      </w:pPr>
      <w:r>
        <w:rPr>
          <w:rFonts w:hint="eastAsia" w:ascii="宋体" w:hAnsi="宋体" w:cs="宋体"/>
          <w:sz w:val="24"/>
          <w:szCs w:val="24"/>
        </w:rPr>
        <w:t>4、过程（20分）</w:t>
      </w:r>
    </w:p>
    <w:p w14:paraId="7F7190CF">
      <w:pPr>
        <w:spacing w:line="360" w:lineRule="auto"/>
        <w:ind w:firstLine="480" w:firstLineChars="200"/>
        <w:jc w:val="left"/>
        <w:rPr>
          <w:rFonts w:ascii="宋体" w:hAnsi="宋体" w:cs="宋体"/>
          <w:sz w:val="24"/>
          <w:szCs w:val="24"/>
        </w:rPr>
      </w:pPr>
      <w:r>
        <w:rPr>
          <w:rFonts w:hint="eastAsia" w:ascii="宋体" w:hAnsi="宋体" w:cs="宋体"/>
          <w:sz w:val="24"/>
          <w:szCs w:val="24"/>
        </w:rPr>
        <w:t>（1）资金到位率</w:t>
      </w:r>
    </w:p>
    <w:p w14:paraId="67E0AABC">
      <w:pPr>
        <w:spacing w:line="360" w:lineRule="auto"/>
        <w:ind w:firstLine="480" w:firstLineChars="200"/>
        <w:rPr>
          <w:rFonts w:ascii="宋体" w:hAnsi="宋体"/>
          <w:sz w:val="24"/>
          <w:szCs w:val="24"/>
        </w:rPr>
      </w:pPr>
      <w:r>
        <w:rPr>
          <w:rFonts w:hint="eastAsia" w:ascii="宋体" w:hAnsi="宋体" w:cs="仿宋_GB2312"/>
          <w:sz w:val="24"/>
          <w:szCs w:val="24"/>
        </w:rPr>
        <w:t>2021年度“省级残疾人补助资金”项目</w:t>
      </w:r>
      <w:r>
        <w:rPr>
          <w:rFonts w:hint="eastAsia" w:ascii="宋体" w:hAnsi="宋体" w:cs="宋体"/>
          <w:sz w:val="24"/>
          <w:szCs w:val="24"/>
        </w:rPr>
        <w:t>专项资金</w:t>
      </w:r>
      <w:r>
        <w:rPr>
          <w:rFonts w:hint="eastAsia" w:ascii="宋体" w:hAnsi="宋体"/>
          <w:sz w:val="24"/>
          <w:szCs w:val="24"/>
        </w:rPr>
        <w:t>2021年预算38万元,</w:t>
      </w:r>
      <w:r>
        <w:rPr>
          <w:rStyle w:val="9"/>
          <w:rFonts w:hint="eastAsia" w:ascii="宋体" w:hAnsi="宋体" w:cs="Tahoma"/>
          <w:b w:val="0"/>
          <w:sz w:val="24"/>
          <w:szCs w:val="24"/>
        </w:rPr>
        <w:t>资金到位率100%。</w:t>
      </w:r>
    </w:p>
    <w:p w14:paraId="0006BDF1">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本项目标准分值4分，实际得分4分。</w:t>
      </w:r>
    </w:p>
    <w:p w14:paraId="72BB810E">
      <w:pPr>
        <w:spacing w:line="360" w:lineRule="auto"/>
        <w:ind w:firstLine="480" w:firstLineChars="200"/>
        <w:jc w:val="left"/>
        <w:rPr>
          <w:rFonts w:ascii="宋体" w:hAnsi="宋体" w:cs="宋体"/>
          <w:sz w:val="24"/>
          <w:szCs w:val="24"/>
        </w:rPr>
      </w:pPr>
      <w:r>
        <w:rPr>
          <w:rFonts w:hint="eastAsia" w:ascii="宋体" w:hAnsi="宋体" w:cs="宋体"/>
          <w:sz w:val="24"/>
          <w:szCs w:val="24"/>
        </w:rPr>
        <w:t>（2）预算执行率</w:t>
      </w:r>
    </w:p>
    <w:p w14:paraId="26198746">
      <w:pPr>
        <w:spacing w:line="360" w:lineRule="auto"/>
        <w:ind w:firstLine="480" w:firstLineChars="200"/>
        <w:jc w:val="left"/>
        <w:rPr>
          <w:rFonts w:ascii="宋体" w:hAnsi="宋体" w:cs="宋体"/>
          <w:sz w:val="24"/>
          <w:szCs w:val="24"/>
        </w:rPr>
      </w:pPr>
      <w:r>
        <w:rPr>
          <w:rFonts w:hint="eastAsia" w:ascii="宋体" w:hAnsi="宋体" w:cs="仿宋_GB2312"/>
          <w:sz w:val="24"/>
          <w:szCs w:val="24"/>
        </w:rPr>
        <w:t>2021年度“省级残疾人补助资金”</w:t>
      </w:r>
      <w:r>
        <w:rPr>
          <w:rFonts w:hint="eastAsia" w:ascii="宋体" w:hAnsi="宋体" w:cs="宋体"/>
          <w:sz w:val="24"/>
          <w:szCs w:val="24"/>
        </w:rPr>
        <w:t>项目</w:t>
      </w:r>
      <w:r>
        <w:rPr>
          <w:rStyle w:val="9"/>
          <w:rFonts w:hint="eastAsia" w:ascii="宋体" w:hAnsi="宋体" w:cs="Tahoma"/>
          <w:b w:val="0"/>
          <w:sz w:val="24"/>
          <w:szCs w:val="24"/>
        </w:rPr>
        <w:t>实际到位资金38万元，己拨付到各资金使用单位。</w:t>
      </w:r>
      <w:r>
        <w:rPr>
          <w:rStyle w:val="9"/>
          <w:rFonts w:hint="eastAsia" w:ascii="宋体" w:hAnsi="宋体" w:cs="Tahoma"/>
          <w:b w:val="0"/>
          <w:sz w:val="24"/>
          <w:szCs w:val="24"/>
          <w:highlight w:val="yellow"/>
        </w:rPr>
        <w:t>（    ）</w:t>
      </w:r>
    </w:p>
    <w:p w14:paraId="640050CD">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本项目标准分值4分，实际得分4分。</w:t>
      </w:r>
    </w:p>
    <w:p w14:paraId="1FE6AC45">
      <w:pPr>
        <w:spacing w:line="360" w:lineRule="auto"/>
        <w:ind w:firstLine="480" w:firstLineChars="200"/>
        <w:jc w:val="left"/>
        <w:rPr>
          <w:rFonts w:ascii="宋体" w:hAnsi="宋体" w:cs="宋体"/>
          <w:sz w:val="24"/>
          <w:szCs w:val="24"/>
        </w:rPr>
      </w:pPr>
      <w:r>
        <w:rPr>
          <w:rFonts w:hint="eastAsia" w:ascii="宋体" w:hAnsi="宋体" w:cs="宋体"/>
          <w:sz w:val="24"/>
          <w:szCs w:val="24"/>
        </w:rPr>
        <w:t>(3)资金使用合规性</w:t>
      </w:r>
    </w:p>
    <w:p w14:paraId="4C59FB7F">
      <w:pPr>
        <w:spacing w:line="360" w:lineRule="auto"/>
        <w:ind w:firstLine="480" w:firstLineChars="200"/>
        <w:rPr>
          <w:rFonts w:ascii="宋体" w:hAnsi="宋体"/>
          <w:sz w:val="24"/>
          <w:szCs w:val="24"/>
        </w:rPr>
      </w:pPr>
      <w:r>
        <w:rPr>
          <w:rFonts w:hint="eastAsia" w:ascii="宋体" w:hAnsi="宋体"/>
          <w:sz w:val="24"/>
          <w:szCs w:val="24"/>
        </w:rPr>
        <w:t>项目单位基本建立了相应的财务管理制度，明确了资金支付的审批程序，项目资金使用手续完备，财务管理制度健全、规范、合规，组织机构健全、分工明确。</w:t>
      </w:r>
    </w:p>
    <w:p w14:paraId="3C88FE01">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本项目标准分值4分，实际得分4分。</w:t>
      </w:r>
    </w:p>
    <w:p w14:paraId="3CFBABDC">
      <w:pPr>
        <w:spacing w:line="360" w:lineRule="auto"/>
        <w:ind w:firstLine="480" w:firstLineChars="200"/>
        <w:jc w:val="left"/>
        <w:rPr>
          <w:rFonts w:ascii="宋体" w:hAnsi="宋体" w:cs="宋体"/>
          <w:sz w:val="24"/>
          <w:szCs w:val="24"/>
        </w:rPr>
      </w:pPr>
      <w:r>
        <w:rPr>
          <w:rFonts w:hint="eastAsia" w:ascii="宋体" w:hAnsi="宋体" w:cs="宋体"/>
          <w:sz w:val="24"/>
          <w:szCs w:val="24"/>
        </w:rPr>
        <w:t>（4）管理制度健全性及制度执行有效性</w:t>
      </w:r>
    </w:p>
    <w:p w14:paraId="5521DC21">
      <w:pPr>
        <w:spacing w:line="360" w:lineRule="auto"/>
        <w:ind w:firstLine="480" w:firstLineChars="200"/>
        <w:rPr>
          <w:rFonts w:ascii="宋体" w:hAnsi="宋体" w:cs="宋体"/>
          <w:sz w:val="24"/>
          <w:szCs w:val="24"/>
        </w:rPr>
      </w:pPr>
      <w:r>
        <w:rPr>
          <w:rFonts w:hint="eastAsia" w:ascii="宋体" w:hAnsi="宋体" w:cs="宋体"/>
          <w:sz w:val="24"/>
          <w:szCs w:val="24"/>
        </w:rPr>
        <w:t>项目资金使用手续完备，项目管理制度健全、规范、合规，组织机构健全、分工明确，委托曾都区集爱社会工作服务中心对项目进行评价并提出了整改建议，项目得到有效执行。</w:t>
      </w:r>
    </w:p>
    <w:p w14:paraId="0F33BB55">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本项目标准分值8分，实际得分8分。</w:t>
      </w:r>
    </w:p>
    <w:p w14:paraId="10BBD154">
      <w:pPr>
        <w:spacing w:line="360" w:lineRule="auto"/>
        <w:rPr>
          <w:rFonts w:ascii="宋体" w:hAnsi="宋体"/>
          <w:sz w:val="24"/>
          <w:szCs w:val="24"/>
        </w:rPr>
      </w:pPr>
      <w:r>
        <w:rPr>
          <w:rFonts w:hint="eastAsia" w:ascii="宋体" w:hAnsi="宋体"/>
          <w:sz w:val="24"/>
          <w:szCs w:val="24"/>
        </w:rPr>
        <w:t>　</w:t>
      </w:r>
      <w:r>
        <w:rPr>
          <w:rFonts w:ascii="宋体" w:hAnsi="宋体"/>
          <w:sz w:val="24"/>
          <w:szCs w:val="24"/>
        </w:rPr>
        <w:t>5</w:t>
      </w:r>
      <w:r>
        <w:rPr>
          <w:rFonts w:hint="eastAsia" w:ascii="宋体" w:hAnsi="宋体"/>
          <w:sz w:val="24"/>
          <w:szCs w:val="24"/>
        </w:rPr>
        <w:t>、项目产出（32分）</w:t>
      </w:r>
    </w:p>
    <w:p w14:paraId="72FF9945">
      <w:pPr>
        <w:spacing w:line="360" w:lineRule="auto"/>
        <w:ind w:firstLine="480" w:firstLineChars="200"/>
        <w:rPr>
          <w:rFonts w:ascii="宋体" w:hAnsi="宋体"/>
          <w:sz w:val="24"/>
          <w:szCs w:val="24"/>
        </w:rPr>
      </w:pPr>
      <w:r>
        <w:rPr>
          <w:rFonts w:hint="eastAsia" w:ascii="宋体" w:hAnsi="宋体"/>
          <w:sz w:val="24"/>
          <w:szCs w:val="24"/>
        </w:rPr>
        <w:t>项目产出数量指标：</w:t>
      </w:r>
      <w:r>
        <w:rPr>
          <w:rFonts w:hint="eastAsia"/>
          <w:color w:val="000000"/>
          <w:sz w:val="24"/>
          <w:szCs w:val="24"/>
        </w:rPr>
        <w:t>随州市高新区</w:t>
      </w:r>
      <w:r>
        <w:rPr>
          <w:rFonts w:hint="eastAsia" w:ascii="宋体" w:hAnsi="宋体" w:cs="宋体"/>
          <w:color w:val="000000"/>
          <w:kern w:val="0"/>
          <w:sz w:val="24"/>
          <w:szCs w:val="24"/>
          <w:shd w:val="clear" w:color="auto" w:fill="FFFFFF"/>
        </w:rPr>
        <w:t>0-6岁残疾儿童共20人获得康复训练，7-10岁残疾儿童共11人获得康复训练，</w:t>
      </w:r>
      <w:r>
        <w:rPr>
          <w:rFonts w:hint="eastAsia" w:ascii="宋体" w:hAnsi="宋体" w:cs="Tahoma"/>
          <w:bCs/>
          <w:sz w:val="24"/>
          <w:szCs w:val="24"/>
        </w:rPr>
        <w:t>为辖区内80名有托养服务需求的持有效残疾证的残疾人（智力、精神、重度肢体残疾人）提供服务</w:t>
      </w:r>
      <w:r>
        <w:rPr>
          <w:rFonts w:hint="eastAsia" w:ascii="宋体" w:hAnsi="宋体" w:cs="宋体"/>
          <w:color w:val="000000"/>
          <w:kern w:val="0"/>
          <w:sz w:val="24"/>
          <w:szCs w:val="24"/>
          <w:shd w:val="clear" w:color="auto" w:fill="FFFFFF"/>
        </w:rPr>
        <w:t>（和其他项目资金统筹使用）</w:t>
      </w:r>
      <w:r>
        <w:rPr>
          <w:rFonts w:hint="eastAsia" w:ascii="宋体" w:hAnsi="宋体" w:cs="Tahoma"/>
          <w:bCs/>
          <w:sz w:val="24"/>
          <w:szCs w:val="24"/>
        </w:rPr>
        <w:t>，</w:t>
      </w:r>
      <w:r>
        <w:rPr>
          <w:rFonts w:hint="eastAsia" w:ascii="宋体" w:hAnsi="宋体" w:cs="宋体"/>
          <w:color w:val="000000"/>
          <w:kern w:val="0"/>
          <w:sz w:val="24"/>
          <w:szCs w:val="24"/>
          <w:shd w:val="clear" w:color="auto" w:fill="FFFFFF"/>
        </w:rPr>
        <w:t>为辖区内254名残疾人进行了康复服务（其他项目资金统筹使用）。</w:t>
      </w:r>
    </w:p>
    <w:p w14:paraId="2F4E7CE6">
      <w:pPr>
        <w:spacing w:line="360" w:lineRule="auto"/>
        <w:ind w:firstLine="480" w:firstLineChars="200"/>
        <w:rPr>
          <w:rFonts w:ascii="宋体" w:hAnsi="宋体"/>
          <w:sz w:val="24"/>
          <w:szCs w:val="24"/>
        </w:rPr>
      </w:pPr>
      <w:r>
        <w:rPr>
          <w:rFonts w:hint="eastAsia" w:ascii="宋体" w:hAnsi="宋体"/>
          <w:sz w:val="24"/>
          <w:szCs w:val="24"/>
        </w:rPr>
        <w:t>项目数量指标标准分值8分，实际得分8分。</w:t>
      </w:r>
    </w:p>
    <w:p w14:paraId="672D3C8C">
      <w:pPr>
        <w:spacing w:line="360" w:lineRule="auto"/>
        <w:ind w:firstLine="480" w:firstLineChars="200"/>
        <w:rPr>
          <w:rFonts w:ascii="宋体" w:hAnsi="宋体"/>
          <w:sz w:val="24"/>
          <w:szCs w:val="24"/>
        </w:rPr>
      </w:pPr>
      <w:r>
        <w:rPr>
          <w:rFonts w:hint="eastAsia" w:ascii="宋体" w:hAnsi="宋体"/>
          <w:sz w:val="24"/>
          <w:szCs w:val="24"/>
        </w:rPr>
        <w:t>项目产出质量指标：项目补助标准执行达标率100%。</w:t>
      </w:r>
    </w:p>
    <w:p w14:paraId="0DC1D565">
      <w:pPr>
        <w:spacing w:line="360" w:lineRule="auto"/>
        <w:ind w:firstLine="480" w:firstLineChars="200"/>
        <w:rPr>
          <w:rFonts w:ascii="宋体" w:hAnsi="宋体"/>
          <w:sz w:val="24"/>
          <w:szCs w:val="24"/>
        </w:rPr>
      </w:pPr>
      <w:r>
        <w:rPr>
          <w:rFonts w:hint="eastAsia" w:ascii="宋体" w:hAnsi="宋体"/>
          <w:sz w:val="24"/>
          <w:szCs w:val="24"/>
        </w:rPr>
        <w:t>项目质量指标标准分值8分，实际得分8分。</w:t>
      </w:r>
    </w:p>
    <w:p w14:paraId="2D006018">
      <w:pPr>
        <w:spacing w:line="360" w:lineRule="auto"/>
        <w:ind w:firstLine="480" w:firstLineChars="200"/>
        <w:jc w:val="left"/>
        <w:rPr>
          <w:rStyle w:val="9"/>
          <w:rFonts w:ascii="宋体" w:hAnsi="宋体" w:cs="Tahoma"/>
          <w:b w:val="0"/>
          <w:sz w:val="24"/>
          <w:szCs w:val="24"/>
        </w:rPr>
      </w:pPr>
      <w:r>
        <w:rPr>
          <w:rFonts w:hint="eastAsia" w:ascii="宋体" w:hAnsi="宋体"/>
          <w:sz w:val="24"/>
          <w:szCs w:val="24"/>
        </w:rPr>
        <w:t>项目产出时效指标：</w:t>
      </w:r>
      <w:r>
        <w:rPr>
          <w:rFonts w:hint="eastAsia" w:ascii="宋体" w:hAnsi="宋体" w:cs="宋体"/>
          <w:sz w:val="24"/>
          <w:szCs w:val="24"/>
        </w:rPr>
        <w:t>项目</w:t>
      </w:r>
      <w:r>
        <w:rPr>
          <w:rFonts w:ascii="宋体" w:hAnsi="宋体" w:cs="宋体"/>
          <w:sz w:val="24"/>
          <w:szCs w:val="24"/>
        </w:rPr>
        <w:t>实施单位全面落实</w:t>
      </w:r>
      <w:r>
        <w:rPr>
          <w:rFonts w:hint="eastAsia" w:ascii="宋体" w:hAnsi="宋体" w:cs="仿宋_GB2312"/>
          <w:sz w:val="24"/>
          <w:szCs w:val="24"/>
        </w:rPr>
        <w:t>2021年度“省级残疾人补助资金”</w:t>
      </w:r>
      <w:r>
        <w:rPr>
          <w:rFonts w:ascii="宋体" w:hAnsi="宋体" w:cs="宋体"/>
          <w:sz w:val="24"/>
          <w:szCs w:val="24"/>
        </w:rPr>
        <w:t>，如期、保质、保量完成</w:t>
      </w:r>
      <w:r>
        <w:rPr>
          <w:rFonts w:hint="eastAsia" w:ascii="宋体" w:hAnsi="宋体" w:cs="宋体"/>
          <w:sz w:val="24"/>
          <w:szCs w:val="24"/>
        </w:rPr>
        <w:t>既定</w:t>
      </w:r>
      <w:r>
        <w:rPr>
          <w:rFonts w:ascii="宋体" w:hAnsi="宋体" w:cs="宋体"/>
          <w:sz w:val="24"/>
          <w:szCs w:val="24"/>
        </w:rPr>
        <w:t>工作目标。</w:t>
      </w:r>
    </w:p>
    <w:p w14:paraId="37B91D16">
      <w:pPr>
        <w:spacing w:line="360" w:lineRule="auto"/>
        <w:ind w:firstLine="480" w:firstLineChars="200"/>
        <w:rPr>
          <w:rFonts w:ascii="宋体" w:hAnsi="宋体"/>
          <w:sz w:val="24"/>
          <w:szCs w:val="24"/>
        </w:rPr>
      </w:pPr>
      <w:r>
        <w:rPr>
          <w:rFonts w:hint="eastAsia" w:ascii="宋体" w:hAnsi="宋体"/>
          <w:sz w:val="24"/>
          <w:szCs w:val="24"/>
        </w:rPr>
        <w:t>本项目标准分值8分，实际得分8分。</w:t>
      </w:r>
    </w:p>
    <w:p w14:paraId="160FB137">
      <w:pPr>
        <w:spacing w:line="360" w:lineRule="auto"/>
        <w:ind w:firstLine="480" w:firstLineChars="200"/>
        <w:rPr>
          <w:rStyle w:val="9"/>
          <w:rFonts w:cs="Tahoma"/>
          <w:b w:val="0"/>
          <w:sz w:val="24"/>
          <w:szCs w:val="24"/>
        </w:rPr>
      </w:pPr>
      <w:r>
        <w:rPr>
          <w:rFonts w:ascii="宋体" w:hAnsi="宋体"/>
          <w:sz w:val="24"/>
          <w:szCs w:val="24"/>
        </w:rPr>
        <w:t>项目产出成本：</w:t>
      </w:r>
      <w:r>
        <w:rPr>
          <w:rFonts w:hint="eastAsia" w:ascii="宋体" w:hAnsi="宋体" w:cs="仿宋_GB2312"/>
          <w:sz w:val="24"/>
          <w:szCs w:val="24"/>
        </w:rPr>
        <w:t>2021年度“省级残疾人补助资金”</w:t>
      </w:r>
      <w:r>
        <w:rPr>
          <w:rFonts w:hint="eastAsia" w:ascii="宋体" w:cs="宋体"/>
          <w:color w:val="000000"/>
          <w:kern w:val="0"/>
          <w:sz w:val="24"/>
          <w:szCs w:val="24"/>
          <w:shd w:val="clear" w:color="auto" w:fill="FFFFFF"/>
        </w:rPr>
        <w:t>年初</w:t>
      </w:r>
      <w:r>
        <w:rPr>
          <w:rStyle w:val="9"/>
          <w:rFonts w:hint="eastAsia" w:ascii="宋体" w:hAnsi="宋体" w:cs="Tahoma"/>
          <w:b w:val="0"/>
          <w:sz w:val="24"/>
          <w:szCs w:val="24"/>
        </w:rPr>
        <w:t>预算38万元，实际拨付资金38万元。</w:t>
      </w:r>
      <w:r>
        <w:rPr>
          <w:rFonts w:ascii="宋体" w:hAnsi="宋体"/>
          <w:sz w:val="24"/>
          <w:szCs w:val="24"/>
        </w:rPr>
        <w:t>项目成本节约率</w:t>
      </w:r>
      <w:r>
        <w:rPr>
          <w:rStyle w:val="9"/>
          <w:rFonts w:hint="eastAsia" w:cs="Tahoma"/>
          <w:sz w:val="24"/>
          <w:szCs w:val="24"/>
        </w:rPr>
        <w:t>≥</w:t>
      </w:r>
      <w:r>
        <w:rPr>
          <w:rStyle w:val="9"/>
          <w:rFonts w:hint="eastAsia" w:cs="Tahoma"/>
          <w:b w:val="0"/>
          <w:sz w:val="24"/>
          <w:szCs w:val="24"/>
        </w:rPr>
        <w:t>0。</w:t>
      </w:r>
    </w:p>
    <w:p w14:paraId="0D04A50D">
      <w:pPr>
        <w:spacing w:line="360" w:lineRule="auto"/>
        <w:ind w:firstLine="480" w:firstLineChars="200"/>
        <w:rPr>
          <w:rFonts w:ascii="宋体" w:hAnsi="宋体"/>
          <w:sz w:val="24"/>
          <w:szCs w:val="24"/>
        </w:rPr>
      </w:pPr>
      <w:r>
        <w:rPr>
          <w:rFonts w:hint="eastAsia" w:ascii="宋体" w:hAnsi="宋体"/>
          <w:sz w:val="24"/>
          <w:szCs w:val="24"/>
        </w:rPr>
        <w:t>本项目标准分值8分，实际得分8分。</w:t>
      </w:r>
    </w:p>
    <w:p w14:paraId="6FF9E65F">
      <w:pPr>
        <w:spacing w:line="360" w:lineRule="auto"/>
        <w:ind w:firstLine="480" w:firstLineChars="200"/>
        <w:rPr>
          <w:rFonts w:ascii="宋体" w:hAnsi="宋体"/>
          <w:sz w:val="24"/>
          <w:szCs w:val="24"/>
        </w:rPr>
      </w:pPr>
      <w:r>
        <w:rPr>
          <w:rFonts w:ascii="宋体" w:hAnsi="宋体"/>
          <w:sz w:val="24"/>
          <w:szCs w:val="24"/>
        </w:rPr>
        <w:t>6</w:t>
      </w:r>
      <w:r>
        <w:rPr>
          <w:rFonts w:hint="eastAsia" w:ascii="宋体" w:hAnsi="宋体"/>
          <w:sz w:val="24"/>
          <w:szCs w:val="24"/>
        </w:rPr>
        <w:t>、项目效益（30分）</w:t>
      </w:r>
    </w:p>
    <w:p w14:paraId="229BF3ED">
      <w:pPr>
        <w:spacing w:line="360" w:lineRule="auto"/>
        <w:ind w:firstLine="480" w:firstLineChars="200"/>
        <w:rPr>
          <w:rFonts w:ascii="宋体" w:hAnsi="宋体"/>
          <w:sz w:val="24"/>
          <w:szCs w:val="24"/>
        </w:rPr>
      </w:pPr>
      <w:r>
        <w:rPr>
          <w:rFonts w:hint="eastAsia" w:ascii="宋体" w:hAnsi="宋体"/>
          <w:sz w:val="24"/>
          <w:szCs w:val="24"/>
        </w:rPr>
        <w:t>项目实施的社会效益：重视残疾人社会救助不仅有利于缓解贫困问题、推动社会公平和社会文明的进步，更有利于我国深入贯彻落实科学发展观、全面建设小康社会、构建社会主义和谐社会总体目标的实现。</w:t>
      </w:r>
    </w:p>
    <w:p w14:paraId="761C4F04">
      <w:pPr>
        <w:spacing w:line="360" w:lineRule="auto"/>
        <w:ind w:firstLine="480" w:firstLineChars="200"/>
        <w:rPr>
          <w:rFonts w:ascii="宋体" w:hAnsi="宋体"/>
          <w:sz w:val="24"/>
          <w:szCs w:val="24"/>
        </w:rPr>
      </w:pPr>
      <w:r>
        <w:rPr>
          <w:rFonts w:hint="eastAsia" w:ascii="宋体" w:hAnsi="宋体"/>
          <w:sz w:val="24"/>
          <w:szCs w:val="24"/>
        </w:rPr>
        <w:t>项目社会效益指标基本完成，标准分值12分,部分服务对象对残疾人优惠政策了解的不够，酌情扣除2分，实得10分。</w:t>
      </w:r>
    </w:p>
    <w:p w14:paraId="51D075B7">
      <w:pPr>
        <w:spacing w:line="360" w:lineRule="auto"/>
        <w:ind w:firstLine="480" w:firstLineChars="200"/>
        <w:rPr>
          <w:rFonts w:ascii="宋体" w:hAnsi="宋体"/>
          <w:sz w:val="24"/>
          <w:szCs w:val="24"/>
        </w:rPr>
      </w:pPr>
      <w:r>
        <w:rPr>
          <w:rFonts w:hint="eastAsia" w:ascii="宋体" w:hAnsi="宋体"/>
          <w:sz w:val="24"/>
          <w:szCs w:val="24"/>
        </w:rPr>
        <w:t>可持续性影响：残疾人补助资金覆盖面广，涉及人数多，具有可持续影响。</w:t>
      </w:r>
    </w:p>
    <w:p w14:paraId="0653730C">
      <w:pPr>
        <w:spacing w:line="360" w:lineRule="auto"/>
        <w:ind w:firstLine="480" w:firstLineChars="200"/>
        <w:rPr>
          <w:rFonts w:ascii="宋体" w:hAnsi="宋体"/>
          <w:sz w:val="24"/>
          <w:szCs w:val="24"/>
        </w:rPr>
      </w:pPr>
      <w:r>
        <w:rPr>
          <w:rFonts w:hint="eastAsia" w:ascii="宋体" w:hAnsi="宋体"/>
          <w:sz w:val="24"/>
          <w:szCs w:val="24"/>
        </w:rPr>
        <w:t>本项目标准分值6分，实际得分6分。</w:t>
      </w:r>
    </w:p>
    <w:p w14:paraId="584D5EAB">
      <w:pPr>
        <w:spacing w:line="360" w:lineRule="auto"/>
        <w:ind w:firstLine="480" w:firstLineChars="200"/>
        <w:rPr>
          <w:rFonts w:ascii="宋体" w:hAnsi="宋体"/>
          <w:sz w:val="24"/>
          <w:szCs w:val="24"/>
        </w:rPr>
      </w:pPr>
      <w:r>
        <w:rPr>
          <w:rFonts w:hint="eastAsia" w:ascii="宋体" w:hAnsi="宋体"/>
          <w:sz w:val="24"/>
          <w:szCs w:val="24"/>
        </w:rPr>
        <w:t>社会公众或服务对象满意度：向群众发放调查问卷12份，收回12份。经统计，评价为“非常满意”11份。</w:t>
      </w:r>
    </w:p>
    <w:p w14:paraId="4A962F59">
      <w:pPr>
        <w:spacing w:line="360" w:lineRule="auto"/>
        <w:ind w:firstLine="480" w:firstLineChars="200"/>
        <w:rPr>
          <w:rFonts w:ascii="宋体" w:hAnsi="宋体"/>
          <w:sz w:val="24"/>
          <w:szCs w:val="24"/>
        </w:rPr>
      </w:pPr>
      <w:r>
        <w:rPr>
          <w:rFonts w:hint="eastAsia" w:ascii="宋体" w:hAnsi="宋体"/>
          <w:sz w:val="24"/>
          <w:szCs w:val="24"/>
        </w:rPr>
        <w:t xml:space="preserve">社会公众或服务对象满意度指标标准分值12分，该项指标实际得分11分。 </w:t>
      </w:r>
    </w:p>
    <w:p w14:paraId="1D1D2190">
      <w:pPr>
        <w:spacing w:line="360" w:lineRule="auto"/>
        <w:ind w:firstLine="480" w:firstLineChars="200"/>
        <w:rPr>
          <w:rFonts w:ascii="宋体" w:hAnsi="宋体"/>
          <w:sz w:val="24"/>
          <w:szCs w:val="24"/>
        </w:rPr>
      </w:pPr>
      <w:r>
        <w:rPr>
          <w:rFonts w:hint="eastAsia" w:ascii="宋体" w:hAnsi="宋体"/>
          <w:sz w:val="24"/>
          <w:szCs w:val="24"/>
        </w:rPr>
        <w:t>本项目标准分值30分，实际得分27分。</w:t>
      </w:r>
    </w:p>
    <w:p w14:paraId="6A2EC55C">
      <w:pPr>
        <w:spacing w:line="360" w:lineRule="auto"/>
        <w:ind w:firstLine="482" w:firstLineChars="200"/>
        <w:rPr>
          <w:rFonts w:ascii="宋体" w:hAnsi="宋体" w:cs="仿宋_GB2312"/>
          <w:sz w:val="24"/>
          <w:szCs w:val="24"/>
        </w:rPr>
      </w:pPr>
      <w:r>
        <w:rPr>
          <w:rFonts w:hint="eastAsia" w:ascii="宋体" w:hAnsi="宋体"/>
          <w:b/>
          <w:bCs/>
          <w:sz w:val="24"/>
          <w:szCs w:val="24"/>
        </w:rPr>
        <w:t>四、绩效评价结论</w:t>
      </w:r>
      <w:r>
        <w:rPr>
          <w:rFonts w:hint="eastAsia" w:ascii="宋体" w:hAnsi="宋体"/>
          <w:sz w:val="24"/>
          <w:szCs w:val="24"/>
        </w:rPr>
        <w:br w:type="textWrapping"/>
      </w:r>
      <w:r>
        <w:rPr>
          <w:rFonts w:hint="eastAsia" w:ascii="宋体" w:hAnsi="宋体"/>
          <w:sz w:val="24"/>
          <w:szCs w:val="24"/>
        </w:rPr>
        <w:t xml:space="preserve">    经综合评价，该项目财政预算资金支出绩效评价结果为97分，评分结果优（按各项目得分率与资金额度加权平均确定），</w:t>
      </w:r>
      <w:r>
        <w:rPr>
          <w:rFonts w:hint="eastAsia" w:ascii="宋体" w:hAnsi="宋体" w:cs="仿宋_GB2312"/>
          <w:sz w:val="24"/>
          <w:szCs w:val="24"/>
        </w:rPr>
        <w:t>具体情况如下表：</w:t>
      </w:r>
    </w:p>
    <w:tbl>
      <w:tblPr>
        <w:tblStyle w:val="6"/>
        <w:tblW w:w="0" w:type="auto"/>
        <w:tblInd w:w="6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1"/>
        <w:gridCol w:w="1628"/>
        <w:gridCol w:w="1554"/>
        <w:gridCol w:w="1559"/>
      </w:tblGrid>
      <w:tr w14:paraId="26A8C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45DDF136">
            <w:pPr>
              <w:spacing w:line="540" w:lineRule="exact"/>
              <w:ind w:firstLine="420" w:firstLineChars="200"/>
              <w:rPr>
                <w:rFonts w:ascii="宋体" w:hAnsi="宋体" w:cs="仿宋_GB2312"/>
                <w:szCs w:val="21"/>
              </w:rPr>
            </w:pPr>
            <w:r>
              <w:rPr>
                <w:rFonts w:hint="eastAsia" w:ascii="宋体" w:hAnsi="宋体" w:cs="仿宋_GB2312"/>
                <w:szCs w:val="21"/>
              </w:rPr>
              <w:t>评价内容</w:t>
            </w:r>
          </w:p>
        </w:tc>
        <w:tc>
          <w:tcPr>
            <w:tcW w:w="1628" w:type="dxa"/>
          </w:tcPr>
          <w:p w14:paraId="423E51C1">
            <w:pPr>
              <w:spacing w:line="540" w:lineRule="exact"/>
              <w:ind w:firstLine="420" w:firstLineChars="200"/>
              <w:rPr>
                <w:rFonts w:ascii="宋体" w:hAnsi="宋体" w:cs="仿宋_GB2312"/>
                <w:szCs w:val="21"/>
              </w:rPr>
            </w:pPr>
            <w:r>
              <w:rPr>
                <w:rFonts w:hint="eastAsia" w:ascii="宋体" w:hAnsi="宋体" w:cs="仿宋_GB2312"/>
                <w:szCs w:val="21"/>
              </w:rPr>
              <w:t>权重</w:t>
            </w:r>
          </w:p>
        </w:tc>
        <w:tc>
          <w:tcPr>
            <w:tcW w:w="1554" w:type="dxa"/>
          </w:tcPr>
          <w:p w14:paraId="544C2BFD">
            <w:pPr>
              <w:spacing w:line="540" w:lineRule="exact"/>
              <w:ind w:firstLine="210" w:firstLineChars="100"/>
              <w:rPr>
                <w:rFonts w:ascii="宋体" w:hAnsi="宋体" w:cs="仿宋_GB2312"/>
                <w:szCs w:val="21"/>
              </w:rPr>
            </w:pPr>
            <w:r>
              <w:rPr>
                <w:rFonts w:hint="eastAsia" w:ascii="宋体" w:hAnsi="宋体" w:cs="仿宋_GB2312"/>
                <w:szCs w:val="21"/>
              </w:rPr>
              <w:t>标准分值</w:t>
            </w:r>
          </w:p>
        </w:tc>
        <w:tc>
          <w:tcPr>
            <w:tcW w:w="1559" w:type="dxa"/>
          </w:tcPr>
          <w:p w14:paraId="229869B7">
            <w:pPr>
              <w:spacing w:line="540" w:lineRule="exact"/>
              <w:ind w:firstLine="210" w:firstLineChars="100"/>
              <w:rPr>
                <w:rFonts w:ascii="宋体" w:hAnsi="宋体" w:cs="仿宋_GB2312"/>
                <w:szCs w:val="21"/>
              </w:rPr>
            </w:pPr>
            <w:r>
              <w:rPr>
                <w:rFonts w:hint="eastAsia" w:ascii="宋体" w:hAnsi="宋体" w:cs="仿宋_GB2312"/>
                <w:szCs w:val="21"/>
              </w:rPr>
              <w:t>评价得分</w:t>
            </w:r>
          </w:p>
        </w:tc>
      </w:tr>
      <w:tr w14:paraId="3F638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209894B0">
            <w:pPr>
              <w:spacing w:line="540" w:lineRule="exact"/>
              <w:ind w:firstLine="420" w:firstLineChars="200"/>
              <w:rPr>
                <w:rFonts w:ascii="宋体" w:hAnsi="宋体" w:cs="仿宋_GB2312"/>
                <w:szCs w:val="21"/>
              </w:rPr>
            </w:pPr>
            <w:r>
              <w:rPr>
                <w:rFonts w:hint="eastAsia" w:ascii="宋体" w:hAnsi="宋体" w:cs="仿宋_GB2312"/>
                <w:szCs w:val="21"/>
              </w:rPr>
              <w:t>决策</w:t>
            </w:r>
          </w:p>
        </w:tc>
        <w:tc>
          <w:tcPr>
            <w:tcW w:w="1628" w:type="dxa"/>
          </w:tcPr>
          <w:p w14:paraId="7B0EF00C">
            <w:pPr>
              <w:spacing w:line="540" w:lineRule="exact"/>
              <w:ind w:firstLine="420" w:firstLineChars="200"/>
              <w:rPr>
                <w:rFonts w:ascii="宋体" w:hAnsi="宋体" w:cs="仿宋_GB2312"/>
                <w:szCs w:val="21"/>
              </w:rPr>
            </w:pPr>
            <w:r>
              <w:rPr>
                <w:rFonts w:hint="eastAsia" w:ascii="宋体" w:hAnsi="宋体" w:cs="仿宋_GB2312"/>
                <w:szCs w:val="21"/>
              </w:rPr>
              <w:t>18</w:t>
            </w:r>
            <w:r>
              <w:rPr>
                <w:rFonts w:ascii="宋体" w:hAnsi="宋体" w:cs="仿宋_GB2312"/>
                <w:szCs w:val="21"/>
              </w:rPr>
              <w:t>%</w:t>
            </w:r>
          </w:p>
        </w:tc>
        <w:tc>
          <w:tcPr>
            <w:tcW w:w="1554" w:type="dxa"/>
          </w:tcPr>
          <w:p w14:paraId="4E8FC1C6">
            <w:pPr>
              <w:spacing w:line="540" w:lineRule="exact"/>
              <w:ind w:firstLine="420" w:firstLineChars="200"/>
              <w:rPr>
                <w:rFonts w:ascii="宋体" w:hAnsi="宋体" w:cs="仿宋_GB2312"/>
                <w:szCs w:val="21"/>
              </w:rPr>
            </w:pPr>
            <w:r>
              <w:rPr>
                <w:rFonts w:hint="eastAsia" w:ascii="宋体" w:hAnsi="宋体" w:cs="仿宋_GB2312"/>
                <w:szCs w:val="21"/>
              </w:rPr>
              <w:t>18</w:t>
            </w:r>
          </w:p>
        </w:tc>
        <w:tc>
          <w:tcPr>
            <w:tcW w:w="1559" w:type="dxa"/>
          </w:tcPr>
          <w:p w14:paraId="172320FB">
            <w:pPr>
              <w:spacing w:line="540" w:lineRule="exact"/>
              <w:ind w:firstLine="420" w:firstLineChars="200"/>
              <w:rPr>
                <w:rFonts w:ascii="宋体" w:hAnsi="宋体" w:cs="仿宋_GB2312"/>
                <w:szCs w:val="21"/>
              </w:rPr>
            </w:pPr>
            <w:r>
              <w:rPr>
                <w:rFonts w:hint="eastAsia" w:ascii="宋体" w:hAnsi="宋体" w:cs="仿宋_GB2312"/>
                <w:szCs w:val="21"/>
              </w:rPr>
              <w:t>18</w:t>
            </w:r>
          </w:p>
        </w:tc>
      </w:tr>
      <w:tr w14:paraId="195CF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1948A618">
            <w:pPr>
              <w:spacing w:line="540" w:lineRule="exact"/>
              <w:ind w:firstLine="420" w:firstLineChars="200"/>
              <w:rPr>
                <w:rFonts w:ascii="宋体" w:hAnsi="宋体" w:cs="仿宋_GB2312"/>
                <w:szCs w:val="21"/>
              </w:rPr>
            </w:pPr>
            <w:r>
              <w:rPr>
                <w:rFonts w:hint="eastAsia" w:ascii="宋体" w:hAnsi="宋体" w:cs="仿宋_GB2312"/>
                <w:szCs w:val="21"/>
              </w:rPr>
              <w:t>过程</w:t>
            </w:r>
          </w:p>
        </w:tc>
        <w:tc>
          <w:tcPr>
            <w:tcW w:w="1628" w:type="dxa"/>
          </w:tcPr>
          <w:p w14:paraId="3876E604">
            <w:pPr>
              <w:spacing w:line="540" w:lineRule="exact"/>
              <w:ind w:firstLine="420" w:firstLineChars="200"/>
              <w:rPr>
                <w:rFonts w:ascii="宋体" w:hAnsi="宋体" w:cs="仿宋_GB2312"/>
                <w:szCs w:val="21"/>
              </w:rPr>
            </w:pPr>
            <w:r>
              <w:rPr>
                <w:rFonts w:hint="eastAsia" w:ascii="宋体" w:hAnsi="宋体" w:cs="仿宋_GB2312"/>
                <w:szCs w:val="21"/>
              </w:rPr>
              <w:t>20</w:t>
            </w:r>
            <w:r>
              <w:rPr>
                <w:rFonts w:ascii="宋体" w:hAnsi="宋体" w:cs="仿宋_GB2312"/>
                <w:szCs w:val="21"/>
              </w:rPr>
              <w:t>%</w:t>
            </w:r>
          </w:p>
        </w:tc>
        <w:tc>
          <w:tcPr>
            <w:tcW w:w="1554" w:type="dxa"/>
          </w:tcPr>
          <w:p w14:paraId="26E0C0D1">
            <w:pPr>
              <w:spacing w:line="540" w:lineRule="exact"/>
              <w:ind w:firstLine="420" w:firstLineChars="200"/>
              <w:rPr>
                <w:rFonts w:ascii="宋体" w:hAnsi="宋体" w:cs="仿宋_GB2312"/>
                <w:szCs w:val="21"/>
              </w:rPr>
            </w:pPr>
            <w:r>
              <w:rPr>
                <w:rFonts w:hint="eastAsia" w:ascii="宋体" w:hAnsi="宋体" w:cs="仿宋_GB2312"/>
                <w:szCs w:val="21"/>
              </w:rPr>
              <w:t>20</w:t>
            </w:r>
          </w:p>
        </w:tc>
        <w:tc>
          <w:tcPr>
            <w:tcW w:w="1559" w:type="dxa"/>
          </w:tcPr>
          <w:p w14:paraId="2D080252">
            <w:pPr>
              <w:spacing w:line="540" w:lineRule="exact"/>
              <w:ind w:firstLine="420" w:firstLineChars="200"/>
              <w:rPr>
                <w:rFonts w:ascii="宋体" w:hAnsi="宋体" w:cs="仿宋_GB2312"/>
                <w:szCs w:val="21"/>
              </w:rPr>
            </w:pPr>
            <w:r>
              <w:rPr>
                <w:rFonts w:hint="eastAsia" w:ascii="宋体" w:hAnsi="宋体" w:cs="仿宋_GB2312"/>
                <w:szCs w:val="21"/>
              </w:rPr>
              <w:t>20</w:t>
            </w:r>
          </w:p>
        </w:tc>
      </w:tr>
      <w:tr w14:paraId="70B57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5AA67FC4">
            <w:pPr>
              <w:spacing w:line="540" w:lineRule="exact"/>
              <w:ind w:firstLine="420" w:firstLineChars="200"/>
              <w:rPr>
                <w:rFonts w:ascii="宋体" w:hAnsi="宋体" w:cs="仿宋_GB2312"/>
                <w:szCs w:val="21"/>
              </w:rPr>
            </w:pPr>
            <w:r>
              <w:rPr>
                <w:rFonts w:hint="eastAsia" w:ascii="宋体" w:hAnsi="宋体" w:cs="仿宋_GB2312"/>
                <w:szCs w:val="21"/>
              </w:rPr>
              <w:t>产出</w:t>
            </w:r>
          </w:p>
        </w:tc>
        <w:tc>
          <w:tcPr>
            <w:tcW w:w="1628" w:type="dxa"/>
          </w:tcPr>
          <w:p w14:paraId="42644112">
            <w:pPr>
              <w:spacing w:line="540" w:lineRule="exact"/>
              <w:ind w:firstLine="420" w:firstLineChars="200"/>
              <w:rPr>
                <w:rFonts w:ascii="宋体" w:hAnsi="宋体" w:cs="仿宋_GB2312"/>
                <w:szCs w:val="21"/>
              </w:rPr>
            </w:pPr>
            <w:r>
              <w:rPr>
                <w:rFonts w:hint="eastAsia" w:ascii="宋体" w:hAnsi="宋体" w:cs="仿宋_GB2312"/>
                <w:szCs w:val="21"/>
              </w:rPr>
              <w:t>32</w:t>
            </w:r>
            <w:r>
              <w:rPr>
                <w:rFonts w:ascii="宋体" w:hAnsi="宋体" w:cs="仿宋_GB2312"/>
                <w:szCs w:val="21"/>
              </w:rPr>
              <w:t>%</w:t>
            </w:r>
          </w:p>
        </w:tc>
        <w:tc>
          <w:tcPr>
            <w:tcW w:w="1554" w:type="dxa"/>
          </w:tcPr>
          <w:p w14:paraId="26AEF67F">
            <w:pPr>
              <w:spacing w:line="540" w:lineRule="exact"/>
              <w:ind w:firstLine="420" w:firstLineChars="200"/>
              <w:rPr>
                <w:rFonts w:ascii="宋体" w:hAnsi="宋体" w:cs="仿宋_GB2312"/>
                <w:szCs w:val="21"/>
              </w:rPr>
            </w:pPr>
            <w:r>
              <w:rPr>
                <w:rFonts w:hint="eastAsia" w:ascii="宋体" w:hAnsi="宋体" w:cs="仿宋_GB2312"/>
                <w:szCs w:val="21"/>
              </w:rPr>
              <w:t>32</w:t>
            </w:r>
          </w:p>
        </w:tc>
        <w:tc>
          <w:tcPr>
            <w:tcW w:w="1559" w:type="dxa"/>
          </w:tcPr>
          <w:p w14:paraId="538DB6AE">
            <w:pPr>
              <w:spacing w:line="540" w:lineRule="exact"/>
              <w:ind w:firstLine="420" w:firstLineChars="200"/>
              <w:rPr>
                <w:rFonts w:ascii="宋体" w:hAnsi="宋体" w:cs="仿宋_GB2312"/>
                <w:szCs w:val="21"/>
              </w:rPr>
            </w:pPr>
            <w:r>
              <w:rPr>
                <w:rFonts w:hint="eastAsia" w:ascii="宋体" w:hAnsi="宋体" w:cs="仿宋_GB2312"/>
                <w:szCs w:val="21"/>
              </w:rPr>
              <w:t>32</w:t>
            </w:r>
          </w:p>
        </w:tc>
      </w:tr>
      <w:tr w14:paraId="1DA3B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171" w:type="dxa"/>
          </w:tcPr>
          <w:p w14:paraId="49563B80">
            <w:pPr>
              <w:spacing w:line="540" w:lineRule="exact"/>
              <w:ind w:firstLine="420" w:firstLineChars="200"/>
              <w:rPr>
                <w:rFonts w:ascii="宋体" w:hAnsi="宋体" w:cs="仿宋_GB2312"/>
                <w:szCs w:val="21"/>
              </w:rPr>
            </w:pPr>
            <w:r>
              <w:rPr>
                <w:rFonts w:hint="eastAsia" w:ascii="宋体" w:hAnsi="宋体" w:cs="仿宋_GB2312"/>
                <w:szCs w:val="21"/>
              </w:rPr>
              <w:t>效果</w:t>
            </w:r>
          </w:p>
        </w:tc>
        <w:tc>
          <w:tcPr>
            <w:tcW w:w="1628" w:type="dxa"/>
          </w:tcPr>
          <w:p w14:paraId="1A75AE2A">
            <w:pPr>
              <w:spacing w:line="540" w:lineRule="exact"/>
              <w:ind w:firstLine="420" w:firstLineChars="200"/>
              <w:rPr>
                <w:rFonts w:ascii="宋体" w:hAnsi="宋体" w:cs="仿宋_GB2312"/>
                <w:szCs w:val="21"/>
              </w:rPr>
            </w:pPr>
            <w:r>
              <w:rPr>
                <w:rFonts w:hint="eastAsia" w:ascii="宋体" w:hAnsi="宋体" w:cs="仿宋_GB2312"/>
                <w:szCs w:val="21"/>
              </w:rPr>
              <w:t>30</w:t>
            </w:r>
            <w:r>
              <w:rPr>
                <w:rFonts w:ascii="宋体" w:hAnsi="宋体" w:cs="仿宋_GB2312"/>
                <w:szCs w:val="21"/>
              </w:rPr>
              <w:t>%</w:t>
            </w:r>
          </w:p>
        </w:tc>
        <w:tc>
          <w:tcPr>
            <w:tcW w:w="1554" w:type="dxa"/>
          </w:tcPr>
          <w:p w14:paraId="3A42E7E3">
            <w:pPr>
              <w:spacing w:line="540" w:lineRule="exact"/>
              <w:ind w:firstLine="420" w:firstLineChars="200"/>
              <w:rPr>
                <w:rFonts w:ascii="宋体" w:hAnsi="宋体" w:cs="仿宋_GB2312"/>
                <w:szCs w:val="21"/>
              </w:rPr>
            </w:pPr>
            <w:r>
              <w:rPr>
                <w:rFonts w:hint="eastAsia" w:ascii="宋体" w:hAnsi="宋体" w:cs="仿宋_GB2312"/>
                <w:szCs w:val="21"/>
              </w:rPr>
              <w:t>30</w:t>
            </w:r>
          </w:p>
        </w:tc>
        <w:tc>
          <w:tcPr>
            <w:tcW w:w="1559" w:type="dxa"/>
          </w:tcPr>
          <w:p w14:paraId="348AAFDE">
            <w:pPr>
              <w:spacing w:line="540" w:lineRule="exact"/>
              <w:ind w:firstLine="420" w:firstLineChars="200"/>
              <w:rPr>
                <w:rFonts w:ascii="宋体" w:hAnsi="宋体" w:cs="仿宋_GB2312"/>
                <w:szCs w:val="21"/>
              </w:rPr>
            </w:pPr>
            <w:r>
              <w:rPr>
                <w:rFonts w:hint="eastAsia" w:ascii="宋体" w:hAnsi="宋体" w:cs="仿宋_GB2312"/>
                <w:szCs w:val="21"/>
              </w:rPr>
              <w:t>27</w:t>
            </w:r>
          </w:p>
        </w:tc>
      </w:tr>
      <w:tr w14:paraId="4C2D0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7FCC94BF">
            <w:pPr>
              <w:spacing w:line="540" w:lineRule="exact"/>
              <w:ind w:firstLine="420" w:firstLineChars="200"/>
              <w:rPr>
                <w:rFonts w:ascii="宋体" w:hAnsi="宋体" w:cs="仿宋_GB2312"/>
                <w:szCs w:val="21"/>
              </w:rPr>
            </w:pPr>
            <w:r>
              <w:rPr>
                <w:rFonts w:hint="eastAsia" w:ascii="宋体" w:hAnsi="宋体" w:cs="仿宋_GB2312"/>
                <w:szCs w:val="21"/>
              </w:rPr>
              <w:t>综合绩效</w:t>
            </w:r>
          </w:p>
        </w:tc>
        <w:tc>
          <w:tcPr>
            <w:tcW w:w="1628" w:type="dxa"/>
          </w:tcPr>
          <w:p w14:paraId="0C7654F2">
            <w:pPr>
              <w:spacing w:line="540" w:lineRule="exact"/>
              <w:ind w:firstLine="420" w:firstLineChars="200"/>
              <w:rPr>
                <w:rFonts w:ascii="宋体" w:hAnsi="宋体" w:cs="仿宋_GB2312"/>
                <w:szCs w:val="21"/>
              </w:rPr>
            </w:pPr>
            <w:r>
              <w:rPr>
                <w:rFonts w:hint="eastAsia" w:ascii="宋体" w:hAnsi="宋体" w:cs="仿宋_GB2312"/>
                <w:szCs w:val="21"/>
              </w:rPr>
              <w:t>1</w:t>
            </w:r>
            <w:r>
              <w:rPr>
                <w:rFonts w:ascii="宋体" w:hAnsi="宋体" w:cs="仿宋_GB2312"/>
                <w:szCs w:val="21"/>
              </w:rPr>
              <w:t>00%</w:t>
            </w:r>
          </w:p>
        </w:tc>
        <w:tc>
          <w:tcPr>
            <w:tcW w:w="1554" w:type="dxa"/>
          </w:tcPr>
          <w:p w14:paraId="136B7A51">
            <w:pPr>
              <w:spacing w:line="540" w:lineRule="exact"/>
              <w:ind w:firstLine="420" w:firstLineChars="200"/>
              <w:rPr>
                <w:rFonts w:ascii="宋体" w:hAnsi="宋体" w:cs="仿宋_GB2312"/>
                <w:szCs w:val="21"/>
              </w:rPr>
            </w:pPr>
            <w:r>
              <w:rPr>
                <w:rFonts w:hint="eastAsia" w:ascii="宋体" w:hAnsi="宋体" w:cs="仿宋_GB2312"/>
                <w:szCs w:val="21"/>
              </w:rPr>
              <w:t>1</w:t>
            </w:r>
            <w:r>
              <w:rPr>
                <w:rFonts w:ascii="宋体" w:hAnsi="宋体" w:cs="仿宋_GB2312"/>
                <w:szCs w:val="21"/>
              </w:rPr>
              <w:t>00</w:t>
            </w:r>
          </w:p>
        </w:tc>
        <w:tc>
          <w:tcPr>
            <w:tcW w:w="1559" w:type="dxa"/>
          </w:tcPr>
          <w:p w14:paraId="7DF94B71">
            <w:pPr>
              <w:spacing w:line="540" w:lineRule="exact"/>
              <w:ind w:firstLine="420" w:firstLineChars="200"/>
              <w:rPr>
                <w:rFonts w:ascii="宋体" w:hAnsi="宋体" w:cs="仿宋_GB2312"/>
                <w:szCs w:val="21"/>
              </w:rPr>
            </w:pPr>
            <w:r>
              <w:rPr>
                <w:rFonts w:hint="eastAsia" w:ascii="宋体" w:hAnsi="宋体" w:cs="仿宋_GB2312"/>
                <w:szCs w:val="21"/>
              </w:rPr>
              <w:t>97</w:t>
            </w:r>
          </w:p>
        </w:tc>
      </w:tr>
    </w:tbl>
    <w:p w14:paraId="6D6AE43A">
      <w:pPr>
        <w:spacing w:line="540" w:lineRule="exact"/>
        <w:ind w:firstLine="480" w:firstLineChars="200"/>
        <w:rPr>
          <w:rFonts w:ascii="宋体" w:hAnsi="宋体" w:cs="仿宋_GB2312"/>
          <w:sz w:val="24"/>
          <w:szCs w:val="24"/>
        </w:rPr>
      </w:pPr>
      <w:r>
        <w:rPr>
          <w:rFonts w:hint="eastAsia" w:ascii="宋体" w:hAnsi="宋体" w:cs="仿宋_GB2312"/>
          <w:sz w:val="24"/>
          <w:szCs w:val="24"/>
        </w:rPr>
        <w:t>注：根据《关于规范绩效评价结果等级划分标准的通知》（财预便【2</w:t>
      </w:r>
      <w:r>
        <w:rPr>
          <w:rFonts w:ascii="宋体" w:hAnsi="宋体" w:cs="仿宋_GB2312"/>
          <w:sz w:val="24"/>
          <w:szCs w:val="24"/>
        </w:rPr>
        <w:t>018</w:t>
      </w:r>
      <w:r>
        <w:rPr>
          <w:rFonts w:hint="eastAsia" w:ascii="宋体" w:hAnsi="宋体" w:cs="仿宋_GB2312"/>
          <w:sz w:val="24"/>
          <w:szCs w:val="24"/>
        </w:rPr>
        <w:t>】4</w:t>
      </w:r>
      <w:r>
        <w:rPr>
          <w:rFonts w:ascii="宋体" w:hAnsi="宋体" w:cs="仿宋_GB2312"/>
          <w:sz w:val="24"/>
          <w:szCs w:val="24"/>
        </w:rPr>
        <w:t>4</w:t>
      </w:r>
      <w:r>
        <w:rPr>
          <w:rFonts w:hint="eastAsia" w:ascii="宋体" w:hAnsi="宋体" w:cs="仿宋_GB2312"/>
          <w:sz w:val="24"/>
          <w:szCs w:val="24"/>
        </w:rPr>
        <w:t>号）文，对绩效评价结果等级划分标准统一为优、良、中、差四档，具体参照下表：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4445"/>
      </w:tblGrid>
      <w:tr w14:paraId="03A6E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35213173">
            <w:pPr>
              <w:spacing w:line="540" w:lineRule="exact"/>
              <w:ind w:firstLine="840" w:firstLineChars="400"/>
              <w:rPr>
                <w:rFonts w:ascii="宋体" w:hAnsi="宋体" w:cs="仿宋_GB2312"/>
                <w:szCs w:val="21"/>
              </w:rPr>
            </w:pPr>
            <w:r>
              <w:rPr>
                <w:rFonts w:hint="eastAsia" w:ascii="宋体" w:hAnsi="宋体" w:cs="仿宋_GB2312"/>
                <w:szCs w:val="21"/>
              </w:rPr>
              <w:t>评价评分结果</w:t>
            </w:r>
          </w:p>
        </w:tc>
        <w:tc>
          <w:tcPr>
            <w:tcW w:w="4445" w:type="dxa"/>
          </w:tcPr>
          <w:p w14:paraId="7CC2CE1B">
            <w:pPr>
              <w:spacing w:line="540" w:lineRule="exact"/>
              <w:ind w:firstLine="1260" w:firstLineChars="600"/>
              <w:rPr>
                <w:rFonts w:ascii="宋体" w:hAnsi="宋体" w:cs="仿宋_GB2312"/>
                <w:szCs w:val="21"/>
              </w:rPr>
            </w:pPr>
            <w:r>
              <w:rPr>
                <w:rFonts w:hint="eastAsia" w:ascii="宋体" w:hAnsi="宋体" w:cs="仿宋_GB2312"/>
                <w:szCs w:val="21"/>
              </w:rPr>
              <w:t>评价结果级别</w:t>
            </w:r>
          </w:p>
        </w:tc>
      </w:tr>
      <w:tr w14:paraId="4C2CD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6C02851C">
            <w:pPr>
              <w:spacing w:line="540" w:lineRule="exact"/>
              <w:ind w:firstLine="1050" w:firstLineChars="500"/>
              <w:rPr>
                <w:rFonts w:ascii="宋体" w:hAnsi="宋体" w:cs="仿宋_GB2312"/>
                <w:szCs w:val="21"/>
              </w:rPr>
            </w:pPr>
            <w:r>
              <w:rPr>
                <w:rFonts w:hint="eastAsia" w:ascii="宋体" w:hAnsi="宋体" w:cs="仿宋_GB2312"/>
                <w:szCs w:val="21"/>
              </w:rPr>
              <w:t>9</w:t>
            </w:r>
            <w:r>
              <w:rPr>
                <w:rFonts w:ascii="宋体" w:hAnsi="宋体" w:cs="仿宋_GB2312"/>
                <w:szCs w:val="21"/>
              </w:rPr>
              <w:t>0</w:t>
            </w:r>
            <w:r>
              <w:rPr>
                <w:rFonts w:hint="eastAsia" w:ascii="宋体" w:hAnsi="宋体" w:cs="仿宋_GB2312"/>
                <w:szCs w:val="21"/>
              </w:rPr>
              <w:t>~</w:t>
            </w:r>
            <w:r>
              <w:rPr>
                <w:rFonts w:ascii="宋体" w:hAnsi="宋体" w:cs="仿宋_GB2312"/>
                <w:szCs w:val="21"/>
              </w:rPr>
              <w:t>100</w:t>
            </w:r>
            <w:r>
              <w:rPr>
                <w:rFonts w:hint="eastAsia" w:ascii="宋体" w:hAnsi="宋体" w:cs="仿宋_GB2312"/>
                <w:szCs w:val="21"/>
              </w:rPr>
              <w:t>分</w:t>
            </w:r>
          </w:p>
        </w:tc>
        <w:tc>
          <w:tcPr>
            <w:tcW w:w="4445" w:type="dxa"/>
          </w:tcPr>
          <w:p w14:paraId="483D74A6">
            <w:pPr>
              <w:spacing w:line="540" w:lineRule="exact"/>
              <w:ind w:firstLine="1890" w:firstLineChars="900"/>
              <w:rPr>
                <w:rFonts w:ascii="宋体" w:hAnsi="宋体" w:cs="仿宋_GB2312"/>
                <w:szCs w:val="21"/>
              </w:rPr>
            </w:pPr>
            <w:r>
              <w:rPr>
                <w:rFonts w:hint="eastAsia" w:ascii="宋体" w:hAnsi="宋体" w:cs="仿宋_GB2312"/>
                <w:szCs w:val="21"/>
              </w:rPr>
              <w:t>优</w:t>
            </w:r>
          </w:p>
        </w:tc>
      </w:tr>
      <w:tr w14:paraId="2ED4F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1A3E154B">
            <w:pPr>
              <w:spacing w:line="540" w:lineRule="exact"/>
              <w:ind w:firstLine="1050" w:firstLineChars="500"/>
              <w:rPr>
                <w:rFonts w:ascii="宋体" w:hAnsi="宋体" w:cs="仿宋_GB2312"/>
                <w:szCs w:val="21"/>
              </w:rPr>
            </w:pPr>
            <w:r>
              <w:rPr>
                <w:rFonts w:hint="eastAsia" w:ascii="宋体" w:hAnsi="宋体" w:cs="仿宋_GB2312"/>
                <w:szCs w:val="21"/>
              </w:rPr>
              <w:t>8</w:t>
            </w:r>
            <w:r>
              <w:rPr>
                <w:rFonts w:ascii="宋体" w:hAnsi="宋体" w:cs="仿宋_GB2312"/>
                <w:szCs w:val="21"/>
              </w:rPr>
              <w:t>0~89</w:t>
            </w:r>
            <w:r>
              <w:rPr>
                <w:rFonts w:hint="eastAsia" w:ascii="宋体" w:hAnsi="宋体" w:cs="仿宋_GB2312"/>
                <w:szCs w:val="21"/>
              </w:rPr>
              <w:t>分</w:t>
            </w:r>
          </w:p>
        </w:tc>
        <w:tc>
          <w:tcPr>
            <w:tcW w:w="4445" w:type="dxa"/>
          </w:tcPr>
          <w:p w14:paraId="1F778118">
            <w:pPr>
              <w:spacing w:line="540" w:lineRule="exact"/>
              <w:ind w:firstLine="1890" w:firstLineChars="900"/>
              <w:rPr>
                <w:rFonts w:ascii="宋体" w:hAnsi="宋体" w:cs="仿宋_GB2312"/>
                <w:szCs w:val="21"/>
              </w:rPr>
            </w:pPr>
            <w:r>
              <w:rPr>
                <w:rFonts w:hint="eastAsia" w:ascii="宋体" w:hAnsi="宋体" w:cs="仿宋_GB2312"/>
                <w:szCs w:val="21"/>
              </w:rPr>
              <w:t>良</w:t>
            </w:r>
          </w:p>
        </w:tc>
      </w:tr>
      <w:tr w14:paraId="58D17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0FBAE1BB">
            <w:pPr>
              <w:spacing w:line="540" w:lineRule="exact"/>
              <w:ind w:firstLine="1050" w:firstLineChars="500"/>
              <w:rPr>
                <w:rFonts w:ascii="宋体" w:hAnsi="宋体" w:cs="仿宋_GB2312"/>
                <w:szCs w:val="21"/>
              </w:rPr>
            </w:pPr>
            <w:r>
              <w:rPr>
                <w:rFonts w:hint="eastAsia" w:ascii="宋体" w:hAnsi="宋体" w:cs="仿宋_GB2312"/>
                <w:szCs w:val="21"/>
              </w:rPr>
              <w:t>6</w:t>
            </w:r>
            <w:r>
              <w:rPr>
                <w:rFonts w:ascii="宋体" w:hAnsi="宋体" w:cs="仿宋_GB2312"/>
                <w:szCs w:val="21"/>
              </w:rPr>
              <w:t>0~79</w:t>
            </w:r>
            <w:r>
              <w:rPr>
                <w:rFonts w:hint="eastAsia" w:ascii="宋体" w:hAnsi="宋体" w:cs="仿宋_GB2312"/>
                <w:szCs w:val="21"/>
              </w:rPr>
              <w:t>分</w:t>
            </w:r>
          </w:p>
        </w:tc>
        <w:tc>
          <w:tcPr>
            <w:tcW w:w="4445" w:type="dxa"/>
          </w:tcPr>
          <w:p w14:paraId="7093B34A">
            <w:pPr>
              <w:spacing w:line="540" w:lineRule="exact"/>
              <w:ind w:firstLine="1890" w:firstLineChars="900"/>
              <w:rPr>
                <w:rFonts w:ascii="宋体" w:hAnsi="宋体" w:cs="仿宋_GB2312"/>
                <w:szCs w:val="21"/>
              </w:rPr>
            </w:pPr>
            <w:r>
              <w:rPr>
                <w:rFonts w:hint="eastAsia" w:ascii="宋体" w:hAnsi="宋体" w:cs="仿宋_GB2312"/>
                <w:szCs w:val="21"/>
              </w:rPr>
              <w:t>中</w:t>
            </w:r>
          </w:p>
        </w:tc>
      </w:tr>
      <w:tr w14:paraId="6908C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47AD0702">
            <w:pPr>
              <w:spacing w:line="540" w:lineRule="exact"/>
              <w:ind w:firstLine="1050" w:firstLineChars="500"/>
              <w:rPr>
                <w:rFonts w:ascii="宋体" w:hAnsi="宋体" w:cs="仿宋_GB2312"/>
                <w:szCs w:val="21"/>
              </w:rPr>
            </w:pPr>
            <w:r>
              <w:rPr>
                <w:rFonts w:hint="eastAsia" w:ascii="宋体" w:hAnsi="宋体" w:cs="仿宋_GB2312"/>
                <w:szCs w:val="21"/>
              </w:rPr>
              <w:t>0</w:t>
            </w:r>
            <w:r>
              <w:rPr>
                <w:rFonts w:ascii="宋体" w:hAnsi="宋体" w:cs="仿宋_GB2312"/>
                <w:szCs w:val="21"/>
              </w:rPr>
              <w:t>~59</w:t>
            </w:r>
            <w:r>
              <w:rPr>
                <w:rFonts w:hint="eastAsia" w:ascii="宋体" w:hAnsi="宋体" w:cs="仿宋_GB2312"/>
                <w:szCs w:val="21"/>
              </w:rPr>
              <w:t>分</w:t>
            </w:r>
          </w:p>
        </w:tc>
        <w:tc>
          <w:tcPr>
            <w:tcW w:w="4445" w:type="dxa"/>
          </w:tcPr>
          <w:p w14:paraId="6EB77846">
            <w:pPr>
              <w:spacing w:line="540" w:lineRule="exact"/>
              <w:ind w:firstLine="1890" w:firstLineChars="900"/>
              <w:rPr>
                <w:rFonts w:ascii="宋体" w:hAnsi="宋体" w:cs="仿宋_GB2312"/>
                <w:szCs w:val="21"/>
              </w:rPr>
            </w:pPr>
            <w:r>
              <w:rPr>
                <w:rFonts w:hint="eastAsia" w:ascii="宋体" w:hAnsi="宋体" w:cs="仿宋_GB2312"/>
                <w:szCs w:val="21"/>
              </w:rPr>
              <w:t>差</w:t>
            </w:r>
          </w:p>
        </w:tc>
      </w:tr>
    </w:tbl>
    <w:p w14:paraId="7C877F52">
      <w:pPr>
        <w:widowControl/>
        <w:spacing w:line="360" w:lineRule="auto"/>
        <w:ind w:firstLine="482"/>
        <w:jc w:val="left"/>
        <w:rPr>
          <w:rFonts w:cs="宋体" w:asciiTheme="minorEastAsia" w:hAnsiTheme="minorEastAsia" w:eastAsiaTheme="minorEastAsia"/>
          <w:kern w:val="0"/>
          <w:sz w:val="24"/>
          <w:szCs w:val="24"/>
        </w:rPr>
      </w:pPr>
      <w:r>
        <w:rPr>
          <w:rFonts w:hint="eastAsia" w:ascii="宋体" w:hAnsi="宋体"/>
          <w:sz w:val="24"/>
          <w:szCs w:val="24"/>
        </w:rPr>
        <w:br w:type="textWrapping"/>
      </w:r>
      <w:r>
        <w:rPr>
          <w:rFonts w:hint="eastAsia" w:ascii="宋体" w:hAnsi="宋体"/>
          <w:sz w:val="24"/>
          <w:szCs w:val="24"/>
        </w:rPr>
        <w:t xml:space="preserve">    我们认为，</w:t>
      </w:r>
      <w:r>
        <w:rPr>
          <w:rFonts w:hint="eastAsia" w:ascii="宋体" w:hAnsi="宋体" w:cs="仿宋_GB2312"/>
          <w:sz w:val="24"/>
          <w:szCs w:val="24"/>
        </w:rPr>
        <w:t>2021年度“省级残疾人补助资金”</w:t>
      </w:r>
      <w:r>
        <w:rPr>
          <w:rFonts w:hint="eastAsia" w:ascii="宋体" w:hAnsi="宋体" w:cs="宋体"/>
          <w:sz w:val="24"/>
          <w:szCs w:val="24"/>
        </w:rPr>
        <w:t>专项资金</w:t>
      </w:r>
      <w:r>
        <w:rPr>
          <w:rFonts w:hint="eastAsia" w:cs="宋体" w:asciiTheme="minorEastAsia" w:hAnsiTheme="minorEastAsia" w:eastAsiaTheme="minorEastAsia"/>
          <w:kern w:val="0"/>
          <w:sz w:val="24"/>
          <w:szCs w:val="24"/>
        </w:rPr>
        <w:t>项目</w:t>
      </w:r>
      <w:r>
        <w:rPr>
          <w:rFonts w:cs="宋体" w:asciiTheme="minorEastAsia" w:hAnsiTheme="minorEastAsia" w:eastAsiaTheme="minorEastAsia"/>
          <w:color w:val="000000"/>
          <w:kern w:val="0"/>
          <w:sz w:val="24"/>
          <w:szCs w:val="24"/>
        </w:rPr>
        <w:t>管理规范，资金管理安全，</w:t>
      </w:r>
      <w:r>
        <w:rPr>
          <w:rFonts w:hint="eastAsia" w:cs="宋体" w:asciiTheme="minorEastAsia" w:hAnsiTheme="minorEastAsia" w:eastAsiaTheme="minorEastAsia"/>
          <w:kern w:val="0"/>
          <w:sz w:val="24"/>
          <w:szCs w:val="24"/>
        </w:rPr>
        <w:t>专款专用，社会效益及格。经综合评分，</w:t>
      </w:r>
      <w:r>
        <w:rPr>
          <w:rFonts w:hint="eastAsia" w:ascii="宋体" w:hAnsi="宋体" w:cs="仿宋_GB2312"/>
          <w:sz w:val="24"/>
          <w:szCs w:val="24"/>
        </w:rPr>
        <w:t>2021年度“省级残疾人补助资金”</w:t>
      </w:r>
      <w:r>
        <w:rPr>
          <w:rFonts w:hint="eastAsia" w:ascii="宋体" w:hAnsi="宋体" w:cs="宋体"/>
          <w:sz w:val="24"/>
          <w:szCs w:val="24"/>
        </w:rPr>
        <w:t>专项资金</w:t>
      </w:r>
      <w:r>
        <w:rPr>
          <w:rFonts w:hint="eastAsia" w:cs="宋体" w:asciiTheme="minorEastAsia" w:hAnsiTheme="minorEastAsia" w:eastAsiaTheme="minorEastAsia"/>
          <w:kern w:val="0"/>
          <w:sz w:val="24"/>
          <w:szCs w:val="24"/>
        </w:rPr>
        <w:t>项目综合绩效评分97分，评价结果为优。</w:t>
      </w:r>
    </w:p>
    <w:p w14:paraId="57AE2815">
      <w:pPr>
        <w:spacing w:line="360" w:lineRule="auto"/>
        <w:ind w:firstLine="482" w:firstLineChars="200"/>
        <w:rPr>
          <w:rFonts w:ascii="宋体" w:hAnsi="宋体"/>
          <w:sz w:val="24"/>
          <w:szCs w:val="24"/>
        </w:rPr>
      </w:pPr>
      <w:r>
        <w:rPr>
          <w:rStyle w:val="9"/>
          <w:rFonts w:hint="eastAsia" w:ascii="宋体" w:hAnsi="宋体" w:cs="Tahoma"/>
          <w:sz w:val="24"/>
          <w:szCs w:val="24"/>
        </w:rPr>
        <w:t xml:space="preserve"> 五</w:t>
      </w:r>
      <w:r>
        <w:rPr>
          <w:rStyle w:val="9"/>
          <w:rFonts w:ascii="宋体" w:hAnsi="宋体" w:cs="Tahoma"/>
          <w:sz w:val="24"/>
          <w:szCs w:val="24"/>
        </w:rPr>
        <w:t>、绩效评价结果应用、问题及建议</w:t>
      </w:r>
      <w:r>
        <w:rPr>
          <w:rFonts w:ascii="宋体" w:hAnsi="宋体" w:cs="Tahoma"/>
          <w:sz w:val="24"/>
          <w:szCs w:val="24"/>
        </w:rPr>
        <w:br w:type="textWrapping"/>
      </w:r>
      <w:r>
        <w:rPr>
          <w:rStyle w:val="9"/>
          <w:rFonts w:ascii="宋体" w:hAnsi="宋体" w:cs="Tahoma"/>
          <w:b w:val="0"/>
          <w:bCs w:val="0"/>
          <w:sz w:val="24"/>
          <w:szCs w:val="24"/>
        </w:rPr>
        <w:t>（一）绩效评价结果</w:t>
      </w:r>
      <w:r>
        <w:rPr>
          <w:rFonts w:ascii="宋体" w:hAnsi="宋体" w:cs="Tahoma"/>
          <w:sz w:val="24"/>
          <w:szCs w:val="24"/>
        </w:rPr>
        <w:br w:type="textWrapping"/>
      </w:r>
      <w:r>
        <w:rPr>
          <w:rFonts w:hint="eastAsia" w:ascii="宋体" w:hAnsi="宋体"/>
          <w:sz w:val="24"/>
          <w:szCs w:val="24"/>
        </w:rPr>
        <w:t xml:space="preserve">   项目</w:t>
      </w:r>
      <w:r>
        <w:rPr>
          <w:rFonts w:ascii="宋体" w:hAnsi="宋体"/>
          <w:sz w:val="24"/>
          <w:szCs w:val="24"/>
        </w:rPr>
        <w:t>成效：</w:t>
      </w:r>
      <w:r>
        <w:rPr>
          <w:rFonts w:hint="eastAsia" w:ascii="宋体" w:hAnsi="宋体" w:cs="宋体"/>
          <w:color w:val="000000"/>
          <w:kern w:val="0"/>
          <w:sz w:val="24"/>
          <w:szCs w:val="24"/>
          <w:shd w:val="clear" w:color="auto" w:fill="FFFFFF"/>
        </w:rPr>
        <w:t>持续解决残疾人特殊生活困难和长期照护困难，有效保障残疾人生存发展权益，确保困难和重度残疾人共享改革发展成果，使残疾人更有获得感、幸福感和安全感，生活更加充实、更有保障、更可持续。</w:t>
      </w:r>
    </w:p>
    <w:p w14:paraId="0E9700FA">
      <w:pPr>
        <w:spacing w:line="360" w:lineRule="auto"/>
        <w:rPr>
          <w:rStyle w:val="9"/>
          <w:rFonts w:ascii="宋体" w:hAnsi="宋体" w:cs="Tahoma"/>
          <w:b w:val="0"/>
          <w:sz w:val="24"/>
          <w:szCs w:val="24"/>
        </w:rPr>
      </w:pPr>
      <w:r>
        <w:rPr>
          <w:rStyle w:val="9"/>
          <w:rFonts w:ascii="宋体" w:hAnsi="宋体" w:cs="Tahoma"/>
          <w:b w:val="0"/>
          <w:sz w:val="24"/>
          <w:szCs w:val="24"/>
        </w:rPr>
        <w:t>（二）存在的问题</w:t>
      </w:r>
    </w:p>
    <w:p w14:paraId="75A056A8">
      <w:pPr>
        <w:spacing w:line="360" w:lineRule="auto"/>
        <w:ind w:firstLine="600" w:firstLineChars="250"/>
        <w:rPr>
          <w:rFonts w:ascii="宋体" w:hAnsi="宋体" w:cs="Tahoma"/>
          <w:sz w:val="24"/>
          <w:szCs w:val="24"/>
        </w:rPr>
      </w:pPr>
      <w:r>
        <w:rPr>
          <w:rFonts w:hint="eastAsia" w:ascii="宋体" w:hAnsi="宋体" w:cs="Tahoma"/>
          <w:sz w:val="24"/>
          <w:szCs w:val="24"/>
        </w:rPr>
        <w:t>1、残疾人所需的远远不只康复救助，还有权利救助，心理救助等。由于救助内容不够全面，使一些需要救助的残疾人不能获得相应的、及时有效的救助，并长期处于贫困状况之中。</w:t>
      </w:r>
    </w:p>
    <w:p w14:paraId="3C89AE7D">
      <w:pPr>
        <w:spacing w:line="360" w:lineRule="auto"/>
        <w:ind w:firstLine="360" w:firstLineChars="150"/>
        <w:rPr>
          <w:rFonts w:ascii="宋体" w:hAnsi="宋体" w:cs="Tahoma"/>
          <w:sz w:val="24"/>
          <w:szCs w:val="24"/>
        </w:rPr>
      </w:pPr>
      <w:r>
        <w:rPr>
          <w:rFonts w:hint="eastAsia" w:ascii="宋体" w:hAnsi="宋体" w:cs="Tahoma"/>
          <w:sz w:val="24"/>
          <w:szCs w:val="24"/>
        </w:rPr>
        <w:t>（三）建议</w:t>
      </w:r>
    </w:p>
    <w:p w14:paraId="7B85D886">
      <w:pPr>
        <w:spacing w:line="360" w:lineRule="auto"/>
        <w:ind w:firstLine="360" w:firstLineChars="150"/>
        <w:rPr>
          <w:rFonts w:ascii="宋体" w:hAnsi="宋体" w:cs="Tahoma"/>
          <w:sz w:val="24"/>
          <w:szCs w:val="24"/>
        </w:rPr>
      </w:pPr>
      <w:r>
        <w:rPr>
          <w:rFonts w:ascii="宋体" w:hAnsi="宋体" w:cs="Tahoma"/>
          <w:sz w:val="24"/>
          <w:szCs w:val="24"/>
        </w:rPr>
        <w:t>1</w:t>
      </w:r>
      <w:r>
        <w:rPr>
          <w:rFonts w:hint="eastAsia" w:ascii="宋体" w:hAnsi="宋体" w:cs="Tahoma"/>
          <w:sz w:val="24"/>
          <w:szCs w:val="24"/>
        </w:rPr>
        <w:t>、要广泛宣传残疾人两项补贴政策，着力提升服务质量，切实维护残疾人权益。</w:t>
      </w:r>
    </w:p>
    <w:p w14:paraId="5BB655D6">
      <w:pPr>
        <w:spacing w:line="360" w:lineRule="auto"/>
        <w:ind w:firstLine="360" w:firstLineChars="150"/>
        <w:rPr>
          <w:rFonts w:ascii="宋体" w:hAnsi="宋体" w:cs="Tahoma"/>
          <w:sz w:val="24"/>
          <w:szCs w:val="24"/>
        </w:rPr>
      </w:pPr>
      <w:r>
        <w:rPr>
          <w:rFonts w:hint="eastAsia" w:ascii="宋体" w:hAnsi="宋体" w:cs="Tahoma"/>
          <w:sz w:val="24"/>
          <w:szCs w:val="24"/>
        </w:rPr>
        <w:t>2、</w:t>
      </w:r>
      <w:r>
        <w:rPr>
          <w:rFonts w:ascii="宋体" w:hAnsi="宋体" w:cs="Tahoma"/>
          <w:sz w:val="24"/>
          <w:szCs w:val="24"/>
        </w:rPr>
        <w:t>残疾儿童康复费用给很多残疾儿童家庭造成了严重的经济负担。</w:t>
      </w:r>
      <w:r>
        <w:rPr>
          <w:rFonts w:hint="eastAsia" w:ascii="宋体" w:hAnsi="宋体" w:cs="Tahoma"/>
          <w:sz w:val="24"/>
          <w:szCs w:val="24"/>
        </w:rPr>
        <w:t>应结合实际情况对补贴标准进行科学测算和全面论证，适当调整补贴标准，</w:t>
      </w:r>
      <w:r>
        <w:rPr>
          <w:rFonts w:ascii="宋体" w:hAnsi="宋体" w:cs="Tahoma"/>
          <w:sz w:val="24"/>
          <w:szCs w:val="24"/>
        </w:rPr>
        <w:t>是广大残疾儿童及其家庭的迫切愿望。</w:t>
      </w:r>
    </w:p>
    <w:p w14:paraId="58F00DF8">
      <w:pPr>
        <w:spacing w:line="360" w:lineRule="auto"/>
        <w:ind w:firstLine="482" w:firstLineChars="200"/>
        <w:rPr>
          <w:rFonts w:ascii="宋体" w:hAnsi="宋体"/>
          <w:b/>
          <w:bCs/>
          <w:sz w:val="24"/>
        </w:rPr>
      </w:pPr>
      <w:r>
        <w:rPr>
          <w:rFonts w:hint="eastAsia" w:ascii="宋体" w:hAnsi="宋体"/>
          <w:b/>
          <w:bCs/>
          <w:sz w:val="24"/>
        </w:rPr>
        <w:t>六、其他需说明的事项</w:t>
      </w:r>
    </w:p>
    <w:p w14:paraId="47DCDE4F">
      <w:pPr>
        <w:spacing w:line="360" w:lineRule="auto"/>
        <w:ind w:firstLine="480" w:firstLineChars="200"/>
        <w:rPr>
          <w:rFonts w:ascii="宋体" w:hAnsi="宋体" w:cs="仿宋_GB2312"/>
          <w:sz w:val="24"/>
        </w:rPr>
      </w:pPr>
      <w:r>
        <w:rPr>
          <w:rFonts w:hint="eastAsia" w:ascii="宋体" w:hAnsi="宋体" w:cs="仿宋_GB2312"/>
          <w:sz w:val="24"/>
        </w:rPr>
        <w:t>1、随州方正有限责任会计师事务所及评价人员与委托评价单位和项目实施单位之间不存在任何特殊的、需要回避的利害关系，评价人员在评价过程恪守了职业道德规范。</w:t>
      </w:r>
    </w:p>
    <w:p w14:paraId="77912E6F">
      <w:pPr>
        <w:spacing w:line="360" w:lineRule="auto"/>
        <w:ind w:firstLine="480" w:firstLineChars="200"/>
        <w:rPr>
          <w:rFonts w:ascii="宋体" w:hAnsi="宋体" w:cs="仿宋_GB2312"/>
          <w:sz w:val="24"/>
        </w:rPr>
      </w:pPr>
      <w:r>
        <w:rPr>
          <w:rFonts w:hint="eastAsia" w:ascii="宋体" w:hAnsi="宋体" w:cs="仿宋_GB2312"/>
          <w:sz w:val="24"/>
        </w:rPr>
        <w:t>2、本报告使用人对评价结果的把握应建立在对本报告所提供的有关评价结果的各项条件及说明的认真阅读和理解的基础之上。</w:t>
      </w:r>
    </w:p>
    <w:p w14:paraId="48BC96EE">
      <w:pPr>
        <w:spacing w:line="360" w:lineRule="auto"/>
        <w:ind w:firstLine="480" w:firstLineChars="200"/>
        <w:rPr>
          <w:rFonts w:ascii="宋体" w:hAnsi="宋体" w:cs="仿宋_GB2312"/>
          <w:sz w:val="24"/>
        </w:rPr>
      </w:pPr>
      <w:r>
        <w:rPr>
          <w:rFonts w:hint="eastAsia" w:ascii="宋体" w:hAnsi="宋体" w:cs="仿宋_GB2312"/>
          <w:sz w:val="24"/>
        </w:rPr>
        <w:t>3、随州高新技术产业开发区残疾人联合会和其他项目单位的责任是提供与形成本项目绩效评价报告相关的基础工作材料和项目资金财务核算等相关资料，并对其真实性、合法性、完整性负责。</w:t>
      </w:r>
    </w:p>
    <w:p w14:paraId="46F98C80">
      <w:pPr>
        <w:ind w:firstLine="562" w:firstLineChars="200"/>
        <w:rPr>
          <w:rFonts w:ascii="宋体" w:hAnsi="宋体"/>
          <w:b/>
          <w:kern w:val="44"/>
          <w:sz w:val="28"/>
          <w:szCs w:val="28"/>
        </w:rPr>
      </w:pPr>
      <w:r>
        <w:rPr>
          <w:rFonts w:hint="eastAsia" w:ascii="宋体" w:hAnsi="宋体"/>
          <w:b/>
          <w:kern w:val="44"/>
          <w:sz w:val="28"/>
          <w:szCs w:val="28"/>
        </w:rPr>
        <w:t>七、附件</w:t>
      </w:r>
    </w:p>
    <w:p w14:paraId="0FDD68CA">
      <w:pPr>
        <w:spacing w:line="580" w:lineRule="exact"/>
        <w:ind w:firstLine="480" w:firstLineChars="200"/>
        <w:rPr>
          <w:rFonts w:ascii="宋体" w:hAnsi="宋体" w:cs="仿宋_GB2312"/>
          <w:sz w:val="24"/>
        </w:rPr>
      </w:pPr>
      <w:r>
        <w:rPr>
          <w:rFonts w:ascii="宋体" w:hAnsi="宋体" w:cs="仿宋_GB2312"/>
          <w:sz w:val="24"/>
        </w:rPr>
        <w:t>1</w:t>
      </w:r>
      <w:r>
        <w:rPr>
          <w:rFonts w:hint="eastAsia" w:ascii="宋体" w:hAnsi="宋体" w:cs="仿宋_GB2312"/>
          <w:sz w:val="24"/>
        </w:rPr>
        <w:t>、绩效评价指标体系表</w:t>
      </w:r>
    </w:p>
    <w:p w14:paraId="76B147D3">
      <w:pPr>
        <w:pStyle w:val="5"/>
        <w:spacing w:before="0" w:beforeAutospacing="0" w:after="0" w:afterAutospacing="0" w:line="640" w:lineRule="exact"/>
        <w:ind w:firstLine="480" w:firstLineChars="200"/>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、评价机构营业执照（复印件）</w:t>
      </w:r>
    </w:p>
    <w:p w14:paraId="30649F9F">
      <w:pPr>
        <w:pStyle w:val="5"/>
        <w:spacing w:before="0" w:beforeAutospacing="0" w:after="0" w:afterAutospacing="0" w:line="640" w:lineRule="exact"/>
        <w:ind w:firstLine="480" w:firstLineChars="200"/>
        <w:rPr>
          <w:rFonts w:asciiTheme="minorEastAsia" w:hAnsiTheme="minorEastAsia" w:eastAsiaTheme="minorEastAsia"/>
        </w:rPr>
      </w:pPr>
      <w:r>
        <w:rPr>
          <w:rFonts w:hint="eastAsia" w:asciiTheme="minorEastAsia" w:hAnsiTheme="minorEastAsia" w:eastAsiaTheme="minorEastAsia"/>
        </w:rPr>
        <w:t>3、相关评价人员执业证明文件（复印件）</w:t>
      </w:r>
    </w:p>
    <w:p w14:paraId="09272471">
      <w:pPr>
        <w:spacing w:line="580" w:lineRule="exact"/>
        <w:ind w:firstLine="480" w:firstLineChars="200"/>
        <w:rPr>
          <w:rFonts w:ascii="宋体" w:hAnsi="宋体" w:cs="仿宋_GB2312"/>
          <w:sz w:val="24"/>
        </w:rPr>
      </w:pPr>
    </w:p>
    <w:p w14:paraId="1454D412">
      <w:pPr>
        <w:pStyle w:val="10"/>
        <w:spacing w:line="540" w:lineRule="exact"/>
        <w:ind w:left="5250" w:firstLine="480" w:firstLineChars="200"/>
        <w:rPr>
          <w:rFonts w:ascii="宋体" w:hAnsi="宋体" w:cs="仿宋_GB2312"/>
          <w:sz w:val="24"/>
          <w:szCs w:val="24"/>
        </w:rPr>
      </w:pPr>
    </w:p>
    <w:p w14:paraId="05D88A0F">
      <w:pPr>
        <w:pStyle w:val="10"/>
        <w:spacing w:line="540" w:lineRule="exact"/>
        <w:ind w:left="5250" w:firstLine="480" w:firstLineChars="200"/>
        <w:rPr>
          <w:rFonts w:ascii="宋体" w:hAnsi="宋体" w:cs="仿宋_GB2312"/>
          <w:sz w:val="24"/>
          <w:szCs w:val="24"/>
        </w:rPr>
      </w:pPr>
    </w:p>
    <w:p w14:paraId="3FF50FDF">
      <w:pPr>
        <w:pStyle w:val="10"/>
        <w:spacing w:line="540" w:lineRule="exact"/>
        <w:ind w:right="1440" w:firstLine="3360" w:firstLineChars="1400"/>
        <w:rPr>
          <w:rFonts w:ascii="宋体" w:hAnsi="宋体" w:cs="仿宋_GB2312"/>
          <w:sz w:val="24"/>
          <w:szCs w:val="24"/>
        </w:rPr>
      </w:pPr>
      <w:r>
        <w:rPr>
          <w:rFonts w:hint="eastAsia" w:ascii="宋体" w:hAnsi="宋体" w:cs="仿宋_GB2312"/>
          <w:sz w:val="24"/>
          <w:szCs w:val="24"/>
        </w:rPr>
        <w:t>随州方正有限责任会计师事务所</w:t>
      </w:r>
    </w:p>
    <w:p w14:paraId="1CF817D0">
      <w:pPr>
        <w:pStyle w:val="10"/>
        <w:spacing w:line="540" w:lineRule="exact"/>
        <w:ind w:firstLine="3840" w:firstLineChars="1600"/>
        <w:jc w:val="left"/>
        <w:rPr>
          <w:rFonts w:ascii="宋体" w:hAnsi="宋体" w:cs="仿宋_GB2312"/>
          <w:sz w:val="24"/>
          <w:szCs w:val="24"/>
        </w:rPr>
      </w:pPr>
      <w:r>
        <w:rPr>
          <w:rFonts w:hint="eastAsia" w:ascii="宋体" w:hAnsi="宋体" w:cs="仿宋_GB2312"/>
          <w:sz w:val="24"/>
          <w:szCs w:val="24"/>
        </w:rPr>
        <w:t>二〇二二年五月十五日</w:t>
      </w:r>
    </w:p>
    <w:p w14:paraId="0BF901C7">
      <w:pPr>
        <w:pStyle w:val="10"/>
        <w:spacing w:line="540" w:lineRule="exact"/>
        <w:rPr>
          <w:rFonts w:ascii="宋体" w:hAnsi="宋体" w:cs="仿宋_GB2312"/>
          <w:sz w:val="24"/>
          <w:szCs w:val="24"/>
        </w:rPr>
      </w:pPr>
    </w:p>
    <w:p w14:paraId="30D3B8FF">
      <w:pPr>
        <w:pStyle w:val="10"/>
        <w:spacing w:line="540" w:lineRule="exact"/>
        <w:rPr>
          <w:rFonts w:ascii="宋体" w:hAnsi="宋体" w:cs="仿宋_GB2312"/>
          <w:sz w:val="24"/>
          <w:szCs w:val="24"/>
        </w:rPr>
      </w:pPr>
    </w:p>
    <w:p w14:paraId="78A1DCC1">
      <w:pPr>
        <w:pStyle w:val="10"/>
        <w:spacing w:line="540" w:lineRule="exact"/>
        <w:rPr>
          <w:rFonts w:ascii="宋体" w:hAnsi="宋体" w:cs="仿宋_GB2312"/>
          <w:sz w:val="24"/>
          <w:szCs w:val="24"/>
        </w:rPr>
      </w:pPr>
    </w:p>
    <w:p w14:paraId="48B2138C">
      <w:pPr>
        <w:pStyle w:val="10"/>
        <w:spacing w:line="540" w:lineRule="exact"/>
        <w:rPr>
          <w:rFonts w:ascii="宋体" w:hAnsi="宋体" w:cs="仿宋_GB2312"/>
          <w:sz w:val="24"/>
          <w:szCs w:val="24"/>
        </w:rPr>
      </w:pPr>
      <w:r>
        <w:rPr>
          <w:rFonts w:hint="eastAsia" w:ascii="宋体" w:hAnsi="宋体" w:cs="仿宋_GB2312"/>
          <w:sz w:val="24"/>
          <w:szCs w:val="24"/>
        </w:rPr>
        <w:t>附评分结果表：</w:t>
      </w:r>
    </w:p>
    <w:tbl>
      <w:tblPr>
        <w:tblStyle w:val="6"/>
        <w:tblW w:w="9401" w:type="dxa"/>
        <w:jc w:val="center"/>
        <w:tblLayout w:type="fixed"/>
        <w:tblCellMar>
          <w:top w:w="0" w:type="dxa"/>
          <w:left w:w="108" w:type="dxa"/>
          <w:bottom w:w="0" w:type="dxa"/>
          <w:right w:w="108" w:type="dxa"/>
        </w:tblCellMar>
      </w:tblPr>
      <w:tblGrid>
        <w:gridCol w:w="480"/>
        <w:gridCol w:w="699"/>
        <w:gridCol w:w="992"/>
        <w:gridCol w:w="3828"/>
        <w:gridCol w:w="503"/>
        <w:gridCol w:w="2190"/>
        <w:gridCol w:w="709"/>
      </w:tblGrid>
      <w:tr w14:paraId="7C3992BB">
        <w:tblPrEx>
          <w:tblCellMar>
            <w:top w:w="0" w:type="dxa"/>
            <w:left w:w="108" w:type="dxa"/>
            <w:bottom w:w="0" w:type="dxa"/>
            <w:right w:w="108" w:type="dxa"/>
          </w:tblCellMar>
        </w:tblPrEx>
        <w:trPr>
          <w:trHeight w:val="660" w:hRule="atLeast"/>
          <w:jc w:val="center"/>
        </w:trPr>
        <w:tc>
          <w:tcPr>
            <w:tcW w:w="480" w:type="dxa"/>
            <w:tcBorders>
              <w:top w:val="single" w:color="auto" w:sz="4" w:space="0"/>
              <w:left w:val="single" w:color="auto" w:sz="4" w:space="0"/>
              <w:bottom w:val="nil"/>
              <w:right w:val="nil"/>
            </w:tcBorders>
            <w:shd w:val="clear" w:color="auto" w:fill="auto"/>
            <w:vAlign w:val="center"/>
          </w:tcPr>
          <w:p w14:paraId="3A7E0AEB">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一级指标</w:t>
            </w:r>
          </w:p>
        </w:tc>
        <w:tc>
          <w:tcPr>
            <w:tcW w:w="699" w:type="dxa"/>
            <w:tcBorders>
              <w:top w:val="single" w:color="auto" w:sz="4" w:space="0"/>
              <w:left w:val="single" w:color="auto" w:sz="4" w:space="0"/>
              <w:bottom w:val="single" w:color="auto" w:sz="4" w:space="0"/>
              <w:right w:val="nil"/>
            </w:tcBorders>
            <w:shd w:val="clear" w:color="auto" w:fill="auto"/>
            <w:vAlign w:val="center"/>
          </w:tcPr>
          <w:p w14:paraId="1FBC155A">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二级指标</w:t>
            </w:r>
          </w:p>
        </w:tc>
        <w:tc>
          <w:tcPr>
            <w:tcW w:w="992" w:type="dxa"/>
            <w:tcBorders>
              <w:top w:val="single" w:color="auto" w:sz="4" w:space="0"/>
              <w:left w:val="single" w:color="auto" w:sz="4" w:space="0"/>
              <w:bottom w:val="single" w:color="auto" w:sz="4" w:space="0"/>
              <w:right w:val="nil"/>
            </w:tcBorders>
            <w:shd w:val="clear" w:color="auto" w:fill="auto"/>
            <w:vAlign w:val="center"/>
          </w:tcPr>
          <w:p w14:paraId="765ED798">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三级指标内容</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5FABCAC8">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指标说明</w:t>
            </w:r>
          </w:p>
        </w:tc>
        <w:tc>
          <w:tcPr>
            <w:tcW w:w="503" w:type="dxa"/>
            <w:tcBorders>
              <w:top w:val="single" w:color="auto" w:sz="4" w:space="0"/>
              <w:left w:val="nil"/>
              <w:bottom w:val="single" w:color="auto" w:sz="4" w:space="0"/>
              <w:right w:val="single" w:color="auto" w:sz="4" w:space="0"/>
            </w:tcBorders>
            <w:shd w:val="clear" w:color="auto" w:fill="auto"/>
            <w:vAlign w:val="center"/>
          </w:tcPr>
          <w:p w14:paraId="53B7F7AA">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分值</w:t>
            </w:r>
          </w:p>
        </w:tc>
        <w:tc>
          <w:tcPr>
            <w:tcW w:w="2190" w:type="dxa"/>
            <w:tcBorders>
              <w:top w:val="single" w:color="auto" w:sz="4" w:space="0"/>
              <w:left w:val="nil"/>
              <w:bottom w:val="single" w:color="auto" w:sz="4" w:space="0"/>
              <w:right w:val="single" w:color="auto" w:sz="4" w:space="0"/>
            </w:tcBorders>
            <w:vAlign w:val="center"/>
          </w:tcPr>
          <w:p w14:paraId="51058B21">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实际值</w:t>
            </w:r>
          </w:p>
        </w:tc>
        <w:tc>
          <w:tcPr>
            <w:tcW w:w="709" w:type="dxa"/>
            <w:tcBorders>
              <w:top w:val="single" w:color="auto" w:sz="4" w:space="0"/>
              <w:left w:val="nil"/>
              <w:bottom w:val="single" w:color="auto" w:sz="4" w:space="0"/>
              <w:right w:val="single" w:color="auto" w:sz="4" w:space="0"/>
            </w:tcBorders>
            <w:vAlign w:val="center"/>
          </w:tcPr>
          <w:p w14:paraId="33077B5C">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平均得分</w:t>
            </w:r>
          </w:p>
        </w:tc>
      </w:tr>
      <w:tr w14:paraId="2CE75278">
        <w:tblPrEx>
          <w:tblCellMar>
            <w:top w:w="0" w:type="dxa"/>
            <w:left w:w="108" w:type="dxa"/>
            <w:bottom w:w="0" w:type="dxa"/>
            <w:right w:w="108" w:type="dxa"/>
          </w:tblCellMar>
        </w:tblPrEx>
        <w:trPr>
          <w:trHeight w:val="1851" w:hRule="atLeast"/>
          <w:jc w:val="center"/>
        </w:trPr>
        <w:tc>
          <w:tcPr>
            <w:tcW w:w="480" w:type="dxa"/>
            <w:vMerge w:val="restart"/>
            <w:tcBorders>
              <w:top w:val="single" w:color="auto" w:sz="4" w:space="0"/>
              <w:left w:val="single" w:color="auto" w:sz="4" w:space="0"/>
              <w:right w:val="nil"/>
            </w:tcBorders>
            <w:shd w:val="clear" w:color="auto" w:fill="auto"/>
            <w:vAlign w:val="center"/>
          </w:tcPr>
          <w:p w14:paraId="7B44B3B1">
            <w:pPr>
              <w:widowControl/>
              <w:jc w:val="center"/>
              <w:rPr>
                <w:rFonts w:asciiTheme="majorEastAsia" w:hAnsiTheme="majorEastAsia" w:eastAsiaTheme="majorEastAsia" w:cstheme="minorEastAsia"/>
                <w:kern w:val="0"/>
                <w:sz w:val="18"/>
                <w:szCs w:val="18"/>
              </w:rPr>
            </w:pPr>
          </w:p>
          <w:p w14:paraId="383E93E1">
            <w:pPr>
              <w:widowControl/>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决</w:t>
            </w:r>
          </w:p>
          <w:p w14:paraId="041D1C12">
            <w:pPr>
              <w:widowControl/>
              <w:rPr>
                <w:rFonts w:asciiTheme="majorEastAsia" w:hAnsiTheme="majorEastAsia" w:eastAsiaTheme="majorEastAsia" w:cstheme="minorEastAsia"/>
                <w:kern w:val="0"/>
                <w:sz w:val="18"/>
                <w:szCs w:val="18"/>
              </w:rPr>
            </w:pPr>
          </w:p>
          <w:p w14:paraId="1B4FF21A">
            <w:pPr>
              <w:widowControl/>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策</w:t>
            </w:r>
          </w:p>
          <w:p w14:paraId="6C690DAA">
            <w:pPr>
              <w:widowControl/>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（18分）</w:t>
            </w:r>
          </w:p>
        </w:tc>
        <w:tc>
          <w:tcPr>
            <w:tcW w:w="699" w:type="dxa"/>
            <w:vMerge w:val="restart"/>
            <w:tcBorders>
              <w:top w:val="single" w:color="auto" w:sz="4" w:space="0"/>
              <w:left w:val="single" w:color="auto" w:sz="4" w:space="0"/>
              <w:right w:val="nil"/>
            </w:tcBorders>
            <w:shd w:val="clear" w:color="auto" w:fill="auto"/>
            <w:vAlign w:val="center"/>
          </w:tcPr>
          <w:p w14:paraId="083CA016">
            <w:pPr>
              <w:widowControl/>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项目立项</w:t>
            </w:r>
          </w:p>
        </w:tc>
        <w:tc>
          <w:tcPr>
            <w:tcW w:w="992" w:type="dxa"/>
            <w:tcBorders>
              <w:top w:val="single" w:color="auto" w:sz="4" w:space="0"/>
              <w:left w:val="single" w:color="auto" w:sz="4" w:space="0"/>
              <w:bottom w:val="single" w:color="auto" w:sz="4" w:space="0"/>
              <w:right w:val="nil"/>
            </w:tcBorders>
            <w:shd w:val="clear" w:color="auto" w:fill="auto"/>
            <w:vAlign w:val="center"/>
          </w:tcPr>
          <w:p w14:paraId="55D88714">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立项依据充分性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72F1FAF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①项目立项是否符合国家法律法规、国民经济发展规划和相关政策；</w:t>
            </w:r>
          </w:p>
          <w:p w14:paraId="5293797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②项目立项是否符合行业发展规划和政策要求；</w:t>
            </w:r>
          </w:p>
          <w:p w14:paraId="102B934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③项目立项是否与部门职责范围相符，属于部门履职所需；</w:t>
            </w:r>
          </w:p>
          <w:p w14:paraId="408F7C05">
            <w:pPr>
              <w:rPr>
                <w:rFonts w:asciiTheme="majorEastAsia" w:hAnsiTheme="majorEastAsia" w:eastAsiaTheme="majorEastAsia" w:cstheme="minorEastAsia"/>
                <w:sz w:val="18"/>
                <w:szCs w:val="18"/>
              </w:rPr>
            </w:pPr>
          </w:p>
        </w:tc>
        <w:tc>
          <w:tcPr>
            <w:tcW w:w="503" w:type="dxa"/>
            <w:tcBorders>
              <w:top w:val="single" w:color="auto" w:sz="4" w:space="0"/>
              <w:left w:val="nil"/>
              <w:bottom w:val="single" w:color="auto" w:sz="4" w:space="0"/>
              <w:right w:val="single" w:color="auto" w:sz="4" w:space="0"/>
            </w:tcBorders>
            <w:shd w:val="clear" w:color="auto" w:fill="auto"/>
            <w:vAlign w:val="center"/>
          </w:tcPr>
          <w:p w14:paraId="0F5DC3B0">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6446DC4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符合国家法律法规、国民经济发展规划和相关政策；符合行业发展规划和政策要求；</w:t>
            </w:r>
          </w:p>
          <w:p w14:paraId="07524F9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与部门职责范围相符，属于部门履职所需；</w:t>
            </w:r>
          </w:p>
          <w:p w14:paraId="3BDBBC1B">
            <w:pPr>
              <w:rPr>
                <w:rFonts w:asciiTheme="majorEastAsia" w:hAnsiTheme="majorEastAsia" w:eastAsiaTheme="majorEastAsia" w:cstheme="minorEastAsia"/>
                <w:sz w:val="18"/>
                <w:szCs w:val="18"/>
              </w:rPr>
            </w:pPr>
          </w:p>
          <w:p w14:paraId="7FC8C295">
            <w:pPr>
              <w:jc w:val="center"/>
              <w:rPr>
                <w:rFonts w:asciiTheme="majorEastAsia" w:hAnsiTheme="majorEastAsia" w:eastAsiaTheme="majorEastAsia" w:cstheme="minorEastAsia"/>
                <w:sz w:val="18"/>
                <w:szCs w:val="18"/>
              </w:rPr>
            </w:pPr>
          </w:p>
        </w:tc>
        <w:tc>
          <w:tcPr>
            <w:tcW w:w="709" w:type="dxa"/>
            <w:tcBorders>
              <w:top w:val="single" w:color="auto" w:sz="4" w:space="0"/>
              <w:left w:val="nil"/>
              <w:bottom w:val="single" w:color="auto" w:sz="4" w:space="0"/>
              <w:right w:val="single" w:color="auto" w:sz="4" w:space="0"/>
            </w:tcBorders>
            <w:vAlign w:val="center"/>
          </w:tcPr>
          <w:p w14:paraId="5DF6BE5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53C7E181">
        <w:tblPrEx>
          <w:tblCellMar>
            <w:top w:w="0" w:type="dxa"/>
            <w:left w:w="108" w:type="dxa"/>
            <w:bottom w:w="0" w:type="dxa"/>
            <w:right w:w="108" w:type="dxa"/>
          </w:tblCellMar>
        </w:tblPrEx>
        <w:trPr>
          <w:trHeight w:val="660" w:hRule="atLeast"/>
          <w:jc w:val="center"/>
        </w:trPr>
        <w:tc>
          <w:tcPr>
            <w:tcW w:w="480" w:type="dxa"/>
            <w:vMerge w:val="continue"/>
            <w:tcBorders>
              <w:top w:val="single" w:color="auto" w:sz="4" w:space="0"/>
              <w:left w:val="single" w:color="auto" w:sz="4" w:space="0"/>
              <w:right w:val="nil"/>
            </w:tcBorders>
            <w:shd w:val="clear" w:color="auto" w:fill="auto"/>
            <w:vAlign w:val="center"/>
          </w:tcPr>
          <w:p w14:paraId="37EC1819">
            <w:pPr>
              <w:widowControl/>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bottom w:val="single" w:color="auto" w:sz="4" w:space="0"/>
              <w:right w:val="nil"/>
            </w:tcBorders>
            <w:shd w:val="clear" w:color="auto" w:fill="auto"/>
            <w:vAlign w:val="center"/>
          </w:tcPr>
          <w:p w14:paraId="1CB50123">
            <w:pPr>
              <w:widowControl/>
              <w:jc w:val="center"/>
              <w:rPr>
                <w:rFonts w:asciiTheme="majorEastAsia" w:hAnsiTheme="majorEastAsia" w:eastAsiaTheme="majorEastAsia" w:cstheme="minorEastAsia"/>
                <w:kern w:val="0"/>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13DF595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立项程序规范性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7A457DA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①项目是否按照规定的程序申请设立；</w:t>
            </w:r>
          </w:p>
          <w:p w14:paraId="5207BE7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②审批文件、材料是否符合相关要求；</w:t>
            </w:r>
          </w:p>
          <w:p w14:paraId="35D74FC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③事前是否己经过必要的可行性研究、专家论证、风险评估、绩效评估、集体决策。</w:t>
            </w:r>
          </w:p>
        </w:tc>
        <w:tc>
          <w:tcPr>
            <w:tcW w:w="503" w:type="dxa"/>
            <w:tcBorders>
              <w:top w:val="single" w:color="auto" w:sz="4" w:space="0"/>
              <w:left w:val="nil"/>
              <w:bottom w:val="single" w:color="auto" w:sz="4" w:space="0"/>
              <w:right w:val="single" w:color="auto" w:sz="4" w:space="0"/>
            </w:tcBorders>
            <w:shd w:val="clear" w:color="auto" w:fill="auto"/>
            <w:vAlign w:val="center"/>
          </w:tcPr>
          <w:p w14:paraId="000BFD31">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6EAEBB9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按照规定的程序申请设立；审批文件、材料符合相关要求；经过必要的可行性研究。</w:t>
            </w:r>
          </w:p>
        </w:tc>
        <w:tc>
          <w:tcPr>
            <w:tcW w:w="709" w:type="dxa"/>
            <w:tcBorders>
              <w:top w:val="single" w:color="auto" w:sz="4" w:space="0"/>
              <w:left w:val="nil"/>
              <w:bottom w:val="single" w:color="auto" w:sz="4" w:space="0"/>
              <w:right w:val="single" w:color="auto" w:sz="4" w:space="0"/>
            </w:tcBorders>
            <w:vAlign w:val="center"/>
          </w:tcPr>
          <w:p w14:paraId="647ADC10">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5AEC5BAE">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bottom w:val="nil"/>
              <w:right w:val="nil"/>
            </w:tcBorders>
            <w:shd w:val="clear" w:color="auto" w:fill="auto"/>
            <w:vAlign w:val="center"/>
          </w:tcPr>
          <w:p w14:paraId="0BDDA6A3">
            <w:pPr>
              <w:widowControl/>
              <w:jc w:val="center"/>
              <w:rPr>
                <w:rFonts w:asciiTheme="majorEastAsia" w:hAnsiTheme="majorEastAsia" w:eastAsiaTheme="majorEastAsia" w:cstheme="minorEastAsia"/>
                <w:kern w:val="0"/>
                <w:sz w:val="18"/>
                <w:szCs w:val="18"/>
              </w:rPr>
            </w:pPr>
          </w:p>
        </w:tc>
        <w:tc>
          <w:tcPr>
            <w:tcW w:w="699" w:type="dxa"/>
            <w:vMerge w:val="restart"/>
            <w:tcBorders>
              <w:top w:val="single" w:color="auto" w:sz="4" w:space="0"/>
              <w:left w:val="single" w:color="auto" w:sz="4" w:space="0"/>
              <w:right w:val="nil"/>
            </w:tcBorders>
            <w:shd w:val="clear" w:color="auto" w:fill="auto"/>
            <w:vAlign w:val="center"/>
          </w:tcPr>
          <w:p w14:paraId="6673C15F">
            <w:pPr>
              <w:widowControl/>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绩效目标</w:t>
            </w:r>
          </w:p>
        </w:tc>
        <w:tc>
          <w:tcPr>
            <w:tcW w:w="992" w:type="dxa"/>
            <w:tcBorders>
              <w:top w:val="single" w:color="auto" w:sz="4" w:space="0"/>
              <w:left w:val="single" w:color="auto" w:sz="4" w:space="0"/>
              <w:bottom w:val="single" w:color="auto" w:sz="4" w:space="0"/>
              <w:right w:val="nil"/>
            </w:tcBorders>
            <w:shd w:val="clear" w:color="auto" w:fill="auto"/>
            <w:vAlign w:val="center"/>
          </w:tcPr>
          <w:p w14:paraId="1E9A6B2F">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绩效目标合理性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50C1587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①项目是否有绩效目标，与实际工作内容是否具有相关性</w:t>
            </w:r>
          </w:p>
          <w:p w14:paraId="0B4A00A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②项目预期产出效益和效果是否符合正常的业绩水平</w:t>
            </w:r>
          </w:p>
          <w:p w14:paraId="6068BA9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③是否与预算确定的项目投资额或资金量相匹配</w:t>
            </w:r>
          </w:p>
        </w:tc>
        <w:tc>
          <w:tcPr>
            <w:tcW w:w="503" w:type="dxa"/>
            <w:tcBorders>
              <w:top w:val="single" w:color="auto" w:sz="4" w:space="0"/>
              <w:left w:val="nil"/>
              <w:bottom w:val="single" w:color="auto" w:sz="4" w:space="0"/>
              <w:right w:val="single" w:color="auto" w:sz="4" w:space="0"/>
            </w:tcBorders>
            <w:shd w:val="clear" w:color="auto" w:fill="auto"/>
            <w:vAlign w:val="center"/>
          </w:tcPr>
          <w:p w14:paraId="6663996C">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7F78FD0B">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合理，相关，匹配</w:t>
            </w:r>
          </w:p>
        </w:tc>
        <w:tc>
          <w:tcPr>
            <w:tcW w:w="709" w:type="dxa"/>
            <w:tcBorders>
              <w:top w:val="single" w:color="auto" w:sz="4" w:space="0"/>
              <w:left w:val="nil"/>
              <w:bottom w:val="single" w:color="auto" w:sz="4" w:space="0"/>
              <w:right w:val="single" w:color="auto" w:sz="4" w:space="0"/>
            </w:tcBorders>
            <w:vAlign w:val="center"/>
          </w:tcPr>
          <w:p w14:paraId="67F1A9E6">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331DE72A">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4C22652E">
            <w:pPr>
              <w:widowControl/>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bottom w:val="single" w:color="auto" w:sz="4" w:space="0"/>
              <w:right w:val="nil"/>
            </w:tcBorders>
            <w:shd w:val="clear" w:color="auto" w:fill="auto"/>
            <w:vAlign w:val="center"/>
          </w:tcPr>
          <w:p w14:paraId="04B1277B">
            <w:pPr>
              <w:widowControl/>
              <w:jc w:val="center"/>
              <w:rPr>
                <w:rFonts w:asciiTheme="majorEastAsia" w:hAnsiTheme="majorEastAsia" w:eastAsiaTheme="majorEastAsia" w:cstheme="minorEastAsia"/>
                <w:kern w:val="0"/>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36512B31">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绩效指标明确性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3B8D83C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①是否将项目绩效目标细化分解为具体的绩效目标</w:t>
            </w:r>
          </w:p>
          <w:p w14:paraId="050B12E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②是否通过清晰、可衡量的指标值予以体现</w:t>
            </w:r>
          </w:p>
          <w:p w14:paraId="20C4B7C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③是否与项目目标任务数或计划数相对应</w:t>
            </w:r>
          </w:p>
        </w:tc>
        <w:tc>
          <w:tcPr>
            <w:tcW w:w="503" w:type="dxa"/>
            <w:tcBorders>
              <w:top w:val="single" w:color="auto" w:sz="4" w:space="0"/>
              <w:left w:val="nil"/>
              <w:bottom w:val="single" w:color="auto" w:sz="4" w:space="0"/>
              <w:right w:val="single" w:color="auto" w:sz="4" w:space="0"/>
            </w:tcBorders>
            <w:shd w:val="clear" w:color="auto" w:fill="auto"/>
            <w:vAlign w:val="center"/>
          </w:tcPr>
          <w:p w14:paraId="02C1C65F">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6F467FBF">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清晰、可衡量</w:t>
            </w:r>
          </w:p>
        </w:tc>
        <w:tc>
          <w:tcPr>
            <w:tcW w:w="709" w:type="dxa"/>
            <w:tcBorders>
              <w:top w:val="single" w:color="auto" w:sz="4" w:space="0"/>
              <w:left w:val="nil"/>
              <w:bottom w:val="single" w:color="auto" w:sz="4" w:space="0"/>
              <w:right w:val="single" w:color="auto" w:sz="4" w:space="0"/>
            </w:tcBorders>
            <w:vAlign w:val="center"/>
          </w:tcPr>
          <w:p w14:paraId="45BCF9A3">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7DD3AFAF">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7291B368">
            <w:pPr>
              <w:widowControl/>
              <w:jc w:val="center"/>
              <w:rPr>
                <w:rFonts w:asciiTheme="majorEastAsia" w:hAnsiTheme="majorEastAsia" w:eastAsiaTheme="majorEastAsia" w:cstheme="minorEastAsia"/>
                <w:kern w:val="0"/>
                <w:sz w:val="18"/>
                <w:szCs w:val="18"/>
              </w:rPr>
            </w:pPr>
          </w:p>
        </w:tc>
        <w:tc>
          <w:tcPr>
            <w:tcW w:w="699" w:type="dxa"/>
            <w:vMerge w:val="restart"/>
            <w:tcBorders>
              <w:top w:val="single" w:color="auto" w:sz="4" w:space="0"/>
              <w:left w:val="single" w:color="auto" w:sz="4" w:space="0"/>
              <w:right w:val="nil"/>
            </w:tcBorders>
            <w:shd w:val="clear" w:color="auto" w:fill="auto"/>
            <w:vAlign w:val="center"/>
          </w:tcPr>
          <w:p w14:paraId="36E8358E">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资金投入</w:t>
            </w:r>
          </w:p>
        </w:tc>
        <w:tc>
          <w:tcPr>
            <w:tcW w:w="992" w:type="dxa"/>
            <w:tcBorders>
              <w:top w:val="single" w:color="auto" w:sz="4" w:space="0"/>
              <w:left w:val="single" w:color="auto" w:sz="4" w:space="0"/>
              <w:bottom w:val="single" w:color="auto" w:sz="4" w:space="0"/>
              <w:right w:val="nil"/>
            </w:tcBorders>
            <w:shd w:val="clear" w:color="auto" w:fill="auto"/>
            <w:vAlign w:val="center"/>
          </w:tcPr>
          <w:p w14:paraId="6EA3F0F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预算编制科学性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71A8366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①预算编制是否经过科学论证</w:t>
            </w:r>
          </w:p>
          <w:p w14:paraId="3784E0B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②预算内容与项目内容是否匹配</w:t>
            </w:r>
          </w:p>
          <w:p w14:paraId="3195F87E">
            <w:pPr>
              <w:rPr>
                <w:rFonts w:asciiTheme="majorEastAsia" w:hAnsiTheme="majorEastAsia" w:eastAsiaTheme="majorEastAsia" w:cstheme="minorEastAsia"/>
                <w:sz w:val="18"/>
                <w:szCs w:val="18"/>
              </w:rPr>
            </w:pPr>
          </w:p>
        </w:tc>
        <w:tc>
          <w:tcPr>
            <w:tcW w:w="503" w:type="dxa"/>
            <w:tcBorders>
              <w:top w:val="single" w:color="auto" w:sz="4" w:space="0"/>
              <w:left w:val="nil"/>
              <w:bottom w:val="single" w:color="auto" w:sz="4" w:space="0"/>
              <w:right w:val="single" w:color="auto" w:sz="4" w:space="0"/>
            </w:tcBorders>
            <w:shd w:val="clear" w:color="auto" w:fill="auto"/>
            <w:vAlign w:val="center"/>
          </w:tcPr>
          <w:p w14:paraId="1B2BCAB5">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4917CF0F">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合理、科学、匹配</w:t>
            </w:r>
          </w:p>
        </w:tc>
        <w:tc>
          <w:tcPr>
            <w:tcW w:w="709" w:type="dxa"/>
            <w:tcBorders>
              <w:top w:val="single" w:color="auto" w:sz="4" w:space="0"/>
              <w:left w:val="nil"/>
              <w:bottom w:val="single" w:color="auto" w:sz="4" w:space="0"/>
              <w:right w:val="single" w:color="auto" w:sz="4" w:space="0"/>
            </w:tcBorders>
            <w:vAlign w:val="center"/>
          </w:tcPr>
          <w:p w14:paraId="511F597B">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31A5439F">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1985B04C">
            <w:pPr>
              <w:widowControl/>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bottom w:val="single" w:color="auto" w:sz="4" w:space="0"/>
              <w:right w:val="nil"/>
            </w:tcBorders>
            <w:shd w:val="clear" w:color="auto" w:fill="auto"/>
            <w:vAlign w:val="center"/>
          </w:tcPr>
          <w:p w14:paraId="48E46432">
            <w:pPr>
              <w:widowControl/>
              <w:jc w:val="center"/>
              <w:rPr>
                <w:rFonts w:asciiTheme="majorEastAsia" w:hAnsiTheme="majorEastAsia" w:eastAsiaTheme="majorEastAsia" w:cstheme="minorEastAsia"/>
                <w:kern w:val="0"/>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7F34955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资金分配合理性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72F7417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①预算资金分配依据是否充分；</w:t>
            </w:r>
          </w:p>
          <w:p w14:paraId="6CDD7BC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②资金分配额度是否合理，与项目单位或地方实际是否相适应。</w:t>
            </w:r>
          </w:p>
        </w:tc>
        <w:tc>
          <w:tcPr>
            <w:tcW w:w="503" w:type="dxa"/>
            <w:tcBorders>
              <w:top w:val="single" w:color="auto" w:sz="4" w:space="0"/>
              <w:left w:val="nil"/>
              <w:bottom w:val="single" w:color="auto" w:sz="4" w:space="0"/>
              <w:right w:val="single" w:color="auto" w:sz="4" w:space="0"/>
            </w:tcBorders>
            <w:shd w:val="clear" w:color="auto" w:fill="auto"/>
            <w:vAlign w:val="center"/>
          </w:tcPr>
          <w:p w14:paraId="61EE3958">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264CD14D">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资金分配合理、合规</w:t>
            </w:r>
          </w:p>
        </w:tc>
        <w:tc>
          <w:tcPr>
            <w:tcW w:w="709" w:type="dxa"/>
            <w:tcBorders>
              <w:top w:val="single" w:color="auto" w:sz="4" w:space="0"/>
              <w:left w:val="nil"/>
              <w:bottom w:val="single" w:color="auto" w:sz="4" w:space="0"/>
              <w:right w:val="single" w:color="auto" w:sz="4" w:space="0"/>
            </w:tcBorders>
            <w:vAlign w:val="center"/>
          </w:tcPr>
          <w:p w14:paraId="6360C669">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7F36B34E">
        <w:tblPrEx>
          <w:tblCellMar>
            <w:top w:w="0" w:type="dxa"/>
            <w:left w:w="108" w:type="dxa"/>
            <w:bottom w:w="0" w:type="dxa"/>
            <w:right w:w="108" w:type="dxa"/>
          </w:tblCellMar>
        </w:tblPrEx>
        <w:trPr>
          <w:trHeight w:val="660" w:hRule="atLeast"/>
          <w:jc w:val="center"/>
        </w:trPr>
        <w:tc>
          <w:tcPr>
            <w:tcW w:w="480" w:type="dxa"/>
            <w:vMerge w:val="restart"/>
            <w:tcBorders>
              <w:top w:val="single" w:color="auto" w:sz="4" w:space="0"/>
              <w:left w:val="single" w:color="auto" w:sz="4" w:space="0"/>
              <w:right w:val="nil"/>
            </w:tcBorders>
            <w:shd w:val="clear" w:color="auto" w:fill="auto"/>
            <w:vAlign w:val="center"/>
          </w:tcPr>
          <w:p w14:paraId="67ED4178">
            <w:pPr>
              <w:widowControl/>
              <w:jc w:val="center"/>
              <w:rPr>
                <w:rFonts w:asciiTheme="majorEastAsia" w:hAnsiTheme="majorEastAsia" w:eastAsiaTheme="majorEastAsia" w:cstheme="minorEastAsia"/>
                <w:kern w:val="0"/>
                <w:sz w:val="18"/>
                <w:szCs w:val="18"/>
              </w:rPr>
            </w:pPr>
          </w:p>
          <w:p w14:paraId="65F7DFC0">
            <w:pPr>
              <w:widowControl/>
              <w:jc w:val="center"/>
              <w:rPr>
                <w:rFonts w:asciiTheme="majorEastAsia" w:hAnsiTheme="majorEastAsia" w:eastAsiaTheme="majorEastAsia" w:cstheme="minorEastAsia"/>
                <w:kern w:val="0"/>
                <w:sz w:val="18"/>
                <w:szCs w:val="18"/>
              </w:rPr>
            </w:pPr>
          </w:p>
          <w:p w14:paraId="33221177">
            <w:pPr>
              <w:widowControl/>
              <w:jc w:val="center"/>
              <w:rPr>
                <w:rFonts w:asciiTheme="majorEastAsia" w:hAnsiTheme="majorEastAsia" w:eastAsiaTheme="majorEastAsia" w:cstheme="minorEastAsia"/>
                <w:kern w:val="0"/>
                <w:sz w:val="18"/>
                <w:szCs w:val="18"/>
              </w:rPr>
            </w:pPr>
          </w:p>
          <w:p w14:paraId="21EF5436">
            <w:pPr>
              <w:widowControl/>
              <w:jc w:val="center"/>
              <w:rPr>
                <w:rFonts w:asciiTheme="majorEastAsia" w:hAnsiTheme="majorEastAsia" w:eastAsiaTheme="majorEastAsia" w:cstheme="minorEastAsia"/>
                <w:kern w:val="0"/>
                <w:sz w:val="18"/>
                <w:szCs w:val="18"/>
              </w:rPr>
            </w:pPr>
          </w:p>
          <w:p w14:paraId="772390FD">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过</w:t>
            </w:r>
          </w:p>
          <w:p w14:paraId="5C005E73">
            <w:pPr>
              <w:widowControl/>
              <w:jc w:val="center"/>
              <w:rPr>
                <w:rFonts w:asciiTheme="majorEastAsia" w:hAnsiTheme="majorEastAsia" w:eastAsiaTheme="majorEastAsia" w:cstheme="minorEastAsia"/>
                <w:kern w:val="0"/>
                <w:sz w:val="18"/>
                <w:szCs w:val="18"/>
              </w:rPr>
            </w:pPr>
          </w:p>
          <w:p w14:paraId="6127DC96">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程</w:t>
            </w:r>
          </w:p>
          <w:p w14:paraId="63D29EB9">
            <w:pPr>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w:t>
            </w:r>
            <w:r>
              <w:rPr>
                <w:rFonts w:hint="eastAsia" w:asciiTheme="majorEastAsia" w:hAnsiTheme="majorEastAsia" w:eastAsiaTheme="majorEastAsia" w:cstheme="minorEastAsia"/>
                <w:kern w:val="0"/>
                <w:sz w:val="18"/>
                <w:szCs w:val="18"/>
              </w:rPr>
              <w:t>20分</w:t>
            </w:r>
            <w:r>
              <w:rPr>
                <w:rFonts w:asciiTheme="majorEastAsia" w:hAnsiTheme="majorEastAsia" w:eastAsiaTheme="majorEastAsia" w:cstheme="minorEastAsia"/>
                <w:kern w:val="0"/>
                <w:sz w:val="18"/>
                <w:szCs w:val="18"/>
              </w:rPr>
              <w:t>）</w:t>
            </w:r>
          </w:p>
        </w:tc>
        <w:tc>
          <w:tcPr>
            <w:tcW w:w="699" w:type="dxa"/>
            <w:vMerge w:val="restart"/>
            <w:tcBorders>
              <w:top w:val="single" w:color="auto" w:sz="4" w:space="0"/>
              <w:left w:val="single" w:color="auto" w:sz="4" w:space="0"/>
              <w:right w:val="nil"/>
            </w:tcBorders>
            <w:shd w:val="clear" w:color="auto" w:fill="auto"/>
            <w:vAlign w:val="center"/>
          </w:tcPr>
          <w:p w14:paraId="138FBEEF">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资金管理</w:t>
            </w:r>
          </w:p>
        </w:tc>
        <w:tc>
          <w:tcPr>
            <w:tcW w:w="992" w:type="dxa"/>
            <w:tcBorders>
              <w:top w:val="single" w:color="auto" w:sz="4" w:space="0"/>
              <w:left w:val="single" w:color="auto" w:sz="4" w:space="0"/>
              <w:bottom w:val="single" w:color="auto" w:sz="4" w:space="0"/>
              <w:right w:val="nil"/>
            </w:tcBorders>
            <w:shd w:val="clear" w:color="auto" w:fill="auto"/>
            <w:vAlign w:val="center"/>
          </w:tcPr>
          <w:p w14:paraId="31FF6C6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资金到位率</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09F75B8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资金到位率=（实际到位资金/预算资金）*100%</w:t>
            </w:r>
          </w:p>
          <w:p w14:paraId="67654AF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实际到位资金：一定时期（本年度或项目期）内落实到具体项目的资金。</w:t>
            </w:r>
          </w:p>
          <w:p w14:paraId="220FC95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预算资金：一定时期（本年度或项目期）内预算安排到具体项目的资金。</w:t>
            </w:r>
          </w:p>
        </w:tc>
        <w:tc>
          <w:tcPr>
            <w:tcW w:w="503" w:type="dxa"/>
            <w:tcBorders>
              <w:top w:val="single" w:color="auto" w:sz="4" w:space="0"/>
              <w:left w:val="nil"/>
              <w:bottom w:val="single" w:color="auto" w:sz="4" w:space="0"/>
              <w:right w:val="single" w:color="auto" w:sz="4" w:space="0"/>
            </w:tcBorders>
            <w:shd w:val="clear" w:color="auto" w:fill="auto"/>
            <w:vAlign w:val="center"/>
          </w:tcPr>
          <w:p w14:paraId="0908797B">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72ADF76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100%</w:t>
            </w:r>
          </w:p>
        </w:tc>
        <w:tc>
          <w:tcPr>
            <w:tcW w:w="709" w:type="dxa"/>
            <w:tcBorders>
              <w:top w:val="single" w:color="auto" w:sz="4" w:space="0"/>
              <w:left w:val="nil"/>
              <w:bottom w:val="single" w:color="auto" w:sz="4" w:space="0"/>
              <w:right w:val="single" w:color="auto" w:sz="4" w:space="0"/>
            </w:tcBorders>
            <w:vAlign w:val="center"/>
          </w:tcPr>
          <w:p w14:paraId="6206BF2E">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r>
      <w:tr w14:paraId="09F38BAF">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right w:val="nil"/>
            </w:tcBorders>
            <w:shd w:val="clear" w:color="auto" w:fill="auto"/>
            <w:vAlign w:val="center"/>
          </w:tcPr>
          <w:p w14:paraId="126F1ABF">
            <w:pPr>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right w:val="nil"/>
            </w:tcBorders>
            <w:shd w:val="clear" w:color="auto" w:fill="auto"/>
            <w:vAlign w:val="center"/>
          </w:tcPr>
          <w:p w14:paraId="49AA75F6">
            <w:pPr>
              <w:widowControl/>
              <w:jc w:val="center"/>
              <w:rPr>
                <w:rFonts w:asciiTheme="majorEastAsia" w:hAnsiTheme="majorEastAsia" w:eastAsiaTheme="majorEastAsia" w:cstheme="minorEastAsia"/>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5E4BF7E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预算执行率</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0A0AB3BD">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预算执行率</w:t>
            </w:r>
            <w:r>
              <w:rPr>
                <w:rFonts w:hint="eastAsia" w:asciiTheme="majorEastAsia" w:hAnsiTheme="majorEastAsia" w:eastAsiaTheme="majorEastAsia" w:cstheme="minorEastAsia"/>
                <w:sz w:val="18"/>
                <w:szCs w:val="18"/>
              </w:rPr>
              <w:t>=（实际支出资金/实际到位资金）*100%</w:t>
            </w:r>
          </w:p>
          <w:p w14:paraId="508A9F3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实际支出资金：一定时期（本年度或项目期）内项目实际拨付的资金。</w:t>
            </w:r>
          </w:p>
        </w:tc>
        <w:tc>
          <w:tcPr>
            <w:tcW w:w="503" w:type="dxa"/>
            <w:tcBorders>
              <w:top w:val="single" w:color="auto" w:sz="4" w:space="0"/>
              <w:left w:val="nil"/>
              <w:bottom w:val="single" w:color="auto" w:sz="4" w:space="0"/>
              <w:right w:val="single" w:color="auto" w:sz="4" w:space="0"/>
            </w:tcBorders>
            <w:shd w:val="clear" w:color="auto" w:fill="auto"/>
            <w:vAlign w:val="center"/>
          </w:tcPr>
          <w:p w14:paraId="7594E1CB">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2A4ECC0F">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100%</w:t>
            </w:r>
          </w:p>
        </w:tc>
        <w:tc>
          <w:tcPr>
            <w:tcW w:w="709" w:type="dxa"/>
            <w:tcBorders>
              <w:top w:val="single" w:color="auto" w:sz="4" w:space="0"/>
              <w:left w:val="nil"/>
              <w:bottom w:val="single" w:color="auto" w:sz="4" w:space="0"/>
              <w:right w:val="single" w:color="auto" w:sz="4" w:space="0"/>
            </w:tcBorders>
            <w:vAlign w:val="center"/>
          </w:tcPr>
          <w:p w14:paraId="0DB11002">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r>
      <w:tr w14:paraId="1630F111">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right w:val="nil"/>
            </w:tcBorders>
            <w:shd w:val="clear" w:color="auto" w:fill="auto"/>
            <w:vAlign w:val="center"/>
          </w:tcPr>
          <w:p w14:paraId="3BA24505">
            <w:pPr>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bottom w:val="single" w:color="auto" w:sz="4" w:space="0"/>
              <w:right w:val="nil"/>
            </w:tcBorders>
            <w:shd w:val="clear" w:color="auto" w:fill="auto"/>
            <w:vAlign w:val="center"/>
          </w:tcPr>
          <w:p w14:paraId="64EB0F9D">
            <w:pPr>
              <w:widowControl/>
              <w:jc w:val="center"/>
              <w:rPr>
                <w:rFonts w:asciiTheme="majorEastAsia" w:hAnsiTheme="majorEastAsia" w:eastAsiaTheme="majorEastAsia" w:cstheme="minorEastAsia"/>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5FDA3795">
            <w:pP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资金使用合规性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50095B9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①是否符合国家财经法规和财务管理制度以及有关专项资金管理办法的规定</w:t>
            </w:r>
          </w:p>
          <w:p w14:paraId="41CF9D7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②资金的拨付是否有完整的审批程序和手续</w:t>
            </w:r>
          </w:p>
          <w:p w14:paraId="41184FD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③是否符合项目预算批复或合同规定的用途</w:t>
            </w:r>
          </w:p>
          <w:p w14:paraId="2131F26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④是否存在截留、挤占、挪用、虚列支出等情况</w:t>
            </w:r>
          </w:p>
        </w:tc>
        <w:tc>
          <w:tcPr>
            <w:tcW w:w="503" w:type="dxa"/>
            <w:tcBorders>
              <w:top w:val="single" w:color="auto" w:sz="4" w:space="0"/>
              <w:left w:val="nil"/>
              <w:bottom w:val="single" w:color="auto" w:sz="4" w:space="0"/>
              <w:right w:val="single" w:color="auto" w:sz="4" w:space="0"/>
            </w:tcBorders>
            <w:shd w:val="clear" w:color="auto" w:fill="auto"/>
            <w:vAlign w:val="center"/>
          </w:tcPr>
          <w:p w14:paraId="38A6F3EA">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712B4175">
            <w:pPr>
              <w:ind w:firstLine="720" w:firstLineChars="400"/>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合</w:t>
            </w:r>
            <w:r>
              <w:rPr>
                <w:rFonts w:asciiTheme="majorEastAsia" w:hAnsiTheme="majorEastAsia" w:eastAsiaTheme="majorEastAsia" w:cstheme="minorEastAsia"/>
                <w:sz w:val="18"/>
                <w:szCs w:val="18"/>
              </w:rPr>
              <w:t>规</w:t>
            </w:r>
          </w:p>
          <w:p w14:paraId="2562DF10">
            <w:pPr>
              <w:jc w:val="center"/>
              <w:rPr>
                <w:rFonts w:asciiTheme="majorEastAsia" w:hAnsiTheme="majorEastAsia" w:eastAsiaTheme="majorEastAsia" w:cstheme="minorEastAsia"/>
                <w:sz w:val="18"/>
                <w:szCs w:val="18"/>
              </w:rPr>
            </w:pPr>
          </w:p>
        </w:tc>
        <w:tc>
          <w:tcPr>
            <w:tcW w:w="709" w:type="dxa"/>
            <w:tcBorders>
              <w:top w:val="single" w:color="auto" w:sz="4" w:space="0"/>
              <w:left w:val="nil"/>
              <w:bottom w:val="single" w:color="auto" w:sz="4" w:space="0"/>
              <w:right w:val="single" w:color="auto" w:sz="4" w:space="0"/>
            </w:tcBorders>
            <w:vAlign w:val="center"/>
          </w:tcPr>
          <w:p w14:paraId="2A7DE5B4">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r>
      <w:tr w14:paraId="24702FAE">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right w:val="nil"/>
            </w:tcBorders>
            <w:shd w:val="clear" w:color="auto" w:fill="auto"/>
            <w:vAlign w:val="center"/>
          </w:tcPr>
          <w:p w14:paraId="08AF7240">
            <w:pPr>
              <w:widowControl/>
              <w:jc w:val="center"/>
              <w:rPr>
                <w:rFonts w:asciiTheme="majorEastAsia" w:hAnsiTheme="majorEastAsia" w:eastAsiaTheme="majorEastAsia" w:cstheme="minorEastAsia"/>
                <w:kern w:val="0"/>
                <w:sz w:val="18"/>
                <w:szCs w:val="18"/>
              </w:rPr>
            </w:pPr>
          </w:p>
        </w:tc>
        <w:tc>
          <w:tcPr>
            <w:tcW w:w="699" w:type="dxa"/>
            <w:vMerge w:val="restart"/>
            <w:tcBorders>
              <w:top w:val="single" w:color="auto" w:sz="4" w:space="0"/>
              <w:left w:val="single" w:color="auto" w:sz="4" w:space="0"/>
              <w:bottom w:val="single" w:color="auto" w:sz="4" w:space="0"/>
              <w:right w:val="nil"/>
            </w:tcBorders>
            <w:shd w:val="clear" w:color="auto" w:fill="auto"/>
            <w:vAlign w:val="center"/>
          </w:tcPr>
          <w:p w14:paraId="1F80C0D0">
            <w:pPr>
              <w:widowControl/>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sz w:val="18"/>
                <w:szCs w:val="18"/>
              </w:rPr>
              <w:t>组织实施</w:t>
            </w:r>
          </w:p>
        </w:tc>
        <w:tc>
          <w:tcPr>
            <w:tcW w:w="992" w:type="dxa"/>
            <w:tcBorders>
              <w:top w:val="single" w:color="auto" w:sz="4" w:space="0"/>
              <w:left w:val="single" w:color="auto" w:sz="4" w:space="0"/>
              <w:bottom w:val="single" w:color="auto" w:sz="4" w:space="0"/>
              <w:right w:val="nil"/>
            </w:tcBorders>
            <w:shd w:val="clear" w:color="auto" w:fill="auto"/>
            <w:vAlign w:val="center"/>
          </w:tcPr>
          <w:p w14:paraId="0CF7A46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管理制度健全性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2DE1C31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①是否己制定或具有相应的财务和业务管理制度</w:t>
            </w:r>
          </w:p>
          <w:p w14:paraId="3DA44D1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②财务和业务管理制度是否合法、合规、完整</w:t>
            </w:r>
          </w:p>
        </w:tc>
        <w:tc>
          <w:tcPr>
            <w:tcW w:w="503" w:type="dxa"/>
            <w:tcBorders>
              <w:top w:val="single" w:color="auto" w:sz="4" w:space="0"/>
              <w:left w:val="nil"/>
              <w:bottom w:val="single" w:color="auto" w:sz="4" w:space="0"/>
              <w:right w:val="single" w:color="auto" w:sz="4" w:space="0"/>
            </w:tcBorders>
            <w:shd w:val="clear" w:color="auto" w:fill="auto"/>
            <w:vAlign w:val="center"/>
          </w:tcPr>
          <w:p w14:paraId="10AE4DD6">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1BB95CF5">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健全、合法、合规、完整</w:t>
            </w:r>
          </w:p>
        </w:tc>
        <w:tc>
          <w:tcPr>
            <w:tcW w:w="709" w:type="dxa"/>
            <w:tcBorders>
              <w:top w:val="single" w:color="auto" w:sz="4" w:space="0"/>
              <w:left w:val="nil"/>
              <w:bottom w:val="single" w:color="auto" w:sz="4" w:space="0"/>
              <w:right w:val="single" w:color="auto" w:sz="4" w:space="0"/>
            </w:tcBorders>
            <w:vAlign w:val="center"/>
          </w:tcPr>
          <w:p w14:paraId="4143FF6A">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r>
      <w:tr w14:paraId="5A9A9513">
        <w:tblPrEx>
          <w:tblCellMar>
            <w:top w:w="0" w:type="dxa"/>
            <w:left w:w="108" w:type="dxa"/>
            <w:bottom w:w="0" w:type="dxa"/>
            <w:right w:w="108" w:type="dxa"/>
          </w:tblCellMar>
        </w:tblPrEx>
        <w:trPr>
          <w:trHeight w:val="416" w:hRule="atLeast"/>
          <w:jc w:val="center"/>
        </w:trPr>
        <w:tc>
          <w:tcPr>
            <w:tcW w:w="480" w:type="dxa"/>
            <w:vMerge w:val="continue"/>
            <w:tcBorders>
              <w:left w:val="single" w:color="auto" w:sz="4" w:space="0"/>
              <w:right w:val="nil"/>
            </w:tcBorders>
            <w:shd w:val="clear" w:color="auto" w:fill="auto"/>
            <w:vAlign w:val="center"/>
          </w:tcPr>
          <w:p w14:paraId="1E089214">
            <w:pPr>
              <w:widowControl/>
              <w:jc w:val="center"/>
              <w:rPr>
                <w:rFonts w:asciiTheme="majorEastAsia" w:hAnsiTheme="majorEastAsia" w:eastAsiaTheme="majorEastAsia" w:cstheme="minorEastAsia"/>
                <w:kern w:val="0"/>
                <w:sz w:val="18"/>
                <w:szCs w:val="18"/>
              </w:rPr>
            </w:pPr>
          </w:p>
        </w:tc>
        <w:tc>
          <w:tcPr>
            <w:tcW w:w="699" w:type="dxa"/>
            <w:vMerge w:val="continue"/>
            <w:tcBorders>
              <w:top w:val="single" w:color="auto" w:sz="4" w:space="0"/>
              <w:left w:val="single" w:color="auto" w:sz="4" w:space="0"/>
              <w:bottom w:val="single" w:color="auto" w:sz="4" w:space="0"/>
              <w:right w:val="nil"/>
            </w:tcBorders>
            <w:shd w:val="clear" w:color="auto" w:fill="auto"/>
            <w:vAlign w:val="center"/>
          </w:tcPr>
          <w:p w14:paraId="1A0B0BA4">
            <w:pPr>
              <w:widowControl/>
              <w:jc w:val="center"/>
              <w:rPr>
                <w:rFonts w:asciiTheme="majorEastAsia" w:hAnsiTheme="majorEastAsia" w:eastAsiaTheme="majorEastAsia" w:cstheme="minorEastAsia"/>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02B5E70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制度执行有效性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202DC0B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①是否遵守相关法律法规和相关管理规定；</w:t>
            </w:r>
          </w:p>
          <w:p w14:paraId="414E66B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②项目调整及支出调整手续是否完备</w:t>
            </w:r>
          </w:p>
          <w:p w14:paraId="7CDAD6B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③项目合同书、验收报告、技术鉴定等资料是否齐全并及时归档</w:t>
            </w:r>
          </w:p>
          <w:p w14:paraId="15A77932">
            <w:pPr>
              <w:rPr>
                <w:rFonts w:asciiTheme="majorEastAsia" w:hAnsiTheme="majorEastAsia" w:eastAsiaTheme="majorEastAsia" w:cstheme="minorEastAsia"/>
                <w:sz w:val="18"/>
                <w:szCs w:val="18"/>
              </w:rPr>
            </w:pPr>
          </w:p>
        </w:tc>
        <w:tc>
          <w:tcPr>
            <w:tcW w:w="503" w:type="dxa"/>
            <w:tcBorders>
              <w:top w:val="single" w:color="auto" w:sz="4" w:space="0"/>
              <w:left w:val="nil"/>
              <w:bottom w:val="single" w:color="auto" w:sz="4" w:space="0"/>
              <w:right w:val="single" w:color="auto" w:sz="4" w:space="0"/>
            </w:tcBorders>
            <w:shd w:val="clear" w:color="auto" w:fill="auto"/>
            <w:vAlign w:val="center"/>
          </w:tcPr>
          <w:p w14:paraId="68DB6553">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6DF1E894">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执</w:t>
            </w:r>
            <w:r>
              <w:rPr>
                <w:rFonts w:asciiTheme="majorEastAsia" w:hAnsiTheme="majorEastAsia" w:eastAsiaTheme="majorEastAsia" w:cstheme="minorEastAsia"/>
                <w:sz w:val="18"/>
                <w:szCs w:val="18"/>
              </w:rPr>
              <w:t>行有效</w:t>
            </w:r>
          </w:p>
        </w:tc>
        <w:tc>
          <w:tcPr>
            <w:tcW w:w="709" w:type="dxa"/>
            <w:tcBorders>
              <w:top w:val="single" w:color="auto" w:sz="4" w:space="0"/>
              <w:left w:val="nil"/>
              <w:bottom w:val="single" w:color="auto" w:sz="4" w:space="0"/>
              <w:right w:val="single" w:color="auto" w:sz="4" w:space="0"/>
            </w:tcBorders>
            <w:vAlign w:val="center"/>
          </w:tcPr>
          <w:p w14:paraId="53E643C9">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r>
      <w:tr w14:paraId="287D9569">
        <w:tblPrEx>
          <w:tblCellMar>
            <w:top w:w="0" w:type="dxa"/>
            <w:left w:w="108" w:type="dxa"/>
            <w:bottom w:w="0" w:type="dxa"/>
            <w:right w:w="108" w:type="dxa"/>
          </w:tblCellMar>
        </w:tblPrEx>
        <w:trPr>
          <w:trHeight w:val="294" w:hRule="atLeast"/>
          <w:jc w:val="center"/>
        </w:trPr>
        <w:tc>
          <w:tcPr>
            <w:tcW w:w="480" w:type="dxa"/>
            <w:vMerge w:val="restart"/>
            <w:tcBorders>
              <w:top w:val="single" w:color="auto" w:sz="4" w:space="0"/>
              <w:left w:val="single" w:color="auto" w:sz="4" w:space="0"/>
              <w:right w:val="nil"/>
            </w:tcBorders>
            <w:shd w:val="clear" w:color="auto" w:fill="auto"/>
            <w:vAlign w:val="center"/>
          </w:tcPr>
          <w:p w14:paraId="653A6672">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产出（32分</w:t>
            </w:r>
          </w:p>
          <w:p w14:paraId="7EE5C55C">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w:t>
            </w:r>
          </w:p>
        </w:tc>
        <w:tc>
          <w:tcPr>
            <w:tcW w:w="699" w:type="dxa"/>
            <w:vMerge w:val="restart"/>
            <w:tcBorders>
              <w:top w:val="single" w:color="auto" w:sz="4" w:space="0"/>
              <w:left w:val="single" w:color="auto" w:sz="4" w:space="0"/>
              <w:right w:val="single" w:color="auto" w:sz="4" w:space="0"/>
            </w:tcBorders>
            <w:shd w:val="clear" w:color="auto" w:fill="auto"/>
            <w:vAlign w:val="center"/>
          </w:tcPr>
          <w:p w14:paraId="4A11F653">
            <w:pPr>
              <w:widowControl/>
              <w:spacing w:line="15" w:lineRule="auto"/>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产出数量</w:t>
            </w:r>
          </w:p>
        </w:tc>
        <w:tc>
          <w:tcPr>
            <w:tcW w:w="992" w:type="dxa"/>
            <w:tcBorders>
              <w:top w:val="single" w:color="auto" w:sz="4" w:space="0"/>
              <w:left w:val="nil"/>
              <w:bottom w:val="single" w:color="auto" w:sz="4" w:space="0"/>
              <w:right w:val="single" w:color="auto" w:sz="4" w:space="0"/>
            </w:tcBorders>
            <w:shd w:val="clear" w:color="auto" w:fill="auto"/>
            <w:vAlign w:val="center"/>
          </w:tcPr>
          <w:p w14:paraId="64ACE9DC">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0-6岁残疾儿童康复救助人数</w:t>
            </w:r>
          </w:p>
        </w:tc>
        <w:tc>
          <w:tcPr>
            <w:tcW w:w="3828" w:type="dxa"/>
            <w:tcBorders>
              <w:top w:val="single" w:color="auto" w:sz="4" w:space="0"/>
              <w:left w:val="nil"/>
              <w:bottom w:val="single" w:color="auto" w:sz="4" w:space="0"/>
              <w:right w:val="single" w:color="auto" w:sz="4" w:space="0"/>
            </w:tcBorders>
            <w:shd w:val="clear" w:color="auto" w:fill="auto"/>
            <w:vAlign w:val="center"/>
          </w:tcPr>
          <w:p w14:paraId="6DF1E9D0">
            <w:pPr>
              <w:widowControl/>
              <w:spacing w:line="15" w:lineRule="auto"/>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20</w:t>
            </w:r>
          </w:p>
        </w:tc>
        <w:tc>
          <w:tcPr>
            <w:tcW w:w="503" w:type="dxa"/>
            <w:tcBorders>
              <w:top w:val="single" w:color="auto" w:sz="4" w:space="0"/>
              <w:left w:val="nil"/>
              <w:bottom w:val="single" w:color="auto" w:sz="4" w:space="0"/>
              <w:right w:val="single" w:color="auto" w:sz="4" w:space="0"/>
            </w:tcBorders>
            <w:shd w:val="clear" w:color="auto" w:fill="auto"/>
            <w:vAlign w:val="center"/>
          </w:tcPr>
          <w:p w14:paraId="6EC0D4B8">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2</w:t>
            </w:r>
          </w:p>
        </w:tc>
        <w:tc>
          <w:tcPr>
            <w:tcW w:w="2190" w:type="dxa"/>
            <w:tcBorders>
              <w:top w:val="single" w:color="auto" w:sz="4" w:space="0"/>
              <w:left w:val="nil"/>
              <w:bottom w:val="single" w:color="auto" w:sz="4" w:space="0"/>
              <w:right w:val="single" w:color="auto" w:sz="4" w:space="0"/>
            </w:tcBorders>
            <w:vAlign w:val="center"/>
          </w:tcPr>
          <w:p w14:paraId="1958359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完成得2分，未完成不得分。</w:t>
            </w:r>
          </w:p>
        </w:tc>
        <w:tc>
          <w:tcPr>
            <w:tcW w:w="709" w:type="dxa"/>
            <w:tcBorders>
              <w:top w:val="single" w:color="auto" w:sz="4" w:space="0"/>
              <w:left w:val="nil"/>
              <w:bottom w:val="single" w:color="auto" w:sz="4" w:space="0"/>
              <w:right w:val="single" w:color="auto" w:sz="4" w:space="0"/>
            </w:tcBorders>
            <w:vAlign w:val="center"/>
          </w:tcPr>
          <w:p w14:paraId="4B5BE8A5">
            <w:pPr>
              <w:widowControl/>
              <w:spacing w:line="15" w:lineRule="auto"/>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2</w:t>
            </w:r>
          </w:p>
        </w:tc>
      </w:tr>
      <w:tr w14:paraId="16F4C483">
        <w:tblPrEx>
          <w:tblCellMar>
            <w:top w:w="0" w:type="dxa"/>
            <w:left w:w="108" w:type="dxa"/>
            <w:bottom w:w="0" w:type="dxa"/>
            <w:right w:w="108" w:type="dxa"/>
          </w:tblCellMar>
        </w:tblPrEx>
        <w:trPr>
          <w:trHeight w:val="292" w:hRule="atLeast"/>
          <w:jc w:val="center"/>
        </w:trPr>
        <w:tc>
          <w:tcPr>
            <w:tcW w:w="480" w:type="dxa"/>
            <w:vMerge w:val="continue"/>
            <w:tcBorders>
              <w:left w:val="single" w:color="auto" w:sz="4" w:space="0"/>
              <w:right w:val="nil"/>
            </w:tcBorders>
            <w:shd w:val="clear" w:color="auto" w:fill="auto"/>
            <w:vAlign w:val="center"/>
          </w:tcPr>
          <w:p w14:paraId="49B1F85A">
            <w:pPr>
              <w:widowControl/>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right w:val="single" w:color="auto" w:sz="4" w:space="0"/>
            </w:tcBorders>
            <w:shd w:val="clear" w:color="auto" w:fill="auto"/>
            <w:vAlign w:val="center"/>
          </w:tcPr>
          <w:p w14:paraId="70E35A42">
            <w:pPr>
              <w:widowControl/>
              <w:spacing w:line="15" w:lineRule="auto"/>
              <w:jc w:val="left"/>
              <w:rPr>
                <w:rFonts w:asciiTheme="majorEastAsia" w:hAnsiTheme="majorEastAsia" w:eastAsiaTheme="majorEastAsia" w:cstheme="minorEastAsia"/>
                <w:sz w:val="18"/>
                <w:szCs w:val="18"/>
              </w:rPr>
            </w:pPr>
          </w:p>
        </w:tc>
        <w:tc>
          <w:tcPr>
            <w:tcW w:w="992" w:type="dxa"/>
            <w:tcBorders>
              <w:top w:val="single" w:color="auto" w:sz="4" w:space="0"/>
              <w:left w:val="nil"/>
              <w:bottom w:val="single" w:color="auto" w:sz="4" w:space="0"/>
              <w:right w:val="single" w:color="auto" w:sz="4" w:space="0"/>
            </w:tcBorders>
            <w:shd w:val="clear" w:color="auto" w:fill="auto"/>
            <w:vAlign w:val="center"/>
          </w:tcPr>
          <w:p w14:paraId="3F6D60AF">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7-10岁残疾儿童康复救助人数</w:t>
            </w:r>
          </w:p>
        </w:tc>
        <w:tc>
          <w:tcPr>
            <w:tcW w:w="3828" w:type="dxa"/>
            <w:tcBorders>
              <w:top w:val="single" w:color="auto" w:sz="4" w:space="0"/>
              <w:left w:val="nil"/>
              <w:bottom w:val="single" w:color="auto" w:sz="4" w:space="0"/>
              <w:right w:val="single" w:color="auto" w:sz="4" w:space="0"/>
            </w:tcBorders>
            <w:shd w:val="clear" w:color="auto" w:fill="auto"/>
            <w:vAlign w:val="center"/>
          </w:tcPr>
          <w:p w14:paraId="639F2477">
            <w:pPr>
              <w:widowControl/>
              <w:spacing w:line="15" w:lineRule="auto"/>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11</w:t>
            </w:r>
          </w:p>
        </w:tc>
        <w:tc>
          <w:tcPr>
            <w:tcW w:w="503" w:type="dxa"/>
            <w:tcBorders>
              <w:top w:val="single" w:color="auto" w:sz="4" w:space="0"/>
              <w:left w:val="nil"/>
              <w:bottom w:val="single" w:color="auto" w:sz="4" w:space="0"/>
              <w:right w:val="single" w:color="auto" w:sz="4" w:space="0"/>
            </w:tcBorders>
            <w:shd w:val="clear" w:color="auto" w:fill="auto"/>
            <w:vAlign w:val="center"/>
          </w:tcPr>
          <w:p w14:paraId="74B7BC24">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2</w:t>
            </w:r>
          </w:p>
        </w:tc>
        <w:tc>
          <w:tcPr>
            <w:tcW w:w="2190" w:type="dxa"/>
            <w:tcBorders>
              <w:top w:val="single" w:color="auto" w:sz="4" w:space="0"/>
              <w:left w:val="nil"/>
              <w:bottom w:val="single" w:color="auto" w:sz="4" w:space="0"/>
              <w:right w:val="single" w:color="auto" w:sz="4" w:space="0"/>
            </w:tcBorders>
            <w:vAlign w:val="center"/>
          </w:tcPr>
          <w:p w14:paraId="22F7EF3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完成得2分，未完成不得分。</w:t>
            </w:r>
          </w:p>
        </w:tc>
        <w:tc>
          <w:tcPr>
            <w:tcW w:w="709" w:type="dxa"/>
            <w:tcBorders>
              <w:top w:val="single" w:color="auto" w:sz="4" w:space="0"/>
              <w:left w:val="nil"/>
              <w:bottom w:val="single" w:color="auto" w:sz="4" w:space="0"/>
              <w:right w:val="single" w:color="auto" w:sz="4" w:space="0"/>
            </w:tcBorders>
            <w:vAlign w:val="center"/>
          </w:tcPr>
          <w:p w14:paraId="4D9563E6">
            <w:pPr>
              <w:widowControl/>
              <w:spacing w:line="15" w:lineRule="auto"/>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2</w:t>
            </w:r>
          </w:p>
        </w:tc>
      </w:tr>
      <w:tr w14:paraId="03317664">
        <w:tblPrEx>
          <w:tblCellMar>
            <w:top w:w="0" w:type="dxa"/>
            <w:left w:w="108" w:type="dxa"/>
            <w:bottom w:w="0" w:type="dxa"/>
            <w:right w:w="108" w:type="dxa"/>
          </w:tblCellMar>
        </w:tblPrEx>
        <w:trPr>
          <w:trHeight w:val="292" w:hRule="atLeast"/>
          <w:jc w:val="center"/>
        </w:trPr>
        <w:tc>
          <w:tcPr>
            <w:tcW w:w="480" w:type="dxa"/>
            <w:vMerge w:val="continue"/>
            <w:tcBorders>
              <w:left w:val="single" w:color="auto" w:sz="4" w:space="0"/>
              <w:right w:val="nil"/>
            </w:tcBorders>
            <w:shd w:val="clear" w:color="auto" w:fill="auto"/>
            <w:vAlign w:val="center"/>
          </w:tcPr>
          <w:p w14:paraId="3068E04D">
            <w:pPr>
              <w:widowControl/>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right w:val="single" w:color="auto" w:sz="4" w:space="0"/>
            </w:tcBorders>
            <w:shd w:val="clear" w:color="auto" w:fill="auto"/>
            <w:vAlign w:val="center"/>
          </w:tcPr>
          <w:p w14:paraId="798DB266">
            <w:pPr>
              <w:widowControl/>
              <w:spacing w:line="15" w:lineRule="auto"/>
              <w:jc w:val="left"/>
              <w:rPr>
                <w:rFonts w:asciiTheme="majorEastAsia" w:hAnsiTheme="majorEastAsia" w:eastAsiaTheme="majorEastAsia" w:cstheme="minorEastAsia"/>
                <w:sz w:val="18"/>
                <w:szCs w:val="18"/>
              </w:rPr>
            </w:pPr>
          </w:p>
        </w:tc>
        <w:tc>
          <w:tcPr>
            <w:tcW w:w="992" w:type="dxa"/>
            <w:tcBorders>
              <w:top w:val="single" w:color="auto" w:sz="4" w:space="0"/>
              <w:left w:val="nil"/>
              <w:bottom w:val="single" w:color="auto" w:sz="4" w:space="0"/>
              <w:right w:val="single" w:color="auto" w:sz="4" w:space="0"/>
            </w:tcBorders>
            <w:shd w:val="clear" w:color="auto" w:fill="auto"/>
            <w:vAlign w:val="center"/>
          </w:tcPr>
          <w:p w14:paraId="75166C7F">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基本康复服务人数</w:t>
            </w:r>
          </w:p>
        </w:tc>
        <w:tc>
          <w:tcPr>
            <w:tcW w:w="3828" w:type="dxa"/>
            <w:tcBorders>
              <w:top w:val="single" w:color="auto" w:sz="4" w:space="0"/>
              <w:left w:val="nil"/>
              <w:bottom w:val="single" w:color="auto" w:sz="4" w:space="0"/>
              <w:right w:val="single" w:color="auto" w:sz="4" w:space="0"/>
            </w:tcBorders>
            <w:shd w:val="clear" w:color="auto" w:fill="auto"/>
            <w:vAlign w:val="center"/>
          </w:tcPr>
          <w:p w14:paraId="56D4C469">
            <w:pPr>
              <w:widowControl/>
              <w:spacing w:line="15" w:lineRule="auto"/>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254</w:t>
            </w:r>
          </w:p>
        </w:tc>
        <w:tc>
          <w:tcPr>
            <w:tcW w:w="503" w:type="dxa"/>
            <w:tcBorders>
              <w:top w:val="single" w:color="auto" w:sz="4" w:space="0"/>
              <w:left w:val="nil"/>
              <w:bottom w:val="single" w:color="auto" w:sz="4" w:space="0"/>
              <w:right w:val="single" w:color="auto" w:sz="4" w:space="0"/>
            </w:tcBorders>
            <w:shd w:val="clear" w:color="auto" w:fill="auto"/>
            <w:vAlign w:val="center"/>
          </w:tcPr>
          <w:p w14:paraId="60258500">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2</w:t>
            </w:r>
          </w:p>
        </w:tc>
        <w:tc>
          <w:tcPr>
            <w:tcW w:w="2190" w:type="dxa"/>
            <w:tcBorders>
              <w:top w:val="single" w:color="auto" w:sz="4" w:space="0"/>
              <w:left w:val="nil"/>
              <w:bottom w:val="single" w:color="auto" w:sz="4" w:space="0"/>
              <w:right w:val="single" w:color="auto" w:sz="4" w:space="0"/>
            </w:tcBorders>
            <w:vAlign w:val="center"/>
          </w:tcPr>
          <w:p w14:paraId="177F3D4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完成得2分，未完成不得分。</w:t>
            </w:r>
          </w:p>
        </w:tc>
        <w:tc>
          <w:tcPr>
            <w:tcW w:w="709" w:type="dxa"/>
            <w:tcBorders>
              <w:top w:val="single" w:color="auto" w:sz="4" w:space="0"/>
              <w:left w:val="nil"/>
              <w:bottom w:val="single" w:color="auto" w:sz="4" w:space="0"/>
              <w:right w:val="single" w:color="auto" w:sz="4" w:space="0"/>
            </w:tcBorders>
            <w:vAlign w:val="center"/>
          </w:tcPr>
          <w:p w14:paraId="04E2939D">
            <w:pPr>
              <w:widowControl/>
              <w:spacing w:line="15" w:lineRule="auto"/>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2</w:t>
            </w:r>
          </w:p>
        </w:tc>
      </w:tr>
      <w:tr w14:paraId="580C47C0">
        <w:tblPrEx>
          <w:tblCellMar>
            <w:top w:w="0" w:type="dxa"/>
            <w:left w:w="108" w:type="dxa"/>
            <w:bottom w:w="0" w:type="dxa"/>
            <w:right w:w="108" w:type="dxa"/>
          </w:tblCellMar>
        </w:tblPrEx>
        <w:trPr>
          <w:trHeight w:val="292" w:hRule="atLeast"/>
          <w:jc w:val="center"/>
        </w:trPr>
        <w:tc>
          <w:tcPr>
            <w:tcW w:w="480" w:type="dxa"/>
            <w:vMerge w:val="continue"/>
            <w:tcBorders>
              <w:left w:val="single" w:color="auto" w:sz="4" w:space="0"/>
              <w:right w:val="nil"/>
            </w:tcBorders>
            <w:shd w:val="clear" w:color="auto" w:fill="auto"/>
            <w:vAlign w:val="center"/>
          </w:tcPr>
          <w:p w14:paraId="0CF54EAC">
            <w:pPr>
              <w:widowControl/>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bottom w:val="single" w:color="auto" w:sz="4" w:space="0"/>
              <w:right w:val="single" w:color="auto" w:sz="4" w:space="0"/>
            </w:tcBorders>
            <w:shd w:val="clear" w:color="auto" w:fill="auto"/>
            <w:vAlign w:val="center"/>
          </w:tcPr>
          <w:p w14:paraId="7F70083B">
            <w:pPr>
              <w:widowControl/>
              <w:spacing w:line="15" w:lineRule="auto"/>
              <w:jc w:val="left"/>
              <w:rPr>
                <w:rFonts w:asciiTheme="majorEastAsia" w:hAnsiTheme="majorEastAsia" w:eastAsiaTheme="majorEastAsia" w:cstheme="minorEastAsia"/>
                <w:sz w:val="18"/>
                <w:szCs w:val="18"/>
              </w:rPr>
            </w:pPr>
          </w:p>
        </w:tc>
        <w:tc>
          <w:tcPr>
            <w:tcW w:w="992" w:type="dxa"/>
            <w:tcBorders>
              <w:top w:val="single" w:color="auto" w:sz="4" w:space="0"/>
              <w:left w:val="nil"/>
              <w:bottom w:val="single" w:color="auto" w:sz="4" w:space="0"/>
              <w:right w:val="single" w:color="auto" w:sz="4" w:space="0"/>
            </w:tcBorders>
            <w:shd w:val="clear" w:color="auto" w:fill="auto"/>
            <w:vAlign w:val="center"/>
          </w:tcPr>
          <w:p w14:paraId="339F8943">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阳光家园托养补助人次</w:t>
            </w:r>
          </w:p>
        </w:tc>
        <w:tc>
          <w:tcPr>
            <w:tcW w:w="3828" w:type="dxa"/>
            <w:tcBorders>
              <w:top w:val="single" w:color="auto" w:sz="4" w:space="0"/>
              <w:left w:val="nil"/>
              <w:bottom w:val="single" w:color="auto" w:sz="4" w:space="0"/>
              <w:right w:val="single" w:color="auto" w:sz="4" w:space="0"/>
            </w:tcBorders>
            <w:shd w:val="clear" w:color="auto" w:fill="auto"/>
            <w:vAlign w:val="center"/>
          </w:tcPr>
          <w:p w14:paraId="7C9DC0A8">
            <w:pPr>
              <w:widowControl/>
              <w:spacing w:line="15" w:lineRule="auto"/>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80</w:t>
            </w:r>
          </w:p>
        </w:tc>
        <w:tc>
          <w:tcPr>
            <w:tcW w:w="503" w:type="dxa"/>
            <w:tcBorders>
              <w:top w:val="single" w:color="auto" w:sz="4" w:space="0"/>
              <w:left w:val="nil"/>
              <w:bottom w:val="single" w:color="auto" w:sz="4" w:space="0"/>
              <w:right w:val="single" w:color="auto" w:sz="4" w:space="0"/>
            </w:tcBorders>
            <w:shd w:val="clear" w:color="auto" w:fill="auto"/>
            <w:vAlign w:val="center"/>
          </w:tcPr>
          <w:p w14:paraId="2C199D68">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2</w:t>
            </w:r>
          </w:p>
        </w:tc>
        <w:tc>
          <w:tcPr>
            <w:tcW w:w="2190" w:type="dxa"/>
            <w:tcBorders>
              <w:top w:val="single" w:color="auto" w:sz="4" w:space="0"/>
              <w:left w:val="nil"/>
              <w:bottom w:val="single" w:color="auto" w:sz="4" w:space="0"/>
              <w:right w:val="single" w:color="auto" w:sz="4" w:space="0"/>
            </w:tcBorders>
            <w:vAlign w:val="center"/>
          </w:tcPr>
          <w:p w14:paraId="0658726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完成得2分，未完成不得分。</w:t>
            </w:r>
          </w:p>
        </w:tc>
        <w:tc>
          <w:tcPr>
            <w:tcW w:w="709" w:type="dxa"/>
            <w:tcBorders>
              <w:top w:val="single" w:color="auto" w:sz="4" w:space="0"/>
              <w:left w:val="nil"/>
              <w:bottom w:val="single" w:color="auto" w:sz="4" w:space="0"/>
              <w:right w:val="single" w:color="auto" w:sz="4" w:space="0"/>
            </w:tcBorders>
            <w:vAlign w:val="center"/>
          </w:tcPr>
          <w:p w14:paraId="4EFD6A9E">
            <w:pPr>
              <w:widowControl/>
              <w:spacing w:line="15" w:lineRule="auto"/>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2</w:t>
            </w:r>
          </w:p>
        </w:tc>
      </w:tr>
      <w:tr w14:paraId="539344DC">
        <w:tblPrEx>
          <w:tblCellMar>
            <w:top w:w="0" w:type="dxa"/>
            <w:left w:w="108" w:type="dxa"/>
            <w:bottom w:w="0" w:type="dxa"/>
            <w:right w:w="108" w:type="dxa"/>
          </w:tblCellMar>
        </w:tblPrEx>
        <w:trPr>
          <w:trHeight w:val="1278" w:hRule="atLeast"/>
          <w:jc w:val="center"/>
        </w:trPr>
        <w:tc>
          <w:tcPr>
            <w:tcW w:w="480" w:type="dxa"/>
            <w:vMerge w:val="continue"/>
            <w:tcBorders>
              <w:left w:val="single" w:color="auto" w:sz="4" w:space="0"/>
              <w:right w:val="nil"/>
            </w:tcBorders>
            <w:vAlign w:val="center"/>
          </w:tcPr>
          <w:p w14:paraId="5332947E">
            <w:pPr>
              <w:widowControl/>
              <w:spacing w:line="15" w:lineRule="auto"/>
              <w:jc w:val="left"/>
              <w:rPr>
                <w:rFonts w:asciiTheme="majorEastAsia" w:hAnsiTheme="majorEastAsia" w:eastAsiaTheme="majorEastAsia" w:cstheme="minorEastAsia"/>
                <w:kern w:val="0"/>
                <w:sz w:val="18"/>
                <w:szCs w:val="18"/>
              </w:rPr>
            </w:pPr>
          </w:p>
        </w:tc>
        <w:tc>
          <w:tcPr>
            <w:tcW w:w="699" w:type="dxa"/>
            <w:tcBorders>
              <w:top w:val="single" w:color="auto" w:sz="4" w:space="0"/>
              <w:left w:val="single" w:color="auto" w:sz="4" w:space="0"/>
              <w:right w:val="single" w:color="auto" w:sz="4" w:space="0"/>
            </w:tcBorders>
            <w:shd w:val="clear" w:color="auto" w:fill="auto"/>
            <w:vAlign w:val="center"/>
          </w:tcPr>
          <w:p w14:paraId="15F36BB0">
            <w:pPr>
              <w:widowControl/>
              <w:spacing w:line="15" w:lineRule="auto"/>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产出质量</w:t>
            </w:r>
          </w:p>
        </w:tc>
        <w:tc>
          <w:tcPr>
            <w:tcW w:w="992" w:type="dxa"/>
            <w:tcBorders>
              <w:top w:val="single" w:color="auto" w:sz="4" w:space="0"/>
              <w:left w:val="nil"/>
              <w:right w:val="single" w:color="auto" w:sz="4" w:space="0"/>
            </w:tcBorders>
            <w:shd w:val="clear" w:color="auto" w:fill="auto"/>
            <w:vAlign w:val="center"/>
          </w:tcPr>
          <w:p w14:paraId="74604A2F">
            <w:pPr>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补助标准执行达标率</w:t>
            </w:r>
          </w:p>
        </w:tc>
        <w:tc>
          <w:tcPr>
            <w:tcW w:w="3828" w:type="dxa"/>
            <w:tcBorders>
              <w:top w:val="single" w:color="auto" w:sz="4" w:space="0"/>
              <w:left w:val="nil"/>
              <w:right w:val="single" w:color="auto" w:sz="4" w:space="0"/>
            </w:tcBorders>
            <w:shd w:val="clear" w:color="auto" w:fill="auto"/>
            <w:vAlign w:val="center"/>
          </w:tcPr>
          <w:p w14:paraId="61B63E3D">
            <w:pPr>
              <w:widowControl/>
              <w:spacing w:line="15" w:lineRule="auto"/>
              <w:ind w:firstLine="1260" w:firstLineChars="700"/>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≥100%</w:t>
            </w:r>
          </w:p>
        </w:tc>
        <w:tc>
          <w:tcPr>
            <w:tcW w:w="503" w:type="dxa"/>
            <w:tcBorders>
              <w:top w:val="single" w:color="auto" w:sz="4" w:space="0"/>
              <w:left w:val="nil"/>
              <w:right w:val="single" w:color="auto" w:sz="4" w:space="0"/>
            </w:tcBorders>
            <w:shd w:val="clear" w:color="auto" w:fill="auto"/>
            <w:vAlign w:val="center"/>
          </w:tcPr>
          <w:p w14:paraId="6F5C833E">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190" w:type="dxa"/>
            <w:tcBorders>
              <w:top w:val="single" w:color="auto" w:sz="4" w:space="0"/>
              <w:left w:val="nil"/>
              <w:right w:val="single" w:color="auto" w:sz="4" w:space="0"/>
            </w:tcBorders>
            <w:vAlign w:val="center"/>
          </w:tcPr>
          <w:p w14:paraId="17A3A22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质量</w:t>
            </w:r>
            <w:r>
              <w:rPr>
                <w:rFonts w:asciiTheme="majorEastAsia" w:hAnsiTheme="majorEastAsia" w:eastAsiaTheme="majorEastAsia" w:cstheme="minorEastAsia"/>
                <w:sz w:val="18"/>
                <w:szCs w:val="18"/>
              </w:rPr>
              <w:t>达标率为</w:t>
            </w:r>
            <w:r>
              <w:rPr>
                <w:rFonts w:hint="eastAsia" w:asciiTheme="majorEastAsia" w:hAnsiTheme="majorEastAsia" w:eastAsiaTheme="majorEastAsia" w:cstheme="minorEastAsia"/>
                <w:sz w:val="18"/>
                <w:szCs w:val="18"/>
              </w:rPr>
              <w:t>100%的，得满分；每低5%的，扣1分，直至扣完本项分值。</w:t>
            </w:r>
          </w:p>
        </w:tc>
        <w:tc>
          <w:tcPr>
            <w:tcW w:w="709" w:type="dxa"/>
            <w:tcBorders>
              <w:top w:val="single" w:color="auto" w:sz="4" w:space="0"/>
              <w:left w:val="nil"/>
              <w:right w:val="single" w:color="auto" w:sz="4" w:space="0"/>
            </w:tcBorders>
            <w:vAlign w:val="center"/>
          </w:tcPr>
          <w:p w14:paraId="4D3E8ADF">
            <w:pPr>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 xml:space="preserve">  8</w:t>
            </w:r>
          </w:p>
        </w:tc>
      </w:tr>
      <w:tr w14:paraId="1CD41BA0">
        <w:tblPrEx>
          <w:tblCellMar>
            <w:top w:w="0" w:type="dxa"/>
            <w:left w:w="108" w:type="dxa"/>
            <w:bottom w:w="0" w:type="dxa"/>
            <w:right w:w="108" w:type="dxa"/>
          </w:tblCellMar>
        </w:tblPrEx>
        <w:trPr>
          <w:trHeight w:val="600" w:hRule="atLeast"/>
          <w:jc w:val="center"/>
        </w:trPr>
        <w:tc>
          <w:tcPr>
            <w:tcW w:w="480" w:type="dxa"/>
            <w:vMerge w:val="continue"/>
            <w:tcBorders>
              <w:left w:val="single" w:color="auto" w:sz="4" w:space="0"/>
              <w:right w:val="nil"/>
            </w:tcBorders>
            <w:vAlign w:val="center"/>
          </w:tcPr>
          <w:p w14:paraId="08CD504D">
            <w:pPr>
              <w:widowControl/>
              <w:spacing w:line="15" w:lineRule="auto"/>
              <w:jc w:val="left"/>
              <w:rPr>
                <w:rFonts w:asciiTheme="majorEastAsia" w:hAnsiTheme="majorEastAsia" w:eastAsiaTheme="majorEastAsia" w:cstheme="minorEastAsia"/>
                <w:kern w:val="0"/>
                <w:sz w:val="18"/>
                <w:szCs w:val="18"/>
              </w:rPr>
            </w:pP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14:paraId="2B4E06F9">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产出时效</w:t>
            </w:r>
          </w:p>
        </w:tc>
        <w:tc>
          <w:tcPr>
            <w:tcW w:w="992" w:type="dxa"/>
            <w:tcBorders>
              <w:top w:val="single" w:color="auto" w:sz="4" w:space="0"/>
              <w:left w:val="nil"/>
              <w:bottom w:val="single" w:color="auto" w:sz="4" w:space="0"/>
              <w:right w:val="single" w:color="auto" w:sz="4" w:space="0"/>
            </w:tcBorders>
            <w:shd w:val="clear" w:color="auto" w:fill="auto"/>
            <w:vAlign w:val="center"/>
          </w:tcPr>
          <w:p w14:paraId="4E3294F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完成及时性</w:t>
            </w:r>
          </w:p>
        </w:tc>
        <w:tc>
          <w:tcPr>
            <w:tcW w:w="3828" w:type="dxa"/>
            <w:tcBorders>
              <w:top w:val="single" w:color="auto" w:sz="4" w:space="0"/>
              <w:left w:val="nil"/>
              <w:bottom w:val="single" w:color="auto" w:sz="4" w:space="0"/>
              <w:right w:val="single" w:color="auto" w:sz="4" w:space="0"/>
            </w:tcBorders>
            <w:shd w:val="clear" w:color="auto" w:fill="auto"/>
            <w:vAlign w:val="center"/>
          </w:tcPr>
          <w:p w14:paraId="46C4BB0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实际完成时间：项目实施单位完成该项目实际所耗用的时间。</w:t>
            </w:r>
          </w:p>
          <w:p w14:paraId="786A678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计划完成时间：按照项目实施计划或相关规定完成该项目所需的时间。</w:t>
            </w:r>
          </w:p>
        </w:tc>
        <w:tc>
          <w:tcPr>
            <w:tcW w:w="503" w:type="dxa"/>
            <w:tcBorders>
              <w:top w:val="single" w:color="auto" w:sz="4" w:space="0"/>
              <w:left w:val="nil"/>
              <w:bottom w:val="single" w:color="auto" w:sz="4" w:space="0"/>
              <w:right w:val="single" w:color="auto" w:sz="4" w:space="0"/>
            </w:tcBorders>
            <w:shd w:val="clear" w:color="auto" w:fill="auto"/>
            <w:vAlign w:val="center"/>
          </w:tcPr>
          <w:p w14:paraId="12ADD5C4">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190" w:type="dxa"/>
            <w:tcBorders>
              <w:top w:val="single" w:color="auto" w:sz="4" w:space="0"/>
              <w:left w:val="nil"/>
              <w:bottom w:val="single" w:color="auto" w:sz="4" w:space="0"/>
              <w:right w:val="single" w:color="auto" w:sz="4" w:space="0"/>
            </w:tcBorders>
            <w:vAlign w:val="center"/>
          </w:tcPr>
          <w:p w14:paraId="6A24A0D2">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及时</w:t>
            </w:r>
          </w:p>
        </w:tc>
        <w:tc>
          <w:tcPr>
            <w:tcW w:w="709" w:type="dxa"/>
            <w:tcBorders>
              <w:top w:val="single" w:color="auto" w:sz="4" w:space="0"/>
              <w:left w:val="nil"/>
              <w:bottom w:val="single" w:color="auto" w:sz="4" w:space="0"/>
              <w:right w:val="single" w:color="auto" w:sz="4" w:space="0"/>
            </w:tcBorders>
            <w:vAlign w:val="center"/>
          </w:tcPr>
          <w:p w14:paraId="582C9E19">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r>
      <w:tr w14:paraId="43CBE032">
        <w:tblPrEx>
          <w:tblCellMar>
            <w:top w:w="0" w:type="dxa"/>
            <w:left w:w="108" w:type="dxa"/>
            <w:bottom w:w="0" w:type="dxa"/>
            <w:right w:w="108" w:type="dxa"/>
          </w:tblCellMar>
        </w:tblPrEx>
        <w:trPr>
          <w:trHeight w:val="600" w:hRule="atLeast"/>
          <w:jc w:val="center"/>
        </w:trPr>
        <w:tc>
          <w:tcPr>
            <w:tcW w:w="480" w:type="dxa"/>
            <w:vMerge w:val="continue"/>
            <w:tcBorders>
              <w:left w:val="single" w:color="auto" w:sz="4" w:space="0"/>
              <w:bottom w:val="single" w:color="000000" w:sz="4" w:space="0"/>
              <w:right w:val="nil"/>
            </w:tcBorders>
            <w:vAlign w:val="center"/>
          </w:tcPr>
          <w:p w14:paraId="2A479160">
            <w:pPr>
              <w:widowControl/>
              <w:spacing w:line="15" w:lineRule="auto"/>
              <w:jc w:val="left"/>
              <w:rPr>
                <w:rFonts w:asciiTheme="majorEastAsia" w:hAnsiTheme="majorEastAsia" w:eastAsiaTheme="majorEastAsia" w:cstheme="minorEastAsia"/>
                <w:kern w:val="0"/>
                <w:sz w:val="18"/>
                <w:szCs w:val="18"/>
              </w:rPr>
            </w:pPr>
          </w:p>
        </w:tc>
        <w:tc>
          <w:tcPr>
            <w:tcW w:w="699" w:type="dxa"/>
            <w:tcBorders>
              <w:top w:val="nil"/>
              <w:left w:val="single" w:color="auto" w:sz="4" w:space="0"/>
              <w:bottom w:val="single" w:color="auto" w:sz="4" w:space="0"/>
              <w:right w:val="single" w:color="auto" w:sz="4" w:space="0"/>
            </w:tcBorders>
            <w:shd w:val="clear" w:color="auto" w:fill="auto"/>
            <w:vAlign w:val="center"/>
          </w:tcPr>
          <w:p w14:paraId="56075EE0">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产出成本</w:t>
            </w:r>
          </w:p>
        </w:tc>
        <w:tc>
          <w:tcPr>
            <w:tcW w:w="992" w:type="dxa"/>
            <w:tcBorders>
              <w:top w:val="nil"/>
              <w:left w:val="nil"/>
              <w:bottom w:val="single" w:color="auto" w:sz="4" w:space="0"/>
              <w:right w:val="single" w:color="auto" w:sz="4" w:space="0"/>
            </w:tcBorders>
            <w:shd w:val="clear" w:color="auto" w:fill="auto"/>
            <w:vAlign w:val="center"/>
          </w:tcPr>
          <w:p w14:paraId="1AF1C25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成本节约率</w:t>
            </w:r>
          </w:p>
        </w:tc>
        <w:tc>
          <w:tcPr>
            <w:tcW w:w="3828" w:type="dxa"/>
            <w:tcBorders>
              <w:top w:val="nil"/>
              <w:left w:val="nil"/>
              <w:bottom w:val="single" w:color="auto" w:sz="4" w:space="0"/>
              <w:right w:val="single" w:color="auto" w:sz="4" w:space="0"/>
            </w:tcBorders>
            <w:shd w:val="clear" w:color="auto" w:fill="auto"/>
            <w:vAlign w:val="center"/>
          </w:tcPr>
          <w:p w14:paraId="78029BB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成本节约率={（计划成本-实际成本）/计划成本}*100%</w:t>
            </w:r>
          </w:p>
          <w:p w14:paraId="5A68E55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实际成本：项目实施单位如期、保质、保量完成既定工作目标实际所耗费的支出。</w:t>
            </w:r>
          </w:p>
          <w:p w14:paraId="10459D7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计划成本：项目实施单位为完成工作目标计划安排的支出，一般以项目预算为参考。</w:t>
            </w:r>
          </w:p>
        </w:tc>
        <w:tc>
          <w:tcPr>
            <w:tcW w:w="503" w:type="dxa"/>
            <w:tcBorders>
              <w:top w:val="nil"/>
              <w:left w:val="nil"/>
              <w:bottom w:val="single" w:color="auto" w:sz="4" w:space="0"/>
              <w:right w:val="single" w:color="auto" w:sz="4" w:space="0"/>
            </w:tcBorders>
            <w:shd w:val="clear" w:color="auto" w:fill="auto"/>
            <w:vAlign w:val="center"/>
          </w:tcPr>
          <w:p w14:paraId="062A128E">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190" w:type="dxa"/>
            <w:tcBorders>
              <w:top w:val="nil"/>
              <w:left w:val="nil"/>
              <w:bottom w:val="single" w:color="auto" w:sz="4" w:space="0"/>
              <w:right w:val="single" w:color="auto" w:sz="4" w:space="0"/>
            </w:tcBorders>
            <w:vAlign w:val="center"/>
          </w:tcPr>
          <w:p w14:paraId="2A8FB4B8">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b/>
                <w:bCs/>
                <w:sz w:val="18"/>
                <w:szCs w:val="18"/>
              </w:rPr>
              <w:t>≥</w:t>
            </w:r>
            <w:r>
              <w:rPr>
                <w:rFonts w:hint="eastAsia" w:asciiTheme="majorEastAsia" w:hAnsiTheme="majorEastAsia" w:eastAsiaTheme="majorEastAsia" w:cstheme="minorEastAsia"/>
                <w:bCs/>
                <w:sz w:val="18"/>
                <w:szCs w:val="18"/>
              </w:rPr>
              <w:t>0</w:t>
            </w:r>
          </w:p>
        </w:tc>
        <w:tc>
          <w:tcPr>
            <w:tcW w:w="709" w:type="dxa"/>
            <w:tcBorders>
              <w:top w:val="nil"/>
              <w:left w:val="nil"/>
              <w:bottom w:val="single" w:color="auto" w:sz="4" w:space="0"/>
              <w:right w:val="single" w:color="auto" w:sz="4" w:space="0"/>
            </w:tcBorders>
            <w:vAlign w:val="center"/>
          </w:tcPr>
          <w:p w14:paraId="0FFF3AF9">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r>
      <w:tr w14:paraId="1D29E707">
        <w:tblPrEx>
          <w:tblCellMar>
            <w:top w:w="0" w:type="dxa"/>
            <w:left w:w="108" w:type="dxa"/>
            <w:bottom w:w="0" w:type="dxa"/>
            <w:right w:w="108" w:type="dxa"/>
          </w:tblCellMar>
        </w:tblPrEx>
        <w:trPr>
          <w:trHeight w:val="1210" w:hRule="atLeast"/>
          <w:jc w:val="center"/>
        </w:trPr>
        <w:tc>
          <w:tcPr>
            <w:tcW w:w="480" w:type="dxa"/>
            <w:vMerge w:val="restart"/>
            <w:tcBorders>
              <w:top w:val="single" w:color="auto" w:sz="4" w:space="0"/>
              <w:left w:val="single" w:color="auto" w:sz="4" w:space="0"/>
              <w:right w:val="nil"/>
            </w:tcBorders>
            <w:vAlign w:val="center"/>
          </w:tcPr>
          <w:p w14:paraId="55B2B199">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效果</w:t>
            </w:r>
          </w:p>
          <w:p w14:paraId="2850B5FD">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（30分）</w:t>
            </w:r>
          </w:p>
        </w:tc>
        <w:tc>
          <w:tcPr>
            <w:tcW w:w="699" w:type="dxa"/>
            <w:vMerge w:val="restart"/>
            <w:tcBorders>
              <w:top w:val="single" w:color="auto" w:sz="4" w:space="0"/>
              <w:left w:val="single" w:color="auto" w:sz="4" w:space="0"/>
              <w:right w:val="single" w:color="auto" w:sz="4" w:space="0"/>
            </w:tcBorders>
            <w:shd w:val="clear" w:color="auto" w:fill="auto"/>
            <w:vAlign w:val="center"/>
          </w:tcPr>
          <w:p w14:paraId="550D5A51">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项目效果</w:t>
            </w:r>
          </w:p>
        </w:tc>
        <w:tc>
          <w:tcPr>
            <w:tcW w:w="992" w:type="dxa"/>
            <w:tcBorders>
              <w:top w:val="single" w:color="auto" w:sz="4" w:space="0"/>
              <w:left w:val="nil"/>
              <w:right w:val="single" w:color="auto" w:sz="4" w:space="0"/>
            </w:tcBorders>
            <w:shd w:val="clear" w:color="auto" w:fill="auto"/>
            <w:vAlign w:val="center"/>
          </w:tcPr>
          <w:p w14:paraId="4217F70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社会效益</w:t>
            </w:r>
          </w:p>
        </w:tc>
        <w:tc>
          <w:tcPr>
            <w:tcW w:w="3828" w:type="dxa"/>
            <w:tcBorders>
              <w:top w:val="single" w:color="auto" w:sz="4" w:space="0"/>
              <w:left w:val="nil"/>
              <w:right w:val="single" w:color="auto" w:sz="4" w:space="0"/>
            </w:tcBorders>
            <w:shd w:val="clear" w:color="auto" w:fill="auto"/>
            <w:vAlign w:val="center"/>
          </w:tcPr>
          <w:p w14:paraId="4B959B9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残疾人康复服务水平有所提高</w:t>
            </w:r>
          </w:p>
        </w:tc>
        <w:tc>
          <w:tcPr>
            <w:tcW w:w="503" w:type="dxa"/>
            <w:tcBorders>
              <w:top w:val="single" w:color="auto" w:sz="4" w:space="0"/>
              <w:left w:val="nil"/>
              <w:right w:val="single" w:color="auto" w:sz="4" w:space="0"/>
            </w:tcBorders>
            <w:shd w:val="clear" w:color="auto" w:fill="auto"/>
            <w:vAlign w:val="center"/>
          </w:tcPr>
          <w:p w14:paraId="2AE0C383">
            <w:pPr>
              <w:widowControl/>
              <w:spacing w:line="240" w:lineRule="exact"/>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12</w:t>
            </w:r>
          </w:p>
        </w:tc>
        <w:tc>
          <w:tcPr>
            <w:tcW w:w="2190" w:type="dxa"/>
            <w:tcBorders>
              <w:top w:val="single" w:color="auto" w:sz="4" w:space="0"/>
              <w:left w:val="nil"/>
              <w:right w:val="single" w:color="auto" w:sz="4" w:space="0"/>
            </w:tcBorders>
            <w:vAlign w:val="center"/>
          </w:tcPr>
          <w:p w14:paraId="2C1314BA">
            <w:pPr>
              <w:widowControl/>
              <w:spacing w:line="240" w:lineRule="exact"/>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己完成</w:t>
            </w:r>
          </w:p>
        </w:tc>
        <w:tc>
          <w:tcPr>
            <w:tcW w:w="709" w:type="dxa"/>
            <w:tcBorders>
              <w:top w:val="single" w:color="auto" w:sz="4" w:space="0"/>
              <w:left w:val="nil"/>
              <w:right w:val="single" w:color="auto" w:sz="4" w:space="0"/>
            </w:tcBorders>
            <w:vAlign w:val="center"/>
          </w:tcPr>
          <w:p w14:paraId="51303FEE">
            <w:pPr>
              <w:widowControl/>
              <w:spacing w:line="240" w:lineRule="exact"/>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10</w:t>
            </w:r>
          </w:p>
        </w:tc>
      </w:tr>
      <w:tr w14:paraId="478ABE8A">
        <w:tblPrEx>
          <w:tblCellMar>
            <w:top w:w="0" w:type="dxa"/>
            <w:left w:w="108" w:type="dxa"/>
            <w:bottom w:w="0" w:type="dxa"/>
            <w:right w:w="108" w:type="dxa"/>
          </w:tblCellMar>
        </w:tblPrEx>
        <w:trPr>
          <w:trHeight w:val="1210" w:hRule="atLeast"/>
          <w:jc w:val="center"/>
        </w:trPr>
        <w:tc>
          <w:tcPr>
            <w:tcW w:w="480" w:type="dxa"/>
            <w:vMerge w:val="continue"/>
            <w:tcBorders>
              <w:top w:val="single" w:color="auto" w:sz="4" w:space="0"/>
              <w:left w:val="single" w:color="auto" w:sz="4" w:space="0"/>
              <w:right w:val="nil"/>
            </w:tcBorders>
            <w:vAlign w:val="center"/>
          </w:tcPr>
          <w:p w14:paraId="6EBEEF48">
            <w:pPr>
              <w:widowControl/>
              <w:jc w:val="left"/>
              <w:rPr>
                <w:rFonts w:asciiTheme="majorEastAsia" w:hAnsiTheme="majorEastAsia" w:eastAsiaTheme="majorEastAsia" w:cstheme="minorEastAsia"/>
                <w:kern w:val="0"/>
                <w:sz w:val="18"/>
                <w:szCs w:val="18"/>
              </w:rPr>
            </w:pPr>
          </w:p>
        </w:tc>
        <w:tc>
          <w:tcPr>
            <w:tcW w:w="699" w:type="dxa"/>
            <w:vMerge w:val="continue"/>
            <w:tcBorders>
              <w:top w:val="single" w:color="auto" w:sz="4" w:space="0"/>
              <w:left w:val="single" w:color="auto" w:sz="4" w:space="0"/>
              <w:right w:val="single" w:color="auto" w:sz="4" w:space="0"/>
            </w:tcBorders>
            <w:shd w:val="clear" w:color="auto" w:fill="auto"/>
            <w:vAlign w:val="center"/>
          </w:tcPr>
          <w:p w14:paraId="73AC675B">
            <w:pPr>
              <w:jc w:val="center"/>
              <w:rPr>
                <w:rFonts w:asciiTheme="majorEastAsia" w:hAnsiTheme="majorEastAsia" w:eastAsiaTheme="majorEastAsia" w:cstheme="minorEastAsia"/>
                <w:sz w:val="18"/>
                <w:szCs w:val="18"/>
              </w:rPr>
            </w:pPr>
          </w:p>
        </w:tc>
        <w:tc>
          <w:tcPr>
            <w:tcW w:w="992" w:type="dxa"/>
            <w:tcBorders>
              <w:top w:val="single" w:color="auto" w:sz="4" w:space="0"/>
              <w:left w:val="nil"/>
              <w:right w:val="single" w:color="auto" w:sz="4" w:space="0"/>
            </w:tcBorders>
            <w:shd w:val="clear" w:color="auto" w:fill="auto"/>
            <w:vAlign w:val="center"/>
          </w:tcPr>
          <w:p w14:paraId="3F1142A4">
            <w:pPr>
              <w:rPr>
                <w:rFonts w:asciiTheme="majorEastAsia" w:hAnsiTheme="majorEastAsia" w:eastAsiaTheme="majorEastAsia" w:cstheme="minorEastAsia"/>
                <w:kern w:val="0"/>
                <w:sz w:val="18"/>
                <w:szCs w:val="18"/>
              </w:rPr>
            </w:pPr>
            <w:r>
              <w:rPr>
                <w:rFonts w:asciiTheme="majorEastAsia" w:hAnsiTheme="majorEastAsia" w:eastAsiaTheme="majorEastAsia" w:cstheme="minorEastAsia"/>
                <w:sz w:val="18"/>
                <w:szCs w:val="18"/>
              </w:rPr>
              <w:t>可持续影响</w:t>
            </w:r>
          </w:p>
        </w:tc>
        <w:tc>
          <w:tcPr>
            <w:tcW w:w="3828" w:type="dxa"/>
            <w:tcBorders>
              <w:top w:val="single" w:color="auto" w:sz="4" w:space="0"/>
              <w:left w:val="nil"/>
              <w:right w:val="single" w:color="auto" w:sz="4" w:space="0"/>
            </w:tcBorders>
            <w:shd w:val="clear" w:color="auto" w:fill="auto"/>
            <w:vAlign w:val="center"/>
          </w:tcPr>
          <w:p w14:paraId="5977132C">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项目后续运行及成效发挥的可持续影响情况</w:t>
            </w:r>
          </w:p>
        </w:tc>
        <w:tc>
          <w:tcPr>
            <w:tcW w:w="503" w:type="dxa"/>
            <w:tcBorders>
              <w:top w:val="single" w:color="auto" w:sz="4" w:space="0"/>
              <w:left w:val="nil"/>
              <w:right w:val="single" w:color="auto" w:sz="4" w:space="0"/>
            </w:tcBorders>
            <w:shd w:val="clear" w:color="auto" w:fill="auto"/>
            <w:vAlign w:val="center"/>
          </w:tcPr>
          <w:p w14:paraId="7069C38A">
            <w:pPr>
              <w:widowControl/>
              <w:spacing w:line="240" w:lineRule="exact"/>
              <w:jc w:val="center"/>
              <w:rPr>
                <w:rFonts w:cs="Tahoma" w:asciiTheme="minorEastAsia" w:hAnsiTheme="minorEastAsia" w:eastAsiaTheme="minorEastAsia"/>
                <w:color w:val="444444"/>
                <w:kern w:val="0"/>
                <w:sz w:val="18"/>
                <w:szCs w:val="18"/>
              </w:rPr>
            </w:pPr>
            <w:r>
              <w:rPr>
                <w:rFonts w:hint="eastAsia" w:cs="Tahoma" w:asciiTheme="minorEastAsia" w:hAnsiTheme="minorEastAsia" w:eastAsiaTheme="minorEastAsia"/>
                <w:color w:val="444444"/>
                <w:kern w:val="0"/>
                <w:sz w:val="18"/>
                <w:szCs w:val="18"/>
              </w:rPr>
              <w:t>6</w:t>
            </w:r>
          </w:p>
        </w:tc>
        <w:tc>
          <w:tcPr>
            <w:tcW w:w="2190" w:type="dxa"/>
            <w:tcBorders>
              <w:top w:val="single" w:color="auto" w:sz="4" w:space="0"/>
              <w:left w:val="nil"/>
              <w:right w:val="single" w:color="auto" w:sz="4" w:space="0"/>
            </w:tcBorders>
            <w:vAlign w:val="center"/>
          </w:tcPr>
          <w:p w14:paraId="4F55BE40">
            <w:pPr>
              <w:widowControl/>
              <w:spacing w:line="240" w:lineRule="exact"/>
              <w:jc w:val="center"/>
              <w:rPr>
                <w:rFonts w:cs="Tahoma" w:asciiTheme="minorEastAsia" w:hAnsiTheme="minorEastAsia" w:eastAsiaTheme="minorEastAsia"/>
                <w:color w:val="444444"/>
                <w:kern w:val="0"/>
                <w:sz w:val="18"/>
                <w:szCs w:val="18"/>
              </w:rPr>
            </w:pPr>
            <w:r>
              <w:rPr>
                <w:rFonts w:cs="Tahoma" w:asciiTheme="minorEastAsia" w:hAnsiTheme="minorEastAsia" w:eastAsiaTheme="minorEastAsia"/>
                <w:color w:val="444444"/>
                <w:kern w:val="0"/>
                <w:sz w:val="18"/>
                <w:szCs w:val="18"/>
              </w:rPr>
              <w:t>具有可持</w:t>
            </w:r>
            <w:r>
              <w:rPr>
                <w:rFonts w:hint="eastAsia" w:cs="Tahoma" w:asciiTheme="minorEastAsia" w:hAnsiTheme="minorEastAsia" w:eastAsiaTheme="minorEastAsia"/>
                <w:color w:val="444444"/>
                <w:kern w:val="0"/>
                <w:sz w:val="18"/>
                <w:szCs w:val="18"/>
              </w:rPr>
              <w:t>续影响</w:t>
            </w:r>
          </w:p>
        </w:tc>
        <w:tc>
          <w:tcPr>
            <w:tcW w:w="709" w:type="dxa"/>
            <w:tcBorders>
              <w:top w:val="single" w:color="auto" w:sz="4" w:space="0"/>
              <w:left w:val="nil"/>
              <w:right w:val="single" w:color="auto" w:sz="4" w:space="0"/>
            </w:tcBorders>
            <w:vAlign w:val="center"/>
          </w:tcPr>
          <w:p w14:paraId="42381359">
            <w:pPr>
              <w:widowControl/>
              <w:spacing w:line="240" w:lineRule="exact"/>
              <w:jc w:val="center"/>
              <w:rPr>
                <w:rFonts w:cs="Tahoma" w:asciiTheme="minorEastAsia" w:hAnsiTheme="minorEastAsia" w:eastAsiaTheme="minorEastAsia"/>
                <w:color w:val="444444"/>
                <w:kern w:val="0"/>
                <w:sz w:val="18"/>
                <w:szCs w:val="18"/>
              </w:rPr>
            </w:pPr>
            <w:r>
              <w:rPr>
                <w:rFonts w:hint="eastAsia" w:cs="Tahoma" w:asciiTheme="minorEastAsia" w:hAnsiTheme="minorEastAsia" w:eastAsiaTheme="minorEastAsia"/>
                <w:color w:val="444444"/>
                <w:kern w:val="0"/>
                <w:sz w:val="18"/>
                <w:szCs w:val="18"/>
              </w:rPr>
              <w:t>6</w:t>
            </w:r>
          </w:p>
        </w:tc>
      </w:tr>
      <w:tr w14:paraId="6701F75D">
        <w:tblPrEx>
          <w:tblCellMar>
            <w:top w:w="0" w:type="dxa"/>
            <w:left w:w="108" w:type="dxa"/>
            <w:bottom w:w="0" w:type="dxa"/>
            <w:right w:w="108" w:type="dxa"/>
          </w:tblCellMar>
        </w:tblPrEx>
        <w:trPr>
          <w:trHeight w:val="1205" w:hRule="atLeast"/>
          <w:jc w:val="center"/>
        </w:trPr>
        <w:tc>
          <w:tcPr>
            <w:tcW w:w="480" w:type="dxa"/>
            <w:vMerge w:val="continue"/>
            <w:tcBorders>
              <w:left w:val="single" w:color="auto" w:sz="4" w:space="0"/>
              <w:right w:val="nil"/>
            </w:tcBorders>
            <w:vAlign w:val="center"/>
          </w:tcPr>
          <w:p w14:paraId="459073B2">
            <w:pPr>
              <w:rPr>
                <w:rFonts w:asciiTheme="majorEastAsia" w:hAnsiTheme="majorEastAsia" w:eastAsiaTheme="majorEastAsia" w:cstheme="minorEastAsia"/>
                <w:kern w:val="0"/>
                <w:sz w:val="18"/>
                <w:szCs w:val="18"/>
              </w:rPr>
            </w:pPr>
          </w:p>
        </w:tc>
        <w:tc>
          <w:tcPr>
            <w:tcW w:w="699" w:type="dxa"/>
            <w:vMerge w:val="continue"/>
            <w:tcBorders>
              <w:left w:val="single" w:color="auto" w:sz="4" w:space="0"/>
              <w:right w:val="single" w:color="auto" w:sz="4" w:space="0"/>
            </w:tcBorders>
            <w:shd w:val="clear" w:color="auto" w:fill="auto"/>
            <w:vAlign w:val="center"/>
          </w:tcPr>
          <w:p w14:paraId="79398D1F">
            <w:pPr>
              <w:jc w:val="center"/>
              <w:rPr>
                <w:rFonts w:asciiTheme="majorEastAsia" w:hAnsiTheme="majorEastAsia" w:eastAsiaTheme="majorEastAsia" w:cstheme="minorEastAsia"/>
                <w:sz w:val="18"/>
                <w:szCs w:val="18"/>
              </w:rPr>
            </w:pPr>
          </w:p>
        </w:tc>
        <w:tc>
          <w:tcPr>
            <w:tcW w:w="992" w:type="dxa"/>
            <w:tcBorders>
              <w:top w:val="single" w:color="auto" w:sz="4" w:space="0"/>
              <w:left w:val="nil"/>
              <w:right w:val="single" w:color="auto" w:sz="4" w:space="0"/>
            </w:tcBorders>
            <w:shd w:val="clear" w:color="auto" w:fill="auto"/>
            <w:vAlign w:val="center"/>
          </w:tcPr>
          <w:p w14:paraId="2552D45D">
            <w:pPr>
              <w:rPr>
                <w:rFonts w:asciiTheme="majorEastAsia" w:hAnsiTheme="majorEastAsia" w:eastAsiaTheme="majorEastAsia" w:cstheme="minorEastAsia"/>
                <w:sz w:val="18"/>
                <w:szCs w:val="18"/>
              </w:rPr>
            </w:pPr>
            <w:r>
              <w:rPr>
                <w:rFonts w:hint="eastAsia" w:cs="Tahoma" w:asciiTheme="minorEastAsia" w:hAnsiTheme="minorEastAsia" w:eastAsiaTheme="minorEastAsia"/>
                <w:color w:val="444444"/>
                <w:kern w:val="0"/>
                <w:sz w:val="18"/>
                <w:szCs w:val="18"/>
              </w:rPr>
              <w:t>社会公众或服务对象满意度</w:t>
            </w:r>
          </w:p>
        </w:tc>
        <w:tc>
          <w:tcPr>
            <w:tcW w:w="3828" w:type="dxa"/>
            <w:tcBorders>
              <w:top w:val="single" w:color="auto" w:sz="4" w:space="0"/>
              <w:left w:val="nil"/>
              <w:right w:val="single" w:color="auto" w:sz="4" w:space="0"/>
            </w:tcBorders>
            <w:shd w:val="clear" w:color="auto" w:fill="auto"/>
            <w:vAlign w:val="center"/>
          </w:tcPr>
          <w:p w14:paraId="6B05AA66">
            <w:pPr>
              <w:rPr>
                <w:rFonts w:asciiTheme="majorEastAsia" w:hAnsiTheme="majorEastAsia" w:eastAsiaTheme="majorEastAsia" w:cstheme="minorEastAsia"/>
                <w:sz w:val="18"/>
                <w:szCs w:val="18"/>
              </w:rPr>
            </w:pPr>
            <w:r>
              <w:rPr>
                <w:rFonts w:hint="eastAsia" w:cs="Tahoma" w:asciiTheme="minorEastAsia" w:hAnsiTheme="minorEastAsia" w:eastAsiaTheme="minorEastAsia"/>
                <w:color w:val="444444"/>
                <w:kern w:val="0"/>
                <w:sz w:val="18"/>
                <w:szCs w:val="18"/>
              </w:rPr>
              <w:t>服务对象满意度</w:t>
            </w:r>
          </w:p>
        </w:tc>
        <w:tc>
          <w:tcPr>
            <w:tcW w:w="503" w:type="dxa"/>
            <w:tcBorders>
              <w:top w:val="single" w:color="auto" w:sz="4" w:space="0"/>
              <w:left w:val="nil"/>
              <w:right w:val="single" w:color="auto" w:sz="4" w:space="0"/>
            </w:tcBorders>
            <w:shd w:val="clear" w:color="auto" w:fill="auto"/>
            <w:vAlign w:val="center"/>
          </w:tcPr>
          <w:p w14:paraId="36121177">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12</w:t>
            </w:r>
          </w:p>
        </w:tc>
        <w:tc>
          <w:tcPr>
            <w:tcW w:w="2190" w:type="dxa"/>
            <w:tcBorders>
              <w:top w:val="single" w:color="auto" w:sz="4" w:space="0"/>
              <w:left w:val="nil"/>
              <w:right w:val="single" w:color="auto" w:sz="4" w:space="0"/>
            </w:tcBorders>
            <w:vAlign w:val="center"/>
          </w:tcPr>
          <w:p w14:paraId="4E62B00E">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满意</w:t>
            </w:r>
          </w:p>
        </w:tc>
        <w:tc>
          <w:tcPr>
            <w:tcW w:w="709" w:type="dxa"/>
            <w:tcBorders>
              <w:top w:val="single" w:color="auto" w:sz="4" w:space="0"/>
              <w:left w:val="nil"/>
              <w:right w:val="single" w:color="auto" w:sz="4" w:space="0"/>
            </w:tcBorders>
            <w:vAlign w:val="center"/>
          </w:tcPr>
          <w:p w14:paraId="04D53160">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11</w:t>
            </w:r>
          </w:p>
        </w:tc>
      </w:tr>
      <w:tr w14:paraId="7C7F84E8">
        <w:tblPrEx>
          <w:tblCellMar>
            <w:top w:w="0" w:type="dxa"/>
            <w:left w:w="108" w:type="dxa"/>
            <w:bottom w:w="0" w:type="dxa"/>
            <w:right w:w="108" w:type="dxa"/>
          </w:tblCellMar>
        </w:tblPrEx>
        <w:trPr>
          <w:trHeight w:val="600" w:hRule="atLeast"/>
          <w:jc w:val="center"/>
        </w:trPr>
        <w:tc>
          <w:tcPr>
            <w:tcW w:w="480" w:type="dxa"/>
            <w:tcBorders>
              <w:top w:val="single" w:color="auto" w:sz="4" w:space="0"/>
              <w:left w:val="single" w:color="auto" w:sz="4" w:space="0"/>
              <w:bottom w:val="single" w:color="000000" w:sz="4" w:space="0"/>
              <w:right w:val="nil"/>
            </w:tcBorders>
            <w:vAlign w:val="center"/>
          </w:tcPr>
          <w:p w14:paraId="63A1CF0C">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合计</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14:paraId="72E4D943">
            <w:pPr>
              <w:widowControl/>
              <w:jc w:val="center"/>
              <w:rPr>
                <w:rFonts w:asciiTheme="majorEastAsia" w:hAnsiTheme="majorEastAsia" w:eastAsiaTheme="majorEastAsia" w:cstheme="minorEastAsia"/>
                <w:kern w:val="0"/>
                <w:sz w:val="18"/>
                <w:szCs w:val="18"/>
              </w:rPr>
            </w:pPr>
          </w:p>
        </w:tc>
        <w:tc>
          <w:tcPr>
            <w:tcW w:w="992" w:type="dxa"/>
            <w:tcBorders>
              <w:top w:val="single" w:color="auto" w:sz="4" w:space="0"/>
              <w:left w:val="nil"/>
              <w:bottom w:val="single" w:color="auto" w:sz="4" w:space="0"/>
              <w:right w:val="single" w:color="auto" w:sz="4" w:space="0"/>
            </w:tcBorders>
            <w:shd w:val="clear" w:color="auto" w:fill="auto"/>
            <w:vAlign w:val="center"/>
          </w:tcPr>
          <w:p w14:paraId="3B099362">
            <w:pPr>
              <w:rPr>
                <w:rFonts w:asciiTheme="majorEastAsia" w:hAnsiTheme="majorEastAsia" w:eastAsiaTheme="majorEastAsia" w:cstheme="minorEastAsia"/>
                <w:sz w:val="18"/>
                <w:szCs w:val="18"/>
              </w:rPr>
            </w:pPr>
          </w:p>
        </w:tc>
        <w:tc>
          <w:tcPr>
            <w:tcW w:w="3828" w:type="dxa"/>
            <w:tcBorders>
              <w:top w:val="single" w:color="auto" w:sz="4" w:space="0"/>
              <w:left w:val="nil"/>
              <w:bottom w:val="single" w:color="auto" w:sz="4" w:space="0"/>
              <w:right w:val="single" w:color="auto" w:sz="4" w:space="0"/>
            </w:tcBorders>
            <w:shd w:val="clear" w:color="auto" w:fill="auto"/>
            <w:vAlign w:val="center"/>
          </w:tcPr>
          <w:p w14:paraId="4C21D357">
            <w:pPr>
              <w:rPr>
                <w:rFonts w:asciiTheme="majorEastAsia" w:hAnsiTheme="majorEastAsia" w:eastAsiaTheme="majorEastAsia" w:cstheme="minorEastAsia"/>
                <w:sz w:val="18"/>
                <w:szCs w:val="18"/>
              </w:rPr>
            </w:pPr>
          </w:p>
        </w:tc>
        <w:tc>
          <w:tcPr>
            <w:tcW w:w="503" w:type="dxa"/>
            <w:tcBorders>
              <w:top w:val="single" w:color="auto" w:sz="4" w:space="0"/>
              <w:left w:val="nil"/>
              <w:bottom w:val="single" w:color="auto" w:sz="4" w:space="0"/>
              <w:right w:val="single" w:color="auto" w:sz="4" w:space="0"/>
            </w:tcBorders>
            <w:shd w:val="clear" w:color="auto" w:fill="auto"/>
            <w:vAlign w:val="center"/>
          </w:tcPr>
          <w:p w14:paraId="35068158">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100</w:t>
            </w:r>
          </w:p>
        </w:tc>
        <w:tc>
          <w:tcPr>
            <w:tcW w:w="2190" w:type="dxa"/>
            <w:tcBorders>
              <w:top w:val="single" w:color="auto" w:sz="4" w:space="0"/>
              <w:left w:val="nil"/>
              <w:bottom w:val="single" w:color="auto" w:sz="4" w:space="0"/>
              <w:right w:val="single" w:color="auto" w:sz="4" w:space="0"/>
            </w:tcBorders>
            <w:vAlign w:val="center"/>
          </w:tcPr>
          <w:p w14:paraId="0E2D183E">
            <w:pPr>
              <w:jc w:val="center"/>
              <w:rPr>
                <w:rFonts w:asciiTheme="majorEastAsia" w:hAnsiTheme="majorEastAsia" w:eastAsiaTheme="majorEastAsia" w:cstheme="minorEastAsia"/>
                <w:sz w:val="18"/>
                <w:szCs w:val="18"/>
              </w:rPr>
            </w:pPr>
          </w:p>
        </w:tc>
        <w:tc>
          <w:tcPr>
            <w:tcW w:w="709" w:type="dxa"/>
            <w:tcBorders>
              <w:top w:val="single" w:color="auto" w:sz="4" w:space="0"/>
              <w:left w:val="nil"/>
              <w:bottom w:val="single" w:color="auto" w:sz="4" w:space="0"/>
              <w:right w:val="single" w:color="auto" w:sz="4" w:space="0"/>
            </w:tcBorders>
            <w:vAlign w:val="center"/>
          </w:tcPr>
          <w:p w14:paraId="5338B6F7">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97</w:t>
            </w:r>
          </w:p>
        </w:tc>
      </w:tr>
    </w:tbl>
    <w:p w14:paraId="5073E6A9">
      <w:pPr>
        <w:spacing w:line="14" w:lineRule="auto"/>
        <w:ind w:firstLine="480" w:firstLineChars="200"/>
        <w:jc w:val="left"/>
        <w:rPr>
          <w:rFonts w:ascii="宋体" w:hAnsi="宋体" w:cs="宋体"/>
          <w:sz w:val="24"/>
          <w:szCs w:val="24"/>
        </w:rPr>
      </w:pPr>
    </w:p>
    <w:p w14:paraId="2AECDC51">
      <w:pPr>
        <w:spacing w:line="14" w:lineRule="auto"/>
        <w:ind w:firstLine="480" w:firstLineChars="200"/>
        <w:jc w:val="left"/>
        <w:rPr>
          <w:rFonts w:ascii="宋体" w:hAnsi="宋体" w:cs="宋体"/>
          <w:sz w:val="24"/>
          <w:szCs w:val="24"/>
        </w:rPr>
      </w:pPr>
    </w:p>
    <w:p w14:paraId="2B16A989">
      <w:pPr>
        <w:spacing w:line="14" w:lineRule="auto"/>
        <w:ind w:firstLine="480" w:firstLineChars="200"/>
        <w:jc w:val="left"/>
        <w:rPr>
          <w:rFonts w:ascii="宋体" w:hAnsi="宋体" w:cs="宋体"/>
          <w:sz w:val="24"/>
          <w:szCs w:val="24"/>
        </w:rPr>
      </w:pPr>
    </w:p>
    <w:p w14:paraId="68D4833C">
      <w:pPr>
        <w:spacing w:line="14" w:lineRule="auto"/>
        <w:ind w:firstLine="480" w:firstLineChars="200"/>
        <w:jc w:val="left"/>
        <w:rPr>
          <w:rFonts w:ascii="宋体" w:hAnsi="宋体" w:cs="宋体"/>
          <w:sz w:val="24"/>
          <w:szCs w:val="24"/>
        </w:rPr>
      </w:pPr>
    </w:p>
    <w:p w14:paraId="4A60AFDD">
      <w:pPr>
        <w:spacing w:line="14" w:lineRule="auto"/>
        <w:ind w:firstLine="480" w:firstLineChars="200"/>
        <w:jc w:val="left"/>
        <w:rPr>
          <w:rFonts w:ascii="宋体" w:hAnsi="宋体" w:cs="宋体"/>
          <w:sz w:val="24"/>
          <w:szCs w:val="24"/>
        </w:rPr>
      </w:pPr>
    </w:p>
    <w:p w14:paraId="44731D94">
      <w:pPr>
        <w:rPr>
          <w:rFonts w:asciiTheme="minorEastAsia" w:hAnsiTheme="minorEastAsia" w:eastAsiaTheme="minorEastAsia" w:cstheme="minorEastAsia"/>
          <w:sz w:val="18"/>
          <w:szCs w:val="18"/>
        </w:rPr>
      </w:pPr>
      <w:r>
        <w:rPr>
          <w:rFonts w:asciiTheme="minorEastAsia" w:hAnsiTheme="minorEastAsia" w:eastAsiaTheme="minorEastAsia" w:cstheme="minorEastAsia"/>
          <w:sz w:val="18"/>
          <w:szCs w:val="18"/>
        </w:rPr>
        <w:br w:type="page"/>
      </w:r>
    </w:p>
    <w:p w14:paraId="39D9691A">
      <w:pPr>
        <w:framePr w:hSpace="180" w:wrap="around" w:vAnchor="text" w:hAnchor="margin" w:y="36"/>
        <w:rPr>
          <w:rFonts w:ascii="宋体" w:hAnsi="宋体"/>
          <w:b/>
          <w:sz w:val="36"/>
          <w:szCs w:val="36"/>
        </w:rPr>
      </w:pPr>
    </w:p>
    <w:p w14:paraId="67EC1B0E">
      <w:pPr>
        <w:framePr w:hSpace="180" w:wrap="around" w:vAnchor="text" w:hAnchor="margin" w:y="36"/>
        <w:adjustRightInd w:val="0"/>
        <w:snapToGrid w:val="0"/>
        <w:spacing w:line="420" w:lineRule="auto"/>
        <w:jc w:val="center"/>
        <w:rPr>
          <w:rFonts w:ascii="宋体" w:hAnsi="宋体"/>
          <w:b/>
          <w:sz w:val="36"/>
          <w:szCs w:val="36"/>
        </w:rPr>
      </w:pPr>
    </w:p>
    <w:p w14:paraId="234950AC">
      <w:pPr>
        <w:framePr w:hSpace="180" w:wrap="around" w:vAnchor="text" w:hAnchor="margin" w:y="36"/>
        <w:adjustRightInd w:val="0"/>
        <w:snapToGrid w:val="0"/>
        <w:spacing w:line="420" w:lineRule="auto"/>
        <w:jc w:val="center"/>
        <w:rPr>
          <w:rFonts w:ascii="宋体" w:hAnsi="宋体"/>
          <w:b/>
          <w:sz w:val="36"/>
          <w:szCs w:val="36"/>
        </w:rPr>
      </w:pPr>
    </w:p>
    <w:p w14:paraId="7A4904A1">
      <w:pPr>
        <w:framePr w:hSpace="180" w:wrap="around" w:vAnchor="text" w:hAnchor="margin" w:y="36"/>
        <w:adjustRightInd w:val="0"/>
        <w:snapToGrid w:val="0"/>
        <w:spacing w:line="420" w:lineRule="auto"/>
        <w:jc w:val="center"/>
        <w:rPr>
          <w:rFonts w:ascii="宋体" w:hAnsi="宋体"/>
          <w:b/>
          <w:sz w:val="36"/>
          <w:szCs w:val="36"/>
        </w:rPr>
      </w:pPr>
      <w:r>
        <w:rPr>
          <w:rFonts w:hint="eastAsia" w:ascii="宋体" w:hAnsi="宋体"/>
          <w:b/>
          <w:sz w:val="36"/>
          <w:szCs w:val="36"/>
        </w:rPr>
        <w:t>2</w:t>
      </w:r>
      <w:r>
        <w:rPr>
          <w:rFonts w:ascii="宋体" w:hAnsi="宋体"/>
          <w:b/>
          <w:sz w:val="36"/>
          <w:szCs w:val="36"/>
        </w:rPr>
        <w:t>0</w:t>
      </w:r>
      <w:r>
        <w:rPr>
          <w:rFonts w:hint="eastAsia" w:ascii="宋体" w:hAnsi="宋体"/>
          <w:b/>
          <w:sz w:val="36"/>
          <w:szCs w:val="36"/>
        </w:rPr>
        <w:t>21年度“省预算内基建投资预算”</w:t>
      </w:r>
    </w:p>
    <w:p w14:paraId="198777F8">
      <w:pPr>
        <w:framePr w:hSpace="180" w:wrap="around" w:vAnchor="text" w:hAnchor="margin" w:y="36"/>
        <w:adjustRightInd w:val="0"/>
        <w:snapToGrid w:val="0"/>
        <w:spacing w:line="420" w:lineRule="auto"/>
        <w:jc w:val="center"/>
        <w:rPr>
          <w:rFonts w:ascii="宋体" w:hAnsi="宋体"/>
          <w:b/>
          <w:sz w:val="36"/>
          <w:szCs w:val="36"/>
        </w:rPr>
      </w:pPr>
      <w:r>
        <w:rPr>
          <w:rFonts w:hint="eastAsia" w:ascii="宋体" w:hAnsi="宋体"/>
          <w:b/>
          <w:sz w:val="36"/>
          <w:szCs w:val="36"/>
        </w:rPr>
        <w:t>项目绩效评价报告</w:t>
      </w:r>
    </w:p>
    <w:p w14:paraId="184070BB">
      <w:pPr>
        <w:framePr w:hSpace="180" w:wrap="around" w:vAnchor="text" w:hAnchor="margin" w:y="36"/>
        <w:jc w:val="center"/>
        <w:rPr>
          <w:rFonts w:ascii="华文细黑" w:hAnsi="华文细黑" w:eastAsia="华文细黑" w:cs="华文细黑"/>
          <w:sz w:val="24"/>
          <w:szCs w:val="24"/>
        </w:rPr>
      </w:pPr>
      <w:r>
        <w:rPr>
          <w:rFonts w:hint="eastAsia" w:ascii="华文细黑" w:hAnsi="华文细黑" w:eastAsia="华文细黑" w:cs="华文细黑"/>
          <w:sz w:val="24"/>
          <w:szCs w:val="24"/>
        </w:rPr>
        <w:t>随方正绩评字[20</w:t>
      </w:r>
      <w:r>
        <w:rPr>
          <w:rFonts w:ascii="华文细黑" w:hAnsi="华文细黑" w:eastAsia="华文细黑" w:cs="华文细黑"/>
          <w:sz w:val="24"/>
          <w:szCs w:val="24"/>
        </w:rPr>
        <w:t>2</w:t>
      </w:r>
      <w:r>
        <w:rPr>
          <w:rFonts w:hint="eastAsia" w:ascii="华文细黑" w:hAnsi="华文细黑" w:eastAsia="华文细黑" w:cs="华文细黑"/>
          <w:sz w:val="24"/>
          <w:szCs w:val="24"/>
        </w:rPr>
        <w:t>2]Z012号</w:t>
      </w:r>
    </w:p>
    <w:p w14:paraId="499FC6D3">
      <w:pPr>
        <w:framePr w:hSpace="180" w:wrap="around" w:vAnchor="text" w:hAnchor="margin" w:y="36"/>
        <w:adjustRightInd w:val="0"/>
        <w:snapToGrid w:val="0"/>
        <w:spacing w:line="420" w:lineRule="auto"/>
        <w:rPr>
          <w:rFonts w:ascii="宋体"/>
          <w:b/>
          <w:sz w:val="28"/>
          <w:szCs w:val="28"/>
        </w:rPr>
      </w:pPr>
    </w:p>
    <w:p w14:paraId="59E1932D">
      <w:pPr>
        <w:framePr w:hSpace="180" w:wrap="around" w:vAnchor="text" w:hAnchor="margin" w:y="36"/>
        <w:rPr>
          <w:rFonts w:ascii="宋体" w:hAnsi="宋体"/>
          <w:b/>
          <w:sz w:val="24"/>
          <w:szCs w:val="24"/>
        </w:rPr>
      </w:pPr>
    </w:p>
    <w:p w14:paraId="682FD9ED">
      <w:pPr>
        <w:framePr w:hSpace="180" w:wrap="around" w:vAnchor="text" w:hAnchor="margin" w:y="36"/>
        <w:widowControl/>
        <w:shd w:val="clear" w:color="auto" w:fill="FFFFFF"/>
        <w:adjustRightInd w:val="0"/>
        <w:snapToGrid w:val="0"/>
        <w:spacing w:line="420" w:lineRule="auto"/>
        <w:ind w:firstLine="1299" w:firstLineChars="539"/>
        <w:jc w:val="left"/>
        <w:rPr>
          <w:rFonts w:ascii="宋体" w:hAnsi="宋体"/>
          <w:b/>
          <w:sz w:val="24"/>
          <w:szCs w:val="24"/>
        </w:rPr>
      </w:pPr>
      <w:r>
        <w:rPr>
          <w:rFonts w:hint="eastAsia" w:ascii="宋体" w:hAnsi="宋体"/>
          <w:b/>
          <w:sz w:val="24"/>
          <w:szCs w:val="24"/>
        </w:rPr>
        <w:t>项目名称：2</w:t>
      </w:r>
      <w:r>
        <w:rPr>
          <w:rFonts w:ascii="宋体" w:hAnsi="宋体"/>
          <w:b/>
          <w:sz w:val="24"/>
          <w:szCs w:val="24"/>
        </w:rPr>
        <w:t>0</w:t>
      </w:r>
      <w:r>
        <w:rPr>
          <w:rFonts w:hint="eastAsia" w:ascii="宋体" w:hAnsi="宋体"/>
          <w:b/>
          <w:sz w:val="24"/>
          <w:szCs w:val="24"/>
        </w:rPr>
        <w:t>21年度“省预算内基建投资预算”项目　</w:t>
      </w:r>
    </w:p>
    <w:p w14:paraId="29E9374E">
      <w:pPr>
        <w:framePr w:hSpace="180" w:wrap="around" w:vAnchor="text" w:hAnchor="margin" w:y="36"/>
        <w:widowControl/>
        <w:shd w:val="clear" w:color="auto" w:fill="FFFFFF"/>
        <w:adjustRightInd w:val="0"/>
        <w:snapToGrid w:val="0"/>
        <w:spacing w:line="420" w:lineRule="auto"/>
        <w:ind w:firstLine="1299" w:firstLineChars="539"/>
        <w:jc w:val="left"/>
        <w:rPr>
          <w:rFonts w:ascii="宋体" w:hAnsi="宋体"/>
          <w:b/>
          <w:sz w:val="24"/>
          <w:szCs w:val="24"/>
        </w:rPr>
      </w:pPr>
      <w:r>
        <w:rPr>
          <w:rStyle w:val="9"/>
          <w:rFonts w:hint="eastAsia" w:ascii="宋体" w:hAnsi="宋体" w:cs="宋体"/>
          <w:color w:val="000000"/>
          <w:kern w:val="0"/>
          <w:sz w:val="24"/>
          <w:szCs w:val="24"/>
          <w:shd w:val="clear" w:color="auto" w:fill="FFFFFF"/>
        </w:rPr>
        <w:t>项目单位：</w:t>
      </w:r>
      <w:r>
        <w:rPr>
          <w:rFonts w:hint="eastAsia" w:ascii="宋体" w:hAnsi="宋体"/>
          <w:b/>
          <w:sz w:val="24"/>
          <w:szCs w:val="24"/>
        </w:rPr>
        <w:t>湖北直播电商职业技术培训学校有限公司</w:t>
      </w:r>
    </w:p>
    <w:p w14:paraId="0C7DF954">
      <w:pPr>
        <w:framePr w:hSpace="180" w:wrap="around" w:vAnchor="text" w:hAnchor="margin" w:y="36"/>
        <w:widowControl/>
        <w:shd w:val="clear" w:color="auto" w:fill="FFFFFF"/>
        <w:adjustRightInd w:val="0"/>
        <w:snapToGrid w:val="0"/>
        <w:spacing w:line="420" w:lineRule="auto"/>
        <w:ind w:firstLine="1299" w:firstLineChars="539"/>
        <w:jc w:val="left"/>
        <w:rPr>
          <w:rFonts w:ascii="宋体" w:hAnsi="宋体"/>
          <w:b/>
          <w:sz w:val="24"/>
          <w:szCs w:val="24"/>
        </w:rPr>
      </w:pPr>
      <w:r>
        <w:rPr>
          <w:rStyle w:val="9"/>
          <w:rFonts w:hint="eastAsia" w:ascii="宋体" w:hAnsi="宋体" w:cs="宋体"/>
          <w:color w:val="000000"/>
          <w:kern w:val="0"/>
          <w:sz w:val="24"/>
          <w:szCs w:val="24"/>
          <w:shd w:val="clear" w:color="auto" w:fill="FFFFFF"/>
        </w:rPr>
        <w:t>主管部门：随州市高新区政府</w:t>
      </w:r>
    </w:p>
    <w:p w14:paraId="3C5C9756">
      <w:pPr>
        <w:framePr w:hSpace="180" w:wrap="around" w:vAnchor="text" w:hAnchor="margin" w:y="36"/>
        <w:adjustRightInd w:val="0"/>
        <w:snapToGrid w:val="0"/>
        <w:spacing w:line="420" w:lineRule="auto"/>
        <w:ind w:firstLine="1323" w:firstLineChars="549"/>
        <w:jc w:val="left"/>
        <w:rPr>
          <w:rFonts w:ascii="仿宋_GB2312" w:hAnsi="仿宋" w:eastAsia="仿宋_GB2312"/>
          <w:sz w:val="28"/>
          <w:szCs w:val="28"/>
        </w:rPr>
      </w:pPr>
      <w:r>
        <w:rPr>
          <w:rStyle w:val="9"/>
          <w:rFonts w:hint="eastAsia" w:ascii="宋体" w:hAnsi="宋体" w:cs="宋体"/>
          <w:color w:val="000000"/>
          <w:kern w:val="0"/>
          <w:sz w:val="24"/>
          <w:szCs w:val="24"/>
          <w:shd w:val="clear" w:color="auto" w:fill="FFFFFF"/>
        </w:rPr>
        <w:t>评价机构：</w:t>
      </w:r>
      <w:r>
        <w:rPr>
          <w:rFonts w:hint="eastAsia" w:ascii="宋体" w:hAnsi="宋体" w:cs="宋体"/>
          <w:b/>
          <w:color w:val="000000"/>
          <w:kern w:val="0"/>
          <w:sz w:val="24"/>
          <w:szCs w:val="24"/>
          <w:shd w:val="clear" w:color="auto" w:fill="FFFFFF"/>
        </w:rPr>
        <w:t>随州方正有限责任会计师事务所</w:t>
      </w:r>
    </w:p>
    <w:p w14:paraId="31A9CF5A">
      <w:pPr>
        <w:framePr w:hSpace="180" w:wrap="around" w:vAnchor="text" w:hAnchor="margin" w:y="36"/>
        <w:adjustRightInd w:val="0"/>
        <w:snapToGrid w:val="0"/>
        <w:spacing w:line="420" w:lineRule="auto"/>
        <w:ind w:firstLine="1400" w:firstLineChars="500"/>
        <w:rPr>
          <w:rFonts w:ascii="仿宋_GB2312" w:hAnsi="仿宋" w:eastAsia="仿宋_GB2312"/>
          <w:sz w:val="28"/>
          <w:szCs w:val="28"/>
        </w:rPr>
      </w:pPr>
    </w:p>
    <w:p w14:paraId="6B4FCB5F">
      <w:pPr>
        <w:framePr w:hSpace="180" w:wrap="around" w:vAnchor="text" w:hAnchor="margin" w:y="36"/>
        <w:ind w:firstLine="1405" w:firstLineChars="500"/>
        <w:rPr>
          <w:rFonts w:ascii="仿宋_GB2312" w:hAnsi="仿宋" w:eastAsia="仿宋_GB2312"/>
          <w:b/>
          <w:sz w:val="28"/>
          <w:szCs w:val="28"/>
        </w:rPr>
      </w:pPr>
    </w:p>
    <w:p w14:paraId="31C8B96A">
      <w:pPr>
        <w:framePr w:hSpace="180" w:wrap="around" w:vAnchor="text" w:hAnchor="margin" w:y="36"/>
        <w:rPr>
          <w:rFonts w:ascii="仿宋_GB2312" w:hAnsi="仿宋" w:eastAsia="仿宋_GB2312"/>
          <w:b/>
          <w:sz w:val="28"/>
          <w:szCs w:val="28"/>
        </w:rPr>
      </w:pPr>
    </w:p>
    <w:p w14:paraId="64190DA0">
      <w:pPr>
        <w:widowControl/>
        <w:shd w:val="clear" w:color="auto" w:fill="FFFFFF"/>
        <w:spacing w:line="525" w:lineRule="atLeast"/>
        <w:jc w:val="center"/>
        <w:outlineLvl w:val="0"/>
        <w:rPr>
          <w:rFonts w:ascii="仿宋_GB2312" w:hAnsi="仿宋" w:eastAsia="仿宋_GB2312"/>
          <w:sz w:val="28"/>
          <w:szCs w:val="28"/>
        </w:rPr>
      </w:pPr>
      <w:r>
        <w:rPr>
          <w:rFonts w:ascii="仿宋_GB2312" w:hAnsi="仿宋" w:eastAsia="仿宋_GB2312"/>
          <w:b/>
          <w:bCs/>
          <w:sz w:val="28"/>
          <w:szCs w:val="28"/>
        </w:rPr>
        <w:t>202</w:t>
      </w:r>
      <w:r>
        <w:rPr>
          <w:rFonts w:hint="eastAsia" w:ascii="仿宋_GB2312" w:hAnsi="仿宋" w:eastAsia="仿宋_GB2312"/>
          <w:b/>
          <w:bCs/>
          <w:sz w:val="28"/>
          <w:szCs w:val="28"/>
        </w:rPr>
        <w:t>2年5月15日</w:t>
      </w:r>
    </w:p>
    <w:p w14:paraId="21BAB481">
      <w:pPr>
        <w:widowControl/>
        <w:shd w:val="clear" w:color="auto" w:fill="FFFFFF"/>
        <w:spacing w:line="525" w:lineRule="atLeast"/>
        <w:jc w:val="center"/>
        <w:outlineLvl w:val="0"/>
        <w:rPr>
          <w:rFonts w:ascii="仿宋_GB2312" w:hAnsi="仿宋" w:eastAsia="仿宋_GB2312"/>
          <w:sz w:val="28"/>
          <w:szCs w:val="28"/>
        </w:rPr>
      </w:pPr>
    </w:p>
    <w:p w14:paraId="0CC8D8F0">
      <w:pPr>
        <w:widowControl/>
        <w:shd w:val="clear" w:color="auto" w:fill="FFFFFF"/>
        <w:spacing w:line="525" w:lineRule="atLeast"/>
        <w:jc w:val="center"/>
        <w:outlineLvl w:val="0"/>
        <w:rPr>
          <w:rFonts w:ascii="仿宋_GB2312" w:hAnsi="仿宋" w:eastAsia="仿宋_GB2312"/>
          <w:sz w:val="28"/>
          <w:szCs w:val="28"/>
        </w:rPr>
      </w:pPr>
    </w:p>
    <w:p w14:paraId="7B2073E3">
      <w:pPr>
        <w:widowControl/>
        <w:shd w:val="clear" w:color="auto" w:fill="FFFFFF"/>
        <w:spacing w:line="525" w:lineRule="atLeast"/>
        <w:jc w:val="center"/>
        <w:outlineLvl w:val="0"/>
        <w:rPr>
          <w:rFonts w:ascii="仿宋_GB2312" w:hAnsi="仿宋" w:eastAsia="仿宋_GB2312"/>
          <w:sz w:val="28"/>
          <w:szCs w:val="28"/>
        </w:rPr>
      </w:pPr>
    </w:p>
    <w:p w14:paraId="0B18F6F0">
      <w:pPr>
        <w:widowControl/>
        <w:shd w:val="clear" w:color="auto" w:fill="FFFFFF"/>
        <w:spacing w:line="525" w:lineRule="atLeast"/>
        <w:jc w:val="center"/>
        <w:outlineLvl w:val="0"/>
        <w:rPr>
          <w:rFonts w:ascii="黑体" w:hAnsi="黑体" w:eastAsia="黑体" w:cs="Arial"/>
          <w:b/>
          <w:bCs/>
          <w:color w:val="000000"/>
          <w:kern w:val="36"/>
          <w:sz w:val="36"/>
          <w:szCs w:val="36"/>
        </w:rPr>
      </w:pPr>
    </w:p>
    <w:p w14:paraId="67173AEE">
      <w:pPr>
        <w:pStyle w:val="2"/>
        <w:spacing w:beforeAutospacing="0" w:afterAutospacing="0"/>
        <w:rPr>
          <w:color w:val="000000"/>
          <w:sz w:val="36"/>
          <w:szCs w:val="36"/>
          <w:shd w:val="clear" w:color="auto" w:fill="FFFFFF"/>
        </w:rPr>
      </w:pPr>
    </w:p>
    <w:p w14:paraId="0B06C175">
      <w:pPr>
        <w:pStyle w:val="2"/>
        <w:spacing w:beforeAutospacing="0" w:afterAutospacing="0"/>
        <w:jc w:val="center"/>
        <w:rPr>
          <w:color w:val="000000"/>
          <w:sz w:val="32"/>
          <w:szCs w:val="32"/>
          <w:shd w:val="clear" w:color="auto" w:fill="FFFFFF"/>
        </w:rPr>
      </w:pPr>
      <w:r>
        <w:rPr>
          <w:rFonts w:hint="eastAsia"/>
          <w:color w:val="000000"/>
          <w:sz w:val="32"/>
          <w:szCs w:val="32"/>
          <w:shd w:val="clear" w:color="auto" w:fill="FFFFFF"/>
        </w:rPr>
        <w:t>摘   要</w:t>
      </w:r>
      <w:r>
        <w:rPr>
          <w:color w:val="000000"/>
          <w:sz w:val="32"/>
          <w:szCs w:val="32"/>
          <w:shd w:val="clear" w:color="auto" w:fill="FFFFFF"/>
        </w:rPr>
        <w:t> </w:t>
      </w:r>
    </w:p>
    <w:p w14:paraId="283F6CAC">
      <w:pPr>
        <w:widowControl/>
        <w:shd w:val="clear" w:color="auto" w:fill="FFFFFF"/>
        <w:adjustRightInd w:val="0"/>
        <w:snapToGrid w:val="0"/>
        <w:spacing w:line="420" w:lineRule="auto"/>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 xml:space="preserve">    为进一步规范和加强区级财政项目资金管理，提高专项资金的使用效益和管理水平，随州方正有限责任会计师事务所接受高新区财政局的委托对湖北直播电商职业技术培训学校有限公司</w:t>
      </w:r>
      <w:r>
        <w:rPr>
          <w:rFonts w:hint="eastAsia" w:ascii="宋体" w:hAnsi="宋体" w:cs="仿宋_GB2312"/>
          <w:sz w:val="24"/>
          <w:szCs w:val="24"/>
        </w:rPr>
        <w:t>2</w:t>
      </w:r>
      <w:r>
        <w:rPr>
          <w:rFonts w:ascii="宋体" w:hAnsi="宋体" w:cs="仿宋_GB2312"/>
          <w:sz w:val="24"/>
          <w:szCs w:val="24"/>
        </w:rPr>
        <w:t>0</w:t>
      </w:r>
      <w:r>
        <w:rPr>
          <w:rFonts w:hint="eastAsia" w:ascii="宋体" w:hAnsi="宋体" w:cs="仿宋_GB2312"/>
          <w:sz w:val="24"/>
          <w:szCs w:val="24"/>
        </w:rPr>
        <w:t>21年度“省预算内基建投资预算”项目</w:t>
      </w:r>
      <w:r>
        <w:rPr>
          <w:rFonts w:hint="eastAsia" w:ascii="宋体" w:hAnsi="宋体" w:cs="宋体"/>
          <w:color w:val="000000"/>
          <w:kern w:val="0"/>
          <w:sz w:val="24"/>
          <w:szCs w:val="24"/>
          <w:shd w:val="clear" w:color="auto" w:fill="FFFFFF"/>
        </w:rPr>
        <w:t>资金使用情况实施绩效评价，形成区级财政项目资金绩效评价报告。项目绩效评价结果为80分。</w:t>
      </w:r>
    </w:p>
    <w:p w14:paraId="579CD0C2">
      <w:pPr>
        <w:spacing w:line="360" w:lineRule="auto"/>
        <w:ind w:firstLine="482" w:firstLineChars="200"/>
        <w:jc w:val="left"/>
        <w:rPr>
          <w:rFonts w:ascii="宋体" w:hAnsi="宋体" w:cs="宋体"/>
          <w:b/>
          <w:bCs/>
          <w:color w:val="000000"/>
          <w:kern w:val="0"/>
          <w:sz w:val="24"/>
          <w:szCs w:val="24"/>
          <w:shd w:val="clear" w:color="auto" w:fill="FFFFFF"/>
        </w:rPr>
      </w:pPr>
      <w:r>
        <w:rPr>
          <w:rFonts w:hint="eastAsia" w:ascii="宋体" w:hAnsi="宋体" w:cs="宋体"/>
          <w:b/>
          <w:bCs/>
          <w:color w:val="000000"/>
          <w:kern w:val="0"/>
          <w:sz w:val="24"/>
          <w:szCs w:val="24"/>
          <w:shd w:val="clear" w:color="auto" w:fill="FFFFFF"/>
        </w:rPr>
        <w:t>一、项目基本情况</w:t>
      </w:r>
    </w:p>
    <w:p w14:paraId="2F4193B7">
      <w:pPr>
        <w:spacing w:line="36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（一）项目背景</w:t>
      </w:r>
    </w:p>
    <w:p w14:paraId="156BEA2D">
      <w:pPr>
        <w:spacing w:line="36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1、项目立项背景</w:t>
      </w:r>
    </w:p>
    <w:p w14:paraId="7473DF9E">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根据《省财政厅关于下达2021年省预算内基建投资预算的通知》鄂财建发【2021】8号，下达2021年省预算内基建投资预算100万元，专项用于随州高新技术产业园区湖北直播电商学院项目建设。</w:t>
      </w:r>
    </w:p>
    <w:p w14:paraId="3FAA3514">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2、项目主要内容及目标</w:t>
      </w:r>
    </w:p>
    <w:p w14:paraId="52A12F07">
      <w:pPr>
        <w:widowControl/>
        <w:shd w:val="clear" w:color="auto" w:fill="FFFFFF"/>
        <w:adjustRightInd w:val="0"/>
        <w:snapToGrid w:val="0"/>
        <w:spacing w:line="420" w:lineRule="auto"/>
        <w:ind w:firstLine="480" w:firstLineChars="200"/>
        <w:jc w:val="left"/>
        <w:rPr>
          <w:rFonts w:ascii="宋体" w:hAnsi="宋体"/>
          <w:sz w:val="24"/>
          <w:szCs w:val="24"/>
        </w:rPr>
      </w:pPr>
      <w:r>
        <w:rPr>
          <w:rFonts w:hint="eastAsia" w:ascii="宋体" w:hAnsi="宋体" w:cs="宋体"/>
          <w:color w:val="000000"/>
          <w:kern w:val="0"/>
          <w:sz w:val="24"/>
          <w:szCs w:val="24"/>
          <w:shd w:val="clear" w:color="auto" w:fill="FFFFFF"/>
        </w:rPr>
        <w:t>主要内容：2021年省预算内基建投资预算100万元主要用于基地装修，</w:t>
      </w:r>
      <w:r>
        <w:rPr>
          <w:rFonts w:hint="eastAsia" w:ascii="宋体" w:hAnsi="宋体"/>
          <w:sz w:val="24"/>
          <w:szCs w:val="24"/>
        </w:rPr>
        <w:t>根据</w:t>
      </w:r>
      <w:r>
        <w:rPr>
          <w:rFonts w:hint="eastAsia" w:ascii="宋体" w:hAnsi="宋体" w:cs="宋体"/>
          <w:color w:val="000000"/>
          <w:kern w:val="0"/>
          <w:sz w:val="24"/>
          <w:szCs w:val="24"/>
          <w:shd w:val="clear" w:color="auto" w:fill="FFFFFF"/>
        </w:rPr>
        <w:t>湖北直播电商学院提供的基地装修工程合同，合同总价款180万元整，主要用于室内装饰，线缆敷设、音箱安装、LED显示屏安装、灯具安装、室内桌椅、地胶铺设。</w:t>
      </w:r>
    </w:p>
    <w:p w14:paraId="2EAF9E28">
      <w:pPr>
        <w:widowControl/>
        <w:shd w:val="clear" w:color="auto" w:fill="FFFFFF"/>
        <w:adjustRightInd w:val="0"/>
        <w:snapToGrid w:val="0"/>
        <w:spacing w:line="420" w:lineRule="auto"/>
        <w:ind w:firstLine="480" w:firstLineChars="200"/>
        <w:jc w:val="left"/>
        <w:rPr>
          <w:color w:val="000000"/>
          <w:sz w:val="24"/>
          <w:szCs w:val="24"/>
        </w:rPr>
      </w:pPr>
      <w:r>
        <w:rPr>
          <w:rFonts w:hint="eastAsia" w:ascii="宋体" w:hAnsi="宋体" w:cs="宋体"/>
          <w:color w:val="000000"/>
          <w:kern w:val="0"/>
          <w:sz w:val="24"/>
          <w:szCs w:val="24"/>
          <w:shd w:val="clear" w:color="auto" w:fill="FFFFFF"/>
        </w:rPr>
        <w:t>目标：以直播帮扶创业，以创业培养企业家，继而实现产业快速发展，打造具有随州自身特色的直播电商APP。</w:t>
      </w:r>
    </w:p>
    <w:p w14:paraId="294AC287">
      <w:pPr>
        <w:widowControl/>
        <w:shd w:val="clear" w:color="auto" w:fill="FFFFFF"/>
        <w:adjustRightInd w:val="0"/>
        <w:snapToGrid w:val="0"/>
        <w:spacing w:line="420" w:lineRule="auto"/>
        <w:ind w:firstLine="480" w:firstLineChars="200"/>
        <w:jc w:val="left"/>
        <w:rPr>
          <w:rFonts w:ascii="宋体" w:hAnsi="宋体" w:cs="Tahoma"/>
          <w:kern w:val="0"/>
          <w:sz w:val="24"/>
          <w:szCs w:val="24"/>
        </w:rPr>
      </w:pPr>
      <w:r>
        <w:rPr>
          <w:rFonts w:hint="eastAsia" w:ascii="宋体" w:hAnsi="宋体" w:cs="Tahoma"/>
          <w:kern w:val="0"/>
          <w:sz w:val="24"/>
          <w:szCs w:val="24"/>
        </w:rPr>
        <w:t xml:space="preserve"> 3、项目绩效目标及实际完成情况</w:t>
      </w:r>
    </w:p>
    <w:p w14:paraId="1C618BBE">
      <w:pPr>
        <w:spacing w:line="360" w:lineRule="auto"/>
        <w:ind w:firstLine="424" w:firstLineChars="177"/>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 xml:space="preserve"> </w:t>
      </w:r>
      <w:r>
        <w:rPr>
          <w:rFonts w:hint="eastAsia" w:ascii="宋体" w:hAnsi="宋体"/>
          <w:sz w:val="24"/>
          <w:szCs w:val="24"/>
        </w:rPr>
        <w:t>绩效目标：培训壮大主播队伍，带动就业，拉动产业和经济。</w:t>
      </w:r>
    </w:p>
    <w:p w14:paraId="45F4E11B">
      <w:pPr>
        <w:spacing w:line="360" w:lineRule="auto"/>
        <w:rPr>
          <w:color w:val="000000"/>
          <w:sz w:val="24"/>
          <w:szCs w:val="24"/>
        </w:rPr>
      </w:pPr>
      <w:r>
        <w:rPr>
          <w:rStyle w:val="9"/>
          <w:rFonts w:hint="eastAsia" w:ascii="宋体" w:hAnsi="宋体" w:cs="Tahoma"/>
          <w:b w:val="0"/>
          <w:sz w:val="24"/>
          <w:szCs w:val="24"/>
        </w:rPr>
        <w:t xml:space="preserve">    实际完成情况：自2020年9月成立以来，学院己累计线上培训专业直播人员30000余人，免费线下实操培训2300余人，己打造优质直播账号600余个，学员个人单日收入过千元150余人，单日收入过万元80余人。</w:t>
      </w:r>
    </w:p>
    <w:p w14:paraId="32A79EB0">
      <w:pPr>
        <w:spacing w:line="360" w:lineRule="auto"/>
        <w:rPr>
          <w:rFonts w:ascii="宋体" w:cs="宋体"/>
          <w:b/>
          <w:bCs/>
          <w:color w:val="000000"/>
          <w:sz w:val="24"/>
          <w:szCs w:val="24"/>
        </w:rPr>
      </w:pPr>
      <w:r>
        <w:rPr>
          <w:rFonts w:hint="eastAsia" w:ascii="宋体" w:hAnsi="宋体"/>
          <w:sz w:val="24"/>
          <w:szCs w:val="24"/>
        </w:rPr>
        <w:t xml:space="preserve">   </w:t>
      </w:r>
      <w:r>
        <w:rPr>
          <w:rFonts w:hint="eastAsia"/>
          <w:b/>
          <w:bCs/>
          <w:color w:val="000000"/>
          <w:sz w:val="24"/>
          <w:szCs w:val="24"/>
          <w:shd w:val="clear" w:color="auto" w:fill="FFFFFF"/>
        </w:rPr>
        <w:t>二、评价结论和绩效情况</w:t>
      </w:r>
    </w:p>
    <w:p w14:paraId="7FB17416">
      <w:pPr>
        <w:widowControl/>
        <w:shd w:val="clear" w:color="auto" w:fill="FFFFFF"/>
        <w:adjustRightInd w:val="0"/>
        <w:snapToGrid w:val="0"/>
        <w:spacing w:before="100" w:beforeAutospacing="1" w:line="360" w:lineRule="auto"/>
        <w:ind w:firstLine="420"/>
        <w:jc w:val="left"/>
        <w:rPr>
          <w:rFonts w:ascii="宋体" w:cs="宋体"/>
          <w:b/>
          <w:bCs/>
          <w:color w:val="000000"/>
          <w:sz w:val="24"/>
          <w:szCs w:val="24"/>
        </w:rPr>
      </w:pPr>
      <w:r>
        <w:rPr>
          <w:rFonts w:hint="eastAsia" w:ascii="宋体" w:hAnsi="宋体"/>
          <w:sz w:val="24"/>
          <w:szCs w:val="24"/>
        </w:rPr>
        <w:t>经综合评价，该项目财政预算资金支出绩效评价结果为80分，评分结果良（按各项目得分率与资金额度加权平均确定），</w:t>
      </w:r>
      <w:r>
        <w:rPr>
          <w:rFonts w:hint="eastAsia" w:ascii="宋体" w:hAnsi="宋体" w:cs="仿宋_GB2312"/>
          <w:sz w:val="24"/>
          <w:szCs w:val="24"/>
        </w:rPr>
        <w:t>具体情况如下表：</w:t>
      </w:r>
    </w:p>
    <w:tbl>
      <w:tblPr>
        <w:tblStyle w:val="6"/>
        <w:tblW w:w="0" w:type="auto"/>
        <w:tblInd w:w="6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1"/>
        <w:gridCol w:w="1628"/>
        <w:gridCol w:w="1554"/>
        <w:gridCol w:w="1559"/>
      </w:tblGrid>
      <w:tr w14:paraId="54F31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0F059AF5">
            <w:pPr>
              <w:spacing w:line="540" w:lineRule="exact"/>
              <w:ind w:firstLine="420" w:firstLineChars="200"/>
              <w:rPr>
                <w:rFonts w:ascii="宋体" w:hAnsi="宋体" w:cs="仿宋_GB2312"/>
                <w:szCs w:val="21"/>
              </w:rPr>
            </w:pPr>
            <w:r>
              <w:rPr>
                <w:rFonts w:hint="eastAsia" w:ascii="宋体" w:hAnsi="宋体" w:cs="仿宋_GB2312"/>
                <w:szCs w:val="21"/>
              </w:rPr>
              <w:t>评价内容</w:t>
            </w:r>
          </w:p>
        </w:tc>
        <w:tc>
          <w:tcPr>
            <w:tcW w:w="1628" w:type="dxa"/>
          </w:tcPr>
          <w:p w14:paraId="7C635D53">
            <w:pPr>
              <w:spacing w:line="540" w:lineRule="exact"/>
              <w:ind w:firstLine="420" w:firstLineChars="200"/>
              <w:rPr>
                <w:rFonts w:ascii="宋体" w:hAnsi="宋体" w:cs="仿宋_GB2312"/>
                <w:szCs w:val="21"/>
              </w:rPr>
            </w:pPr>
            <w:r>
              <w:rPr>
                <w:rFonts w:hint="eastAsia" w:ascii="宋体" w:hAnsi="宋体" w:cs="仿宋_GB2312"/>
                <w:szCs w:val="21"/>
              </w:rPr>
              <w:t>权重</w:t>
            </w:r>
          </w:p>
        </w:tc>
        <w:tc>
          <w:tcPr>
            <w:tcW w:w="1554" w:type="dxa"/>
          </w:tcPr>
          <w:p w14:paraId="72A63E09">
            <w:pPr>
              <w:spacing w:line="540" w:lineRule="exact"/>
              <w:ind w:firstLine="210" w:firstLineChars="100"/>
              <w:rPr>
                <w:rFonts w:ascii="宋体" w:hAnsi="宋体" w:cs="仿宋_GB2312"/>
                <w:szCs w:val="21"/>
              </w:rPr>
            </w:pPr>
            <w:r>
              <w:rPr>
                <w:rFonts w:hint="eastAsia" w:ascii="宋体" w:hAnsi="宋体" w:cs="仿宋_GB2312"/>
                <w:szCs w:val="21"/>
              </w:rPr>
              <w:t>标准分值</w:t>
            </w:r>
          </w:p>
        </w:tc>
        <w:tc>
          <w:tcPr>
            <w:tcW w:w="1559" w:type="dxa"/>
          </w:tcPr>
          <w:p w14:paraId="1357E447">
            <w:pPr>
              <w:spacing w:line="540" w:lineRule="exact"/>
              <w:ind w:firstLine="210" w:firstLineChars="100"/>
              <w:rPr>
                <w:rFonts w:ascii="宋体" w:hAnsi="宋体" w:cs="仿宋_GB2312"/>
                <w:szCs w:val="21"/>
              </w:rPr>
            </w:pPr>
            <w:r>
              <w:rPr>
                <w:rFonts w:hint="eastAsia" w:ascii="宋体" w:hAnsi="宋体" w:cs="仿宋_GB2312"/>
                <w:szCs w:val="21"/>
              </w:rPr>
              <w:t>评价得分</w:t>
            </w:r>
          </w:p>
        </w:tc>
      </w:tr>
      <w:tr w14:paraId="71500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540F32CA">
            <w:pPr>
              <w:spacing w:line="540" w:lineRule="exact"/>
              <w:ind w:firstLine="420" w:firstLineChars="200"/>
              <w:rPr>
                <w:rFonts w:ascii="宋体" w:hAnsi="宋体" w:cs="仿宋_GB2312"/>
                <w:szCs w:val="21"/>
              </w:rPr>
            </w:pPr>
            <w:r>
              <w:rPr>
                <w:rFonts w:hint="eastAsia" w:ascii="宋体" w:hAnsi="宋体" w:cs="仿宋_GB2312"/>
                <w:szCs w:val="21"/>
              </w:rPr>
              <w:t>决策</w:t>
            </w:r>
          </w:p>
        </w:tc>
        <w:tc>
          <w:tcPr>
            <w:tcW w:w="1628" w:type="dxa"/>
          </w:tcPr>
          <w:p w14:paraId="7D3253D7">
            <w:pPr>
              <w:spacing w:line="540" w:lineRule="exact"/>
              <w:ind w:firstLine="420" w:firstLineChars="200"/>
              <w:rPr>
                <w:rFonts w:ascii="宋体" w:hAnsi="宋体" w:cs="仿宋_GB2312"/>
                <w:szCs w:val="21"/>
              </w:rPr>
            </w:pPr>
            <w:r>
              <w:rPr>
                <w:rFonts w:hint="eastAsia" w:ascii="宋体" w:hAnsi="宋体" w:cs="仿宋_GB2312"/>
                <w:szCs w:val="21"/>
              </w:rPr>
              <w:t>18</w:t>
            </w:r>
            <w:r>
              <w:rPr>
                <w:rFonts w:ascii="宋体" w:hAnsi="宋体" w:cs="仿宋_GB2312"/>
                <w:szCs w:val="21"/>
              </w:rPr>
              <w:t>%</w:t>
            </w:r>
          </w:p>
        </w:tc>
        <w:tc>
          <w:tcPr>
            <w:tcW w:w="1554" w:type="dxa"/>
          </w:tcPr>
          <w:p w14:paraId="6B0B8A3B">
            <w:pPr>
              <w:spacing w:line="540" w:lineRule="exact"/>
              <w:ind w:firstLine="420" w:firstLineChars="200"/>
              <w:rPr>
                <w:rFonts w:ascii="宋体" w:hAnsi="宋体" w:cs="仿宋_GB2312"/>
                <w:szCs w:val="21"/>
              </w:rPr>
            </w:pPr>
            <w:r>
              <w:rPr>
                <w:rFonts w:hint="eastAsia" w:ascii="宋体" w:hAnsi="宋体" w:cs="仿宋_GB2312"/>
                <w:szCs w:val="21"/>
              </w:rPr>
              <w:t>18</w:t>
            </w:r>
          </w:p>
        </w:tc>
        <w:tc>
          <w:tcPr>
            <w:tcW w:w="1559" w:type="dxa"/>
          </w:tcPr>
          <w:p w14:paraId="47A2DDD3">
            <w:pPr>
              <w:spacing w:line="540" w:lineRule="exact"/>
              <w:ind w:firstLine="420" w:firstLineChars="200"/>
              <w:rPr>
                <w:rFonts w:ascii="宋体" w:hAnsi="宋体" w:cs="仿宋_GB2312"/>
                <w:szCs w:val="21"/>
              </w:rPr>
            </w:pPr>
            <w:r>
              <w:rPr>
                <w:rFonts w:hint="eastAsia" w:ascii="宋体" w:hAnsi="宋体" w:cs="仿宋_GB2312"/>
                <w:szCs w:val="21"/>
              </w:rPr>
              <w:t>18</w:t>
            </w:r>
          </w:p>
        </w:tc>
      </w:tr>
      <w:tr w14:paraId="0953B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50BDD0EB">
            <w:pPr>
              <w:spacing w:line="540" w:lineRule="exact"/>
              <w:ind w:firstLine="420" w:firstLineChars="200"/>
              <w:rPr>
                <w:rFonts w:ascii="宋体" w:hAnsi="宋体" w:cs="仿宋_GB2312"/>
                <w:szCs w:val="21"/>
              </w:rPr>
            </w:pPr>
            <w:r>
              <w:rPr>
                <w:rFonts w:hint="eastAsia" w:ascii="宋体" w:hAnsi="宋体" w:cs="仿宋_GB2312"/>
                <w:szCs w:val="21"/>
              </w:rPr>
              <w:t>过程</w:t>
            </w:r>
          </w:p>
        </w:tc>
        <w:tc>
          <w:tcPr>
            <w:tcW w:w="1628" w:type="dxa"/>
          </w:tcPr>
          <w:p w14:paraId="0080D024">
            <w:pPr>
              <w:spacing w:line="540" w:lineRule="exact"/>
              <w:ind w:firstLine="420" w:firstLineChars="200"/>
              <w:rPr>
                <w:rFonts w:ascii="宋体" w:hAnsi="宋体" w:cs="仿宋_GB2312"/>
                <w:szCs w:val="21"/>
              </w:rPr>
            </w:pPr>
            <w:r>
              <w:rPr>
                <w:rFonts w:hint="eastAsia" w:ascii="宋体" w:hAnsi="宋体" w:cs="仿宋_GB2312"/>
                <w:szCs w:val="21"/>
              </w:rPr>
              <w:t>20</w:t>
            </w:r>
            <w:r>
              <w:rPr>
                <w:rFonts w:ascii="宋体" w:hAnsi="宋体" w:cs="仿宋_GB2312"/>
                <w:szCs w:val="21"/>
              </w:rPr>
              <w:t>%</w:t>
            </w:r>
          </w:p>
        </w:tc>
        <w:tc>
          <w:tcPr>
            <w:tcW w:w="1554" w:type="dxa"/>
          </w:tcPr>
          <w:p w14:paraId="7A39090D">
            <w:pPr>
              <w:spacing w:line="540" w:lineRule="exact"/>
              <w:ind w:firstLine="420" w:firstLineChars="200"/>
              <w:rPr>
                <w:rFonts w:ascii="宋体" w:hAnsi="宋体" w:cs="仿宋_GB2312"/>
                <w:szCs w:val="21"/>
              </w:rPr>
            </w:pPr>
            <w:r>
              <w:rPr>
                <w:rFonts w:hint="eastAsia" w:ascii="宋体" w:hAnsi="宋体" w:cs="仿宋_GB2312"/>
                <w:szCs w:val="21"/>
              </w:rPr>
              <w:t>20</w:t>
            </w:r>
          </w:p>
        </w:tc>
        <w:tc>
          <w:tcPr>
            <w:tcW w:w="1559" w:type="dxa"/>
          </w:tcPr>
          <w:p w14:paraId="7B455EF6">
            <w:pPr>
              <w:spacing w:line="540" w:lineRule="exact"/>
              <w:ind w:firstLine="420" w:firstLineChars="200"/>
              <w:rPr>
                <w:rFonts w:ascii="宋体" w:hAnsi="宋体" w:cs="仿宋_GB2312"/>
                <w:szCs w:val="21"/>
              </w:rPr>
            </w:pPr>
            <w:r>
              <w:rPr>
                <w:rFonts w:hint="eastAsia" w:ascii="宋体" w:hAnsi="宋体" w:cs="仿宋_GB2312"/>
                <w:szCs w:val="21"/>
              </w:rPr>
              <w:t>4</w:t>
            </w:r>
          </w:p>
        </w:tc>
      </w:tr>
      <w:tr w14:paraId="06054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69DA8C68">
            <w:pPr>
              <w:spacing w:line="540" w:lineRule="exact"/>
              <w:ind w:firstLine="420" w:firstLineChars="200"/>
              <w:rPr>
                <w:rFonts w:ascii="宋体" w:hAnsi="宋体" w:cs="仿宋_GB2312"/>
                <w:szCs w:val="21"/>
              </w:rPr>
            </w:pPr>
            <w:r>
              <w:rPr>
                <w:rFonts w:hint="eastAsia" w:ascii="宋体" w:hAnsi="宋体" w:cs="仿宋_GB2312"/>
                <w:szCs w:val="21"/>
              </w:rPr>
              <w:t>产出</w:t>
            </w:r>
          </w:p>
        </w:tc>
        <w:tc>
          <w:tcPr>
            <w:tcW w:w="1628" w:type="dxa"/>
          </w:tcPr>
          <w:p w14:paraId="1D3C49CA">
            <w:pPr>
              <w:spacing w:line="540" w:lineRule="exact"/>
              <w:ind w:firstLine="420" w:firstLineChars="200"/>
              <w:rPr>
                <w:rFonts w:ascii="宋体" w:hAnsi="宋体" w:cs="仿宋_GB2312"/>
                <w:szCs w:val="21"/>
              </w:rPr>
            </w:pPr>
            <w:r>
              <w:rPr>
                <w:rFonts w:hint="eastAsia" w:ascii="宋体" w:hAnsi="宋体" w:cs="仿宋_GB2312"/>
                <w:szCs w:val="21"/>
              </w:rPr>
              <w:t>32</w:t>
            </w:r>
            <w:r>
              <w:rPr>
                <w:rFonts w:ascii="宋体" w:hAnsi="宋体" w:cs="仿宋_GB2312"/>
                <w:szCs w:val="21"/>
              </w:rPr>
              <w:t>%</w:t>
            </w:r>
          </w:p>
        </w:tc>
        <w:tc>
          <w:tcPr>
            <w:tcW w:w="1554" w:type="dxa"/>
          </w:tcPr>
          <w:p w14:paraId="57779CD7">
            <w:pPr>
              <w:spacing w:line="540" w:lineRule="exact"/>
              <w:ind w:firstLine="420" w:firstLineChars="200"/>
              <w:rPr>
                <w:rFonts w:ascii="宋体" w:hAnsi="宋体" w:cs="仿宋_GB2312"/>
                <w:szCs w:val="21"/>
              </w:rPr>
            </w:pPr>
            <w:r>
              <w:rPr>
                <w:rFonts w:hint="eastAsia" w:ascii="宋体" w:hAnsi="宋体" w:cs="仿宋_GB2312"/>
                <w:szCs w:val="21"/>
              </w:rPr>
              <w:t>32</w:t>
            </w:r>
          </w:p>
        </w:tc>
        <w:tc>
          <w:tcPr>
            <w:tcW w:w="1559" w:type="dxa"/>
          </w:tcPr>
          <w:p w14:paraId="527DE22E">
            <w:pPr>
              <w:spacing w:line="540" w:lineRule="exact"/>
              <w:ind w:firstLine="420" w:firstLineChars="200"/>
              <w:rPr>
                <w:rFonts w:ascii="宋体" w:hAnsi="宋体" w:cs="仿宋_GB2312"/>
                <w:szCs w:val="21"/>
              </w:rPr>
            </w:pPr>
            <w:r>
              <w:rPr>
                <w:rFonts w:hint="eastAsia" w:ascii="宋体" w:hAnsi="宋体" w:cs="仿宋_GB2312"/>
                <w:szCs w:val="21"/>
              </w:rPr>
              <w:t>28</w:t>
            </w:r>
          </w:p>
        </w:tc>
      </w:tr>
      <w:tr w14:paraId="4BB2B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171" w:type="dxa"/>
          </w:tcPr>
          <w:p w14:paraId="4F965F9A">
            <w:pPr>
              <w:spacing w:line="540" w:lineRule="exact"/>
              <w:ind w:firstLine="420" w:firstLineChars="200"/>
              <w:rPr>
                <w:rFonts w:ascii="宋体" w:hAnsi="宋体" w:cs="仿宋_GB2312"/>
                <w:szCs w:val="21"/>
              </w:rPr>
            </w:pPr>
            <w:r>
              <w:rPr>
                <w:rFonts w:hint="eastAsia" w:ascii="宋体" w:hAnsi="宋体" w:cs="仿宋_GB2312"/>
                <w:szCs w:val="21"/>
              </w:rPr>
              <w:t>效果</w:t>
            </w:r>
          </w:p>
        </w:tc>
        <w:tc>
          <w:tcPr>
            <w:tcW w:w="1628" w:type="dxa"/>
          </w:tcPr>
          <w:p w14:paraId="2AE3E41E">
            <w:pPr>
              <w:spacing w:line="540" w:lineRule="exact"/>
              <w:ind w:firstLine="420" w:firstLineChars="200"/>
              <w:rPr>
                <w:rFonts w:ascii="宋体" w:hAnsi="宋体" w:cs="仿宋_GB2312"/>
                <w:szCs w:val="21"/>
              </w:rPr>
            </w:pPr>
            <w:r>
              <w:rPr>
                <w:rFonts w:hint="eastAsia" w:ascii="宋体" w:hAnsi="宋体" w:cs="仿宋_GB2312"/>
                <w:szCs w:val="21"/>
              </w:rPr>
              <w:t>30</w:t>
            </w:r>
            <w:r>
              <w:rPr>
                <w:rFonts w:ascii="宋体" w:hAnsi="宋体" w:cs="仿宋_GB2312"/>
                <w:szCs w:val="21"/>
              </w:rPr>
              <w:t>%</w:t>
            </w:r>
          </w:p>
        </w:tc>
        <w:tc>
          <w:tcPr>
            <w:tcW w:w="1554" w:type="dxa"/>
          </w:tcPr>
          <w:p w14:paraId="097494CE">
            <w:pPr>
              <w:spacing w:line="540" w:lineRule="exact"/>
              <w:ind w:firstLine="420" w:firstLineChars="200"/>
              <w:rPr>
                <w:rFonts w:ascii="宋体" w:hAnsi="宋体" w:cs="仿宋_GB2312"/>
                <w:szCs w:val="21"/>
              </w:rPr>
            </w:pPr>
            <w:r>
              <w:rPr>
                <w:rFonts w:hint="eastAsia" w:ascii="宋体" w:hAnsi="宋体" w:cs="仿宋_GB2312"/>
                <w:szCs w:val="21"/>
              </w:rPr>
              <w:t>30</w:t>
            </w:r>
          </w:p>
        </w:tc>
        <w:tc>
          <w:tcPr>
            <w:tcW w:w="1559" w:type="dxa"/>
          </w:tcPr>
          <w:p w14:paraId="3CD38DDC">
            <w:pPr>
              <w:spacing w:line="540" w:lineRule="exact"/>
              <w:ind w:firstLine="420" w:firstLineChars="200"/>
              <w:rPr>
                <w:rFonts w:ascii="宋体" w:hAnsi="宋体" w:cs="仿宋_GB2312"/>
                <w:szCs w:val="21"/>
              </w:rPr>
            </w:pPr>
            <w:r>
              <w:rPr>
                <w:rFonts w:hint="eastAsia" w:ascii="宋体" w:hAnsi="宋体" w:cs="仿宋_GB2312"/>
                <w:szCs w:val="21"/>
              </w:rPr>
              <w:t>30</w:t>
            </w:r>
          </w:p>
        </w:tc>
      </w:tr>
      <w:tr w14:paraId="1B004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07245214">
            <w:pPr>
              <w:spacing w:line="540" w:lineRule="exact"/>
              <w:ind w:firstLine="420" w:firstLineChars="200"/>
              <w:rPr>
                <w:rFonts w:ascii="宋体" w:hAnsi="宋体" w:cs="仿宋_GB2312"/>
                <w:szCs w:val="21"/>
              </w:rPr>
            </w:pPr>
            <w:r>
              <w:rPr>
                <w:rFonts w:hint="eastAsia" w:ascii="宋体" w:hAnsi="宋体" w:cs="仿宋_GB2312"/>
                <w:szCs w:val="21"/>
              </w:rPr>
              <w:t>综合绩效</w:t>
            </w:r>
          </w:p>
        </w:tc>
        <w:tc>
          <w:tcPr>
            <w:tcW w:w="1628" w:type="dxa"/>
          </w:tcPr>
          <w:p w14:paraId="454D0877">
            <w:pPr>
              <w:spacing w:line="540" w:lineRule="exact"/>
              <w:ind w:firstLine="420" w:firstLineChars="200"/>
              <w:rPr>
                <w:rFonts w:ascii="宋体" w:hAnsi="宋体" w:cs="仿宋_GB2312"/>
                <w:szCs w:val="21"/>
              </w:rPr>
            </w:pPr>
            <w:r>
              <w:rPr>
                <w:rFonts w:hint="eastAsia" w:ascii="宋体" w:hAnsi="宋体" w:cs="仿宋_GB2312"/>
                <w:szCs w:val="21"/>
              </w:rPr>
              <w:t>1</w:t>
            </w:r>
            <w:r>
              <w:rPr>
                <w:rFonts w:ascii="宋体" w:hAnsi="宋体" w:cs="仿宋_GB2312"/>
                <w:szCs w:val="21"/>
              </w:rPr>
              <w:t>00%</w:t>
            </w:r>
          </w:p>
        </w:tc>
        <w:tc>
          <w:tcPr>
            <w:tcW w:w="1554" w:type="dxa"/>
          </w:tcPr>
          <w:p w14:paraId="36A48872">
            <w:pPr>
              <w:spacing w:line="540" w:lineRule="exact"/>
              <w:ind w:firstLine="420" w:firstLineChars="200"/>
              <w:rPr>
                <w:rFonts w:ascii="宋体" w:hAnsi="宋体" w:cs="仿宋_GB2312"/>
                <w:szCs w:val="21"/>
              </w:rPr>
            </w:pPr>
            <w:r>
              <w:rPr>
                <w:rFonts w:hint="eastAsia" w:ascii="宋体" w:hAnsi="宋体" w:cs="仿宋_GB2312"/>
                <w:szCs w:val="21"/>
              </w:rPr>
              <w:t>1</w:t>
            </w:r>
            <w:r>
              <w:rPr>
                <w:rFonts w:ascii="宋体" w:hAnsi="宋体" w:cs="仿宋_GB2312"/>
                <w:szCs w:val="21"/>
              </w:rPr>
              <w:t>00</w:t>
            </w:r>
          </w:p>
        </w:tc>
        <w:tc>
          <w:tcPr>
            <w:tcW w:w="1559" w:type="dxa"/>
          </w:tcPr>
          <w:p w14:paraId="5B89C1AF">
            <w:pPr>
              <w:spacing w:line="540" w:lineRule="exact"/>
              <w:ind w:firstLine="420" w:firstLineChars="200"/>
              <w:rPr>
                <w:rFonts w:ascii="宋体" w:hAnsi="宋体" w:cs="仿宋_GB2312"/>
                <w:szCs w:val="21"/>
              </w:rPr>
            </w:pPr>
            <w:r>
              <w:rPr>
                <w:rFonts w:hint="eastAsia" w:ascii="宋体" w:hAnsi="宋体" w:cs="仿宋_GB2312"/>
                <w:szCs w:val="21"/>
              </w:rPr>
              <w:t>80</w:t>
            </w:r>
          </w:p>
        </w:tc>
      </w:tr>
    </w:tbl>
    <w:p w14:paraId="6CE7ED9C">
      <w:pPr>
        <w:spacing w:line="540" w:lineRule="exact"/>
        <w:ind w:firstLine="480" w:firstLineChars="200"/>
        <w:rPr>
          <w:rFonts w:ascii="宋体" w:hAnsi="宋体" w:cs="仿宋_GB2312"/>
          <w:sz w:val="24"/>
          <w:szCs w:val="24"/>
        </w:rPr>
      </w:pPr>
      <w:r>
        <w:rPr>
          <w:rFonts w:hint="eastAsia" w:ascii="宋体" w:hAnsi="宋体" w:cs="仿宋_GB2312"/>
          <w:sz w:val="24"/>
          <w:szCs w:val="24"/>
        </w:rPr>
        <w:t>注：根据《关于规范绩效评价结果等级划分标准的通知》（财预便【2</w:t>
      </w:r>
      <w:r>
        <w:rPr>
          <w:rFonts w:ascii="宋体" w:hAnsi="宋体" w:cs="仿宋_GB2312"/>
          <w:sz w:val="24"/>
          <w:szCs w:val="24"/>
        </w:rPr>
        <w:t>018</w:t>
      </w:r>
      <w:r>
        <w:rPr>
          <w:rFonts w:hint="eastAsia" w:ascii="宋体" w:hAnsi="宋体" w:cs="仿宋_GB2312"/>
          <w:sz w:val="24"/>
          <w:szCs w:val="24"/>
        </w:rPr>
        <w:t>】4</w:t>
      </w:r>
      <w:r>
        <w:rPr>
          <w:rFonts w:ascii="宋体" w:hAnsi="宋体" w:cs="仿宋_GB2312"/>
          <w:sz w:val="24"/>
          <w:szCs w:val="24"/>
        </w:rPr>
        <w:t>4</w:t>
      </w:r>
      <w:r>
        <w:rPr>
          <w:rFonts w:hint="eastAsia" w:ascii="宋体" w:hAnsi="宋体" w:cs="仿宋_GB2312"/>
          <w:sz w:val="24"/>
          <w:szCs w:val="24"/>
        </w:rPr>
        <w:t>号）文，对绩效评价结果等级划分标准统一为优、良、中、差四档，具体参照下表：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4445"/>
      </w:tblGrid>
      <w:tr w14:paraId="0BCB6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77" w:type="dxa"/>
          </w:tcPr>
          <w:p w14:paraId="1BBDA661">
            <w:pPr>
              <w:spacing w:line="540" w:lineRule="exact"/>
              <w:ind w:firstLine="840" w:firstLineChars="400"/>
              <w:rPr>
                <w:rFonts w:ascii="宋体" w:hAnsi="宋体" w:cs="仿宋_GB2312"/>
                <w:szCs w:val="21"/>
              </w:rPr>
            </w:pPr>
            <w:r>
              <w:rPr>
                <w:rFonts w:hint="eastAsia" w:ascii="宋体" w:hAnsi="宋体" w:cs="仿宋_GB2312"/>
                <w:szCs w:val="21"/>
              </w:rPr>
              <w:t>评价评分结果</w:t>
            </w:r>
          </w:p>
        </w:tc>
        <w:tc>
          <w:tcPr>
            <w:tcW w:w="4445" w:type="dxa"/>
          </w:tcPr>
          <w:p w14:paraId="4786FC83">
            <w:pPr>
              <w:spacing w:line="540" w:lineRule="exact"/>
              <w:ind w:firstLine="1260" w:firstLineChars="600"/>
              <w:rPr>
                <w:rFonts w:ascii="宋体" w:hAnsi="宋体" w:cs="仿宋_GB2312"/>
                <w:szCs w:val="21"/>
              </w:rPr>
            </w:pPr>
            <w:r>
              <w:rPr>
                <w:rFonts w:hint="eastAsia" w:ascii="宋体" w:hAnsi="宋体" w:cs="仿宋_GB2312"/>
                <w:szCs w:val="21"/>
              </w:rPr>
              <w:t>评价结果级别</w:t>
            </w:r>
          </w:p>
        </w:tc>
      </w:tr>
      <w:tr w14:paraId="3D5EA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4DF16AEC">
            <w:pPr>
              <w:spacing w:line="540" w:lineRule="exact"/>
              <w:ind w:firstLine="1050" w:firstLineChars="500"/>
              <w:rPr>
                <w:rFonts w:ascii="宋体" w:hAnsi="宋体" w:cs="仿宋_GB2312"/>
                <w:szCs w:val="21"/>
              </w:rPr>
            </w:pPr>
            <w:r>
              <w:rPr>
                <w:rFonts w:hint="eastAsia" w:ascii="宋体" w:hAnsi="宋体" w:cs="仿宋_GB2312"/>
                <w:szCs w:val="21"/>
              </w:rPr>
              <w:t>9</w:t>
            </w:r>
            <w:r>
              <w:rPr>
                <w:rFonts w:ascii="宋体" w:hAnsi="宋体" w:cs="仿宋_GB2312"/>
                <w:szCs w:val="21"/>
              </w:rPr>
              <w:t>0</w:t>
            </w:r>
            <w:r>
              <w:rPr>
                <w:rFonts w:hint="eastAsia" w:ascii="宋体" w:hAnsi="宋体" w:cs="仿宋_GB2312"/>
                <w:szCs w:val="21"/>
              </w:rPr>
              <w:t>~</w:t>
            </w:r>
            <w:r>
              <w:rPr>
                <w:rFonts w:ascii="宋体" w:hAnsi="宋体" w:cs="仿宋_GB2312"/>
                <w:szCs w:val="21"/>
              </w:rPr>
              <w:t>100</w:t>
            </w:r>
            <w:r>
              <w:rPr>
                <w:rFonts w:hint="eastAsia" w:ascii="宋体" w:hAnsi="宋体" w:cs="仿宋_GB2312"/>
                <w:szCs w:val="21"/>
              </w:rPr>
              <w:t>分</w:t>
            </w:r>
          </w:p>
        </w:tc>
        <w:tc>
          <w:tcPr>
            <w:tcW w:w="4445" w:type="dxa"/>
          </w:tcPr>
          <w:p w14:paraId="167551F2">
            <w:pPr>
              <w:spacing w:line="540" w:lineRule="exact"/>
              <w:ind w:firstLine="1890" w:firstLineChars="900"/>
              <w:rPr>
                <w:rFonts w:ascii="宋体" w:hAnsi="宋体" w:cs="仿宋_GB2312"/>
                <w:szCs w:val="21"/>
              </w:rPr>
            </w:pPr>
            <w:r>
              <w:rPr>
                <w:rFonts w:hint="eastAsia" w:ascii="宋体" w:hAnsi="宋体" w:cs="仿宋_GB2312"/>
                <w:szCs w:val="21"/>
              </w:rPr>
              <w:t>优</w:t>
            </w:r>
          </w:p>
        </w:tc>
      </w:tr>
      <w:tr w14:paraId="67575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5962562F">
            <w:pPr>
              <w:spacing w:line="540" w:lineRule="exact"/>
              <w:ind w:firstLine="1050" w:firstLineChars="500"/>
              <w:rPr>
                <w:rFonts w:ascii="宋体" w:hAnsi="宋体" w:cs="仿宋_GB2312"/>
                <w:szCs w:val="21"/>
              </w:rPr>
            </w:pPr>
            <w:r>
              <w:rPr>
                <w:rFonts w:hint="eastAsia" w:ascii="宋体" w:hAnsi="宋体" w:cs="仿宋_GB2312"/>
                <w:szCs w:val="21"/>
              </w:rPr>
              <w:t>8</w:t>
            </w:r>
            <w:r>
              <w:rPr>
                <w:rFonts w:ascii="宋体" w:hAnsi="宋体" w:cs="仿宋_GB2312"/>
                <w:szCs w:val="21"/>
              </w:rPr>
              <w:t>0~89</w:t>
            </w:r>
            <w:r>
              <w:rPr>
                <w:rFonts w:hint="eastAsia" w:ascii="宋体" w:hAnsi="宋体" w:cs="仿宋_GB2312"/>
                <w:szCs w:val="21"/>
              </w:rPr>
              <w:t>分</w:t>
            </w:r>
          </w:p>
        </w:tc>
        <w:tc>
          <w:tcPr>
            <w:tcW w:w="4445" w:type="dxa"/>
          </w:tcPr>
          <w:p w14:paraId="5130CD0E">
            <w:pPr>
              <w:spacing w:line="540" w:lineRule="exact"/>
              <w:ind w:firstLine="1890" w:firstLineChars="900"/>
              <w:rPr>
                <w:rFonts w:ascii="宋体" w:hAnsi="宋体" w:cs="仿宋_GB2312"/>
                <w:szCs w:val="21"/>
              </w:rPr>
            </w:pPr>
            <w:r>
              <w:rPr>
                <w:rFonts w:hint="eastAsia" w:ascii="宋体" w:hAnsi="宋体" w:cs="仿宋_GB2312"/>
                <w:szCs w:val="21"/>
              </w:rPr>
              <w:t>良</w:t>
            </w:r>
          </w:p>
        </w:tc>
      </w:tr>
      <w:tr w14:paraId="4F5C3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7252476E">
            <w:pPr>
              <w:spacing w:line="540" w:lineRule="exact"/>
              <w:ind w:firstLine="1050" w:firstLineChars="500"/>
              <w:rPr>
                <w:rFonts w:ascii="宋体" w:hAnsi="宋体" w:cs="仿宋_GB2312"/>
                <w:szCs w:val="21"/>
              </w:rPr>
            </w:pPr>
            <w:r>
              <w:rPr>
                <w:rFonts w:hint="eastAsia" w:ascii="宋体" w:hAnsi="宋体" w:cs="仿宋_GB2312"/>
                <w:szCs w:val="21"/>
              </w:rPr>
              <w:t>6</w:t>
            </w:r>
            <w:r>
              <w:rPr>
                <w:rFonts w:ascii="宋体" w:hAnsi="宋体" w:cs="仿宋_GB2312"/>
                <w:szCs w:val="21"/>
              </w:rPr>
              <w:t>0~79</w:t>
            </w:r>
            <w:r>
              <w:rPr>
                <w:rFonts w:hint="eastAsia" w:ascii="宋体" w:hAnsi="宋体" w:cs="仿宋_GB2312"/>
                <w:szCs w:val="21"/>
              </w:rPr>
              <w:t>分</w:t>
            </w:r>
          </w:p>
        </w:tc>
        <w:tc>
          <w:tcPr>
            <w:tcW w:w="4445" w:type="dxa"/>
          </w:tcPr>
          <w:p w14:paraId="3F445971">
            <w:pPr>
              <w:spacing w:line="540" w:lineRule="exact"/>
              <w:ind w:firstLine="1890" w:firstLineChars="900"/>
              <w:rPr>
                <w:rFonts w:ascii="宋体" w:hAnsi="宋体" w:cs="仿宋_GB2312"/>
                <w:szCs w:val="21"/>
              </w:rPr>
            </w:pPr>
            <w:r>
              <w:rPr>
                <w:rFonts w:hint="eastAsia" w:ascii="宋体" w:hAnsi="宋体" w:cs="仿宋_GB2312"/>
                <w:szCs w:val="21"/>
              </w:rPr>
              <w:t>中</w:t>
            </w:r>
          </w:p>
        </w:tc>
      </w:tr>
      <w:tr w14:paraId="6AD2F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1396F3B8">
            <w:pPr>
              <w:spacing w:line="540" w:lineRule="exact"/>
              <w:ind w:firstLine="1050" w:firstLineChars="500"/>
              <w:rPr>
                <w:rFonts w:ascii="宋体" w:hAnsi="宋体" w:cs="仿宋_GB2312"/>
                <w:szCs w:val="21"/>
              </w:rPr>
            </w:pPr>
            <w:r>
              <w:rPr>
                <w:rFonts w:hint="eastAsia" w:ascii="宋体" w:hAnsi="宋体" w:cs="仿宋_GB2312"/>
                <w:szCs w:val="21"/>
              </w:rPr>
              <w:t>0</w:t>
            </w:r>
            <w:r>
              <w:rPr>
                <w:rFonts w:ascii="宋体" w:hAnsi="宋体" w:cs="仿宋_GB2312"/>
                <w:szCs w:val="21"/>
              </w:rPr>
              <w:t>~59</w:t>
            </w:r>
            <w:r>
              <w:rPr>
                <w:rFonts w:hint="eastAsia" w:ascii="宋体" w:hAnsi="宋体" w:cs="仿宋_GB2312"/>
                <w:szCs w:val="21"/>
              </w:rPr>
              <w:t>分</w:t>
            </w:r>
          </w:p>
        </w:tc>
        <w:tc>
          <w:tcPr>
            <w:tcW w:w="4445" w:type="dxa"/>
          </w:tcPr>
          <w:p w14:paraId="6F49B1EB">
            <w:pPr>
              <w:spacing w:line="540" w:lineRule="exact"/>
              <w:ind w:firstLine="1890" w:firstLineChars="900"/>
              <w:rPr>
                <w:rFonts w:ascii="宋体" w:hAnsi="宋体" w:cs="仿宋_GB2312"/>
                <w:szCs w:val="21"/>
              </w:rPr>
            </w:pPr>
            <w:r>
              <w:rPr>
                <w:rFonts w:hint="eastAsia" w:ascii="宋体" w:hAnsi="宋体" w:cs="仿宋_GB2312"/>
                <w:szCs w:val="21"/>
              </w:rPr>
              <w:t>差</w:t>
            </w:r>
          </w:p>
        </w:tc>
      </w:tr>
    </w:tbl>
    <w:p w14:paraId="0CEC3095">
      <w:pPr>
        <w:spacing w:line="360" w:lineRule="auto"/>
        <w:ind w:firstLine="480" w:firstLineChars="200"/>
        <w:rPr>
          <w:rFonts w:cs="宋体" w:asciiTheme="minorEastAsia" w:hAnsiTheme="minorEastAsia" w:eastAsiaTheme="minorEastAsia"/>
          <w:kern w:val="0"/>
          <w:sz w:val="24"/>
          <w:szCs w:val="24"/>
        </w:rPr>
      </w:pPr>
      <w:r>
        <w:rPr>
          <w:rFonts w:hint="eastAsia" w:ascii="宋体" w:hAnsi="宋体"/>
          <w:sz w:val="24"/>
          <w:szCs w:val="24"/>
        </w:rPr>
        <w:t xml:space="preserve">  我们认为，</w:t>
      </w:r>
      <w:r>
        <w:rPr>
          <w:rFonts w:hint="eastAsia" w:ascii="宋体" w:hAnsi="宋体" w:cs="仿宋_GB2312"/>
          <w:sz w:val="24"/>
          <w:szCs w:val="24"/>
        </w:rPr>
        <w:t>2</w:t>
      </w:r>
      <w:r>
        <w:rPr>
          <w:rFonts w:ascii="宋体" w:hAnsi="宋体" w:cs="仿宋_GB2312"/>
          <w:sz w:val="24"/>
          <w:szCs w:val="24"/>
        </w:rPr>
        <w:t>0</w:t>
      </w:r>
      <w:r>
        <w:rPr>
          <w:rFonts w:hint="eastAsia" w:ascii="宋体" w:hAnsi="宋体" w:cs="仿宋_GB2312"/>
          <w:sz w:val="24"/>
          <w:szCs w:val="24"/>
        </w:rPr>
        <w:t>21年度“省预算内基建投资预算”</w:t>
      </w:r>
      <w:r>
        <w:rPr>
          <w:rFonts w:hint="eastAsia" w:cs="宋体" w:asciiTheme="minorEastAsia" w:hAnsiTheme="minorEastAsia" w:eastAsiaTheme="minorEastAsia"/>
          <w:kern w:val="0"/>
          <w:sz w:val="24"/>
          <w:szCs w:val="24"/>
        </w:rPr>
        <w:t>项目社会效益及格。经综合评分，</w:t>
      </w:r>
      <w:r>
        <w:rPr>
          <w:rFonts w:hint="eastAsia" w:ascii="宋体" w:hAnsi="宋体" w:cs="仿宋_GB2312"/>
          <w:sz w:val="24"/>
          <w:szCs w:val="24"/>
        </w:rPr>
        <w:t>2</w:t>
      </w:r>
      <w:r>
        <w:rPr>
          <w:rFonts w:ascii="宋体" w:hAnsi="宋体" w:cs="仿宋_GB2312"/>
          <w:sz w:val="24"/>
          <w:szCs w:val="24"/>
        </w:rPr>
        <w:t>0</w:t>
      </w:r>
      <w:r>
        <w:rPr>
          <w:rFonts w:hint="eastAsia" w:ascii="宋体" w:hAnsi="宋体" w:cs="仿宋_GB2312"/>
          <w:sz w:val="24"/>
          <w:szCs w:val="24"/>
        </w:rPr>
        <w:t>21年度“省预算内基建投资预算”</w:t>
      </w:r>
      <w:r>
        <w:rPr>
          <w:rFonts w:hint="eastAsia" w:ascii="宋体" w:hAnsi="宋体" w:cs="宋体"/>
          <w:sz w:val="24"/>
          <w:szCs w:val="24"/>
        </w:rPr>
        <w:t>项目</w:t>
      </w:r>
      <w:r>
        <w:rPr>
          <w:rFonts w:hint="eastAsia" w:cs="宋体" w:asciiTheme="minorEastAsia" w:hAnsiTheme="minorEastAsia" w:eastAsiaTheme="minorEastAsia"/>
          <w:kern w:val="0"/>
          <w:sz w:val="24"/>
          <w:szCs w:val="24"/>
        </w:rPr>
        <w:t>综合绩效评分80分，评价结果为良。</w:t>
      </w:r>
    </w:p>
    <w:p w14:paraId="3069BFDB">
      <w:pPr>
        <w:spacing w:line="360" w:lineRule="auto"/>
        <w:ind w:firstLine="482" w:firstLineChars="200"/>
        <w:rPr>
          <w:rFonts w:ascii="宋体" w:hAnsi="宋体"/>
          <w:sz w:val="24"/>
          <w:szCs w:val="24"/>
        </w:rPr>
      </w:pPr>
      <w:r>
        <w:rPr>
          <w:rStyle w:val="9"/>
          <w:rFonts w:hint="eastAsia" w:ascii="宋体" w:hAnsi="宋体" w:cs="Tahoma"/>
          <w:sz w:val="24"/>
          <w:szCs w:val="24"/>
        </w:rPr>
        <w:t xml:space="preserve">  三</w:t>
      </w:r>
      <w:r>
        <w:rPr>
          <w:rStyle w:val="9"/>
          <w:rFonts w:ascii="宋体" w:hAnsi="宋体" w:cs="Tahoma"/>
          <w:sz w:val="24"/>
          <w:szCs w:val="24"/>
        </w:rPr>
        <w:t>、绩效评价结果、问题及建议</w:t>
      </w:r>
      <w:r>
        <w:rPr>
          <w:rFonts w:ascii="宋体" w:hAnsi="宋体" w:cs="Tahoma"/>
          <w:sz w:val="24"/>
          <w:szCs w:val="24"/>
        </w:rPr>
        <w:br w:type="textWrapping"/>
      </w:r>
      <w:r>
        <w:rPr>
          <w:rStyle w:val="9"/>
          <w:rFonts w:hint="eastAsia" w:ascii="宋体" w:hAnsi="宋体" w:cs="Tahoma"/>
          <w:b w:val="0"/>
          <w:bCs w:val="0"/>
          <w:sz w:val="24"/>
          <w:szCs w:val="24"/>
        </w:rPr>
        <w:t xml:space="preserve">    </w:t>
      </w:r>
      <w:r>
        <w:rPr>
          <w:rStyle w:val="9"/>
          <w:rFonts w:ascii="宋体" w:hAnsi="宋体" w:cs="Tahoma"/>
          <w:b w:val="0"/>
          <w:bCs w:val="0"/>
          <w:sz w:val="24"/>
          <w:szCs w:val="24"/>
        </w:rPr>
        <w:t>（一）绩效评价结果</w:t>
      </w:r>
      <w:r>
        <w:rPr>
          <w:rFonts w:ascii="宋体" w:hAnsi="宋体" w:cs="Tahoma"/>
          <w:sz w:val="24"/>
          <w:szCs w:val="24"/>
        </w:rPr>
        <w:br w:type="textWrapping"/>
      </w:r>
      <w:r>
        <w:rPr>
          <w:rFonts w:hint="eastAsia" w:ascii="宋体" w:hAnsi="宋体"/>
          <w:sz w:val="24"/>
          <w:szCs w:val="24"/>
        </w:rPr>
        <w:t xml:space="preserve">   项目</w:t>
      </w:r>
      <w:r>
        <w:rPr>
          <w:rFonts w:ascii="宋体" w:hAnsi="宋体"/>
          <w:sz w:val="24"/>
          <w:szCs w:val="24"/>
        </w:rPr>
        <w:t>成效：</w:t>
      </w:r>
      <w:r>
        <w:rPr>
          <w:rFonts w:hint="eastAsia" w:ascii="宋体" w:hAnsi="宋体" w:cs="宋体"/>
          <w:color w:val="000000"/>
          <w:kern w:val="0"/>
          <w:sz w:val="24"/>
          <w:szCs w:val="24"/>
          <w:shd w:val="clear" w:color="auto" w:fill="FFFFFF"/>
        </w:rPr>
        <w:t>直播电商学院从落户到正式运营，形成独树一帜具有随州特色的新型直播电商观光基地，为打造“中国直播电商之都”奠定了坚实的基础。</w:t>
      </w:r>
    </w:p>
    <w:p w14:paraId="06BD8C7D">
      <w:pPr>
        <w:spacing w:line="360" w:lineRule="auto"/>
        <w:ind w:firstLine="480" w:firstLineChars="200"/>
        <w:rPr>
          <w:rStyle w:val="9"/>
          <w:rFonts w:ascii="宋体" w:hAnsi="宋体" w:cs="Tahoma"/>
          <w:b w:val="0"/>
          <w:sz w:val="24"/>
          <w:szCs w:val="24"/>
        </w:rPr>
      </w:pPr>
      <w:r>
        <w:rPr>
          <w:rStyle w:val="9"/>
          <w:rFonts w:ascii="宋体" w:hAnsi="宋体" w:cs="Tahoma"/>
          <w:b w:val="0"/>
          <w:sz w:val="24"/>
          <w:szCs w:val="24"/>
        </w:rPr>
        <w:t>（二）存在的问题</w:t>
      </w:r>
    </w:p>
    <w:p w14:paraId="4704DF88">
      <w:pPr>
        <w:spacing w:line="360" w:lineRule="auto"/>
        <w:ind w:firstLine="480" w:firstLineChars="200"/>
        <w:rPr>
          <w:rFonts w:ascii="宋体" w:hAnsi="宋体"/>
          <w:sz w:val="24"/>
          <w:szCs w:val="24"/>
        </w:rPr>
      </w:pPr>
      <w:r>
        <w:rPr>
          <w:rFonts w:hint="eastAsia" w:ascii="宋体" w:hAnsi="宋体"/>
          <w:sz w:val="24"/>
          <w:szCs w:val="24"/>
        </w:rPr>
        <w:t>1、项目单位培训规模不断发展壮大，财务管理却相对滞后，没有严格执行现代企业的财务管理制度。</w:t>
      </w:r>
    </w:p>
    <w:p w14:paraId="1DAB048B">
      <w:pPr>
        <w:spacing w:line="360" w:lineRule="auto"/>
        <w:ind w:firstLine="600" w:firstLineChars="250"/>
        <w:rPr>
          <w:rFonts w:ascii="宋体" w:hAnsi="宋体" w:cs="Tahoma"/>
          <w:sz w:val="24"/>
          <w:szCs w:val="24"/>
        </w:rPr>
      </w:pPr>
      <w:r>
        <w:rPr>
          <w:rFonts w:hint="eastAsia" w:ascii="宋体" w:hAnsi="宋体" w:cs="Tahoma"/>
          <w:sz w:val="24"/>
          <w:szCs w:val="24"/>
        </w:rPr>
        <w:t>（三）建议</w:t>
      </w:r>
    </w:p>
    <w:p w14:paraId="107492E3">
      <w:pPr>
        <w:spacing w:line="360" w:lineRule="auto"/>
        <w:ind w:firstLine="600" w:firstLineChars="250"/>
        <w:rPr>
          <w:rFonts w:ascii="宋体" w:hAnsi="宋体" w:cs="Tahoma"/>
          <w:sz w:val="24"/>
          <w:szCs w:val="24"/>
        </w:rPr>
      </w:pPr>
      <w:r>
        <w:rPr>
          <w:rFonts w:ascii="宋体" w:hAnsi="宋体"/>
          <w:sz w:val="24"/>
          <w:szCs w:val="24"/>
        </w:rPr>
        <w:t>1</w:t>
      </w:r>
      <w:r>
        <w:rPr>
          <w:rFonts w:hint="eastAsia" w:ascii="宋体" w:hAnsi="宋体"/>
          <w:sz w:val="24"/>
          <w:szCs w:val="24"/>
        </w:rPr>
        <w:t>、加强管理人员的财务管理理念，提高财务管理意识，建设完善的财务管理制度，提高财务管理部门的工作效率和工作效果。 </w:t>
      </w:r>
    </w:p>
    <w:p w14:paraId="54A80D29">
      <w:pPr>
        <w:spacing w:line="360" w:lineRule="auto"/>
        <w:ind w:firstLine="241" w:firstLineChars="100"/>
        <w:rPr>
          <w:rFonts w:ascii="宋体" w:hAnsi="宋体"/>
          <w:b/>
          <w:bCs/>
          <w:sz w:val="24"/>
        </w:rPr>
      </w:pPr>
      <w:r>
        <w:rPr>
          <w:rFonts w:hint="eastAsia" w:ascii="宋体" w:hAnsi="宋体"/>
          <w:b/>
          <w:bCs/>
          <w:sz w:val="24"/>
        </w:rPr>
        <w:t>四、其他需说明的事项</w:t>
      </w:r>
    </w:p>
    <w:p w14:paraId="072FCC76">
      <w:pPr>
        <w:spacing w:line="360" w:lineRule="auto"/>
        <w:ind w:firstLine="480" w:firstLineChars="200"/>
        <w:rPr>
          <w:rFonts w:ascii="宋体" w:hAnsi="宋体" w:cs="仿宋_GB2312"/>
          <w:sz w:val="24"/>
        </w:rPr>
      </w:pPr>
      <w:r>
        <w:rPr>
          <w:rFonts w:hint="eastAsia" w:ascii="宋体" w:hAnsi="宋体" w:cs="仿宋_GB2312"/>
          <w:sz w:val="24"/>
        </w:rPr>
        <w:t>1、随州方正有限责任会计师事务所及评价人员与委托评价单位和项目实施单位之间不存在任何特殊的、需要回避的利害关系，评价人员在评价过程恪守了职业道德规范。</w:t>
      </w:r>
    </w:p>
    <w:p w14:paraId="327D26B1">
      <w:pPr>
        <w:spacing w:line="360" w:lineRule="auto"/>
        <w:ind w:firstLine="480" w:firstLineChars="200"/>
        <w:rPr>
          <w:rFonts w:ascii="宋体" w:hAnsi="宋体" w:cs="仿宋_GB2312"/>
          <w:sz w:val="24"/>
        </w:rPr>
      </w:pPr>
      <w:r>
        <w:rPr>
          <w:rFonts w:hint="eastAsia" w:ascii="宋体" w:hAnsi="宋体" w:cs="仿宋_GB2312"/>
          <w:sz w:val="24"/>
        </w:rPr>
        <w:t>2、本报告使用人对评价结果的把握应建立在对本报告所提供的有关评价结果的各项条件及说明的认真阅读和理解的基础之上。</w:t>
      </w:r>
    </w:p>
    <w:p w14:paraId="219AE4F7">
      <w:pPr>
        <w:spacing w:line="360" w:lineRule="auto"/>
        <w:ind w:firstLine="480" w:firstLineChars="200"/>
        <w:rPr>
          <w:rFonts w:ascii="宋体" w:hAnsi="宋体" w:cs="仿宋_GB2312"/>
          <w:sz w:val="24"/>
        </w:rPr>
      </w:pPr>
      <w:r>
        <w:rPr>
          <w:rFonts w:hint="eastAsia" w:ascii="宋体" w:hAnsi="宋体" w:cs="仿宋_GB2312"/>
          <w:sz w:val="24"/>
        </w:rPr>
        <w:t>3、湖北直播电商职业技术培训学校有限公司和其他项目单位的责任是提供与形成本项目绩效评价报告相关的基础工作材料和项目资金财务核算等相关资料，并对其真实性、合法性、完整性负责。</w:t>
      </w:r>
    </w:p>
    <w:p w14:paraId="0A763FB4">
      <w:pPr>
        <w:spacing w:line="360" w:lineRule="auto"/>
        <w:ind w:firstLine="105" w:firstLineChars="50"/>
      </w:pPr>
    </w:p>
    <w:p w14:paraId="08D1B1CC">
      <w:pPr>
        <w:widowControl/>
        <w:shd w:val="clear" w:color="auto" w:fill="FFFFFF"/>
        <w:adjustRightInd w:val="0"/>
        <w:snapToGrid w:val="0"/>
        <w:spacing w:line="360" w:lineRule="auto"/>
        <w:jc w:val="left"/>
        <w:rPr>
          <w:rFonts w:ascii="宋体" w:hAnsi="宋体" w:cs="宋体"/>
          <w:color w:val="000000"/>
          <w:kern w:val="0"/>
          <w:sz w:val="24"/>
          <w:szCs w:val="24"/>
          <w:shd w:val="clear" w:color="auto" w:fill="FFFFFF"/>
        </w:rPr>
      </w:pPr>
      <w:r>
        <w:rPr>
          <w:rFonts w:ascii="宋体" w:cs="宋体"/>
          <w:color w:val="000000"/>
          <w:kern w:val="0"/>
          <w:sz w:val="24"/>
          <w:szCs w:val="24"/>
          <w:shd w:val="clear" w:color="auto" w:fill="FFFFFF"/>
        </w:rPr>
        <w:t> </w:t>
      </w:r>
    </w:p>
    <w:p w14:paraId="789F67B3">
      <w:pPr>
        <w:widowControl/>
        <w:shd w:val="clear" w:color="auto" w:fill="FFFFFF"/>
        <w:adjustRightInd w:val="0"/>
        <w:snapToGrid w:val="0"/>
        <w:spacing w:line="360" w:lineRule="auto"/>
        <w:jc w:val="left"/>
        <w:rPr>
          <w:rFonts w:ascii="宋体" w:hAnsi="宋体" w:cs="宋体"/>
          <w:color w:val="000000"/>
          <w:kern w:val="0"/>
          <w:sz w:val="24"/>
          <w:szCs w:val="24"/>
          <w:shd w:val="clear" w:color="auto" w:fill="FFFFFF"/>
        </w:rPr>
      </w:pPr>
    </w:p>
    <w:p w14:paraId="405BC1C7">
      <w:pPr>
        <w:widowControl/>
        <w:shd w:val="clear" w:color="auto" w:fill="FFFFFF"/>
        <w:adjustRightInd w:val="0"/>
        <w:snapToGrid w:val="0"/>
        <w:spacing w:line="360" w:lineRule="auto"/>
        <w:jc w:val="left"/>
        <w:rPr>
          <w:rFonts w:ascii="宋体" w:hAnsi="宋体" w:cs="宋体"/>
          <w:color w:val="000000"/>
          <w:kern w:val="0"/>
          <w:sz w:val="24"/>
          <w:szCs w:val="24"/>
          <w:shd w:val="clear" w:color="auto" w:fill="FFFFFF"/>
        </w:rPr>
      </w:pPr>
    </w:p>
    <w:p w14:paraId="079D2BD7">
      <w:pPr>
        <w:widowControl/>
        <w:shd w:val="clear" w:color="auto" w:fill="FFFFFF"/>
        <w:adjustRightInd w:val="0"/>
        <w:snapToGrid w:val="0"/>
        <w:spacing w:line="360" w:lineRule="auto"/>
        <w:jc w:val="left"/>
        <w:rPr>
          <w:rFonts w:ascii="宋体" w:hAnsi="宋体" w:cs="宋体"/>
          <w:color w:val="000000"/>
          <w:kern w:val="0"/>
          <w:sz w:val="24"/>
          <w:szCs w:val="24"/>
          <w:shd w:val="clear" w:color="auto" w:fill="FFFFFF"/>
        </w:rPr>
      </w:pPr>
    </w:p>
    <w:p w14:paraId="3247562A">
      <w:pPr>
        <w:widowControl/>
        <w:shd w:val="clear" w:color="auto" w:fill="FFFFFF"/>
        <w:adjustRightInd w:val="0"/>
        <w:snapToGrid w:val="0"/>
        <w:spacing w:line="360" w:lineRule="auto"/>
        <w:jc w:val="left"/>
        <w:rPr>
          <w:rFonts w:ascii="宋体" w:hAnsi="宋体" w:cs="宋体"/>
          <w:color w:val="000000"/>
          <w:kern w:val="0"/>
          <w:sz w:val="24"/>
          <w:szCs w:val="24"/>
          <w:shd w:val="clear" w:color="auto" w:fill="FFFFFF"/>
        </w:rPr>
      </w:pPr>
    </w:p>
    <w:p w14:paraId="5BFDA118">
      <w:pPr>
        <w:widowControl/>
        <w:shd w:val="clear" w:color="auto" w:fill="FFFFFF"/>
        <w:adjustRightInd w:val="0"/>
        <w:snapToGrid w:val="0"/>
        <w:spacing w:line="360" w:lineRule="auto"/>
        <w:jc w:val="left"/>
        <w:rPr>
          <w:rFonts w:ascii="宋体" w:hAnsi="宋体" w:cs="宋体"/>
          <w:color w:val="000000"/>
          <w:kern w:val="0"/>
          <w:sz w:val="24"/>
          <w:szCs w:val="24"/>
          <w:shd w:val="clear" w:color="auto" w:fill="FFFFFF"/>
        </w:rPr>
      </w:pPr>
    </w:p>
    <w:p w14:paraId="54332C77">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625AA2A6">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1C4718D1">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12E7B4EE">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2E0D804A">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46D6AA47">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28B5E407">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11AC8778">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66DD3CA2">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00C9E52E">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5AD8E82D">
      <w:pPr>
        <w:adjustRightInd w:val="0"/>
        <w:snapToGrid w:val="0"/>
        <w:spacing w:line="420" w:lineRule="auto"/>
        <w:jc w:val="center"/>
        <w:rPr>
          <w:rFonts w:ascii="宋体" w:hAnsi="宋体"/>
          <w:b/>
          <w:sz w:val="36"/>
          <w:szCs w:val="36"/>
        </w:rPr>
      </w:pPr>
      <w:r>
        <w:rPr>
          <w:rFonts w:hint="eastAsia" w:ascii="宋体" w:hAnsi="宋体"/>
          <w:b/>
          <w:sz w:val="36"/>
          <w:szCs w:val="36"/>
        </w:rPr>
        <w:t>2</w:t>
      </w:r>
      <w:r>
        <w:rPr>
          <w:rFonts w:ascii="宋体" w:hAnsi="宋体"/>
          <w:b/>
          <w:sz w:val="36"/>
          <w:szCs w:val="36"/>
        </w:rPr>
        <w:t>0</w:t>
      </w:r>
      <w:r>
        <w:rPr>
          <w:rFonts w:hint="eastAsia" w:ascii="宋体" w:hAnsi="宋体"/>
          <w:b/>
          <w:sz w:val="36"/>
          <w:szCs w:val="36"/>
        </w:rPr>
        <w:t>21年度“省预算内基建投资预算”</w:t>
      </w:r>
    </w:p>
    <w:p w14:paraId="095CCF70">
      <w:pPr>
        <w:adjustRightInd w:val="0"/>
        <w:snapToGrid w:val="0"/>
        <w:spacing w:line="420" w:lineRule="auto"/>
        <w:jc w:val="center"/>
        <w:rPr>
          <w:rFonts w:ascii="宋体" w:hAnsi="宋体"/>
          <w:b/>
          <w:sz w:val="36"/>
          <w:szCs w:val="36"/>
        </w:rPr>
      </w:pPr>
      <w:r>
        <w:rPr>
          <w:rFonts w:hint="eastAsia" w:ascii="宋体" w:hAnsi="宋体"/>
          <w:b/>
          <w:sz w:val="36"/>
          <w:szCs w:val="36"/>
        </w:rPr>
        <w:t>项目绩效评价报告</w:t>
      </w:r>
    </w:p>
    <w:p w14:paraId="345C94C1">
      <w:pPr>
        <w:widowControl/>
        <w:shd w:val="clear" w:color="auto" w:fill="FFFFFF"/>
        <w:spacing w:line="360" w:lineRule="auto"/>
        <w:jc w:val="center"/>
        <w:rPr>
          <w:rFonts w:ascii="宋体" w:hAnsi="宋体" w:cs="宋体"/>
          <w:b/>
          <w:bCs/>
          <w:color w:val="000000"/>
          <w:kern w:val="0"/>
          <w:sz w:val="28"/>
          <w:szCs w:val="28"/>
          <w:shd w:val="clear" w:color="auto" w:fill="FFFFFF"/>
        </w:rPr>
      </w:pPr>
      <w:r>
        <w:rPr>
          <w:rFonts w:hint="eastAsia" w:ascii="宋体" w:hAnsi="宋体" w:cs="宋体"/>
          <w:b/>
          <w:bCs/>
          <w:color w:val="000000"/>
          <w:kern w:val="0"/>
          <w:sz w:val="28"/>
          <w:szCs w:val="28"/>
          <w:shd w:val="clear" w:color="auto" w:fill="FFFFFF"/>
        </w:rPr>
        <w:t>前言</w:t>
      </w:r>
    </w:p>
    <w:p w14:paraId="15156034">
      <w:pPr>
        <w:adjustRightInd w:val="0"/>
        <w:snapToGrid w:val="0"/>
        <w:spacing w:line="420" w:lineRule="auto"/>
        <w:jc w:val="left"/>
        <w:rPr>
          <w:rFonts w:ascii="宋体" w:hAnsi="宋体"/>
          <w:b/>
          <w:sz w:val="36"/>
          <w:szCs w:val="36"/>
        </w:rPr>
      </w:pPr>
      <w:r>
        <w:rPr>
          <w:rFonts w:hint="eastAsia" w:ascii="宋体" w:hAnsi="宋体" w:cs="仿宋_GB2312"/>
          <w:sz w:val="24"/>
          <w:szCs w:val="24"/>
        </w:rPr>
        <w:t xml:space="preserve">    为深入贯彻落实新《预算法》和中央、省、市关于推进预算绩效管理的有关精神，做好2021年度绩效评审管理工作，根据《中共中央国务院关于全面实施预算绩效管理的意见》（中发〔2018〕34号）、《湖北省第三方机构参与预算绩效管理工作暂行办法》（鄂财绩规〔2014〕3号）、《随州市高新区财政绩效评价委托协议书》等文件要求安排，随州市高新区财政局委托随州方正有限责任会计师事务所成立项目评价小组，对2</w:t>
      </w:r>
      <w:r>
        <w:rPr>
          <w:rFonts w:ascii="宋体" w:hAnsi="宋体" w:cs="仿宋_GB2312"/>
          <w:sz w:val="24"/>
          <w:szCs w:val="24"/>
        </w:rPr>
        <w:t>0</w:t>
      </w:r>
      <w:r>
        <w:rPr>
          <w:rFonts w:hint="eastAsia" w:ascii="宋体" w:hAnsi="宋体" w:cs="仿宋_GB2312"/>
          <w:sz w:val="24"/>
          <w:szCs w:val="24"/>
        </w:rPr>
        <w:t>21年度“省预算内基建投资预算”项目预算资金</w:t>
      </w:r>
      <w:r>
        <w:rPr>
          <w:rFonts w:hint="eastAsia" w:ascii="宋体" w:hAnsi="宋体"/>
          <w:sz w:val="24"/>
          <w:szCs w:val="24"/>
        </w:rPr>
        <w:t>100万元</w:t>
      </w:r>
      <w:r>
        <w:rPr>
          <w:rFonts w:hint="eastAsia" w:ascii="宋体" w:hAnsi="宋体" w:cs="仿宋_GB2312"/>
          <w:sz w:val="24"/>
          <w:szCs w:val="24"/>
        </w:rPr>
        <w:t>支出实施绩效评价。</w:t>
      </w:r>
    </w:p>
    <w:p w14:paraId="49BA6879">
      <w:pPr>
        <w:spacing w:line="360" w:lineRule="auto"/>
        <w:ind w:firstLine="241" w:firstLineChars="100"/>
        <w:rPr>
          <w:rStyle w:val="9"/>
          <w:rFonts w:ascii="宋体" w:hAnsi="宋体" w:cs="Tahoma"/>
          <w:b w:val="0"/>
          <w:sz w:val="24"/>
          <w:szCs w:val="24"/>
        </w:rPr>
      </w:pPr>
      <w:r>
        <w:rPr>
          <w:rStyle w:val="9"/>
          <w:rFonts w:hint="eastAsia" w:ascii="宋体" w:hAnsi="宋体" w:cs="Tahoma"/>
          <w:bCs w:val="0"/>
          <w:sz w:val="24"/>
          <w:szCs w:val="24"/>
        </w:rPr>
        <w:t>一、项目基本情况</w:t>
      </w:r>
      <w:r>
        <w:rPr>
          <w:rStyle w:val="9"/>
          <w:rFonts w:hint="eastAsia" w:ascii="宋体" w:hAnsi="宋体" w:cs="Tahoma"/>
          <w:b w:val="0"/>
          <w:sz w:val="24"/>
          <w:szCs w:val="24"/>
        </w:rPr>
        <w:br w:type="textWrapping"/>
      </w:r>
      <w:r>
        <w:rPr>
          <w:rStyle w:val="9"/>
          <w:rFonts w:hint="eastAsia" w:ascii="宋体" w:hAnsi="宋体" w:cs="Tahoma"/>
          <w:b w:val="0"/>
          <w:sz w:val="24"/>
          <w:szCs w:val="24"/>
        </w:rPr>
        <w:t xml:space="preserve">   （一）项目概况</w:t>
      </w:r>
    </w:p>
    <w:p w14:paraId="31AFFA8A">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根据《省财政厅关于下达2021年省预算内基建投资预算的通知》鄂财建发【2021】8号，下达2021年省预算内基建投资预算100万元，专项用于随州高新技术产业园区湖北直播电商学院项目建设。</w:t>
      </w:r>
    </w:p>
    <w:p w14:paraId="60A51049">
      <w:pPr>
        <w:spacing w:line="360" w:lineRule="auto"/>
        <w:ind w:firstLine="480" w:firstLineChars="200"/>
        <w:rPr>
          <w:rFonts w:ascii="宋体" w:hAnsi="宋体" w:cs="Tahoma"/>
          <w:bCs/>
          <w:sz w:val="24"/>
          <w:szCs w:val="24"/>
        </w:rPr>
      </w:pPr>
      <w:r>
        <w:rPr>
          <w:rStyle w:val="9"/>
          <w:rFonts w:hint="eastAsia" w:ascii="宋体" w:hAnsi="宋体" w:cs="Tahoma"/>
          <w:b w:val="0"/>
          <w:sz w:val="24"/>
          <w:szCs w:val="24"/>
        </w:rPr>
        <w:t>（二）</w:t>
      </w:r>
      <w:r>
        <w:rPr>
          <w:rFonts w:hint="eastAsia" w:ascii="宋体" w:hAnsi="宋体" w:cs="Tahoma"/>
          <w:bCs/>
          <w:sz w:val="24"/>
          <w:szCs w:val="24"/>
        </w:rPr>
        <w:t>项目实施情况</w:t>
      </w:r>
    </w:p>
    <w:p w14:paraId="7C5E47D3">
      <w:pPr>
        <w:widowControl/>
        <w:shd w:val="clear" w:color="auto" w:fill="FFFFFF"/>
        <w:adjustRightInd w:val="0"/>
        <w:snapToGrid w:val="0"/>
        <w:spacing w:line="420" w:lineRule="auto"/>
        <w:ind w:firstLine="480" w:firstLineChars="200"/>
        <w:jc w:val="left"/>
        <w:rPr>
          <w:rFonts w:ascii="宋体" w:hAnsi="宋体"/>
          <w:sz w:val="24"/>
          <w:szCs w:val="24"/>
        </w:rPr>
      </w:pPr>
      <w:r>
        <w:rPr>
          <w:rFonts w:hint="eastAsia" w:ascii="宋体" w:hAnsi="宋体" w:cs="宋体"/>
          <w:color w:val="000000"/>
          <w:kern w:val="0"/>
          <w:sz w:val="24"/>
          <w:szCs w:val="24"/>
          <w:shd w:val="clear" w:color="auto" w:fill="FFFFFF"/>
        </w:rPr>
        <w:t>2021年省预算内基建投资预算100万元主要用于基地装修，</w:t>
      </w:r>
      <w:r>
        <w:rPr>
          <w:rFonts w:hint="eastAsia" w:ascii="宋体" w:hAnsi="宋体"/>
          <w:sz w:val="24"/>
          <w:szCs w:val="24"/>
        </w:rPr>
        <w:t>根据</w:t>
      </w:r>
      <w:r>
        <w:rPr>
          <w:rFonts w:hint="eastAsia" w:ascii="宋体" w:hAnsi="宋体" w:cs="宋体"/>
          <w:color w:val="000000"/>
          <w:kern w:val="0"/>
          <w:sz w:val="24"/>
          <w:szCs w:val="24"/>
          <w:shd w:val="clear" w:color="auto" w:fill="FFFFFF"/>
        </w:rPr>
        <w:t>湖北直播电商学院提供的基地装修工程合同，合同总价款180万元整，主要用于室内装饰，线缆敷设、音箱安装、LED显示屏安装、灯具安装、室内桌椅、地胶铺设。</w:t>
      </w:r>
    </w:p>
    <w:p w14:paraId="18D4C6EE">
      <w:pPr>
        <w:widowControl/>
        <w:shd w:val="clear" w:color="auto" w:fill="FFFFFF"/>
        <w:adjustRightInd w:val="0"/>
        <w:snapToGrid w:val="0"/>
        <w:spacing w:line="420" w:lineRule="auto"/>
        <w:ind w:firstLine="480" w:firstLineChars="200"/>
        <w:jc w:val="left"/>
        <w:rPr>
          <w:rFonts w:ascii="宋体" w:hAnsi="宋体"/>
          <w:sz w:val="24"/>
          <w:szCs w:val="24"/>
        </w:rPr>
      </w:pPr>
      <w:r>
        <w:rPr>
          <w:rFonts w:hint="eastAsia" w:ascii="宋体" w:hAnsi="宋体"/>
          <w:sz w:val="24"/>
          <w:szCs w:val="24"/>
        </w:rPr>
        <w:t>（三）项目资金来源和使用情况</w:t>
      </w:r>
    </w:p>
    <w:p w14:paraId="43CAD480">
      <w:pPr>
        <w:widowControl/>
        <w:shd w:val="clear" w:color="auto" w:fill="FFFFFF"/>
        <w:adjustRightInd w:val="0"/>
        <w:snapToGrid w:val="0"/>
        <w:spacing w:line="420" w:lineRule="auto"/>
        <w:ind w:firstLine="480" w:firstLineChars="200"/>
        <w:jc w:val="left"/>
        <w:rPr>
          <w:rFonts w:ascii="宋体" w:hAnsi="宋体" w:cs="Tahoma"/>
          <w:bCs/>
          <w:sz w:val="24"/>
          <w:szCs w:val="24"/>
        </w:rPr>
      </w:pPr>
      <w:r>
        <w:rPr>
          <w:rFonts w:hint="eastAsia" w:ascii="宋体" w:hAnsi="宋体" w:cs="仿宋_GB2312"/>
          <w:sz w:val="24"/>
          <w:szCs w:val="24"/>
        </w:rPr>
        <w:t>2</w:t>
      </w:r>
      <w:r>
        <w:rPr>
          <w:rFonts w:ascii="宋体" w:hAnsi="宋体" w:cs="仿宋_GB2312"/>
          <w:sz w:val="24"/>
          <w:szCs w:val="24"/>
        </w:rPr>
        <w:t>0</w:t>
      </w:r>
      <w:r>
        <w:rPr>
          <w:rFonts w:hint="eastAsia" w:ascii="宋体" w:hAnsi="宋体" w:cs="仿宋_GB2312"/>
          <w:sz w:val="24"/>
          <w:szCs w:val="24"/>
        </w:rPr>
        <w:t>21年度“省预算内基建投资预算”项目</w:t>
      </w:r>
      <w:r>
        <w:rPr>
          <w:rFonts w:hint="eastAsia" w:ascii="宋体" w:cs="宋体"/>
          <w:color w:val="000000"/>
          <w:kern w:val="0"/>
          <w:sz w:val="24"/>
          <w:szCs w:val="24"/>
          <w:shd w:val="clear" w:color="auto" w:fill="FFFFFF"/>
        </w:rPr>
        <w:t>年初</w:t>
      </w:r>
      <w:r>
        <w:rPr>
          <w:rStyle w:val="9"/>
          <w:rFonts w:hint="eastAsia" w:ascii="宋体" w:hAnsi="宋体" w:cs="Tahoma"/>
          <w:b w:val="0"/>
          <w:sz w:val="24"/>
          <w:szCs w:val="24"/>
        </w:rPr>
        <w:t>预算100万元，主要用于基地装修。</w:t>
      </w:r>
    </w:p>
    <w:p w14:paraId="06BE4686">
      <w:pPr>
        <w:spacing w:line="360" w:lineRule="auto"/>
        <w:rPr>
          <w:color w:val="000000"/>
          <w:sz w:val="24"/>
          <w:szCs w:val="24"/>
        </w:rPr>
      </w:pPr>
      <w:r>
        <w:rPr>
          <w:rFonts w:hint="eastAsia" w:ascii="宋体" w:hAnsi="宋体" w:cs="Tahoma"/>
          <w:bCs/>
          <w:sz w:val="24"/>
          <w:szCs w:val="24"/>
        </w:rPr>
        <w:t xml:space="preserve">   (</w:t>
      </w:r>
      <w:r>
        <w:rPr>
          <w:rFonts w:hint="eastAsia"/>
          <w:color w:val="000000"/>
          <w:sz w:val="24"/>
          <w:szCs w:val="24"/>
        </w:rPr>
        <w:t>四）项目绩效目标及实际完成情况</w:t>
      </w:r>
    </w:p>
    <w:p w14:paraId="6FF13081">
      <w:pPr>
        <w:spacing w:line="360" w:lineRule="auto"/>
        <w:ind w:firstLine="480"/>
        <w:rPr>
          <w:rFonts w:ascii="宋体" w:hAnsi="宋体" w:cs="宋体"/>
          <w:color w:val="000000"/>
          <w:kern w:val="0"/>
          <w:sz w:val="24"/>
          <w:szCs w:val="24"/>
          <w:shd w:val="clear" w:color="auto" w:fill="FFFFFF"/>
        </w:rPr>
      </w:pPr>
      <w:r>
        <w:rPr>
          <w:rFonts w:hint="eastAsia" w:ascii="宋体" w:hAnsi="宋体"/>
          <w:sz w:val="24"/>
          <w:szCs w:val="24"/>
        </w:rPr>
        <w:t>绩效目标：培训壮大主播队伍，带动就业，拉动产业和经济。</w:t>
      </w:r>
    </w:p>
    <w:p w14:paraId="1846A3FA">
      <w:pPr>
        <w:spacing w:line="360" w:lineRule="auto"/>
        <w:rPr>
          <w:color w:val="000000"/>
          <w:sz w:val="24"/>
          <w:szCs w:val="24"/>
        </w:rPr>
      </w:pPr>
      <w:r>
        <w:rPr>
          <w:rStyle w:val="9"/>
          <w:rFonts w:hint="eastAsia" w:ascii="宋体" w:hAnsi="宋体" w:cs="Tahoma"/>
          <w:b w:val="0"/>
          <w:sz w:val="24"/>
          <w:szCs w:val="24"/>
        </w:rPr>
        <w:t xml:space="preserve">    实际完成情况：自2020年9月成立以来，学院己累计线上培训专业直播人员30000余人，免费线下实操培训2300余人，己打造优质直播账号600余个，学员个人单日收入过千元150余人，单日收入过万元80余人。</w:t>
      </w:r>
    </w:p>
    <w:p w14:paraId="16E75576">
      <w:pPr>
        <w:spacing w:line="360" w:lineRule="auto"/>
        <w:rPr>
          <w:rFonts w:ascii="宋体" w:hAnsi="宋体" w:cs="Tahoma"/>
          <w:kern w:val="0"/>
          <w:sz w:val="24"/>
          <w:szCs w:val="24"/>
        </w:rPr>
      </w:pPr>
      <w:r>
        <w:rPr>
          <w:rFonts w:hint="eastAsia" w:ascii="宋体" w:hAnsi="宋体" w:cs="Tahoma"/>
          <w:b/>
          <w:bCs/>
          <w:kern w:val="0"/>
          <w:sz w:val="24"/>
          <w:szCs w:val="24"/>
        </w:rPr>
        <w:t>二、</w:t>
      </w:r>
      <w:r>
        <w:rPr>
          <w:rFonts w:ascii="宋体" w:hAnsi="宋体" w:cs="Tahoma"/>
          <w:b/>
          <w:bCs/>
          <w:kern w:val="0"/>
          <w:sz w:val="24"/>
          <w:szCs w:val="24"/>
        </w:rPr>
        <w:t>绩效评价情况</w:t>
      </w:r>
      <w:r>
        <w:rPr>
          <w:rFonts w:ascii="宋体" w:hAnsi="宋体" w:cs="Tahoma"/>
          <w:kern w:val="0"/>
          <w:sz w:val="24"/>
          <w:szCs w:val="24"/>
        </w:rPr>
        <w:br w:type="textWrapping"/>
      </w:r>
      <w:r>
        <w:rPr>
          <w:rFonts w:ascii="宋体" w:hAnsi="宋体" w:cs="Tahoma"/>
          <w:kern w:val="0"/>
          <w:sz w:val="24"/>
          <w:szCs w:val="24"/>
        </w:rPr>
        <w:t>（一）绩效评价目的</w:t>
      </w:r>
      <w:r>
        <w:rPr>
          <w:rFonts w:ascii="宋体" w:hAnsi="宋体" w:cs="Tahoma"/>
          <w:kern w:val="0"/>
          <w:sz w:val="24"/>
          <w:szCs w:val="24"/>
        </w:rPr>
        <w:br w:type="textWrapping"/>
      </w:r>
      <w:r>
        <w:rPr>
          <w:rFonts w:ascii="宋体" w:hAnsi="宋体" w:cs="Tahoma"/>
          <w:kern w:val="0"/>
          <w:sz w:val="24"/>
          <w:szCs w:val="24"/>
        </w:rPr>
        <w:t>本次绩效评价，旨在通过对项目预算资金支出的绩效情况进行客观反映，进一步了解财政资金的使用情况和取得的效果，强化预算资金的支出责任，规范预算资金管理行为，促进项目业主单位从整体上提高预算资金绩效管理工作水平，全面提升财政资金使用效益。</w:t>
      </w:r>
      <w:r>
        <w:rPr>
          <w:rFonts w:ascii="宋体" w:hAnsi="宋体" w:cs="Tahoma"/>
          <w:kern w:val="0"/>
          <w:sz w:val="24"/>
          <w:szCs w:val="24"/>
        </w:rPr>
        <w:br w:type="textWrapping"/>
      </w:r>
      <w:r>
        <w:rPr>
          <w:rFonts w:ascii="宋体" w:hAnsi="宋体" w:cs="Tahoma"/>
          <w:kern w:val="0"/>
          <w:sz w:val="24"/>
          <w:szCs w:val="24"/>
        </w:rPr>
        <w:t>（二）</w:t>
      </w:r>
      <w:r>
        <w:rPr>
          <w:rFonts w:hint="eastAsia" w:ascii="宋体" w:hAnsi="宋体" w:cs="Tahoma"/>
          <w:kern w:val="0"/>
          <w:sz w:val="24"/>
          <w:szCs w:val="24"/>
        </w:rPr>
        <w:t>评价依据</w:t>
      </w:r>
    </w:p>
    <w:p w14:paraId="2EC6398B">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（1）《中华人民共和国预算法》；</w:t>
      </w:r>
    </w:p>
    <w:p w14:paraId="09A63CFC">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（2）《财政支出绩效评价管理暂行办法》（财预[2011]285号）；</w:t>
      </w:r>
    </w:p>
    <w:p w14:paraId="553880A8">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（3）《关于推进预算绩效管理的指导意见》（财预[2011]416号）；</w:t>
      </w:r>
    </w:p>
    <w:p w14:paraId="11211AF9">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（4）《湖北省省级财政项目资金绩效评价实施暂行办法》（鄂财绩发[2012]5号）；</w:t>
      </w:r>
    </w:p>
    <w:p w14:paraId="0AE3772C">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（5）《湖北省财政项目资金绩效评价操作指南》（鄂财函[2014]376号）；</w:t>
      </w:r>
    </w:p>
    <w:p w14:paraId="7B332383">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（6）《湖北省第三方机构参与预算绩效管理工作暂行办法》（鄂财绩规[2014]3号）；</w:t>
      </w:r>
    </w:p>
    <w:p w14:paraId="3407D713">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（7）中注协发布《会计师事务所财政支出绩效评价业务指引》；</w:t>
      </w:r>
    </w:p>
    <w:p w14:paraId="73F3FE15">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（8）《高新区财政局关于委托第三方机构开展绩效评价工作的函》;</w:t>
      </w:r>
    </w:p>
    <w:p w14:paraId="4D3C09B1">
      <w:pPr>
        <w:widowControl/>
        <w:spacing w:line="360" w:lineRule="auto"/>
        <w:ind w:firstLine="240" w:firstLineChars="100"/>
        <w:jc w:val="left"/>
        <w:rPr>
          <w:rFonts w:ascii="宋体" w:hAnsi="宋体" w:cs="Tahoma"/>
          <w:kern w:val="0"/>
          <w:sz w:val="24"/>
          <w:szCs w:val="24"/>
        </w:rPr>
      </w:pPr>
      <w:r>
        <w:rPr>
          <w:rFonts w:hint="eastAsia" w:ascii="宋体" w:hAnsi="宋体" w:cs="Tahoma"/>
          <w:kern w:val="0"/>
          <w:sz w:val="24"/>
          <w:szCs w:val="24"/>
        </w:rPr>
        <w:t>（三）</w:t>
      </w:r>
      <w:r>
        <w:rPr>
          <w:rFonts w:ascii="宋体" w:hAnsi="宋体" w:cs="Tahoma"/>
          <w:kern w:val="0"/>
          <w:sz w:val="24"/>
          <w:szCs w:val="24"/>
        </w:rPr>
        <w:t>绩效评价实施过程</w:t>
      </w:r>
      <w:r>
        <w:rPr>
          <w:rFonts w:ascii="宋体" w:hAnsi="宋体" w:cs="Tahoma"/>
          <w:kern w:val="0"/>
          <w:sz w:val="24"/>
          <w:szCs w:val="24"/>
        </w:rPr>
        <w:br w:type="textWrapping"/>
      </w:r>
      <w:r>
        <w:rPr>
          <w:rFonts w:ascii="宋体" w:hAnsi="宋体" w:cs="Tahoma"/>
          <w:kern w:val="0"/>
          <w:sz w:val="24"/>
          <w:szCs w:val="24"/>
        </w:rPr>
        <w:t>1、接受委托，制订绩效评价工作方案及指标体系</w:t>
      </w:r>
      <w:r>
        <w:rPr>
          <w:rFonts w:ascii="宋体" w:hAnsi="宋体" w:cs="Tahoma"/>
          <w:kern w:val="0"/>
          <w:sz w:val="24"/>
          <w:szCs w:val="24"/>
        </w:rPr>
        <w:br w:type="textWrapping"/>
      </w:r>
      <w:r>
        <w:rPr>
          <w:rFonts w:ascii="宋体" w:hAnsi="宋体" w:cs="Tahoma"/>
          <w:kern w:val="0"/>
          <w:sz w:val="24"/>
          <w:szCs w:val="24"/>
        </w:rPr>
        <w:t>我们接受委托后，通过对委托方、被评价方及绩效评价的目的、内容和要求等基本情况的了解，重要项目进行实地查看后，制订了绩效评价工作计划及评价指标体系，并与委托方、业主方交换意见。</w:t>
      </w:r>
      <w:r>
        <w:rPr>
          <w:rFonts w:ascii="宋体" w:hAnsi="宋体" w:cs="Tahoma"/>
          <w:kern w:val="0"/>
          <w:sz w:val="24"/>
          <w:szCs w:val="24"/>
        </w:rPr>
        <w:br w:type="textWrapping"/>
      </w:r>
      <w:r>
        <w:rPr>
          <w:rFonts w:ascii="宋体" w:hAnsi="宋体" w:cs="Tahoma"/>
          <w:kern w:val="0"/>
          <w:sz w:val="24"/>
          <w:szCs w:val="24"/>
        </w:rPr>
        <w:t>2、收集、整理和核实绩效评价的相关资料</w:t>
      </w:r>
      <w:r>
        <w:rPr>
          <w:rFonts w:ascii="宋体" w:hAnsi="宋体" w:cs="Tahoma"/>
          <w:kern w:val="0"/>
          <w:sz w:val="24"/>
          <w:szCs w:val="24"/>
        </w:rPr>
        <w:br w:type="textWrapping"/>
      </w:r>
      <w:r>
        <w:rPr>
          <w:rFonts w:ascii="宋体" w:hAnsi="宋体" w:cs="Tahoma"/>
          <w:kern w:val="0"/>
          <w:sz w:val="24"/>
          <w:szCs w:val="24"/>
        </w:rPr>
        <w:t>根据</w:t>
      </w:r>
      <w:r>
        <w:rPr>
          <w:rFonts w:hint="eastAsia" w:ascii="宋体" w:hAnsi="宋体" w:cs="Tahoma"/>
          <w:kern w:val="0"/>
          <w:sz w:val="24"/>
          <w:szCs w:val="24"/>
        </w:rPr>
        <w:t>区财政局</w:t>
      </w:r>
      <w:r>
        <w:rPr>
          <w:rFonts w:ascii="宋体" w:hAnsi="宋体" w:cs="Tahoma"/>
          <w:kern w:val="0"/>
          <w:sz w:val="24"/>
          <w:szCs w:val="24"/>
        </w:rPr>
        <w:t>要求，收集本次绩效评价所需的项目目标设定资料、申报审批资料、项目施工管理资料、财务资料等基础数据资料，并对所收集的资料进行归类、整理和核实。</w:t>
      </w:r>
      <w:r>
        <w:rPr>
          <w:rFonts w:ascii="宋体" w:hAnsi="宋体" w:cs="Tahoma"/>
          <w:kern w:val="0"/>
          <w:sz w:val="24"/>
          <w:szCs w:val="24"/>
        </w:rPr>
        <w:br w:type="textWrapping"/>
      </w:r>
      <w:r>
        <w:rPr>
          <w:rFonts w:ascii="宋体" w:hAnsi="宋体" w:cs="Tahoma"/>
          <w:kern w:val="0"/>
          <w:sz w:val="24"/>
          <w:szCs w:val="24"/>
        </w:rPr>
        <w:t>3、评价、计算绩效指标的实际完成情况和得分</w:t>
      </w:r>
      <w:r>
        <w:rPr>
          <w:rFonts w:ascii="宋体" w:hAnsi="宋体" w:cs="Tahoma"/>
          <w:kern w:val="0"/>
          <w:sz w:val="24"/>
          <w:szCs w:val="24"/>
        </w:rPr>
        <w:br w:type="textWrapping"/>
      </w:r>
      <w:r>
        <w:rPr>
          <w:rFonts w:ascii="宋体" w:hAnsi="宋体" w:cs="Tahoma"/>
          <w:kern w:val="0"/>
          <w:sz w:val="24"/>
          <w:szCs w:val="24"/>
        </w:rPr>
        <w:t>根据收集、整理和核实的资料，按照评价标准，对各项指标进行计算、比较和分析，得出各项指标的实际得分。</w:t>
      </w:r>
      <w:r>
        <w:rPr>
          <w:rFonts w:ascii="宋体" w:hAnsi="宋体" w:cs="Tahoma"/>
          <w:kern w:val="0"/>
          <w:sz w:val="24"/>
          <w:szCs w:val="24"/>
        </w:rPr>
        <w:br w:type="textWrapping"/>
      </w:r>
      <w:r>
        <w:rPr>
          <w:rFonts w:ascii="宋体" w:hAnsi="宋体" w:cs="Tahoma"/>
          <w:kern w:val="0"/>
          <w:sz w:val="24"/>
          <w:szCs w:val="24"/>
        </w:rPr>
        <w:t>4、综合分析并形成初步评价结论，征求相关各方意见</w:t>
      </w:r>
      <w:r>
        <w:rPr>
          <w:rFonts w:ascii="宋体" w:hAnsi="宋体" w:cs="Tahoma"/>
          <w:kern w:val="0"/>
          <w:sz w:val="24"/>
          <w:szCs w:val="24"/>
        </w:rPr>
        <w:br w:type="textWrapping"/>
      </w:r>
      <w:r>
        <w:rPr>
          <w:rFonts w:ascii="宋体" w:hAnsi="宋体" w:cs="Tahoma"/>
          <w:kern w:val="0"/>
          <w:sz w:val="24"/>
          <w:szCs w:val="24"/>
        </w:rPr>
        <w:t>根据各项评价指标的计算得分，综合分析并形成初步评价结论，并与委托方及相关方就初步评价结论交换意见。</w:t>
      </w:r>
      <w:r>
        <w:rPr>
          <w:rFonts w:ascii="宋体" w:hAnsi="宋体" w:cs="Tahoma"/>
          <w:kern w:val="0"/>
          <w:sz w:val="24"/>
          <w:szCs w:val="24"/>
        </w:rPr>
        <w:br w:type="textWrapping"/>
      </w:r>
      <w:r>
        <w:rPr>
          <w:rFonts w:ascii="宋体" w:hAnsi="宋体" w:cs="Tahoma"/>
          <w:kern w:val="0"/>
          <w:sz w:val="24"/>
          <w:szCs w:val="24"/>
        </w:rPr>
        <w:t>5、撰写与提交评价报告</w:t>
      </w:r>
      <w:r>
        <w:rPr>
          <w:rFonts w:ascii="宋体" w:hAnsi="宋体" w:cs="Tahoma"/>
          <w:kern w:val="0"/>
          <w:sz w:val="24"/>
          <w:szCs w:val="24"/>
        </w:rPr>
        <w:br w:type="textWrapping"/>
      </w:r>
      <w:r>
        <w:rPr>
          <w:rFonts w:ascii="宋体" w:hAnsi="宋体" w:cs="Tahoma"/>
          <w:kern w:val="0"/>
          <w:sz w:val="24"/>
          <w:szCs w:val="24"/>
        </w:rPr>
        <w:t>在充分考虑委托方及相关方合理意见的基础上，对初步评价结论进行完善，撰写和提交正式的绩效评价报告。</w:t>
      </w:r>
      <w:r>
        <w:rPr>
          <w:rFonts w:ascii="宋体" w:hAnsi="宋体" w:cs="Tahoma"/>
          <w:kern w:val="0"/>
          <w:sz w:val="24"/>
          <w:szCs w:val="24"/>
        </w:rPr>
        <w:br w:type="textWrapping"/>
      </w:r>
      <w:r>
        <w:rPr>
          <w:rFonts w:hint="eastAsia" w:ascii="宋体" w:hAnsi="宋体" w:cs="Tahoma"/>
          <w:kern w:val="0"/>
          <w:sz w:val="24"/>
          <w:szCs w:val="24"/>
        </w:rPr>
        <w:t xml:space="preserve">  （四）</w:t>
      </w:r>
      <w:r>
        <w:rPr>
          <w:rFonts w:ascii="宋体" w:hAnsi="宋体" w:cs="Tahoma"/>
          <w:kern w:val="0"/>
          <w:sz w:val="24"/>
          <w:szCs w:val="24"/>
        </w:rPr>
        <w:t>绩效评价框架</w:t>
      </w:r>
      <w:r>
        <w:rPr>
          <w:rFonts w:ascii="宋体" w:hAnsi="宋体" w:cs="Tahoma"/>
          <w:kern w:val="0"/>
          <w:sz w:val="24"/>
          <w:szCs w:val="24"/>
        </w:rPr>
        <w:br w:type="textWrapping"/>
      </w:r>
      <w:r>
        <w:rPr>
          <w:rFonts w:ascii="宋体" w:hAnsi="宋体" w:cs="Tahoma"/>
          <w:kern w:val="0"/>
          <w:sz w:val="24"/>
          <w:szCs w:val="24"/>
        </w:rPr>
        <w:t>评价原则</w:t>
      </w:r>
      <w:r>
        <w:rPr>
          <w:rFonts w:ascii="宋体" w:hAnsi="宋体" w:cs="Tahoma"/>
          <w:kern w:val="0"/>
          <w:sz w:val="24"/>
          <w:szCs w:val="24"/>
        </w:rPr>
        <w:br w:type="textWrapping"/>
      </w:r>
      <w:r>
        <w:rPr>
          <w:rFonts w:ascii="宋体" w:hAnsi="宋体" w:cs="Tahoma"/>
          <w:kern w:val="0"/>
          <w:sz w:val="24"/>
          <w:szCs w:val="24"/>
        </w:rPr>
        <w:t>根据本次绩效评价目的及评价对象特点，在指标设置及评价过程中，遵循了相关性、重要性、系统性及经济性原则。</w:t>
      </w:r>
      <w:r>
        <w:rPr>
          <w:rFonts w:ascii="宋体" w:hAnsi="宋体" w:cs="Tahoma"/>
          <w:kern w:val="0"/>
          <w:sz w:val="24"/>
          <w:szCs w:val="24"/>
        </w:rPr>
        <w:br w:type="textWrapping"/>
      </w:r>
      <w:r>
        <w:rPr>
          <w:rFonts w:ascii="宋体" w:hAnsi="宋体" w:cs="Tahoma"/>
          <w:kern w:val="0"/>
          <w:sz w:val="24"/>
          <w:szCs w:val="24"/>
        </w:rPr>
        <w:t>相关性原则，是指设置的评价指标与项目的绩效目标有直接联系，能够恰当反映目标的实现程度。</w:t>
      </w:r>
      <w:r>
        <w:rPr>
          <w:rFonts w:ascii="宋体" w:hAnsi="宋体" w:cs="Tahoma"/>
          <w:kern w:val="0"/>
          <w:sz w:val="24"/>
          <w:szCs w:val="24"/>
        </w:rPr>
        <w:br w:type="textWrapping"/>
      </w:r>
      <w:r>
        <w:rPr>
          <w:rFonts w:ascii="宋体" w:hAnsi="宋体" w:cs="Tahoma"/>
          <w:kern w:val="0"/>
          <w:sz w:val="24"/>
          <w:szCs w:val="24"/>
        </w:rPr>
        <w:t>重要性原则，是指设置指标时，应当考虑优先使用对项目建设最具有代表性、最能反映评价要求的核心指标。</w:t>
      </w:r>
      <w:r>
        <w:rPr>
          <w:rFonts w:ascii="宋体" w:hAnsi="宋体" w:cs="Tahoma"/>
          <w:kern w:val="0"/>
          <w:sz w:val="24"/>
          <w:szCs w:val="24"/>
        </w:rPr>
        <w:br w:type="textWrapping"/>
      </w:r>
      <w:r>
        <w:rPr>
          <w:rFonts w:ascii="宋体" w:hAnsi="宋体" w:cs="Tahoma"/>
          <w:kern w:val="0"/>
          <w:sz w:val="24"/>
          <w:szCs w:val="24"/>
        </w:rPr>
        <w:t>系统性原则，是指设置指标时，应将定量指标和定性指标相结合，系统反映建设资金支出所产生的社会效益性、经济效益性、环境效益性和可持续性的影响。</w:t>
      </w:r>
      <w:r>
        <w:rPr>
          <w:rFonts w:ascii="宋体" w:hAnsi="宋体" w:cs="Tahoma"/>
          <w:kern w:val="0"/>
          <w:sz w:val="24"/>
          <w:szCs w:val="24"/>
        </w:rPr>
        <w:br w:type="textWrapping"/>
      </w:r>
      <w:r>
        <w:rPr>
          <w:rFonts w:ascii="宋体" w:hAnsi="宋体" w:cs="Tahoma"/>
          <w:kern w:val="0"/>
          <w:sz w:val="24"/>
          <w:szCs w:val="24"/>
        </w:rPr>
        <w:t>经济性原则，是指制定的指标，应通俗易懂、简便易行，数据的取得应当符合现实条件，具有可操作性。</w:t>
      </w:r>
      <w:r>
        <w:rPr>
          <w:rFonts w:ascii="宋体" w:hAnsi="宋体" w:cs="Tahoma"/>
          <w:kern w:val="0"/>
          <w:sz w:val="24"/>
          <w:szCs w:val="24"/>
        </w:rPr>
        <w:br w:type="textWrapping"/>
      </w:r>
      <w:r>
        <w:rPr>
          <w:rFonts w:hint="eastAsia" w:ascii="宋体" w:hAnsi="宋体" w:cs="Tahoma"/>
          <w:kern w:val="0"/>
          <w:sz w:val="24"/>
          <w:szCs w:val="24"/>
        </w:rPr>
        <w:t>（五）</w:t>
      </w:r>
      <w:r>
        <w:rPr>
          <w:rFonts w:ascii="宋体" w:hAnsi="宋体" w:cs="Tahoma"/>
          <w:kern w:val="0"/>
          <w:sz w:val="24"/>
          <w:szCs w:val="24"/>
        </w:rPr>
        <w:t>评价指标体系及评价标准</w:t>
      </w:r>
      <w:r>
        <w:rPr>
          <w:rFonts w:ascii="宋体" w:hAnsi="宋体" w:cs="Tahoma"/>
          <w:kern w:val="0"/>
          <w:sz w:val="24"/>
          <w:szCs w:val="24"/>
        </w:rPr>
        <w:br w:type="textWrapping"/>
      </w:r>
      <w:r>
        <w:rPr>
          <w:rFonts w:ascii="宋体" w:hAnsi="宋体" w:cs="Tahoma"/>
          <w:kern w:val="0"/>
          <w:sz w:val="24"/>
          <w:szCs w:val="24"/>
        </w:rPr>
        <w:t>主要根据</w:t>
      </w:r>
      <w:r>
        <w:rPr>
          <w:rFonts w:hint="eastAsia" w:ascii="宋体" w:hAnsi="宋体" w:cs="Tahoma"/>
          <w:kern w:val="0"/>
          <w:sz w:val="24"/>
          <w:szCs w:val="24"/>
        </w:rPr>
        <w:t>区财政局</w:t>
      </w:r>
      <w:r>
        <w:rPr>
          <w:rFonts w:ascii="宋体" w:hAnsi="宋体" w:cs="Tahoma"/>
          <w:kern w:val="0"/>
          <w:sz w:val="24"/>
          <w:szCs w:val="24"/>
        </w:rPr>
        <w:t>设定的绩效目标内容，我们结合项目的实际情况，在进行现场察看、调查了解、分析项目相关资料的基础上，拟定了项目绩效评价指标体系，经与委托方及业主方共同商讨、修订后，形成该项目预算资金支出的绩效评价指标体系，具体情况如下表：</w:t>
      </w:r>
    </w:p>
    <w:p w14:paraId="5E99719C">
      <w:pPr>
        <w:widowControl/>
        <w:spacing w:line="240" w:lineRule="exact"/>
        <w:ind w:left="1749" w:leftChars="833" w:firstLine="472" w:firstLineChars="196"/>
        <w:jc w:val="left"/>
        <w:rPr>
          <w:rFonts w:cs="Tahoma" w:asciiTheme="minorEastAsia" w:hAnsiTheme="minorEastAsia" w:eastAsiaTheme="minorEastAsia"/>
          <w:b/>
          <w:bCs/>
          <w:kern w:val="0"/>
          <w:sz w:val="24"/>
          <w:szCs w:val="24"/>
        </w:rPr>
      </w:pPr>
    </w:p>
    <w:p w14:paraId="4B6376FF">
      <w:pPr>
        <w:widowControl/>
        <w:spacing w:line="240" w:lineRule="exact"/>
        <w:ind w:left="1749" w:leftChars="833" w:firstLine="470" w:firstLineChars="196"/>
        <w:jc w:val="left"/>
        <w:rPr>
          <w:rFonts w:ascii="宋体" w:hAnsi="宋体" w:cs="Tahoma"/>
          <w:kern w:val="0"/>
          <w:sz w:val="24"/>
          <w:szCs w:val="24"/>
        </w:rPr>
      </w:pPr>
    </w:p>
    <w:p w14:paraId="0DBACFCB">
      <w:pPr>
        <w:widowControl/>
        <w:spacing w:line="240" w:lineRule="exact"/>
        <w:ind w:firstLine="723" w:firstLineChars="300"/>
        <w:jc w:val="left"/>
        <w:rPr>
          <w:rFonts w:cs="Tahoma" w:asciiTheme="minorEastAsia" w:hAnsiTheme="minorEastAsia" w:eastAsiaTheme="minorEastAsia"/>
          <w:b/>
          <w:bCs/>
          <w:kern w:val="0"/>
          <w:sz w:val="24"/>
          <w:szCs w:val="24"/>
        </w:rPr>
      </w:pPr>
      <w:r>
        <w:rPr>
          <w:rFonts w:hint="eastAsia" w:cs="Tahoma" w:asciiTheme="minorEastAsia" w:hAnsiTheme="minorEastAsia" w:eastAsiaTheme="minorEastAsia"/>
          <w:b/>
          <w:bCs/>
          <w:kern w:val="0"/>
          <w:sz w:val="24"/>
          <w:szCs w:val="24"/>
        </w:rPr>
        <w:t>2</w:t>
      </w:r>
      <w:r>
        <w:rPr>
          <w:rFonts w:cs="Tahoma" w:asciiTheme="minorEastAsia" w:hAnsiTheme="minorEastAsia" w:eastAsiaTheme="minorEastAsia"/>
          <w:b/>
          <w:bCs/>
          <w:kern w:val="0"/>
          <w:sz w:val="24"/>
          <w:szCs w:val="24"/>
        </w:rPr>
        <w:t>0</w:t>
      </w:r>
      <w:r>
        <w:rPr>
          <w:rFonts w:hint="eastAsia" w:cs="Tahoma" w:asciiTheme="minorEastAsia" w:hAnsiTheme="minorEastAsia" w:eastAsiaTheme="minorEastAsia"/>
          <w:b/>
          <w:bCs/>
          <w:kern w:val="0"/>
          <w:sz w:val="24"/>
          <w:szCs w:val="24"/>
        </w:rPr>
        <w:t>21年度“省预算内基建投资预算”</w:t>
      </w:r>
      <w:r>
        <w:rPr>
          <w:rFonts w:cs="Tahoma" w:asciiTheme="minorEastAsia" w:hAnsiTheme="minorEastAsia" w:eastAsiaTheme="minorEastAsia"/>
          <w:b/>
          <w:bCs/>
          <w:kern w:val="0"/>
          <w:sz w:val="24"/>
          <w:szCs w:val="24"/>
        </w:rPr>
        <w:t xml:space="preserve"> 项目绩效评价指标体系表</w:t>
      </w:r>
    </w:p>
    <w:p w14:paraId="2DDA5070">
      <w:pPr>
        <w:widowControl/>
        <w:spacing w:line="360" w:lineRule="auto"/>
        <w:ind w:firstLine="240" w:firstLineChars="100"/>
        <w:jc w:val="left"/>
        <w:rPr>
          <w:rFonts w:ascii="宋体" w:hAnsi="宋体" w:cs="Tahoma"/>
          <w:kern w:val="0"/>
          <w:sz w:val="24"/>
          <w:szCs w:val="24"/>
        </w:rPr>
      </w:pPr>
    </w:p>
    <w:tbl>
      <w:tblPr>
        <w:tblStyle w:val="6"/>
        <w:tblW w:w="9660" w:type="dxa"/>
        <w:jc w:val="center"/>
        <w:tblLayout w:type="fixed"/>
        <w:tblCellMar>
          <w:top w:w="0" w:type="dxa"/>
          <w:left w:w="108" w:type="dxa"/>
          <w:bottom w:w="0" w:type="dxa"/>
          <w:right w:w="108" w:type="dxa"/>
        </w:tblCellMar>
      </w:tblPr>
      <w:tblGrid>
        <w:gridCol w:w="480"/>
        <w:gridCol w:w="992"/>
        <w:gridCol w:w="1559"/>
        <w:gridCol w:w="3511"/>
        <w:gridCol w:w="514"/>
        <w:gridCol w:w="2604"/>
      </w:tblGrid>
      <w:tr w14:paraId="0BA9CA0B">
        <w:tblPrEx>
          <w:tblCellMar>
            <w:top w:w="0" w:type="dxa"/>
            <w:left w:w="108" w:type="dxa"/>
            <w:bottom w:w="0" w:type="dxa"/>
            <w:right w:w="108" w:type="dxa"/>
          </w:tblCellMar>
        </w:tblPrEx>
        <w:trPr>
          <w:trHeight w:val="660" w:hRule="atLeast"/>
          <w:jc w:val="center"/>
        </w:trPr>
        <w:tc>
          <w:tcPr>
            <w:tcW w:w="480" w:type="dxa"/>
            <w:tcBorders>
              <w:top w:val="single" w:color="auto" w:sz="4" w:space="0"/>
              <w:left w:val="single" w:color="auto" w:sz="4" w:space="0"/>
              <w:bottom w:val="nil"/>
              <w:right w:val="nil"/>
            </w:tcBorders>
            <w:shd w:val="clear" w:color="auto" w:fill="auto"/>
            <w:vAlign w:val="center"/>
          </w:tcPr>
          <w:p w14:paraId="1904647D">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一级指标</w:t>
            </w:r>
          </w:p>
        </w:tc>
        <w:tc>
          <w:tcPr>
            <w:tcW w:w="992" w:type="dxa"/>
            <w:tcBorders>
              <w:top w:val="single" w:color="auto" w:sz="4" w:space="0"/>
              <w:left w:val="single" w:color="auto" w:sz="4" w:space="0"/>
              <w:bottom w:val="single" w:color="auto" w:sz="4" w:space="0"/>
              <w:right w:val="nil"/>
            </w:tcBorders>
            <w:shd w:val="clear" w:color="auto" w:fill="auto"/>
            <w:vAlign w:val="center"/>
          </w:tcPr>
          <w:p w14:paraId="51625AE2">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二级指标</w:t>
            </w:r>
          </w:p>
        </w:tc>
        <w:tc>
          <w:tcPr>
            <w:tcW w:w="1559" w:type="dxa"/>
            <w:tcBorders>
              <w:top w:val="single" w:color="auto" w:sz="4" w:space="0"/>
              <w:left w:val="single" w:color="auto" w:sz="4" w:space="0"/>
              <w:bottom w:val="single" w:color="auto" w:sz="4" w:space="0"/>
              <w:right w:val="nil"/>
            </w:tcBorders>
            <w:shd w:val="clear" w:color="auto" w:fill="auto"/>
            <w:vAlign w:val="center"/>
          </w:tcPr>
          <w:p w14:paraId="084F8F13">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三级指标内容</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4A8A7ADF">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指标说明</w:t>
            </w:r>
          </w:p>
        </w:tc>
        <w:tc>
          <w:tcPr>
            <w:tcW w:w="514" w:type="dxa"/>
            <w:tcBorders>
              <w:top w:val="single" w:color="auto" w:sz="4" w:space="0"/>
              <w:left w:val="nil"/>
              <w:bottom w:val="single" w:color="auto" w:sz="4" w:space="0"/>
              <w:right w:val="single" w:color="auto" w:sz="4" w:space="0"/>
            </w:tcBorders>
            <w:shd w:val="clear" w:color="auto" w:fill="auto"/>
            <w:vAlign w:val="center"/>
          </w:tcPr>
          <w:p w14:paraId="6C14B641">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分值</w:t>
            </w:r>
          </w:p>
        </w:tc>
        <w:tc>
          <w:tcPr>
            <w:tcW w:w="2604" w:type="dxa"/>
            <w:tcBorders>
              <w:top w:val="single" w:color="auto" w:sz="4" w:space="0"/>
              <w:left w:val="nil"/>
              <w:bottom w:val="single" w:color="auto" w:sz="4" w:space="0"/>
              <w:right w:val="single" w:color="auto" w:sz="4" w:space="0"/>
            </w:tcBorders>
            <w:shd w:val="clear" w:color="auto" w:fill="auto"/>
            <w:vAlign w:val="center"/>
          </w:tcPr>
          <w:p w14:paraId="128EFD36">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评分标准</w:t>
            </w:r>
          </w:p>
        </w:tc>
      </w:tr>
      <w:tr w14:paraId="2922D447">
        <w:tblPrEx>
          <w:tblCellMar>
            <w:top w:w="0" w:type="dxa"/>
            <w:left w:w="108" w:type="dxa"/>
            <w:bottom w:w="0" w:type="dxa"/>
            <w:right w:w="108" w:type="dxa"/>
          </w:tblCellMar>
        </w:tblPrEx>
        <w:trPr>
          <w:trHeight w:val="1851" w:hRule="atLeast"/>
          <w:jc w:val="center"/>
        </w:trPr>
        <w:tc>
          <w:tcPr>
            <w:tcW w:w="480" w:type="dxa"/>
            <w:vMerge w:val="restart"/>
            <w:tcBorders>
              <w:top w:val="single" w:color="auto" w:sz="4" w:space="0"/>
              <w:left w:val="single" w:color="auto" w:sz="4" w:space="0"/>
              <w:right w:val="nil"/>
            </w:tcBorders>
            <w:shd w:val="clear" w:color="auto" w:fill="auto"/>
            <w:vAlign w:val="center"/>
          </w:tcPr>
          <w:p w14:paraId="54848907">
            <w:pPr>
              <w:widowControl/>
              <w:jc w:val="center"/>
              <w:rPr>
                <w:rFonts w:asciiTheme="majorEastAsia" w:hAnsiTheme="majorEastAsia" w:eastAsiaTheme="majorEastAsia" w:cstheme="minorEastAsia"/>
                <w:kern w:val="0"/>
                <w:sz w:val="18"/>
                <w:szCs w:val="18"/>
              </w:rPr>
            </w:pPr>
          </w:p>
          <w:p w14:paraId="7AEB33C4">
            <w:pPr>
              <w:widowControl/>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决</w:t>
            </w:r>
          </w:p>
          <w:p w14:paraId="66B7F8DF">
            <w:pPr>
              <w:widowControl/>
              <w:rPr>
                <w:rFonts w:asciiTheme="majorEastAsia" w:hAnsiTheme="majorEastAsia" w:eastAsiaTheme="majorEastAsia" w:cstheme="minorEastAsia"/>
                <w:kern w:val="0"/>
                <w:sz w:val="18"/>
                <w:szCs w:val="18"/>
              </w:rPr>
            </w:pPr>
          </w:p>
          <w:p w14:paraId="5A58B295">
            <w:pPr>
              <w:widowControl/>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策</w:t>
            </w:r>
          </w:p>
          <w:p w14:paraId="24A96404">
            <w:pPr>
              <w:widowControl/>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（18分）</w:t>
            </w:r>
          </w:p>
        </w:tc>
        <w:tc>
          <w:tcPr>
            <w:tcW w:w="992" w:type="dxa"/>
            <w:vMerge w:val="restart"/>
            <w:tcBorders>
              <w:top w:val="single" w:color="auto" w:sz="4" w:space="0"/>
              <w:left w:val="single" w:color="auto" w:sz="4" w:space="0"/>
              <w:right w:val="nil"/>
            </w:tcBorders>
            <w:shd w:val="clear" w:color="auto" w:fill="auto"/>
            <w:vAlign w:val="center"/>
          </w:tcPr>
          <w:p w14:paraId="279C0B6C">
            <w:pPr>
              <w:widowControl/>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项目立项</w:t>
            </w:r>
          </w:p>
        </w:tc>
        <w:tc>
          <w:tcPr>
            <w:tcW w:w="1559" w:type="dxa"/>
            <w:tcBorders>
              <w:top w:val="single" w:color="auto" w:sz="4" w:space="0"/>
              <w:left w:val="single" w:color="auto" w:sz="4" w:space="0"/>
              <w:bottom w:val="single" w:color="auto" w:sz="4" w:space="0"/>
              <w:right w:val="nil"/>
            </w:tcBorders>
            <w:shd w:val="clear" w:color="auto" w:fill="auto"/>
            <w:vAlign w:val="center"/>
          </w:tcPr>
          <w:p w14:paraId="7C1E663B">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立项依据充分性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10FEDBD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①项目立项是否符合国家法律法规、国民经济发展规划和相关政策；</w:t>
            </w:r>
          </w:p>
          <w:p w14:paraId="0F4E88C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②项目立项是否符合行业发展规划和政策要求；</w:t>
            </w:r>
          </w:p>
          <w:p w14:paraId="72E4EC6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③项目立项是否与部门职责范围相符，属于部门履职所需；</w:t>
            </w:r>
          </w:p>
          <w:p w14:paraId="3C0FE65B">
            <w:pPr>
              <w:rPr>
                <w:rFonts w:asciiTheme="majorEastAsia" w:hAnsiTheme="majorEastAsia" w:eastAsiaTheme="majorEastAsia" w:cstheme="minorEastAsia"/>
                <w:sz w:val="18"/>
                <w:szCs w:val="18"/>
              </w:rPr>
            </w:pPr>
          </w:p>
        </w:tc>
        <w:tc>
          <w:tcPr>
            <w:tcW w:w="514" w:type="dxa"/>
            <w:tcBorders>
              <w:top w:val="single" w:color="auto" w:sz="4" w:space="0"/>
              <w:left w:val="nil"/>
              <w:bottom w:val="single" w:color="auto" w:sz="4" w:space="0"/>
              <w:right w:val="single" w:color="auto" w:sz="4" w:space="0"/>
            </w:tcBorders>
            <w:shd w:val="clear" w:color="auto" w:fill="auto"/>
            <w:vAlign w:val="center"/>
          </w:tcPr>
          <w:p w14:paraId="430F2257">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30EBA4C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项目立项符合国家法律法规及相关政策计1分；符合行业发展规划和政策要求计1分；属于部门履职所需计1分。</w:t>
            </w:r>
          </w:p>
          <w:p w14:paraId="2C078C5D">
            <w:pPr>
              <w:rPr>
                <w:rFonts w:asciiTheme="majorEastAsia" w:hAnsiTheme="majorEastAsia" w:eastAsiaTheme="majorEastAsia" w:cstheme="minorEastAsia"/>
                <w:sz w:val="18"/>
                <w:szCs w:val="18"/>
              </w:rPr>
            </w:pPr>
          </w:p>
        </w:tc>
      </w:tr>
      <w:tr w14:paraId="475FA359">
        <w:tblPrEx>
          <w:tblCellMar>
            <w:top w:w="0" w:type="dxa"/>
            <w:left w:w="108" w:type="dxa"/>
            <w:bottom w:w="0" w:type="dxa"/>
            <w:right w:w="108" w:type="dxa"/>
          </w:tblCellMar>
        </w:tblPrEx>
        <w:trPr>
          <w:trHeight w:val="660" w:hRule="atLeast"/>
          <w:jc w:val="center"/>
        </w:trPr>
        <w:tc>
          <w:tcPr>
            <w:tcW w:w="480" w:type="dxa"/>
            <w:vMerge w:val="continue"/>
            <w:tcBorders>
              <w:top w:val="single" w:color="auto" w:sz="4" w:space="0"/>
              <w:left w:val="single" w:color="auto" w:sz="4" w:space="0"/>
              <w:right w:val="nil"/>
            </w:tcBorders>
            <w:shd w:val="clear" w:color="auto" w:fill="auto"/>
            <w:vAlign w:val="center"/>
          </w:tcPr>
          <w:p w14:paraId="4662C813">
            <w:pPr>
              <w:widowControl/>
              <w:jc w:val="center"/>
              <w:rPr>
                <w:rFonts w:asciiTheme="majorEastAsia" w:hAnsiTheme="majorEastAsia" w:eastAsiaTheme="majorEastAsia" w:cstheme="minorEastAsia"/>
                <w:kern w:val="0"/>
                <w:sz w:val="18"/>
                <w:szCs w:val="18"/>
              </w:rPr>
            </w:pPr>
          </w:p>
        </w:tc>
        <w:tc>
          <w:tcPr>
            <w:tcW w:w="992" w:type="dxa"/>
            <w:vMerge w:val="continue"/>
            <w:tcBorders>
              <w:left w:val="single" w:color="auto" w:sz="4" w:space="0"/>
              <w:bottom w:val="single" w:color="auto" w:sz="4" w:space="0"/>
              <w:right w:val="nil"/>
            </w:tcBorders>
            <w:shd w:val="clear" w:color="auto" w:fill="auto"/>
            <w:vAlign w:val="center"/>
          </w:tcPr>
          <w:p w14:paraId="4246FB7E">
            <w:pPr>
              <w:widowControl/>
              <w:jc w:val="center"/>
              <w:rPr>
                <w:rFonts w:asciiTheme="majorEastAsia" w:hAnsiTheme="majorEastAsia" w:eastAsiaTheme="majorEastAsia" w:cstheme="minorEastAsia"/>
                <w:kern w:val="0"/>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6B8757A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立项程序规范性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482057C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①项目是否按照规定的程序申请设立；</w:t>
            </w:r>
          </w:p>
          <w:p w14:paraId="39DE3BA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②审批文件、材料是否符合相关要求；</w:t>
            </w:r>
          </w:p>
          <w:p w14:paraId="2E02A00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③事前是否己经过必要的可行性研究、专家论证、风险评估、绩效评估、集体决策。</w:t>
            </w:r>
          </w:p>
        </w:tc>
        <w:tc>
          <w:tcPr>
            <w:tcW w:w="514" w:type="dxa"/>
            <w:tcBorders>
              <w:top w:val="single" w:color="auto" w:sz="4" w:space="0"/>
              <w:left w:val="nil"/>
              <w:bottom w:val="single" w:color="auto" w:sz="4" w:space="0"/>
              <w:right w:val="single" w:color="auto" w:sz="4" w:space="0"/>
            </w:tcBorders>
            <w:shd w:val="clear" w:color="auto" w:fill="auto"/>
            <w:vAlign w:val="center"/>
          </w:tcPr>
          <w:p w14:paraId="6DB628E1">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2AA9B4F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项目按照规定的程序申请设立计1分；</w:t>
            </w:r>
          </w:p>
          <w:p w14:paraId="1341F4F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审批材料符合要求计1分；</w:t>
            </w:r>
          </w:p>
          <w:p w14:paraId="630A694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项目经过必要的可行性研究计1分；</w:t>
            </w:r>
          </w:p>
        </w:tc>
      </w:tr>
      <w:tr w14:paraId="3E4AD5B6">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bottom w:val="nil"/>
              <w:right w:val="nil"/>
            </w:tcBorders>
            <w:shd w:val="clear" w:color="auto" w:fill="auto"/>
            <w:vAlign w:val="center"/>
          </w:tcPr>
          <w:p w14:paraId="6B06BDD6">
            <w:pPr>
              <w:widowControl/>
              <w:jc w:val="center"/>
              <w:rPr>
                <w:rFonts w:asciiTheme="majorEastAsia" w:hAnsiTheme="majorEastAsia" w:eastAsiaTheme="majorEastAsia" w:cstheme="minorEastAsia"/>
                <w:kern w:val="0"/>
                <w:sz w:val="18"/>
                <w:szCs w:val="18"/>
              </w:rPr>
            </w:pPr>
          </w:p>
        </w:tc>
        <w:tc>
          <w:tcPr>
            <w:tcW w:w="992" w:type="dxa"/>
            <w:vMerge w:val="restart"/>
            <w:tcBorders>
              <w:top w:val="single" w:color="auto" w:sz="4" w:space="0"/>
              <w:left w:val="single" w:color="auto" w:sz="4" w:space="0"/>
              <w:right w:val="nil"/>
            </w:tcBorders>
            <w:shd w:val="clear" w:color="auto" w:fill="auto"/>
            <w:vAlign w:val="center"/>
          </w:tcPr>
          <w:p w14:paraId="72E925C0">
            <w:pPr>
              <w:widowControl/>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绩效目标</w:t>
            </w:r>
          </w:p>
        </w:tc>
        <w:tc>
          <w:tcPr>
            <w:tcW w:w="1559" w:type="dxa"/>
            <w:tcBorders>
              <w:top w:val="single" w:color="auto" w:sz="4" w:space="0"/>
              <w:left w:val="single" w:color="auto" w:sz="4" w:space="0"/>
              <w:bottom w:val="single" w:color="auto" w:sz="4" w:space="0"/>
              <w:right w:val="nil"/>
            </w:tcBorders>
            <w:shd w:val="clear" w:color="auto" w:fill="auto"/>
            <w:vAlign w:val="center"/>
          </w:tcPr>
          <w:p w14:paraId="44301337">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绩效目标合理性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3809572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①项目是否有绩效目标，与实际工作内容是否具有相关性</w:t>
            </w:r>
          </w:p>
          <w:p w14:paraId="2A39FFA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②项目预期产出效益和效果是否符合正常的业绩水平</w:t>
            </w:r>
          </w:p>
          <w:p w14:paraId="2F4627C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③是否与预算确定的项目投资额或资金量相匹配</w:t>
            </w:r>
          </w:p>
        </w:tc>
        <w:tc>
          <w:tcPr>
            <w:tcW w:w="514" w:type="dxa"/>
            <w:tcBorders>
              <w:top w:val="single" w:color="auto" w:sz="4" w:space="0"/>
              <w:left w:val="nil"/>
              <w:bottom w:val="single" w:color="auto" w:sz="4" w:space="0"/>
              <w:right w:val="single" w:color="auto" w:sz="4" w:space="0"/>
            </w:tcBorders>
            <w:shd w:val="clear" w:color="auto" w:fill="auto"/>
            <w:vAlign w:val="center"/>
          </w:tcPr>
          <w:p w14:paraId="30ABF7A1">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54EE428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项目有绩效目标，具有相关性计1分；</w:t>
            </w:r>
          </w:p>
          <w:p w14:paraId="6C9F52D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项目预期产出效益和效果符合正常的业绩水平计1分；</w:t>
            </w:r>
          </w:p>
          <w:p w14:paraId="53C86C4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项目与预算确定的项目投资额或资金量相匹配计1分</w:t>
            </w:r>
          </w:p>
          <w:p w14:paraId="06446C43">
            <w:pPr>
              <w:rPr>
                <w:rFonts w:asciiTheme="majorEastAsia" w:hAnsiTheme="majorEastAsia" w:eastAsiaTheme="majorEastAsia" w:cstheme="minorEastAsia"/>
                <w:sz w:val="18"/>
                <w:szCs w:val="18"/>
              </w:rPr>
            </w:pPr>
          </w:p>
        </w:tc>
      </w:tr>
      <w:tr w14:paraId="01E471EF">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785CA051">
            <w:pPr>
              <w:widowControl/>
              <w:jc w:val="center"/>
              <w:rPr>
                <w:rFonts w:asciiTheme="majorEastAsia" w:hAnsiTheme="majorEastAsia" w:eastAsiaTheme="majorEastAsia" w:cstheme="minorEastAsia"/>
                <w:kern w:val="0"/>
                <w:sz w:val="18"/>
                <w:szCs w:val="18"/>
              </w:rPr>
            </w:pPr>
          </w:p>
        </w:tc>
        <w:tc>
          <w:tcPr>
            <w:tcW w:w="992" w:type="dxa"/>
            <w:vMerge w:val="continue"/>
            <w:tcBorders>
              <w:left w:val="single" w:color="auto" w:sz="4" w:space="0"/>
              <w:bottom w:val="single" w:color="auto" w:sz="4" w:space="0"/>
              <w:right w:val="nil"/>
            </w:tcBorders>
            <w:shd w:val="clear" w:color="auto" w:fill="auto"/>
            <w:vAlign w:val="center"/>
          </w:tcPr>
          <w:p w14:paraId="22AEF28F">
            <w:pPr>
              <w:widowControl/>
              <w:jc w:val="center"/>
              <w:rPr>
                <w:rFonts w:asciiTheme="majorEastAsia" w:hAnsiTheme="majorEastAsia" w:eastAsiaTheme="majorEastAsia" w:cstheme="minorEastAsia"/>
                <w:kern w:val="0"/>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2EDCBC19">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绩效指标明确性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4C03372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①是否将项目绩效目标细化分解为具体的绩效目标</w:t>
            </w:r>
          </w:p>
          <w:p w14:paraId="18CBCE6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②是否通过清晰、可衡量的指标值予以体现</w:t>
            </w:r>
          </w:p>
          <w:p w14:paraId="4C48D66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③是否与项目目标任务数或计划数相对应</w:t>
            </w:r>
          </w:p>
        </w:tc>
        <w:tc>
          <w:tcPr>
            <w:tcW w:w="514" w:type="dxa"/>
            <w:tcBorders>
              <w:top w:val="single" w:color="auto" w:sz="4" w:space="0"/>
              <w:left w:val="nil"/>
              <w:bottom w:val="single" w:color="auto" w:sz="4" w:space="0"/>
              <w:right w:val="single" w:color="auto" w:sz="4" w:space="0"/>
            </w:tcBorders>
            <w:shd w:val="clear" w:color="auto" w:fill="auto"/>
            <w:vAlign w:val="center"/>
          </w:tcPr>
          <w:p w14:paraId="0D268BC6">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1ADCFA5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绩效目标细化、清晰、可衡量计2分，绩效目标与项目目标任务数或计划数相对应计1分</w:t>
            </w:r>
          </w:p>
        </w:tc>
      </w:tr>
      <w:tr w14:paraId="4F506499">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38061952">
            <w:pPr>
              <w:widowControl/>
              <w:jc w:val="center"/>
              <w:rPr>
                <w:rFonts w:asciiTheme="majorEastAsia" w:hAnsiTheme="majorEastAsia" w:eastAsiaTheme="majorEastAsia" w:cstheme="minorEastAsia"/>
                <w:kern w:val="0"/>
                <w:sz w:val="18"/>
                <w:szCs w:val="18"/>
              </w:rPr>
            </w:pPr>
          </w:p>
        </w:tc>
        <w:tc>
          <w:tcPr>
            <w:tcW w:w="992" w:type="dxa"/>
            <w:vMerge w:val="restart"/>
            <w:tcBorders>
              <w:top w:val="single" w:color="auto" w:sz="4" w:space="0"/>
              <w:left w:val="single" w:color="auto" w:sz="4" w:space="0"/>
              <w:right w:val="nil"/>
            </w:tcBorders>
            <w:shd w:val="clear" w:color="auto" w:fill="auto"/>
            <w:vAlign w:val="center"/>
          </w:tcPr>
          <w:p w14:paraId="424AD4E1">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资金投入</w:t>
            </w:r>
          </w:p>
        </w:tc>
        <w:tc>
          <w:tcPr>
            <w:tcW w:w="1559" w:type="dxa"/>
            <w:tcBorders>
              <w:top w:val="single" w:color="auto" w:sz="4" w:space="0"/>
              <w:left w:val="single" w:color="auto" w:sz="4" w:space="0"/>
              <w:bottom w:val="single" w:color="auto" w:sz="4" w:space="0"/>
              <w:right w:val="nil"/>
            </w:tcBorders>
            <w:shd w:val="clear" w:color="auto" w:fill="auto"/>
            <w:vAlign w:val="center"/>
          </w:tcPr>
          <w:p w14:paraId="69F00B2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预算编制科学性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4298AC2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①预算编制是否经过科学论证</w:t>
            </w:r>
          </w:p>
          <w:p w14:paraId="24CF48A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②预算内容与项目内容是否匹配</w:t>
            </w:r>
          </w:p>
          <w:p w14:paraId="01E213FA">
            <w:pPr>
              <w:rPr>
                <w:rFonts w:asciiTheme="majorEastAsia" w:hAnsiTheme="majorEastAsia" w:eastAsiaTheme="majorEastAsia" w:cstheme="minorEastAsia"/>
                <w:sz w:val="18"/>
                <w:szCs w:val="18"/>
              </w:rPr>
            </w:pPr>
          </w:p>
        </w:tc>
        <w:tc>
          <w:tcPr>
            <w:tcW w:w="514" w:type="dxa"/>
            <w:tcBorders>
              <w:top w:val="single" w:color="auto" w:sz="4" w:space="0"/>
              <w:left w:val="nil"/>
              <w:bottom w:val="single" w:color="auto" w:sz="4" w:space="0"/>
              <w:right w:val="single" w:color="auto" w:sz="4" w:space="0"/>
            </w:tcBorders>
            <w:shd w:val="clear" w:color="auto" w:fill="auto"/>
            <w:vAlign w:val="center"/>
          </w:tcPr>
          <w:p w14:paraId="4A7B4092">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400BB85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预算编制经过科学论证计1.5分，预算内容与项目内容匹配计1.5分。</w:t>
            </w:r>
          </w:p>
          <w:p w14:paraId="459A4675">
            <w:pPr>
              <w:rPr>
                <w:rFonts w:asciiTheme="majorEastAsia" w:hAnsiTheme="majorEastAsia" w:eastAsiaTheme="majorEastAsia" w:cstheme="minorEastAsia"/>
                <w:sz w:val="18"/>
                <w:szCs w:val="18"/>
              </w:rPr>
            </w:pPr>
          </w:p>
        </w:tc>
      </w:tr>
      <w:tr w14:paraId="7B386973">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6CDCFF26">
            <w:pPr>
              <w:widowControl/>
              <w:jc w:val="center"/>
              <w:rPr>
                <w:rFonts w:asciiTheme="majorEastAsia" w:hAnsiTheme="majorEastAsia" w:eastAsiaTheme="majorEastAsia" w:cstheme="minorEastAsia"/>
                <w:kern w:val="0"/>
                <w:sz w:val="18"/>
                <w:szCs w:val="18"/>
              </w:rPr>
            </w:pPr>
          </w:p>
        </w:tc>
        <w:tc>
          <w:tcPr>
            <w:tcW w:w="992" w:type="dxa"/>
            <w:vMerge w:val="continue"/>
            <w:tcBorders>
              <w:left w:val="single" w:color="auto" w:sz="4" w:space="0"/>
              <w:bottom w:val="single" w:color="auto" w:sz="4" w:space="0"/>
              <w:right w:val="nil"/>
            </w:tcBorders>
            <w:shd w:val="clear" w:color="auto" w:fill="auto"/>
            <w:vAlign w:val="center"/>
          </w:tcPr>
          <w:p w14:paraId="06D8370E">
            <w:pPr>
              <w:widowControl/>
              <w:jc w:val="center"/>
              <w:rPr>
                <w:rFonts w:asciiTheme="majorEastAsia" w:hAnsiTheme="majorEastAsia" w:eastAsiaTheme="majorEastAsia" w:cstheme="minorEastAsia"/>
                <w:kern w:val="0"/>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43547CA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资金分配合理性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09FE70A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①预算资金分配依据是否充分；</w:t>
            </w:r>
          </w:p>
          <w:p w14:paraId="746225B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②资金分配额度是否合理，与项目单位或地方实际是否相适应。</w:t>
            </w:r>
          </w:p>
        </w:tc>
        <w:tc>
          <w:tcPr>
            <w:tcW w:w="514" w:type="dxa"/>
            <w:tcBorders>
              <w:top w:val="single" w:color="auto" w:sz="4" w:space="0"/>
              <w:left w:val="nil"/>
              <w:bottom w:val="single" w:color="auto" w:sz="4" w:space="0"/>
              <w:right w:val="single" w:color="auto" w:sz="4" w:space="0"/>
            </w:tcBorders>
            <w:shd w:val="clear" w:color="auto" w:fill="auto"/>
            <w:vAlign w:val="center"/>
          </w:tcPr>
          <w:p w14:paraId="3F46A89A">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51DB7E7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资金分配依据充分、合理计3分</w:t>
            </w:r>
          </w:p>
        </w:tc>
      </w:tr>
      <w:tr w14:paraId="4C01CA59">
        <w:tblPrEx>
          <w:tblCellMar>
            <w:top w:w="0" w:type="dxa"/>
            <w:left w:w="108" w:type="dxa"/>
            <w:bottom w:w="0" w:type="dxa"/>
            <w:right w:w="108" w:type="dxa"/>
          </w:tblCellMar>
        </w:tblPrEx>
        <w:trPr>
          <w:trHeight w:val="660" w:hRule="atLeast"/>
          <w:jc w:val="center"/>
        </w:trPr>
        <w:tc>
          <w:tcPr>
            <w:tcW w:w="480" w:type="dxa"/>
            <w:vMerge w:val="restart"/>
            <w:tcBorders>
              <w:top w:val="single" w:color="auto" w:sz="4" w:space="0"/>
              <w:left w:val="single" w:color="auto" w:sz="4" w:space="0"/>
              <w:right w:val="nil"/>
            </w:tcBorders>
            <w:shd w:val="clear" w:color="auto" w:fill="auto"/>
            <w:vAlign w:val="center"/>
          </w:tcPr>
          <w:p w14:paraId="388E4FBF">
            <w:pPr>
              <w:widowControl/>
              <w:jc w:val="center"/>
              <w:rPr>
                <w:rFonts w:asciiTheme="majorEastAsia" w:hAnsiTheme="majorEastAsia" w:eastAsiaTheme="majorEastAsia" w:cstheme="minorEastAsia"/>
                <w:kern w:val="0"/>
                <w:sz w:val="18"/>
                <w:szCs w:val="18"/>
              </w:rPr>
            </w:pPr>
          </w:p>
          <w:p w14:paraId="56474958">
            <w:pPr>
              <w:widowControl/>
              <w:jc w:val="center"/>
              <w:rPr>
                <w:rFonts w:asciiTheme="majorEastAsia" w:hAnsiTheme="majorEastAsia" w:eastAsiaTheme="majorEastAsia" w:cstheme="minorEastAsia"/>
                <w:kern w:val="0"/>
                <w:sz w:val="18"/>
                <w:szCs w:val="18"/>
              </w:rPr>
            </w:pPr>
          </w:p>
          <w:p w14:paraId="254F03F2">
            <w:pPr>
              <w:widowControl/>
              <w:jc w:val="center"/>
              <w:rPr>
                <w:rFonts w:asciiTheme="majorEastAsia" w:hAnsiTheme="majorEastAsia" w:eastAsiaTheme="majorEastAsia" w:cstheme="minorEastAsia"/>
                <w:kern w:val="0"/>
                <w:sz w:val="18"/>
                <w:szCs w:val="18"/>
              </w:rPr>
            </w:pPr>
          </w:p>
          <w:p w14:paraId="1CCC1C8A">
            <w:pPr>
              <w:widowControl/>
              <w:jc w:val="center"/>
              <w:rPr>
                <w:rFonts w:asciiTheme="majorEastAsia" w:hAnsiTheme="majorEastAsia" w:eastAsiaTheme="majorEastAsia" w:cstheme="minorEastAsia"/>
                <w:kern w:val="0"/>
                <w:sz w:val="18"/>
                <w:szCs w:val="18"/>
              </w:rPr>
            </w:pPr>
          </w:p>
          <w:p w14:paraId="1ABE10CA">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过</w:t>
            </w:r>
          </w:p>
          <w:p w14:paraId="30CBB17F">
            <w:pPr>
              <w:widowControl/>
              <w:jc w:val="center"/>
              <w:rPr>
                <w:rFonts w:asciiTheme="majorEastAsia" w:hAnsiTheme="majorEastAsia" w:eastAsiaTheme="majorEastAsia" w:cstheme="minorEastAsia"/>
                <w:kern w:val="0"/>
                <w:sz w:val="18"/>
                <w:szCs w:val="18"/>
              </w:rPr>
            </w:pPr>
          </w:p>
          <w:p w14:paraId="22285EC4">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程</w:t>
            </w:r>
          </w:p>
          <w:p w14:paraId="32A6DDF1">
            <w:pPr>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w:t>
            </w:r>
            <w:r>
              <w:rPr>
                <w:rFonts w:hint="eastAsia" w:asciiTheme="majorEastAsia" w:hAnsiTheme="majorEastAsia" w:eastAsiaTheme="majorEastAsia" w:cstheme="minorEastAsia"/>
                <w:kern w:val="0"/>
                <w:sz w:val="18"/>
                <w:szCs w:val="18"/>
              </w:rPr>
              <w:t>20分</w:t>
            </w:r>
            <w:r>
              <w:rPr>
                <w:rFonts w:asciiTheme="majorEastAsia" w:hAnsiTheme="majorEastAsia" w:eastAsiaTheme="majorEastAsia" w:cstheme="minorEastAsia"/>
                <w:kern w:val="0"/>
                <w:sz w:val="18"/>
                <w:szCs w:val="18"/>
              </w:rPr>
              <w:t>）</w:t>
            </w:r>
          </w:p>
        </w:tc>
        <w:tc>
          <w:tcPr>
            <w:tcW w:w="992" w:type="dxa"/>
            <w:vMerge w:val="restart"/>
            <w:tcBorders>
              <w:top w:val="single" w:color="auto" w:sz="4" w:space="0"/>
              <w:left w:val="single" w:color="auto" w:sz="4" w:space="0"/>
              <w:right w:val="nil"/>
            </w:tcBorders>
            <w:shd w:val="clear" w:color="auto" w:fill="auto"/>
            <w:vAlign w:val="center"/>
          </w:tcPr>
          <w:p w14:paraId="381271E6">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资金管理</w:t>
            </w:r>
          </w:p>
        </w:tc>
        <w:tc>
          <w:tcPr>
            <w:tcW w:w="1559" w:type="dxa"/>
            <w:tcBorders>
              <w:top w:val="single" w:color="auto" w:sz="4" w:space="0"/>
              <w:left w:val="single" w:color="auto" w:sz="4" w:space="0"/>
              <w:bottom w:val="single" w:color="auto" w:sz="4" w:space="0"/>
              <w:right w:val="nil"/>
            </w:tcBorders>
            <w:shd w:val="clear" w:color="auto" w:fill="auto"/>
            <w:vAlign w:val="center"/>
          </w:tcPr>
          <w:p w14:paraId="7A7707F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资金到位率</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1D462B3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资金到位率=（实际到位资金/预算资金）*100%</w:t>
            </w:r>
          </w:p>
          <w:p w14:paraId="3CAAB1F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实际到位资金：一定时期（本年度或项目期）内落实到具体项目的资金。</w:t>
            </w:r>
          </w:p>
          <w:p w14:paraId="1C33162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预算资金：一定时期（本年度或项目期）内预算安排到具体项目的资金。</w:t>
            </w:r>
          </w:p>
        </w:tc>
        <w:tc>
          <w:tcPr>
            <w:tcW w:w="514" w:type="dxa"/>
            <w:tcBorders>
              <w:top w:val="single" w:color="auto" w:sz="4" w:space="0"/>
              <w:left w:val="nil"/>
              <w:bottom w:val="single" w:color="auto" w:sz="4" w:space="0"/>
              <w:right w:val="single" w:color="auto" w:sz="4" w:space="0"/>
            </w:tcBorders>
            <w:shd w:val="clear" w:color="auto" w:fill="auto"/>
            <w:vAlign w:val="center"/>
          </w:tcPr>
          <w:p w14:paraId="7FE86F0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093A63F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实际到位资金占计划投入资金的100%计4分；占90%以上计2分；占80%以上计1分；80%以下不得分。</w:t>
            </w:r>
          </w:p>
        </w:tc>
      </w:tr>
      <w:tr w14:paraId="6028AE91">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right w:val="nil"/>
            </w:tcBorders>
            <w:shd w:val="clear" w:color="auto" w:fill="auto"/>
            <w:vAlign w:val="center"/>
          </w:tcPr>
          <w:p w14:paraId="6F8A8994">
            <w:pPr>
              <w:jc w:val="center"/>
              <w:rPr>
                <w:rFonts w:asciiTheme="majorEastAsia" w:hAnsiTheme="majorEastAsia" w:eastAsiaTheme="majorEastAsia" w:cstheme="minorEastAsia"/>
                <w:kern w:val="0"/>
                <w:sz w:val="18"/>
                <w:szCs w:val="18"/>
              </w:rPr>
            </w:pPr>
          </w:p>
        </w:tc>
        <w:tc>
          <w:tcPr>
            <w:tcW w:w="992" w:type="dxa"/>
            <w:vMerge w:val="continue"/>
            <w:tcBorders>
              <w:left w:val="single" w:color="auto" w:sz="4" w:space="0"/>
              <w:right w:val="nil"/>
            </w:tcBorders>
            <w:shd w:val="clear" w:color="auto" w:fill="auto"/>
            <w:vAlign w:val="center"/>
          </w:tcPr>
          <w:p w14:paraId="59ACA153">
            <w:pPr>
              <w:widowControl/>
              <w:jc w:val="center"/>
              <w:rPr>
                <w:rFonts w:asciiTheme="majorEastAsia" w:hAnsiTheme="majorEastAsia" w:eastAsiaTheme="majorEastAsia" w:cstheme="minorEastAsia"/>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5AD5A2F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预算执行率</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376C931B">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预算执行率</w:t>
            </w:r>
            <w:r>
              <w:rPr>
                <w:rFonts w:hint="eastAsia" w:asciiTheme="majorEastAsia" w:hAnsiTheme="majorEastAsia" w:eastAsiaTheme="majorEastAsia" w:cstheme="minorEastAsia"/>
                <w:sz w:val="18"/>
                <w:szCs w:val="18"/>
              </w:rPr>
              <w:t>=（实际支出资金/实际到位资金）*100%</w:t>
            </w:r>
          </w:p>
          <w:p w14:paraId="21858DD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实际支出资金：一定时期（本年度或项目期）内项目实际拨付的资金。</w:t>
            </w:r>
          </w:p>
        </w:tc>
        <w:tc>
          <w:tcPr>
            <w:tcW w:w="514" w:type="dxa"/>
            <w:tcBorders>
              <w:top w:val="single" w:color="auto" w:sz="4" w:space="0"/>
              <w:left w:val="nil"/>
              <w:bottom w:val="single" w:color="auto" w:sz="4" w:space="0"/>
              <w:right w:val="single" w:color="auto" w:sz="4" w:space="0"/>
            </w:tcBorders>
            <w:shd w:val="clear" w:color="auto" w:fill="auto"/>
            <w:vAlign w:val="center"/>
          </w:tcPr>
          <w:p w14:paraId="009692EC">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3B9C8E0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实际支出资金占实际到位资金的100%计4分；占90%以上计2分；占80%以上计1分；80%以下不得分。</w:t>
            </w:r>
          </w:p>
        </w:tc>
      </w:tr>
      <w:tr w14:paraId="23F89877">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right w:val="nil"/>
            </w:tcBorders>
            <w:shd w:val="clear" w:color="auto" w:fill="auto"/>
            <w:vAlign w:val="center"/>
          </w:tcPr>
          <w:p w14:paraId="597BD6A6">
            <w:pPr>
              <w:jc w:val="center"/>
              <w:rPr>
                <w:rFonts w:asciiTheme="majorEastAsia" w:hAnsiTheme="majorEastAsia" w:eastAsiaTheme="majorEastAsia" w:cstheme="minorEastAsia"/>
                <w:kern w:val="0"/>
                <w:sz w:val="18"/>
                <w:szCs w:val="18"/>
              </w:rPr>
            </w:pPr>
          </w:p>
        </w:tc>
        <w:tc>
          <w:tcPr>
            <w:tcW w:w="992" w:type="dxa"/>
            <w:vMerge w:val="continue"/>
            <w:tcBorders>
              <w:left w:val="single" w:color="auto" w:sz="4" w:space="0"/>
              <w:bottom w:val="single" w:color="auto" w:sz="4" w:space="0"/>
              <w:right w:val="nil"/>
            </w:tcBorders>
            <w:shd w:val="clear" w:color="auto" w:fill="auto"/>
            <w:vAlign w:val="center"/>
          </w:tcPr>
          <w:p w14:paraId="2F146AB2">
            <w:pPr>
              <w:widowControl/>
              <w:jc w:val="center"/>
              <w:rPr>
                <w:rFonts w:asciiTheme="majorEastAsia" w:hAnsiTheme="majorEastAsia" w:eastAsiaTheme="majorEastAsia" w:cstheme="minorEastAsia"/>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4D0A5706">
            <w:pP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资金使用合规性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7BB30EF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①是否符合国家财经法规和财务管理制度以及有关专项资金管理办法的规定</w:t>
            </w:r>
          </w:p>
          <w:p w14:paraId="43E10EA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②资金的拨付是否有完整的审批程序和手续</w:t>
            </w:r>
          </w:p>
          <w:p w14:paraId="0100017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③是否符合项目预算批复或合同规定的用途</w:t>
            </w:r>
          </w:p>
          <w:p w14:paraId="6E05357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④是否存在截留、挤占、挪用、虚列支出等情况</w:t>
            </w:r>
          </w:p>
        </w:tc>
        <w:tc>
          <w:tcPr>
            <w:tcW w:w="514" w:type="dxa"/>
            <w:tcBorders>
              <w:top w:val="single" w:color="auto" w:sz="4" w:space="0"/>
              <w:left w:val="nil"/>
              <w:bottom w:val="single" w:color="auto" w:sz="4" w:space="0"/>
              <w:right w:val="single" w:color="auto" w:sz="4" w:space="0"/>
            </w:tcBorders>
            <w:shd w:val="clear" w:color="auto" w:fill="auto"/>
            <w:vAlign w:val="center"/>
          </w:tcPr>
          <w:p w14:paraId="5E68323B">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2601FED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符合国家财经法规和财务管理制度以及有关专项资金管理办法的规定计1分，资金拨付符合规定的审批程序计1分；符合项目预算批复或合同规定的用途计1分；不存在截留、挤占、挪用、虚列支出等情况计1分。否则不得分。</w:t>
            </w:r>
          </w:p>
        </w:tc>
      </w:tr>
      <w:tr w14:paraId="7EA68F7B">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right w:val="nil"/>
            </w:tcBorders>
            <w:shd w:val="clear" w:color="auto" w:fill="auto"/>
            <w:vAlign w:val="center"/>
          </w:tcPr>
          <w:p w14:paraId="67309DA2">
            <w:pPr>
              <w:widowControl/>
              <w:jc w:val="center"/>
              <w:rPr>
                <w:rFonts w:asciiTheme="majorEastAsia" w:hAnsiTheme="majorEastAsia" w:eastAsiaTheme="majorEastAsia" w:cstheme="minorEastAsia"/>
                <w:kern w:val="0"/>
                <w:sz w:val="18"/>
                <w:szCs w:val="18"/>
              </w:rPr>
            </w:pPr>
          </w:p>
        </w:tc>
        <w:tc>
          <w:tcPr>
            <w:tcW w:w="992" w:type="dxa"/>
            <w:vMerge w:val="restart"/>
            <w:tcBorders>
              <w:top w:val="single" w:color="auto" w:sz="4" w:space="0"/>
              <w:left w:val="single" w:color="auto" w:sz="4" w:space="0"/>
              <w:bottom w:val="single" w:color="auto" w:sz="4" w:space="0"/>
              <w:right w:val="nil"/>
            </w:tcBorders>
            <w:shd w:val="clear" w:color="auto" w:fill="auto"/>
            <w:vAlign w:val="center"/>
          </w:tcPr>
          <w:p w14:paraId="452C223A">
            <w:pPr>
              <w:widowControl/>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sz w:val="18"/>
                <w:szCs w:val="18"/>
              </w:rPr>
              <w:t>组织实施</w:t>
            </w:r>
          </w:p>
        </w:tc>
        <w:tc>
          <w:tcPr>
            <w:tcW w:w="1559" w:type="dxa"/>
            <w:tcBorders>
              <w:top w:val="single" w:color="auto" w:sz="4" w:space="0"/>
              <w:left w:val="single" w:color="auto" w:sz="4" w:space="0"/>
              <w:bottom w:val="single" w:color="auto" w:sz="4" w:space="0"/>
              <w:right w:val="nil"/>
            </w:tcBorders>
            <w:shd w:val="clear" w:color="auto" w:fill="auto"/>
            <w:vAlign w:val="center"/>
          </w:tcPr>
          <w:p w14:paraId="7982DDF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管理制度健全性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76F6CFE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①是否己制定或具有相应的财务和业务管理制度</w:t>
            </w:r>
          </w:p>
          <w:p w14:paraId="6C9DE66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②财务和业务管理制度是否合法、合规、完整</w:t>
            </w:r>
          </w:p>
        </w:tc>
        <w:tc>
          <w:tcPr>
            <w:tcW w:w="514" w:type="dxa"/>
            <w:tcBorders>
              <w:top w:val="single" w:color="auto" w:sz="4" w:space="0"/>
              <w:left w:val="nil"/>
              <w:bottom w:val="single" w:color="auto" w:sz="4" w:space="0"/>
              <w:right w:val="single" w:color="auto" w:sz="4" w:space="0"/>
            </w:tcBorders>
            <w:shd w:val="clear" w:color="auto" w:fill="auto"/>
            <w:vAlign w:val="center"/>
          </w:tcPr>
          <w:p w14:paraId="451712D4">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18D4D3D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己制定或具有相应的财务和业务管理制度计2分；制度合法、合规、完整计2分；否则不得分。</w:t>
            </w:r>
          </w:p>
          <w:p w14:paraId="6743E52F">
            <w:pPr>
              <w:rPr>
                <w:rFonts w:asciiTheme="majorEastAsia" w:hAnsiTheme="majorEastAsia" w:eastAsiaTheme="majorEastAsia" w:cstheme="minorEastAsia"/>
                <w:sz w:val="18"/>
                <w:szCs w:val="18"/>
              </w:rPr>
            </w:pPr>
          </w:p>
        </w:tc>
      </w:tr>
      <w:tr w14:paraId="02AFBAB0">
        <w:tblPrEx>
          <w:tblCellMar>
            <w:top w:w="0" w:type="dxa"/>
            <w:left w:w="108" w:type="dxa"/>
            <w:bottom w:w="0" w:type="dxa"/>
            <w:right w:w="108" w:type="dxa"/>
          </w:tblCellMar>
        </w:tblPrEx>
        <w:trPr>
          <w:trHeight w:val="416" w:hRule="atLeast"/>
          <w:jc w:val="center"/>
        </w:trPr>
        <w:tc>
          <w:tcPr>
            <w:tcW w:w="480" w:type="dxa"/>
            <w:vMerge w:val="continue"/>
            <w:tcBorders>
              <w:left w:val="single" w:color="auto" w:sz="4" w:space="0"/>
              <w:right w:val="nil"/>
            </w:tcBorders>
            <w:shd w:val="clear" w:color="auto" w:fill="auto"/>
            <w:vAlign w:val="center"/>
          </w:tcPr>
          <w:p w14:paraId="5A1C9017">
            <w:pPr>
              <w:widowControl/>
              <w:jc w:val="center"/>
              <w:rPr>
                <w:rFonts w:asciiTheme="majorEastAsia" w:hAnsiTheme="majorEastAsia" w:eastAsiaTheme="majorEastAsia" w:cstheme="minorEastAsia"/>
                <w:kern w:val="0"/>
                <w:sz w:val="18"/>
                <w:szCs w:val="18"/>
              </w:rPr>
            </w:pPr>
          </w:p>
        </w:tc>
        <w:tc>
          <w:tcPr>
            <w:tcW w:w="992" w:type="dxa"/>
            <w:vMerge w:val="continue"/>
            <w:tcBorders>
              <w:top w:val="single" w:color="auto" w:sz="4" w:space="0"/>
              <w:left w:val="single" w:color="auto" w:sz="4" w:space="0"/>
              <w:bottom w:val="single" w:color="auto" w:sz="4" w:space="0"/>
              <w:right w:val="nil"/>
            </w:tcBorders>
            <w:shd w:val="clear" w:color="auto" w:fill="auto"/>
            <w:vAlign w:val="center"/>
          </w:tcPr>
          <w:p w14:paraId="3DDE0868">
            <w:pPr>
              <w:widowControl/>
              <w:jc w:val="center"/>
              <w:rPr>
                <w:rFonts w:asciiTheme="majorEastAsia" w:hAnsiTheme="majorEastAsia" w:eastAsiaTheme="majorEastAsia" w:cstheme="minorEastAsia"/>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181C0FA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制度执行有效性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52F73B0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①是否遵守相关法律法规和相关管理规定；</w:t>
            </w:r>
          </w:p>
          <w:p w14:paraId="1CA6069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②项目调整及支出调整手续是否完备</w:t>
            </w:r>
          </w:p>
          <w:p w14:paraId="2151A8C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③项目合同书、验收报告、技术鉴定等资料是否齐全并及时归档</w:t>
            </w:r>
          </w:p>
          <w:p w14:paraId="6455EB41">
            <w:pPr>
              <w:rPr>
                <w:rFonts w:asciiTheme="majorEastAsia" w:hAnsiTheme="majorEastAsia" w:eastAsiaTheme="majorEastAsia" w:cstheme="minorEastAsia"/>
                <w:sz w:val="18"/>
                <w:szCs w:val="18"/>
              </w:rPr>
            </w:pPr>
          </w:p>
        </w:tc>
        <w:tc>
          <w:tcPr>
            <w:tcW w:w="514" w:type="dxa"/>
            <w:tcBorders>
              <w:top w:val="single" w:color="auto" w:sz="4" w:space="0"/>
              <w:left w:val="nil"/>
              <w:bottom w:val="single" w:color="auto" w:sz="4" w:space="0"/>
              <w:right w:val="single" w:color="auto" w:sz="4" w:space="0"/>
            </w:tcBorders>
            <w:shd w:val="clear" w:color="auto" w:fill="auto"/>
            <w:vAlign w:val="center"/>
          </w:tcPr>
          <w:p w14:paraId="093CECFF">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0F27C6F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项目遵守相关法律法规和相关管理规定计1分；项目调整及支出调整手续完备计1分；项目合同书、验收报告、技术鉴定等资料齐全并及时归档计2分；否则不得分。</w:t>
            </w:r>
          </w:p>
          <w:p w14:paraId="7EDB170B">
            <w:pPr>
              <w:rPr>
                <w:rFonts w:asciiTheme="majorEastAsia" w:hAnsiTheme="majorEastAsia" w:eastAsiaTheme="majorEastAsia" w:cstheme="minorEastAsia"/>
                <w:sz w:val="18"/>
                <w:szCs w:val="18"/>
              </w:rPr>
            </w:pPr>
          </w:p>
        </w:tc>
      </w:tr>
      <w:tr w14:paraId="0508FD5B">
        <w:tblPrEx>
          <w:tblCellMar>
            <w:top w:w="0" w:type="dxa"/>
            <w:left w:w="108" w:type="dxa"/>
            <w:bottom w:w="0" w:type="dxa"/>
            <w:right w:w="108" w:type="dxa"/>
          </w:tblCellMar>
        </w:tblPrEx>
        <w:trPr>
          <w:trHeight w:val="1165" w:hRule="atLeast"/>
          <w:jc w:val="center"/>
        </w:trPr>
        <w:tc>
          <w:tcPr>
            <w:tcW w:w="480" w:type="dxa"/>
            <w:vMerge w:val="restart"/>
            <w:tcBorders>
              <w:top w:val="single" w:color="auto" w:sz="4" w:space="0"/>
              <w:left w:val="single" w:color="auto" w:sz="4" w:space="0"/>
              <w:right w:val="nil"/>
            </w:tcBorders>
            <w:shd w:val="clear" w:color="auto" w:fill="auto"/>
            <w:vAlign w:val="center"/>
          </w:tcPr>
          <w:p w14:paraId="3024B65C">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产出（32分</w:t>
            </w:r>
          </w:p>
          <w:p w14:paraId="6C8D0C65">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B39854D">
            <w:pPr>
              <w:widowControl/>
              <w:spacing w:line="15" w:lineRule="auto"/>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产出数量</w:t>
            </w:r>
          </w:p>
        </w:tc>
        <w:tc>
          <w:tcPr>
            <w:tcW w:w="1559" w:type="dxa"/>
            <w:tcBorders>
              <w:top w:val="single" w:color="auto" w:sz="4" w:space="0"/>
              <w:left w:val="nil"/>
              <w:bottom w:val="single" w:color="auto" w:sz="4" w:space="0"/>
              <w:right w:val="single" w:color="auto" w:sz="4" w:space="0"/>
            </w:tcBorders>
            <w:shd w:val="clear" w:color="auto" w:fill="auto"/>
            <w:vAlign w:val="center"/>
          </w:tcPr>
          <w:p w14:paraId="2306F15A">
            <w:pPr>
              <w:widowControl/>
              <w:spacing w:line="15" w:lineRule="auto"/>
              <w:jc w:val="left"/>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实际完成率</w:t>
            </w:r>
          </w:p>
        </w:tc>
        <w:tc>
          <w:tcPr>
            <w:tcW w:w="3511" w:type="dxa"/>
            <w:tcBorders>
              <w:top w:val="single" w:color="auto" w:sz="4" w:space="0"/>
              <w:left w:val="nil"/>
              <w:bottom w:val="single" w:color="auto" w:sz="4" w:space="0"/>
              <w:right w:val="single" w:color="auto" w:sz="4" w:space="0"/>
            </w:tcBorders>
            <w:shd w:val="clear" w:color="auto" w:fill="auto"/>
            <w:vAlign w:val="center"/>
          </w:tcPr>
          <w:p w14:paraId="3DC4C499">
            <w:pPr>
              <w:widowControl/>
              <w:spacing w:line="15" w:lineRule="auto"/>
              <w:jc w:val="left"/>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实际完成率</w:t>
            </w:r>
            <w:r>
              <w:rPr>
                <w:rFonts w:hint="eastAsia" w:asciiTheme="majorEastAsia" w:hAnsiTheme="majorEastAsia" w:eastAsiaTheme="majorEastAsia" w:cstheme="minorEastAsia"/>
                <w:sz w:val="18"/>
                <w:szCs w:val="18"/>
              </w:rPr>
              <w:t>=（实际产出数/计划产出数）*100%。</w:t>
            </w:r>
          </w:p>
          <w:p w14:paraId="6EC28FE0">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实际产出数：一定时期（本年度或项目期）内项目实际产出的产品或提供的服务数量</w:t>
            </w:r>
          </w:p>
          <w:p w14:paraId="05477237">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计划产出数：项目绩效目标确定的在一定时期（本年度或项目期）内计划产出的产品或提供的服务数量</w:t>
            </w:r>
          </w:p>
        </w:tc>
        <w:tc>
          <w:tcPr>
            <w:tcW w:w="514" w:type="dxa"/>
            <w:tcBorders>
              <w:top w:val="single" w:color="auto" w:sz="4" w:space="0"/>
              <w:left w:val="nil"/>
              <w:bottom w:val="single" w:color="auto" w:sz="4" w:space="0"/>
              <w:right w:val="single" w:color="auto" w:sz="4" w:space="0"/>
            </w:tcBorders>
            <w:shd w:val="clear" w:color="auto" w:fill="auto"/>
            <w:vAlign w:val="center"/>
          </w:tcPr>
          <w:p w14:paraId="2D7BE03E">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604" w:type="dxa"/>
            <w:tcBorders>
              <w:top w:val="single" w:color="auto" w:sz="4" w:space="0"/>
              <w:left w:val="nil"/>
              <w:bottom w:val="single" w:color="auto" w:sz="4" w:space="0"/>
              <w:right w:val="single" w:color="auto" w:sz="4" w:space="0"/>
            </w:tcBorders>
            <w:shd w:val="clear" w:color="auto" w:fill="auto"/>
            <w:vAlign w:val="center"/>
          </w:tcPr>
          <w:p w14:paraId="65D11FD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预算</w:t>
            </w:r>
            <w:r>
              <w:rPr>
                <w:rFonts w:asciiTheme="majorEastAsia" w:hAnsiTheme="majorEastAsia" w:eastAsiaTheme="majorEastAsia" w:cstheme="minorEastAsia"/>
                <w:sz w:val="18"/>
                <w:szCs w:val="18"/>
              </w:rPr>
              <w:t>年度或项目期内实际完成率为</w:t>
            </w:r>
            <w:r>
              <w:rPr>
                <w:rFonts w:hint="eastAsia" w:asciiTheme="majorEastAsia" w:hAnsiTheme="majorEastAsia" w:eastAsiaTheme="majorEastAsia" w:cstheme="minorEastAsia"/>
                <w:sz w:val="18"/>
                <w:szCs w:val="18"/>
              </w:rPr>
              <w:t>100%的，得满分；以实际完成率100%为基数，每少10%扣1分；实际完成率不足50%的，本项得分为0。</w:t>
            </w:r>
          </w:p>
        </w:tc>
      </w:tr>
      <w:tr w14:paraId="784D8676">
        <w:tblPrEx>
          <w:tblCellMar>
            <w:top w:w="0" w:type="dxa"/>
            <w:left w:w="108" w:type="dxa"/>
            <w:bottom w:w="0" w:type="dxa"/>
            <w:right w:w="108" w:type="dxa"/>
          </w:tblCellMar>
        </w:tblPrEx>
        <w:trPr>
          <w:trHeight w:val="699" w:hRule="atLeast"/>
          <w:jc w:val="center"/>
        </w:trPr>
        <w:tc>
          <w:tcPr>
            <w:tcW w:w="480" w:type="dxa"/>
            <w:vMerge w:val="continue"/>
            <w:tcBorders>
              <w:left w:val="single" w:color="auto" w:sz="4" w:space="0"/>
              <w:right w:val="nil"/>
            </w:tcBorders>
            <w:vAlign w:val="center"/>
          </w:tcPr>
          <w:p w14:paraId="0F64BF65">
            <w:pPr>
              <w:widowControl/>
              <w:spacing w:line="15" w:lineRule="auto"/>
              <w:jc w:val="left"/>
              <w:rPr>
                <w:rFonts w:asciiTheme="majorEastAsia" w:hAnsiTheme="majorEastAsia" w:eastAsiaTheme="majorEastAsia" w:cstheme="minorEastAsia"/>
                <w:kern w:val="0"/>
                <w:sz w:val="18"/>
                <w:szCs w:val="18"/>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8B8BD20">
            <w:pPr>
              <w:widowControl/>
              <w:spacing w:line="15" w:lineRule="auto"/>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产出质量</w:t>
            </w:r>
          </w:p>
        </w:tc>
        <w:tc>
          <w:tcPr>
            <w:tcW w:w="1559" w:type="dxa"/>
            <w:tcBorders>
              <w:top w:val="single" w:color="auto" w:sz="4" w:space="0"/>
              <w:left w:val="nil"/>
              <w:bottom w:val="single" w:color="auto" w:sz="4" w:space="0"/>
              <w:right w:val="single" w:color="auto" w:sz="4" w:space="0"/>
            </w:tcBorders>
            <w:shd w:val="clear" w:color="auto" w:fill="auto"/>
            <w:vAlign w:val="center"/>
          </w:tcPr>
          <w:p w14:paraId="3DB02B45">
            <w:pPr>
              <w:spacing w:line="15" w:lineRule="auto"/>
              <w:jc w:val="left"/>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质量达标率</w:t>
            </w:r>
          </w:p>
        </w:tc>
        <w:tc>
          <w:tcPr>
            <w:tcW w:w="3511" w:type="dxa"/>
            <w:tcBorders>
              <w:top w:val="single" w:color="auto" w:sz="4" w:space="0"/>
              <w:left w:val="nil"/>
              <w:bottom w:val="single" w:color="auto" w:sz="4" w:space="0"/>
              <w:right w:val="single" w:color="auto" w:sz="4" w:space="0"/>
            </w:tcBorders>
            <w:shd w:val="clear" w:color="auto" w:fill="auto"/>
            <w:vAlign w:val="center"/>
          </w:tcPr>
          <w:p w14:paraId="36603511">
            <w:pPr>
              <w:widowControl/>
              <w:spacing w:line="15" w:lineRule="auto"/>
              <w:jc w:val="left"/>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质量达标率</w:t>
            </w:r>
            <w:r>
              <w:rPr>
                <w:rFonts w:hint="eastAsia" w:asciiTheme="majorEastAsia" w:hAnsiTheme="majorEastAsia" w:eastAsiaTheme="majorEastAsia" w:cstheme="minorEastAsia"/>
                <w:sz w:val="18"/>
                <w:szCs w:val="18"/>
              </w:rPr>
              <w:t>=（质量达标产出数/实际产出数）*100%</w:t>
            </w:r>
          </w:p>
          <w:p w14:paraId="0989B65C">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514" w:type="dxa"/>
            <w:tcBorders>
              <w:top w:val="single" w:color="auto" w:sz="4" w:space="0"/>
              <w:left w:val="nil"/>
              <w:bottom w:val="single" w:color="auto" w:sz="4" w:space="0"/>
              <w:right w:val="single" w:color="auto" w:sz="4" w:space="0"/>
            </w:tcBorders>
            <w:shd w:val="clear" w:color="auto" w:fill="auto"/>
            <w:vAlign w:val="center"/>
          </w:tcPr>
          <w:p w14:paraId="0DAC5045">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604" w:type="dxa"/>
            <w:tcBorders>
              <w:top w:val="single" w:color="auto" w:sz="4" w:space="0"/>
              <w:left w:val="nil"/>
              <w:bottom w:val="single" w:color="auto" w:sz="4" w:space="0"/>
              <w:right w:val="single" w:color="auto" w:sz="4" w:space="0"/>
            </w:tcBorders>
            <w:shd w:val="clear" w:color="auto" w:fill="auto"/>
            <w:vAlign w:val="center"/>
          </w:tcPr>
          <w:p w14:paraId="4159F1F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质量</w:t>
            </w:r>
            <w:r>
              <w:rPr>
                <w:rFonts w:asciiTheme="majorEastAsia" w:hAnsiTheme="majorEastAsia" w:eastAsiaTheme="majorEastAsia" w:cstheme="minorEastAsia"/>
                <w:sz w:val="18"/>
                <w:szCs w:val="18"/>
              </w:rPr>
              <w:t>达标率为</w:t>
            </w:r>
            <w:r>
              <w:rPr>
                <w:rFonts w:hint="eastAsia" w:asciiTheme="majorEastAsia" w:hAnsiTheme="majorEastAsia" w:eastAsiaTheme="majorEastAsia" w:cstheme="minorEastAsia"/>
                <w:sz w:val="18"/>
                <w:szCs w:val="18"/>
              </w:rPr>
              <w:t>100%的，得满分；每低5%的，扣1分，直至扣完本项分值。</w:t>
            </w:r>
          </w:p>
        </w:tc>
      </w:tr>
      <w:tr w14:paraId="3FF8DAA6">
        <w:tblPrEx>
          <w:tblCellMar>
            <w:top w:w="0" w:type="dxa"/>
            <w:left w:w="108" w:type="dxa"/>
            <w:bottom w:w="0" w:type="dxa"/>
            <w:right w:w="108" w:type="dxa"/>
          </w:tblCellMar>
        </w:tblPrEx>
        <w:trPr>
          <w:trHeight w:val="600" w:hRule="atLeast"/>
          <w:jc w:val="center"/>
        </w:trPr>
        <w:tc>
          <w:tcPr>
            <w:tcW w:w="480" w:type="dxa"/>
            <w:vMerge w:val="continue"/>
            <w:tcBorders>
              <w:left w:val="single" w:color="auto" w:sz="4" w:space="0"/>
              <w:right w:val="nil"/>
            </w:tcBorders>
            <w:vAlign w:val="center"/>
          </w:tcPr>
          <w:p w14:paraId="33094BA5">
            <w:pPr>
              <w:widowControl/>
              <w:spacing w:line="15" w:lineRule="auto"/>
              <w:jc w:val="left"/>
              <w:rPr>
                <w:rFonts w:asciiTheme="majorEastAsia" w:hAnsiTheme="majorEastAsia" w:eastAsiaTheme="majorEastAsia" w:cstheme="minorEastAsia"/>
                <w:kern w:val="0"/>
                <w:sz w:val="18"/>
                <w:szCs w:val="18"/>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42FA33F">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产出时效</w:t>
            </w:r>
          </w:p>
        </w:tc>
        <w:tc>
          <w:tcPr>
            <w:tcW w:w="1559" w:type="dxa"/>
            <w:tcBorders>
              <w:top w:val="single" w:color="auto" w:sz="4" w:space="0"/>
              <w:left w:val="nil"/>
              <w:bottom w:val="single" w:color="auto" w:sz="4" w:space="0"/>
              <w:right w:val="single" w:color="auto" w:sz="4" w:space="0"/>
            </w:tcBorders>
            <w:shd w:val="clear" w:color="auto" w:fill="auto"/>
            <w:vAlign w:val="center"/>
          </w:tcPr>
          <w:p w14:paraId="109C20D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完成及时性</w:t>
            </w:r>
          </w:p>
        </w:tc>
        <w:tc>
          <w:tcPr>
            <w:tcW w:w="3511" w:type="dxa"/>
            <w:tcBorders>
              <w:top w:val="single" w:color="auto" w:sz="4" w:space="0"/>
              <w:left w:val="nil"/>
              <w:bottom w:val="single" w:color="auto" w:sz="4" w:space="0"/>
              <w:right w:val="single" w:color="auto" w:sz="4" w:space="0"/>
            </w:tcBorders>
            <w:shd w:val="clear" w:color="auto" w:fill="auto"/>
            <w:vAlign w:val="center"/>
          </w:tcPr>
          <w:p w14:paraId="536B9DF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实际完成时间：项目实施单位完成该项目实际所耗用的时间。</w:t>
            </w:r>
          </w:p>
          <w:p w14:paraId="7E64A61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计划完成时间：按照项目实施计划或相关规定完成该项目所需的时间。</w:t>
            </w:r>
          </w:p>
        </w:tc>
        <w:tc>
          <w:tcPr>
            <w:tcW w:w="514" w:type="dxa"/>
            <w:tcBorders>
              <w:top w:val="single" w:color="auto" w:sz="4" w:space="0"/>
              <w:left w:val="nil"/>
              <w:bottom w:val="single" w:color="auto" w:sz="4" w:space="0"/>
              <w:right w:val="single" w:color="auto" w:sz="4" w:space="0"/>
            </w:tcBorders>
            <w:shd w:val="clear" w:color="auto" w:fill="auto"/>
            <w:vAlign w:val="center"/>
          </w:tcPr>
          <w:p w14:paraId="4075DBCA">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604" w:type="dxa"/>
            <w:tcBorders>
              <w:top w:val="single" w:color="auto" w:sz="4" w:space="0"/>
              <w:left w:val="nil"/>
              <w:bottom w:val="single" w:color="auto" w:sz="4" w:space="0"/>
              <w:right w:val="single" w:color="auto" w:sz="4" w:space="0"/>
            </w:tcBorders>
            <w:shd w:val="clear" w:color="auto" w:fill="auto"/>
            <w:vAlign w:val="center"/>
          </w:tcPr>
          <w:p w14:paraId="005F5C7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及时完成计8分，每超过2个月扣1分，扣完为止。</w:t>
            </w:r>
          </w:p>
        </w:tc>
      </w:tr>
      <w:tr w14:paraId="76EE7A11">
        <w:tblPrEx>
          <w:tblCellMar>
            <w:top w:w="0" w:type="dxa"/>
            <w:left w:w="108" w:type="dxa"/>
            <w:bottom w:w="0" w:type="dxa"/>
            <w:right w:w="108" w:type="dxa"/>
          </w:tblCellMar>
        </w:tblPrEx>
        <w:trPr>
          <w:trHeight w:val="600" w:hRule="atLeast"/>
          <w:jc w:val="center"/>
        </w:trPr>
        <w:tc>
          <w:tcPr>
            <w:tcW w:w="480" w:type="dxa"/>
            <w:vMerge w:val="continue"/>
            <w:tcBorders>
              <w:left w:val="single" w:color="auto" w:sz="4" w:space="0"/>
              <w:bottom w:val="single" w:color="000000" w:sz="4" w:space="0"/>
              <w:right w:val="nil"/>
            </w:tcBorders>
            <w:vAlign w:val="center"/>
          </w:tcPr>
          <w:p w14:paraId="2F47799C">
            <w:pPr>
              <w:widowControl/>
              <w:spacing w:line="15" w:lineRule="auto"/>
              <w:jc w:val="left"/>
              <w:rPr>
                <w:rFonts w:asciiTheme="majorEastAsia" w:hAnsiTheme="majorEastAsia" w:eastAsiaTheme="majorEastAsia" w:cstheme="minorEastAsia"/>
                <w:kern w:val="0"/>
                <w:sz w:val="18"/>
                <w:szCs w:val="18"/>
              </w:rPr>
            </w:pPr>
          </w:p>
        </w:tc>
        <w:tc>
          <w:tcPr>
            <w:tcW w:w="992" w:type="dxa"/>
            <w:tcBorders>
              <w:top w:val="nil"/>
              <w:left w:val="single" w:color="auto" w:sz="4" w:space="0"/>
              <w:bottom w:val="single" w:color="auto" w:sz="4" w:space="0"/>
              <w:right w:val="single" w:color="auto" w:sz="4" w:space="0"/>
            </w:tcBorders>
            <w:shd w:val="clear" w:color="auto" w:fill="auto"/>
            <w:vAlign w:val="center"/>
          </w:tcPr>
          <w:p w14:paraId="012B01FF">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产出成本</w:t>
            </w:r>
          </w:p>
        </w:tc>
        <w:tc>
          <w:tcPr>
            <w:tcW w:w="1559" w:type="dxa"/>
            <w:tcBorders>
              <w:top w:val="nil"/>
              <w:left w:val="nil"/>
              <w:bottom w:val="single" w:color="auto" w:sz="4" w:space="0"/>
              <w:right w:val="single" w:color="auto" w:sz="4" w:space="0"/>
            </w:tcBorders>
            <w:shd w:val="clear" w:color="auto" w:fill="auto"/>
            <w:vAlign w:val="center"/>
          </w:tcPr>
          <w:p w14:paraId="0B543CD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成本节约率</w:t>
            </w:r>
          </w:p>
        </w:tc>
        <w:tc>
          <w:tcPr>
            <w:tcW w:w="3511" w:type="dxa"/>
            <w:tcBorders>
              <w:top w:val="nil"/>
              <w:left w:val="nil"/>
              <w:bottom w:val="single" w:color="auto" w:sz="4" w:space="0"/>
              <w:right w:val="single" w:color="auto" w:sz="4" w:space="0"/>
            </w:tcBorders>
            <w:shd w:val="clear" w:color="auto" w:fill="auto"/>
            <w:vAlign w:val="center"/>
          </w:tcPr>
          <w:p w14:paraId="2C4D505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成本节约率={（计划成本-实际成本）/计划成本}*100%</w:t>
            </w:r>
          </w:p>
          <w:p w14:paraId="2C913F6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实际成本：项目实施单位如期、保质、保量完成既定工作目标实际所耗费的支出。</w:t>
            </w:r>
          </w:p>
          <w:p w14:paraId="48A3D1B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计划成本：项目实施单位为完成工作目标计划安排的支出，一般以项目预算为参考。</w:t>
            </w:r>
          </w:p>
        </w:tc>
        <w:tc>
          <w:tcPr>
            <w:tcW w:w="514" w:type="dxa"/>
            <w:tcBorders>
              <w:top w:val="nil"/>
              <w:left w:val="nil"/>
              <w:bottom w:val="single" w:color="auto" w:sz="4" w:space="0"/>
              <w:right w:val="single" w:color="auto" w:sz="4" w:space="0"/>
            </w:tcBorders>
            <w:shd w:val="clear" w:color="auto" w:fill="auto"/>
            <w:vAlign w:val="center"/>
          </w:tcPr>
          <w:p w14:paraId="7A3E92EE">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604" w:type="dxa"/>
            <w:tcBorders>
              <w:top w:val="nil"/>
              <w:left w:val="nil"/>
              <w:bottom w:val="single" w:color="auto" w:sz="4" w:space="0"/>
              <w:right w:val="single" w:color="auto" w:sz="4" w:space="0"/>
            </w:tcBorders>
            <w:shd w:val="clear" w:color="auto" w:fill="auto"/>
            <w:vAlign w:val="center"/>
          </w:tcPr>
          <w:p w14:paraId="7E17FF17">
            <w:pPr>
              <w:rPr>
                <w:rFonts w:asciiTheme="majorEastAsia" w:hAnsiTheme="majorEastAsia" w:eastAsiaTheme="majorEastAsia" w:cstheme="minorEastAsia"/>
                <w:sz w:val="18"/>
                <w:szCs w:val="18"/>
              </w:rPr>
            </w:pPr>
            <w:r>
              <w:rPr>
                <w:rFonts w:hint="eastAsia" w:ascii="宋体" w:hAnsi="宋体" w:cs="仿宋_GB2312"/>
                <w:sz w:val="18"/>
                <w:szCs w:val="18"/>
              </w:rPr>
              <w:t>成本节约率≥0的，得满分；成本节约率＜0，每低5%的，扣1分，直至扣完本项分值。</w:t>
            </w:r>
          </w:p>
        </w:tc>
      </w:tr>
      <w:tr w14:paraId="736D5BA9">
        <w:tblPrEx>
          <w:tblCellMar>
            <w:top w:w="0" w:type="dxa"/>
            <w:left w:w="108" w:type="dxa"/>
            <w:bottom w:w="0" w:type="dxa"/>
            <w:right w:w="108" w:type="dxa"/>
          </w:tblCellMar>
        </w:tblPrEx>
        <w:trPr>
          <w:trHeight w:val="1210" w:hRule="atLeast"/>
          <w:jc w:val="center"/>
        </w:trPr>
        <w:tc>
          <w:tcPr>
            <w:tcW w:w="480" w:type="dxa"/>
            <w:vMerge w:val="restart"/>
            <w:tcBorders>
              <w:top w:val="single" w:color="auto" w:sz="4" w:space="0"/>
              <w:left w:val="single" w:color="auto" w:sz="4" w:space="0"/>
              <w:right w:val="nil"/>
            </w:tcBorders>
            <w:vAlign w:val="center"/>
          </w:tcPr>
          <w:p w14:paraId="0B8947BA">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效果</w:t>
            </w:r>
          </w:p>
          <w:p w14:paraId="2B9F663A">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（30分）</w:t>
            </w:r>
          </w:p>
        </w:tc>
        <w:tc>
          <w:tcPr>
            <w:tcW w:w="992" w:type="dxa"/>
            <w:vMerge w:val="restart"/>
            <w:tcBorders>
              <w:top w:val="single" w:color="auto" w:sz="4" w:space="0"/>
              <w:left w:val="single" w:color="auto" w:sz="4" w:space="0"/>
              <w:right w:val="single" w:color="auto" w:sz="4" w:space="0"/>
            </w:tcBorders>
            <w:shd w:val="clear" w:color="auto" w:fill="auto"/>
            <w:vAlign w:val="center"/>
          </w:tcPr>
          <w:p w14:paraId="1D45B2D9">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项目效果</w:t>
            </w:r>
          </w:p>
        </w:tc>
        <w:tc>
          <w:tcPr>
            <w:tcW w:w="1559" w:type="dxa"/>
            <w:tcBorders>
              <w:top w:val="single" w:color="auto" w:sz="4" w:space="0"/>
              <w:left w:val="nil"/>
              <w:right w:val="single" w:color="auto" w:sz="4" w:space="0"/>
            </w:tcBorders>
            <w:shd w:val="clear" w:color="auto" w:fill="auto"/>
            <w:vAlign w:val="center"/>
          </w:tcPr>
          <w:p w14:paraId="69ACD1A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社会效益</w:t>
            </w:r>
          </w:p>
        </w:tc>
        <w:tc>
          <w:tcPr>
            <w:tcW w:w="3511" w:type="dxa"/>
            <w:tcBorders>
              <w:top w:val="single" w:color="auto" w:sz="4" w:space="0"/>
              <w:left w:val="nil"/>
              <w:right w:val="single" w:color="auto" w:sz="4" w:space="0"/>
            </w:tcBorders>
            <w:shd w:val="clear" w:color="auto" w:fill="auto"/>
            <w:vAlign w:val="center"/>
          </w:tcPr>
          <w:p w14:paraId="240148FC">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带动就业，维护家庭和社会稳定</w:t>
            </w:r>
          </w:p>
        </w:tc>
        <w:tc>
          <w:tcPr>
            <w:tcW w:w="514" w:type="dxa"/>
            <w:tcBorders>
              <w:top w:val="single" w:color="auto" w:sz="4" w:space="0"/>
              <w:left w:val="nil"/>
              <w:right w:val="single" w:color="auto" w:sz="4" w:space="0"/>
            </w:tcBorders>
            <w:shd w:val="clear" w:color="auto" w:fill="auto"/>
            <w:vAlign w:val="center"/>
          </w:tcPr>
          <w:p w14:paraId="1851DD8E">
            <w:pPr>
              <w:widowControl/>
              <w:spacing w:line="240" w:lineRule="exact"/>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12</w:t>
            </w:r>
          </w:p>
        </w:tc>
        <w:tc>
          <w:tcPr>
            <w:tcW w:w="2604" w:type="dxa"/>
            <w:tcBorders>
              <w:top w:val="single" w:color="auto" w:sz="4" w:space="0"/>
              <w:left w:val="nil"/>
              <w:right w:val="single" w:color="auto" w:sz="4" w:space="0"/>
            </w:tcBorders>
            <w:shd w:val="clear" w:color="auto" w:fill="auto"/>
            <w:vAlign w:val="center"/>
          </w:tcPr>
          <w:p w14:paraId="359D44AE">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实现计</w:t>
            </w:r>
            <w:r>
              <w:rPr>
                <w:rFonts w:hint="eastAsia" w:asciiTheme="majorEastAsia" w:hAnsiTheme="majorEastAsia" w:eastAsiaTheme="majorEastAsia" w:cstheme="minorEastAsia"/>
                <w:sz w:val="18"/>
                <w:szCs w:val="18"/>
              </w:rPr>
              <w:t>12分，未实现不计分。</w:t>
            </w:r>
          </w:p>
        </w:tc>
      </w:tr>
      <w:tr w14:paraId="135C1EAC">
        <w:tblPrEx>
          <w:tblCellMar>
            <w:top w:w="0" w:type="dxa"/>
            <w:left w:w="108" w:type="dxa"/>
            <w:bottom w:w="0" w:type="dxa"/>
            <w:right w:w="108" w:type="dxa"/>
          </w:tblCellMar>
        </w:tblPrEx>
        <w:trPr>
          <w:trHeight w:val="1210" w:hRule="atLeast"/>
          <w:jc w:val="center"/>
        </w:trPr>
        <w:tc>
          <w:tcPr>
            <w:tcW w:w="480" w:type="dxa"/>
            <w:vMerge w:val="continue"/>
            <w:tcBorders>
              <w:top w:val="single" w:color="auto" w:sz="4" w:space="0"/>
              <w:left w:val="single" w:color="auto" w:sz="4" w:space="0"/>
              <w:right w:val="nil"/>
            </w:tcBorders>
            <w:vAlign w:val="center"/>
          </w:tcPr>
          <w:p w14:paraId="7DB37DD9">
            <w:pPr>
              <w:widowControl/>
              <w:jc w:val="left"/>
              <w:rPr>
                <w:rFonts w:asciiTheme="majorEastAsia" w:hAnsiTheme="majorEastAsia" w:eastAsiaTheme="majorEastAsia" w:cstheme="minorEastAsia"/>
                <w:kern w:val="0"/>
                <w:sz w:val="18"/>
                <w:szCs w:val="18"/>
              </w:rPr>
            </w:pPr>
          </w:p>
        </w:tc>
        <w:tc>
          <w:tcPr>
            <w:tcW w:w="992" w:type="dxa"/>
            <w:vMerge w:val="continue"/>
            <w:tcBorders>
              <w:top w:val="single" w:color="auto" w:sz="4" w:space="0"/>
              <w:left w:val="single" w:color="auto" w:sz="4" w:space="0"/>
              <w:right w:val="single" w:color="auto" w:sz="4" w:space="0"/>
            </w:tcBorders>
            <w:shd w:val="clear" w:color="auto" w:fill="auto"/>
            <w:vAlign w:val="center"/>
          </w:tcPr>
          <w:p w14:paraId="2C0D56F4">
            <w:pPr>
              <w:jc w:val="center"/>
              <w:rPr>
                <w:rFonts w:asciiTheme="majorEastAsia" w:hAnsiTheme="majorEastAsia" w:eastAsiaTheme="majorEastAsia" w:cstheme="minorEastAsia"/>
                <w:sz w:val="18"/>
                <w:szCs w:val="18"/>
              </w:rPr>
            </w:pPr>
          </w:p>
        </w:tc>
        <w:tc>
          <w:tcPr>
            <w:tcW w:w="1559" w:type="dxa"/>
            <w:tcBorders>
              <w:top w:val="single" w:color="auto" w:sz="4" w:space="0"/>
              <w:left w:val="nil"/>
              <w:right w:val="single" w:color="auto" w:sz="4" w:space="0"/>
            </w:tcBorders>
            <w:shd w:val="clear" w:color="auto" w:fill="auto"/>
            <w:vAlign w:val="center"/>
          </w:tcPr>
          <w:p w14:paraId="671D59DF">
            <w:pPr>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经济效益</w:t>
            </w:r>
          </w:p>
        </w:tc>
        <w:tc>
          <w:tcPr>
            <w:tcW w:w="3511" w:type="dxa"/>
            <w:tcBorders>
              <w:top w:val="single" w:color="auto" w:sz="4" w:space="0"/>
              <w:left w:val="nil"/>
              <w:right w:val="single" w:color="auto" w:sz="4" w:space="0"/>
            </w:tcBorders>
            <w:shd w:val="clear" w:color="auto" w:fill="auto"/>
            <w:vAlign w:val="center"/>
          </w:tcPr>
          <w:p w14:paraId="3DC11580">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促进企业销售，拉动产业和经济发展</w:t>
            </w:r>
          </w:p>
        </w:tc>
        <w:tc>
          <w:tcPr>
            <w:tcW w:w="514" w:type="dxa"/>
            <w:tcBorders>
              <w:top w:val="single" w:color="auto" w:sz="4" w:space="0"/>
              <w:left w:val="nil"/>
              <w:right w:val="single" w:color="auto" w:sz="4" w:space="0"/>
            </w:tcBorders>
            <w:shd w:val="clear" w:color="auto" w:fill="auto"/>
            <w:vAlign w:val="center"/>
          </w:tcPr>
          <w:p w14:paraId="44D242D1">
            <w:pPr>
              <w:widowControl/>
              <w:spacing w:line="240" w:lineRule="exact"/>
              <w:jc w:val="center"/>
              <w:rPr>
                <w:rFonts w:cs="Tahoma" w:asciiTheme="minorEastAsia" w:hAnsiTheme="minorEastAsia" w:eastAsiaTheme="minorEastAsia"/>
                <w:color w:val="444444"/>
                <w:kern w:val="0"/>
                <w:sz w:val="18"/>
                <w:szCs w:val="18"/>
              </w:rPr>
            </w:pPr>
            <w:r>
              <w:rPr>
                <w:rFonts w:hint="eastAsia" w:cs="Tahoma" w:asciiTheme="minorEastAsia" w:hAnsiTheme="minorEastAsia" w:eastAsiaTheme="minorEastAsia"/>
                <w:color w:val="444444"/>
                <w:kern w:val="0"/>
                <w:sz w:val="18"/>
                <w:szCs w:val="18"/>
              </w:rPr>
              <w:t>12</w:t>
            </w:r>
          </w:p>
        </w:tc>
        <w:tc>
          <w:tcPr>
            <w:tcW w:w="2604" w:type="dxa"/>
            <w:tcBorders>
              <w:top w:val="single" w:color="auto" w:sz="4" w:space="0"/>
              <w:left w:val="nil"/>
              <w:right w:val="single" w:color="auto" w:sz="4" w:space="0"/>
            </w:tcBorders>
            <w:shd w:val="clear" w:color="auto" w:fill="auto"/>
            <w:vAlign w:val="center"/>
          </w:tcPr>
          <w:p w14:paraId="6FADE124">
            <w:pPr>
              <w:rPr>
                <w:rFonts w:cs="Tahoma" w:asciiTheme="minorEastAsia" w:hAnsiTheme="minorEastAsia" w:eastAsiaTheme="minorEastAsia"/>
                <w:color w:val="444444"/>
                <w:kern w:val="0"/>
                <w:sz w:val="18"/>
                <w:szCs w:val="18"/>
              </w:rPr>
            </w:pPr>
            <w:r>
              <w:rPr>
                <w:rFonts w:asciiTheme="majorEastAsia" w:hAnsiTheme="majorEastAsia" w:eastAsiaTheme="majorEastAsia" w:cstheme="minorEastAsia"/>
                <w:sz w:val="18"/>
                <w:szCs w:val="18"/>
              </w:rPr>
              <w:t>实现计</w:t>
            </w:r>
            <w:r>
              <w:rPr>
                <w:rFonts w:hint="eastAsia" w:asciiTheme="majorEastAsia" w:hAnsiTheme="majorEastAsia" w:eastAsiaTheme="majorEastAsia" w:cstheme="minorEastAsia"/>
                <w:sz w:val="18"/>
                <w:szCs w:val="18"/>
              </w:rPr>
              <w:t>12分，未实现不计分。</w:t>
            </w:r>
          </w:p>
        </w:tc>
      </w:tr>
      <w:tr w14:paraId="4E944C4A">
        <w:tblPrEx>
          <w:tblCellMar>
            <w:top w:w="0" w:type="dxa"/>
            <w:left w:w="108" w:type="dxa"/>
            <w:bottom w:w="0" w:type="dxa"/>
            <w:right w:w="108" w:type="dxa"/>
          </w:tblCellMar>
        </w:tblPrEx>
        <w:trPr>
          <w:trHeight w:val="1205" w:hRule="atLeast"/>
          <w:jc w:val="center"/>
        </w:trPr>
        <w:tc>
          <w:tcPr>
            <w:tcW w:w="480" w:type="dxa"/>
            <w:vMerge w:val="continue"/>
            <w:tcBorders>
              <w:left w:val="single" w:color="auto" w:sz="4" w:space="0"/>
              <w:right w:val="nil"/>
            </w:tcBorders>
            <w:vAlign w:val="center"/>
          </w:tcPr>
          <w:p w14:paraId="6222D4E9">
            <w:pPr>
              <w:rPr>
                <w:rFonts w:asciiTheme="majorEastAsia" w:hAnsiTheme="majorEastAsia" w:eastAsiaTheme="majorEastAsia" w:cstheme="minorEastAsia"/>
                <w:kern w:val="0"/>
                <w:sz w:val="18"/>
                <w:szCs w:val="18"/>
              </w:rPr>
            </w:pPr>
          </w:p>
        </w:tc>
        <w:tc>
          <w:tcPr>
            <w:tcW w:w="992" w:type="dxa"/>
            <w:vMerge w:val="continue"/>
            <w:tcBorders>
              <w:left w:val="single" w:color="auto" w:sz="4" w:space="0"/>
              <w:right w:val="single" w:color="auto" w:sz="4" w:space="0"/>
            </w:tcBorders>
            <w:shd w:val="clear" w:color="auto" w:fill="auto"/>
            <w:vAlign w:val="center"/>
          </w:tcPr>
          <w:p w14:paraId="04A595DA">
            <w:pPr>
              <w:jc w:val="center"/>
              <w:rPr>
                <w:rFonts w:asciiTheme="majorEastAsia" w:hAnsiTheme="majorEastAsia" w:eastAsiaTheme="majorEastAsia" w:cstheme="minorEastAsia"/>
                <w:sz w:val="18"/>
                <w:szCs w:val="18"/>
              </w:rPr>
            </w:pPr>
          </w:p>
        </w:tc>
        <w:tc>
          <w:tcPr>
            <w:tcW w:w="1559" w:type="dxa"/>
            <w:tcBorders>
              <w:top w:val="single" w:color="auto" w:sz="4" w:space="0"/>
              <w:left w:val="nil"/>
              <w:right w:val="single" w:color="auto" w:sz="4" w:space="0"/>
            </w:tcBorders>
            <w:shd w:val="clear" w:color="auto" w:fill="auto"/>
            <w:vAlign w:val="center"/>
          </w:tcPr>
          <w:p w14:paraId="1CED698C">
            <w:pPr>
              <w:rPr>
                <w:rFonts w:asciiTheme="majorEastAsia" w:hAnsiTheme="majorEastAsia" w:eastAsiaTheme="majorEastAsia" w:cstheme="minorEastAsia"/>
                <w:kern w:val="0"/>
                <w:sz w:val="18"/>
                <w:szCs w:val="18"/>
              </w:rPr>
            </w:pPr>
            <w:r>
              <w:rPr>
                <w:rFonts w:asciiTheme="majorEastAsia" w:hAnsiTheme="majorEastAsia" w:eastAsiaTheme="majorEastAsia" w:cstheme="minorEastAsia"/>
                <w:sz w:val="18"/>
                <w:szCs w:val="18"/>
              </w:rPr>
              <w:t>可持续影响</w:t>
            </w:r>
          </w:p>
        </w:tc>
        <w:tc>
          <w:tcPr>
            <w:tcW w:w="3511" w:type="dxa"/>
            <w:tcBorders>
              <w:top w:val="single" w:color="auto" w:sz="4" w:space="0"/>
              <w:left w:val="nil"/>
              <w:right w:val="single" w:color="auto" w:sz="4" w:space="0"/>
            </w:tcBorders>
            <w:shd w:val="clear" w:color="auto" w:fill="auto"/>
            <w:vAlign w:val="center"/>
          </w:tcPr>
          <w:p w14:paraId="34E13359">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项目后续运行及成效发挥的可持续影响情况</w:t>
            </w:r>
          </w:p>
        </w:tc>
        <w:tc>
          <w:tcPr>
            <w:tcW w:w="514" w:type="dxa"/>
            <w:tcBorders>
              <w:top w:val="single" w:color="auto" w:sz="4" w:space="0"/>
              <w:left w:val="nil"/>
              <w:right w:val="single" w:color="auto" w:sz="4" w:space="0"/>
            </w:tcBorders>
            <w:shd w:val="clear" w:color="auto" w:fill="auto"/>
            <w:vAlign w:val="center"/>
          </w:tcPr>
          <w:p w14:paraId="70AFC840">
            <w:pPr>
              <w:widowControl/>
              <w:spacing w:line="240" w:lineRule="exact"/>
              <w:jc w:val="center"/>
              <w:rPr>
                <w:rFonts w:cs="Tahoma" w:asciiTheme="minorEastAsia" w:hAnsiTheme="minorEastAsia" w:eastAsiaTheme="minorEastAsia"/>
                <w:color w:val="444444"/>
                <w:kern w:val="0"/>
                <w:sz w:val="18"/>
                <w:szCs w:val="18"/>
              </w:rPr>
            </w:pPr>
            <w:r>
              <w:rPr>
                <w:rFonts w:hint="eastAsia" w:cs="Tahoma" w:asciiTheme="minorEastAsia" w:hAnsiTheme="minorEastAsia" w:eastAsiaTheme="minorEastAsia"/>
                <w:color w:val="444444"/>
                <w:kern w:val="0"/>
                <w:sz w:val="18"/>
                <w:szCs w:val="18"/>
              </w:rPr>
              <w:t>6</w:t>
            </w:r>
          </w:p>
        </w:tc>
        <w:tc>
          <w:tcPr>
            <w:tcW w:w="2604" w:type="dxa"/>
            <w:tcBorders>
              <w:top w:val="single" w:color="auto" w:sz="4" w:space="0"/>
              <w:left w:val="nil"/>
              <w:right w:val="single" w:color="auto" w:sz="4" w:space="0"/>
            </w:tcBorders>
            <w:shd w:val="clear" w:color="auto" w:fill="auto"/>
            <w:vAlign w:val="center"/>
          </w:tcPr>
          <w:p w14:paraId="68B52021">
            <w:pPr>
              <w:rPr>
                <w:rFonts w:cs="Tahoma" w:asciiTheme="minorEastAsia" w:hAnsiTheme="minorEastAsia" w:eastAsiaTheme="minorEastAsia"/>
                <w:color w:val="444444"/>
                <w:kern w:val="0"/>
                <w:sz w:val="18"/>
                <w:szCs w:val="18"/>
              </w:rPr>
            </w:pPr>
            <w:r>
              <w:rPr>
                <w:rFonts w:hint="eastAsia" w:asciiTheme="majorEastAsia" w:hAnsiTheme="majorEastAsia" w:eastAsiaTheme="majorEastAsia" w:cstheme="minorEastAsia"/>
                <w:sz w:val="18"/>
                <w:szCs w:val="18"/>
              </w:rPr>
              <w:t>实现计6分，未实现不计分。</w:t>
            </w:r>
          </w:p>
        </w:tc>
      </w:tr>
      <w:tr w14:paraId="71434235">
        <w:tblPrEx>
          <w:tblCellMar>
            <w:top w:w="0" w:type="dxa"/>
            <w:left w:w="108" w:type="dxa"/>
            <w:bottom w:w="0" w:type="dxa"/>
            <w:right w:w="108" w:type="dxa"/>
          </w:tblCellMar>
        </w:tblPrEx>
        <w:trPr>
          <w:trHeight w:val="600" w:hRule="atLeast"/>
          <w:jc w:val="center"/>
        </w:trPr>
        <w:tc>
          <w:tcPr>
            <w:tcW w:w="480" w:type="dxa"/>
            <w:tcBorders>
              <w:top w:val="single" w:color="auto" w:sz="4" w:space="0"/>
              <w:left w:val="single" w:color="auto" w:sz="4" w:space="0"/>
              <w:bottom w:val="single" w:color="000000" w:sz="4" w:space="0"/>
              <w:right w:val="nil"/>
            </w:tcBorders>
            <w:vAlign w:val="center"/>
          </w:tcPr>
          <w:p w14:paraId="54CC6C70">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合计</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E6D0371">
            <w:pPr>
              <w:widowControl/>
              <w:jc w:val="center"/>
              <w:rPr>
                <w:rFonts w:asciiTheme="majorEastAsia" w:hAnsiTheme="majorEastAsia" w:eastAsiaTheme="majorEastAsia" w:cstheme="minorEastAsia"/>
                <w:kern w:val="0"/>
                <w:sz w:val="18"/>
                <w:szCs w:val="18"/>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69834C57">
            <w:pPr>
              <w:rPr>
                <w:rFonts w:asciiTheme="majorEastAsia" w:hAnsiTheme="majorEastAsia" w:eastAsiaTheme="majorEastAsia" w:cstheme="minorEastAsia"/>
                <w:sz w:val="18"/>
                <w:szCs w:val="18"/>
              </w:rPr>
            </w:pPr>
          </w:p>
        </w:tc>
        <w:tc>
          <w:tcPr>
            <w:tcW w:w="3511" w:type="dxa"/>
            <w:tcBorders>
              <w:top w:val="single" w:color="auto" w:sz="4" w:space="0"/>
              <w:left w:val="nil"/>
              <w:bottom w:val="single" w:color="auto" w:sz="4" w:space="0"/>
              <w:right w:val="single" w:color="auto" w:sz="4" w:space="0"/>
            </w:tcBorders>
            <w:shd w:val="clear" w:color="auto" w:fill="auto"/>
            <w:vAlign w:val="center"/>
          </w:tcPr>
          <w:p w14:paraId="0590E6E6">
            <w:pPr>
              <w:rPr>
                <w:rFonts w:asciiTheme="majorEastAsia" w:hAnsiTheme="majorEastAsia" w:eastAsiaTheme="majorEastAsia" w:cstheme="minorEastAsia"/>
                <w:sz w:val="18"/>
                <w:szCs w:val="18"/>
              </w:rPr>
            </w:pPr>
          </w:p>
        </w:tc>
        <w:tc>
          <w:tcPr>
            <w:tcW w:w="514" w:type="dxa"/>
            <w:tcBorders>
              <w:top w:val="single" w:color="auto" w:sz="4" w:space="0"/>
              <w:left w:val="nil"/>
              <w:bottom w:val="single" w:color="auto" w:sz="4" w:space="0"/>
              <w:right w:val="single" w:color="auto" w:sz="4" w:space="0"/>
            </w:tcBorders>
            <w:shd w:val="clear" w:color="auto" w:fill="auto"/>
            <w:vAlign w:val="center"/>
          </w:tcPr>
          <w:p w14:paraId="01B5F508">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100</w:t>
            </w:r>
          </w:p>
        </w:tc>
        <w:tc>
          <w:tcPr>
            <w:tcW w:w="2604" w:type="dxa"/>
            <w:tcBorders>
              <w:top w:val="single" w:color="auto" w:sz="4" w:space="0"/>
              <w:left w:val="nil"/>
              <w:bottom w:val="single" w:color="auto" w:sz="4" w:space="0"/>
              <w:right w:val="single" w:color="auto" w:sz="4" w:space="0"/>
            </w:tcBorders>
            <w:shd w:val="clear" w:color="auto" w:fill="auto"/>
            <w:vAlign w:val="center"/>
          </w:tcPr>
          <w:p w14:paraId="383E0EF3">
            <w:pPr>
              <w:rPr>
                <w:rFonts w:asciiTheme="majorEastAsia" w:hAnsiTheme="majorEastAsia" w:eastAsiaTheme="majorEastAsia" w:cstheme="minorEastAsia"/>
                <w:sz w:val="18"/>
                <w:szCs w:val="18"/>
              </w:rPr>
            </w:pPr>
          </w:p>
        </w:tc>
      </w:tr>
    </w:tbl>
    <w:p w14:paraId="28E6217D">
      <w:pPr>
        <w:spacing w:line="360" w:lineRule="auto"/>
        <w:ind w:left="1" w:firstLine="480" w:firstLineChars="200"/>
        <w:rPr>
          <w:rFonts w:ascii="宋体" w:hAnsi="宋体" w:cs="Tahoma"/>
          <w:kern w:val="0"/>
          <w:sz w:val="24"/>
          <w:szCs w:val="24"/>
        </w:rPr>
      </w:pPr>
      <w:r>
        <w:rPr>
          <w:rFonts w:ascii="宋体" w:hAnsi="宋体" w:cs="Tahoma"/>
          <w:kern w:val="0"/>
          <w:sz w:val="24"/>
          <w:szCs w:val="24"/>
        </w:rPr>
        <w:t>（</w:t>
      </w:r>
      <w:r>
        <w:rPr>
          <w:rFonts w:hint="eastAsia" w:ascii="宋体" w:hAnsi="宋体" w:cs="Tahoma"/>
          <w:kern w:val="0"/>
          <w:sz w:val="24"/>
          <w:szCs w:val="24"/>
        </w:rPr>
        <w:t>六</w:t>
      </w:r>
      <w:r>
        <w:rPr>
          <w:rFonts w:ascii="宋体" w:hAnsi="宋体" w:cs="Tahoma"/>
          <w:kern w:val="0"/>
          <w:sz w:val="24"/>
          <w:szCs w:val="24"/>
        </w:rPr>
        <w:t>）评价方法</w:t>
      </w:r>
    </w:p>
    <w:p w14:paraId="47DB2399">
      <w:pPr>
        <w:spacing w:line="360" w:lineRule="auto"/>
        <w:ind w:left="1" w:firstLine="480" w:firstLineChars="200"/>
        <w:rPr>
          <w:rFonts w:ascii="宋体" w:hAnsi="宋体" w:cs="Tahoma"/>
          <w:kern w:val="0"/>
          <w:sz w:val="24"/>
          <w:szCs w:val="24"/>
        </w:rPr>
      </w:pPr>
      <w:r>
        <w:rPr>
          <w:rFonts w:ascii="宋体" w:hAnsi="宋体" w:cs="Tahoma"/>
          <w:kern w:val="0"/>
          <w:sz w:val="24"/>
          <w:szCs w:val="24"/>
        </w:rPr>
        <w:t>本次绩效评价，主要采取比较法、公众评判法和投入产出法。</w:t>
      </w:r>
    </w:p>
    <w:p w14:paraId="727A6E17">
      <w:pPr>
        <w:spacing w:line="360" w:lineRule="auto"/>
        <w:ind w:firstLine="480" w:firstLineChars="200"/>
        <w:rPr>
          <w:rFonts w:ascii="宋体" w:hAnsi="宋体"/>
          <w:b/>
          <w:bCs/>
          <w:sz w:val="24"/>
          <w:szCs w:val="24"/>
        </w:rPr>
      </w:pPr>
      <w:r>
        <w:rPr>
          <w:rFonts w:ascii="宋体" w:hAnsi="宋体" w:cs="Tahoma"/>
          <w:kern w:val="0"/>
          <w:sz w:val="24"/>
          <w:szCs w:val="24"/>
        </w:rPr>
        <w:t>比较法是指通过对绩效目标与实施效果的比较，综合分析和计算绩效目标的实现程度，从而计算出绩效指标的实际得分。</w:t>
      </w:r>
      <w:r>
        <w:rPr>
          <w:rFonts w:ascii="宋体" w:hAnsi="宋体" w:cs="Tahoma"/>
          <w:kern w:val="0"/>
          <w:sz w:val="24"/>
          <w:szCs w:val="24"/>
        </w:rPr>
        <w:br w:type="textWrapping"/>
      </w:r>
      <w:r>
        <w:rPr>
          <w:rFonts w:ascii="宋体" w:hAnsi="宋体" w:cs="Tahoma"/>
          <w:kern w:val="0"/>
          <w:sz w:val="24"/>
          <w:szCs w:val="24"/>
        </w:rPr>
        <w:t>公众评判法，主要是指通过专家评估、公众问卷及抽样调查等对财政支出效果进行评判，评价绩效目标的实现程度。</w:t>
      </w:r>
      <w:r>
        <w:rPr>
          <w:rFonts w:ascii="宋体" w:hAnsi="宋体" w:cs="Tahoma"/>
          <w:kern w:val="0"/>
          <w:sz w:val="24"/>
          <w:szCs w:val="24"/>
        </w:rPr>
        <w:br w:type="textWrapping"/>
      </w:r>
      <w:r>
        <w:rPr>
          <w:rFonts w:ascii="宋体" w:hAnsi="宋体" w:cs="Tahoma"/>
          <w:kern w:val="0"/>
          <w:sz w:val="24"/>
          <w:szCs w:val="24"/>
        </w:rPr>
        <w:t>投入产出法，主要是指将一定时期内的支出与效益进行对比分析，以评价绩效目标的实现程度。</w:t>
      </w:r>
      <w:r>
        <w:rPr>
          <w:rFonts w:ascii="宋体" w:hAnsi="宋体" w:cs="Tahoma"/>
          <w:kern w:val="0"/>
          <w:sz w:val="24"/>
          <w:szCs w:val="24"/>
        </w:rPr>
        <w:br w:type="textWrapping"/>
      </w:r>
      <w:r>
        <w:rPr>
          <w:rFonts w:hint="eastAsia" w:ascii="宋体" w:hAnsi="宋体"/>
          <w:sz w:val="24"/>
          <w:szCs w:val="24"/>
        </w:rPr>
        <w:t>　</w:t>
      </w:r>
      <w:r>
        <w:rPr>
          <w:rFonts w:hint="eastAsia" w:ascii="宋体" w:hAnsi="宋体"/>
          <w:b/>
          <w:bCs/>
          <w:sz w:val="24"/>
          <w:szCs w:val="24"/>
        </w:rPr>
        <w:t xml:space="preserve"> 三、绩效分析及绩效评价结论</w:t>
      </w:r>
    </w:p>
    <w:p w14:paraId="4984124C">
      <w:pPr>
        <w:ind w:firstLine="480" w:firstLineChars="200"/>
        <w:rPr>
          <w:rFonts w:ascii="宋体" w:hAnsi="宋体"/>
          <w:sz w:val="24"/>
          <w:szCs w:val="24"/>
        </w:rPr>
      </w:pPr>
      <w:r>
        <w:rPr>
          <w:rFonts w:hint="eastAsia" w:ascii="宋体" w:hAnsi="宋体"/>
          <w:sz w:val="24"/>
          <w:szCs w:val="24"/>
        </w:rPr>
        <w:t>（一）绩效分析</w:t>
      </w:r>
    </w:p>
    <w:p w14:paraId="7567301A">
      <w:pPr>
        <w:spacing w:line="360" w:lineRule="auto"/>
        <w:ind w:firstLine="480" w:firstLineChars="200"/>
        <w:jc w:val="left"/>
        <w:rPr>
          <w:rFonts w:ascii="宋体" w:hAnsi="宋体"/>
          <w:sz w:val="24"/>
          <w:szCs w:val="24"/>
        </w:rPr>
      </w:pPr>
      <w:r>
        <w:rPr>
          <w:rFonts w:hint="eastAsia" w:ascii="宋体" w:hAnsi="宋体"/>
          <w:sz w:val="24"/>
          <w:szCs w:val="24"/>
        </w:rPr>
        <w:t>1、决策-项目立项（6分）</w:t>
      </w:r>
    </w:p>
    <w:p w14:paraId="00781956">
      <w:pPr>
        <w:spacing w:line="360" w:lineRule="auto"/>
        <w:ind w:firstLine="480" w:firstLineChars="200"/>
        <w:jc w:val="left"/>
        <w:rPr>
          <w:rFonts w:ascii="宋体" w:hAnsi="宋体" w:cs="宋体"/>
          <w:sz w:val="24"/>
          <w:szCs w:val="24"/>
        </w:rPr>
      </w:pPr>
      <w:r>
        <w:rPr>
          <w:rFonts w:hint="eastAsia" w:ascii="宋体" w:hAnsi="宋体" w:cs="仿宋_GB2312"/>
          <w:sz w:val="24"/>
          <w:szCs w:val="24"/>
        </w:rPr>
        <w:t>2</w:t>
      </w:r>
      <w:r>
        <w:rPr>
          <w:rFonts w:ascii="宋体" w:hAnsi="宋体" w:cs="仿宋_GB2312"/>
          <w:sz w:val="24"/>
          <w:szCs w:val="24"/>
        </w:rPr>
        <w:t>0</w:t>
      </w:r>
      <w:r>
        <w:rPr>
          <w:rFonts w:hint="eastAsia" w:ascii="宋体" w:hAnsi="宋体" w:cs="仿宋_GB2312"/>
          <w:sz w:val="24"/>
          <w:szCs w:val="24"/>
        </w:rPr>
        <w:t>21年度“省预算内基建投资预算”项目</w:t>
      </w:r>
      <w:r>
        <w:rPr>
          <w:rFonts w:hint="eastAsia" w:ascii="宋体" w:hAnsi="宋体" w:cs="宋体"/>
          <w:sz w:val="24"/>
          <w:szCs w:val="24"/>
        </w:rPr>
        <w:t>的定位准确，符合国家、市县区及部门发展规划，决策依据充分、程序合法，并呈报领导批准同意和取得批复文件，各项审批手续完整，符合国家相关法律法</w:t>
      </w:r>
      <w:r>
        <w:rPr>
          <w:rFonts w:ascii="宋体" w:hAnsi="宋体" w:cs="Tahoma"/>
          <w:kern w:val="0"/>
          <w:sz w:val="24"/>
          <w:szCs w:val="24"/>
        </w:rPr>
        <w:t>规规定。</w:t>
      </w:r>
    </w:p>
    <w:p w14:paraId="65579EFF">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本项目标准分值6分，实际得分6分。</w:t>
      </w:r>
    </w:p>
    <w:p w14:paraId="71A758A0">
      <w:pPr>
        <w:spacing w:line="360" w:lineRule="auto"/>
        <w:ind w:firstLine="480" w:firstLineChars="200"/>
        <w:jc w:val="left"/>
        <w:rPr>
          <w:rFonts w:ascii="宋体" w:hAnsi="宋体" w:cs="宋体"/>
          <w:sz w:val="24"/>
          <w:szCs w:val="24"/>
        </w:rPr>
      </w:pPr>
      <w:r>
        <w:rPr>
          <w:rFonts w:hint="eastAsia" w:ascii="宋体" w:hAnsi="宋体" w:cs="宋体"/>
          <w:sz w:val="24"/>
          <w:szCs w:val="24"/>
        </w:rPr>
        <w:t>2、决策-绩效目标（6分）</w:t>
      </w:r>
    </w:p>
    <w:p w14:paraId="37AF7ACF">
      <w:pPr>
        <w:spacing w:line="360" w:lineRule="auto"/>
        <w:ind w:firstLine="480" w:firstLineChars="200"/>
        <w:jc w:val="left"/>
        <w:rPr>
          <w:rFonts w:ascii="宋体" w:hAnsi="宋体" w:cs="宋体"/>
          <w:sz w:val="24"/>
          <w:szCs w:val="24"/>
        </w:rPr>
      </w:pPr>
      <w:r>
        <w:rPr>
          <w:rFonts w:hint="eastAsia" w:ascii="宋体" w:hAnsi="宋体" w:cs="仿宋_GB2312"/>
          <w:sz w:val="24"/>
          <w:szCs w:val="24"/>
        </w:rPr>
        <w:t>2</w:t>
      </w:r>
      <w:r>
        <w:rPr>
          <w:rFonts w:ascii="宋体" w:hAnsi="宋体" w:cs="仿宋_GB2312"/>
          <w:sz w:val="24"/>
          <w:szCs w:val="24"/>
        </w:rPr>
        <w:t>0</w:t>
      </w:r>
      <w:r>
        <w:rPr>
          <w:rFonts w:hint="eastAsia" w:ascii="宋体" w:hAnsi="宋体" w:cs="仿宋_GB2312"/>
          <w:sz w:val="24"/>
          <w:szCs w:val="24"/>
        </w:rPr>
        <w:t>21年度“省预算内基建投资预算”</w:t>
      </w:r>
      <w:r>
        <w:rPr>
          <w:rFonts w:hint="eastAsia" w:ascii="宋体" w:hAnsi="宋体" w:cs="宋体"/>
          <w:sz w:val="24"/>
          <w:szCs w:val="24"/>
        </w:rPr>
        <w:t>专项资金项目目标明确，内容全面完整，与投入资金相匹配，</w:t>
      </w:r>
      <w:r>
        <w:rPr>
          <w:rFonts w:hint="eastAsia" w:ascii="宋体" w:hAnsi="宋体" w:cs="仿宋_GB2312"/>
          <w:sz w:val="24"/>
          <w:szCs w:val="24"/>
        </w:rPr>
        <w:t>2</w:t>
      </w:r>
      <w:r>
        <w:rPr>
          <w:rFonts w:ascii="宋体" w:hAnsi="宋体" w:cs="仿宋_GB2312"/>
          <w:sz w:val="24"/>
          <w:szCs w:val="24"/>
        </w:rPr>
        <w:t>0</w:t>
      </w:r>
      <w:r>
        <w:rPr>
          <w:rFonts w:hint="eastAsia" w:ascii="宋体" w:hAnsi="宋体" w:cs="仿宋_GB2312"/>
          <w:sz w:val="24"/>
          <w:szCs w:val="24"/>
        </w:rPr>
        <w:t>21年度“省预算内基建投资预算”项目</w:t>
      </w:r>
      <w:r>
        <w:rPr>
          <w:rFonts w:hint="eastAsia" w:ascii="宋体" w:hAnsi="宋体" w:cs="宋体"/>
          <w:sz w:val="24"/>
          <w:szCs w:val="24"/>
        </w:rPr>
        <w:t>专项资金项目资金需求报告中有明确具体的项目及目标。</w:t>
      </w:r>
    </w:p>
    <w:p w14:paraId="3E0519E6">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本项目标准分值6分，实际得分6分。</w:t>
      </w:r>
    </w:p>
    <w:p w14:paraId="37807F64">
      <w:pPr>
        <w:spacing w:line="360" w:lineRule="auto"/>
        <w:ind w:firstLine="480" w:firstLineChars="200"/>
        <w:jc w:val="left"/>
        <w:rPr>
          <w:rFonts w:ascii="宋体" w:hAnsi="宋体" w:cs="宋体"/>
          <w:sz w:val="24"/>
          <w:szCs w:val="24"/>
        </w:rPr>
      </w:pPr>
      <w:r>
        <w:rPr>
          <w:rFonts w:hint="eastAsia" w:ascii="宋体" w:hAnsi="宋体" w:cs="宋体"/>
          <w:sz w:val="24"/>
          <w:szCs w:val="24"/>
        </w:rPr>
        <w:t>3、决策-资金投入（6分）</w:t>
      </w:r>
    </w:p>
    <w:p w14:paraId="69A7EEE6">
      <w:pPr>
        <w:spacing w:line="360" w:lineRule="auto"/>
        <w:ind w:firstLine="480" w:firstLineChars="200"/>
        <w:jc w:val="left"/>
        <w:rPr>
          <w:rFonts w:ascii="宋体" w:hAnsi="宋体" w:cs="宋体"/>
          <w:sz w:val="24"/>
          <w:szCs w:val="24"/>
        </w:rPr>
      </w:pPr>
      <w:r>
        <w:rPr>
          <w:rFonts w:hint="eastAsia" w:ascii="宋体" w:hAnsi="宋体" w:cs="宋体"/>
          <w:sz w:val="24"/>
          <w:szCs w:val="24"/>
        </w:rPr>
        <w:t>预算资金按照标准编制，分配依据充分，资金分配额度合理，预算确定的项目投资额与工作任务相匹配。</w:t>
      </w:r>
    </w:p>
    <w:p w14:paraId="4B655DBA">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本项目标准分值6分，实际得分6分。</w:t>
      </w:r>
    </w:p>
    <w:p w14:paraId="6D0E2B58">
      <w:pPr>
        <w:spacing w:line="360" w:lineRule="auto"/>
        <w:ind w:firstLine="480" w:firstLineChars="200"/>
        <w:jc w:val="left"/>
        <w:rPr>
          <w:rFonts w:ascii="宋体" w:hAnsi="宋体" w:cs="宋体"/>
          <w:sz w:val="24"/>
          <w:szCs w:val="24"/>
        </w:rPr>
      </w:pPr>
      <w:r>
        <w:rPr>
          <w:rFonts w:hint="eastAsia" w:ascii="宋体" w:hAnsi="宋体" w:cs="宋体"/>
          <w:sz w:val="24"/>
          <w:szCs w:val="24"/>
        </w:rPr>
        <w:t>4、过程（20分）</w:t>
      </w:r>
    </w:p>
    <w:p w14:paraId="5A9D7858">
      <w:pPr>
        <w:spacing w:line="360" w:lineRule="auto"/>
        <w:ind w:firstLine="480" w:firstLineChars="200"/>
        <w:jc w:val="left"/>
        <w:rPr>
          <w:rFonts w:ascii="宋体" w:hAnsi="宋体" w:cs="宋体"/>
          <w:sz w:val="24"/>
          <w:szCs w:val="24"/>
        </w:rPr>
      </w:pPr>
      <w:r>
        <w:rPr>
          <w:rFonts w:hint="eastAsia" w:ascii="宋体" w:hAnsi="宋体" w:cs="宋体"/>
          <w:sz w:val="24"/>
          <w:szCs w:val="24"/>
        </w:rPr>
        <w:t>（1）资金到位率</w:t>
      </w:r>
    </w:p>
    <w:p w14:paraId="6768B508">
      <w:pPr>
        <w:spacing w:line="360" w:lineRule="auto"/>
        <w:ind w:firstLine="480" w:firstLineChars="200"/>
        <w:rPr>
          <w:rFonts w:ascii="宋体" w:hAnsi="宋体"/>
          <w:sz w:val="24"/>
          <w:szCs w:val="24"/>
        </w:rPr>
      </w:pPr>
      <w:r>
        <w:rPr>
          <w:rFonts w:hint="eastAsia" w:ascii="宋体" w:hAnsi="宋体" w:cs="仿宋_GB2312"/>
          <w:sz w:val="24"/>
          <w:szCs w:val="24"/>
        </w:rPr>
        <w:t>2</w:t>
      </w:r>
      <w:r>
        <w:rPr>
          <w:rFonts w:ascii="宋体" w:hAnsi="宋体" w:cs="仿宋_GB2312"/>
          <w:sz w:val="24"/>
          <w:szCs w:val="24"/>
        </w:rPr>
        <w:t>0</w:t>
      </w:r>
      <w:r>
        <w:rPr>
          <w:rFonts w:hint="eastAsia" w:ascii="宋体" w:hAnsi="宋体" w:cs="仿宋_GB2312"/>
          <w:sz w:val="24"/>
          <w:szCs w:val="24"/>
        </w:rPr>
        <w:t>21年度“省预算内基建投资预算”项目</w:t>
      </w:r>
      <w:r>
        <w:rPr>
          <w:rFonts w:hint="eastAsia" w:ascii="宋体" w:hAnsi="宋体" w:cs="宋体"/>
          <w:sz w:val="24"/>
          <w:szCs w:val="24"/>
        </w:rPr>
        <w:t>专项资金</w:t>
      </w:r>
      <w:r>
        <w:rPr>
          <w:rFonts w:hint="eastAsia" w:ascii="宋体" w:hAnsi="宋体"/>
          <w:sz w:val="24"/>
          <w:szCs w:val="24"/>
        </w:rPr>
        <w:t>2021年预算100万元,</w:t>
      </w:r>
      <w:r>
        <w:rPr>
          <w:rStyle w:val="9"/>
          <w:rFonts w:hint="eastAsia" w:ascii="宋体" w:hAnsi="宋体" w:cs="Tahoma"/>
          <w:b w:val="0"/>
          <w:sz w:val="24"/>
          <w:szCs w:val="24"/>
        </w:rPr>
        <w:t>资金到位率100%。</w:t>
      </w:r>
    </w:p>
    <w:p w14:paraId="7CB69E75">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本项目标准分值4分，实际得分4分。</w:t>
      </w:r>
    </w:p>
    <w:p w14:paraId="0C105D90">
      <w:pPr>
        <w:spacing w:line="360" w:lineRule="auto"/>
        <w:ind w:firstLine="480" w:firstLineChars="200"/>
        <w:jc w:val="left"/>
        <w:rPr>
          <w:rFonts w:ascii="宋体" w:hAnsi="宋体" w:cs="宋体"/>
          <w:sz w:val="24"/>
          <w:szCs w:val="24"/>
        </w:rPr>
      </w:pPr>
      <w:r>
        <w:rPr>
          <w:rFonts w:hint="eastAsia" w:ascii="宋体" w:hAnsi="宋体" w:cs="宋体"/>
          <w:sz w:val="24"/>
          <w:szCs w:val="24"/>
        </w:rPr>
        <w:t>（2）预算执行率</w:t>
      </w:r>
    </w:p>
    <w:p w14:paraId="595BF12B">
      <w:pPr>
        <w:spacing w:line="360" w:lineRule="auto"/>
        <w:ind w:firstLine="480" w:firstLineChars="200"/>
        <w:jc w:val="left"/>
        <w:rPr>
          <w:rFonts w:ascii="宋体" w:hAnsi="宋体" w:cs="宋体"/>
          <w:sz w:val="24"/>
          <w:szCs w:val="24"/>
        </w:rPr>
      </w:pPr>
      <w:r>
        <w:rPr>
          <w:rStyle w:val="9"/>
          <w:rFonts w:hint="eastAsia" w:ascii="宋体" w:hAnsi="宋体" w:cs="Tahoma"/>
          <w:b w:val="0"/>
          <w:sz w:val="24"/>
          <w:szCs w:val="24"/>
        </w:rPr>
        <w:t>由于湖北直播电商学院仅提供基地装修合同，未见资金支付凭证及其他相关资料，我们无法核实资金使用情况</w:t>
      </w:r>
      <w:r>
        <w:rPr>
          <w:rFonts w:hint="eastAsia" w:ascii="宋体" w:hAnsi="宋体" w:cs="仿宋_GB2312"/>
          <w:sz w:val="24"/>
          <w:szCs w:val="24"/>
        </w:rPr>
        <w:t>。</w:t>
      </w:r>
    </w:p>
    <w:p w14:paraId="5FD81739">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本项目标准分值4分，不得分。</w:t>
      </w:r>
    </w:p>
    <w:p w14:paraId="46FA948E">
      <w:pPr>
        <w:spacing w:line="360" w:lineRule="auto"/>
        <w:ind w:firstLine="480" w:firstLineChars="200"/>
        <w:jc w:val="left"/>
        <w:rPr>
          <w:rFonts w:ascii="宋体" w:hAnsi="宋体" w:cs="宋体"/>
          <w:sz w:val="24"/>
          <w:szCs w:val="24"/>
        </w:rPr>
      </w:pPr>
      <w:r>
        <w:rPr>
          <w:rFonts w:hint="eastAsia" w:ascii="宋体" w:hAnsi="宋体" w:cs="宋体"/>
          <w:sz w:val="24"/>
          <w:szCs w:val="24"/>
        </w:rPr>
        <w:t>(3)资金使用合规性</w:t>
      </w:r>
    </w:p>
    <w:p w14:paraId="4B698C20">
      <w:pPr>
        <w:spacing w:line="360" w:lineRule="auto"/>
        <w:ind w:firstLine="480" w:firstLineChars="200"/>
        <w:rPr>
          <w:rFonts w:ascii="宋体" w:hAnsi="宋体"/>
          <w:sz w:val="24"/>
          <w:szCs w:val="24"/>
        </w:rPr>
      </w:pPr>
      <w:r>
        <w:rPr>
          <w:rFonts w:hint="eastAsia" w:ascii="宋体" w:hAnsi="宋体"/>
          <w:sz w:val="24"/>
          <w:szCs w:val="24"/>
        </w:rPr>
        <w:t>由于未见项目单位资金支付的相关凭证、审批程序，</w:t>
      </w:r>
      <w:r>
        <w:rPr>
          <w:rFonts w:hint="eastAsia" w:ascii="宋体" w:hAnsi="宋体" w:cs="仿宋_GB2312"/>
          <w:sz w:val="24"/>
          <w:szCs w:val="24"/>
        </w:rPr>
        <w:t>我们无法核实</w:t>
      </w:r>
      <w:r>
        <w:rPr>
          <w:rFonts w:hint="eastAsia" w:ascii="宋体" w:hAnsi="宋体"/>
          <w:sz w:val="24"/>
          <w:szCs w:val="24"/>
        </w:rPr>
        <w:t>资金使用合规性。</w:t>
      </w:r>
    </w:p>
    <w:p w14:paraId="19BA8404">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本项目标准分值4分，不得分。</w:t>
      </w:r>
    </w:p>
    <w:p w14:paraId="265B0F58">
      <w:pPr>
        <w:spacing w:line="360" w:lineRule="auto"/>
        <w:ind w:firstLine="480" w:firstLineChars="200"/>
        <w:jc w:val="left"/>
        <w:rPr>
          <w:rFonts w:ascii="宋体" w:hAnsi="宋体" w:cs="宋体"/>
          <w:sz w:val="24"/>
          <w:szCs w:val="24"/>
        </w:rPr>
      </w:pPr>
      <w:r>
        <w:rPr>
          <w:rFonts w:hint="eastAsia" w:ascii="宋体" w:hAnsi="宋体" w:cs="宋体"/>
          <w:sz w:val="24"/>
          <w:szCs w:val="24"/>
        </w:rPr>
        <w:t>（4）管理制度健全性及制度执行有效性</w:t>
      </w:r>
    </w:p>
    <w:p w14:paraId="197D1377">
      <w:pPr>
        <w:spacing w:line="360" w:lineRule="auto"/>
        <w:ind w:firstLine="480" w:firstLineChars="200"/>
        <w:rPr>
          <w:rFonts w:ascii="宋体" w:hAnsi="宋体" w:cs="宋体"/>
          <w:sz w:val="24"/>
          <w:szCs w:val="24"/>
        </w:rPr>
      </w:pPr>
      <w:r>
        <w:rPr>
          <w:rFonts w:hint="eastAsia" w:ascii="宋体" w:hAnsi="宋体" w:cs="宋体"/>
          <w:sz w:val="24"/>
          <w:szCs w:val="24"/>
        </w:rPr>
        <w:t>未见项目单位相关的管理制度，未见项目单位编制的自评报告。</w:t>
      </w:r>
      <w:r>
        <w:rPr>
          <w:rFonts w:ascii="宋体" w:hAnsi="宋体" w:cs="宋体"/>
          <w:sz w:val="24"/>
          <w:szCs w:val="24"/>
        </w:rPr>
        <w:t xml:space="preserve"> </w:t>
      </w:r>
    </w:p>
    <w:p w14:paraId="7DB325F9">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本项目标准分值8分，不得分。</w:t>
      </w:r>
    </w:p>
    <w:p w14:paraId="27A07578">
      <w:pPr>
        <w:spacing w:line="360" w:lineRule="auto"/>
        <w:rPr>
          <w:rFonts w:ascii="宋体" w:hAnsi="宋体"/>
          <w:sz w:val="24"/>
          <w:szCs w:val="24"/>
        </w:rPr>
      </w:pPr>
      <w:r>
        <w:rPr>
          <w:rFonts w:hint="eastAsia" w:ascii="宋体" w:hAnsi="宋体"/>
          <w:sz w:val="24"/>
          <w:szCs w:val="24"/>
        </w:rPr>
        <w:t>　</w:t>
      </w:r>
      <w:r>
        <w:rPr>
          <w:rFonts w:ascii="宋体" w:hAnsi="宋体"/>
          <w:sz w:val="24"/>
          <w:szCs w:val="24"/>
        </w:rPr>
        <w:t>5</w:t>
      </w:r>
      <w:r>
        <w:rPr>
          <w:rFonts w:hint="eastAsia" w:ascii="宋体" w:hAnsi="宋体"/>
          <w:sz w:val="24"/>
          <w:szCs w:val="24"/>
        </w:rPr>
        <w:t>、项目产出（32分）</w:t>
      </w:r>
    </w:p>
    <w:p w14:paraId="4B3681A4">
      <w:pPr>
        <w:spacing w:line="360" w:lineRule="auto"/>
        <w:ind w:firstLine="480" w:firstLineChars="200"/>
        <w:rPr>
          <w:rFonts w:ascii="宋体" w:hAnsi="宋体" w:cs="宋体"/>
          <w:sz w:val="24"/>
          <w:szCs w:val="24"/>
        </w:rPr>
      </w:pPr>
      <w:r>
        <w:rPr>
          <w:rFonts w:hint="eastAsia" w:ascii="宋体" w:hAnsi="宋体" w:cs="宋体"/>
          <w:sz w:val="24"/>
          <w:szCs w:val="24"/>
        </w:rPr>
        <w:t>项目产出数量指标：</w:t>
      </w:r>
    </w:p>
    <w:p w14:paraId="7C0B1992">
      <w:pPr>
        <w:spacing w:line="360" w:lineRule="auto"/>
        <w:ind w:firstLine="480" w:firstLineChars="200"/>
        <w:rPr>
          <w:rStyle w:val="9"/>
          <w:rFonts w:ascii="宋体" w:hAnsi="宋体" w:cs="Tahoma"/>
          <w:b w:val="0"/>
          <w:sz w:val="24"/>
          <w:szCs w:val="24"/>
        </w:rPr>
      </w:pPr>
      <w:r>
        <w:rPr>
          <w:rStyle w:val="9"/>
          <w:rFonts w:hint="eastAsia" w:ascii="宋体" w:hAnsi="宋体" w:cs="Tahoma"/>
          <w:b w:val="0"/>
          <w:sz w:val="24"/>
          <w:szCs w:val="24"/>
        </w:rPr>
        <w:t>自2020年9月成立以来，学院己累计线上培训专业直播人员30000余人，免费线下实操培训2300余人，己打造优质直播账号600余个，学员个人单日收入过千元150余人，单日收入过万元80余人。</w:t>
      </w:r>
    </w:p>
    <w:p w14:paraId="206F099F">
      <w:pPr>
        <w:spacing w:line="360" w:lineRule="auto"/>
        <w:ind w:firstLine="480" w:firstLineChars="200"/>
        <w:rPr>
          <w:rFonts w:ascii="宋体" w:hAnsi="宋体"/>
          <w:sz w:val="24"/>
          <w:szCs w:val="24"/>
        </w:rPr>
      </w:pPr>
      <w:r>
        <w:rPr>
          <w:rFonts w:hint="eastAsia" w:ascii="宋体" w:hAnsi="宋体"/>
          <w:sz w:val="24"/>
          <w:szCs w:val="24"/>
        </w:rPr>
        <w:t>项目数量指标标准分值8分，实际得分8分。</w:t>
      </w:r>
    </w:p>
    <w:p w14:paraId="397A0FA9">
      <w:pPr>
        <w:spacing w:line="360" w:lineRule="auto"/>
        <w:ind w:firstLine="480" w:firstLineChars="200"/>
        <w:rPr>
          <w:rFonts w:ascii="宋体" w:hAnsi="宋体"/>
          <w:sz w:val="24"/>
          <w:szCs w:val="24"/>
        </w:rPr>
      </w:pPr>
      <w:r>
        <w:rPr>
          <w:rFonts w:hint="eastAsia" w:ascii="宋体" w:hAnsi="宋体"/>
          <w:sz w:val="24"/>
          <w:szCs w:val="24"/>
        </w:rPr>
        <w:t>项目产出质量指标：充分引进人才和培养人才，打造全新的地方经济体系。</w:t>
      </w:r>
    </w:p>
    <w:p w14:paraId="59ED5794">
      <w:pPr>
        <w:spacing w:line="360" w:lineRule="auto"/>
        <w:ind w:firstLine="480" w:firstLineChars="200"/>
        <w:rPr>
          <w:rFonts w:ascii="宋体" w:hAnsi="宋体"/>
          <w:sz w:val="24"/>
          <w:szCs w:val="24"/>
        </w:rPr>
      </w:pPr>
      <w:r>
        <w:rPr>
          <w:rFonts w:hint="eastAsia" w:ascii="宋体" w:hAnsi="宋体"/>
          <w:sz w:val="24"/>
          <w:szCs w:val="24"/>
        </w:rPr>
        <w:t>项目质量指标标准分值8分，实际得分8分。</w:t>
      </w:r>
    </w:p>
    <w:p w14:paraId="5271959D">
      <w:pPr>
        <w:spacing w:line="360" w:lineRule="auto"/>
        <w:ind w:firstLine="480" w:firstLineChars="200"/>
        <w:rPr>
          <w:rStyle w:val="9"/>
          <w:rFonts w:ascii="宋体" w:hAnsi="宋体"/>
          <w:b w:val="0"/>
          <w:bCs w:val="0"/>
          <w:sz w:val="24"/>
          <w:szCs w:val="24"/>
        </w:rPr>
      </w:pPr>
      <w:r>
        <w:rPr>
          <w:rFonts w:hint="eastAsia" w:ascii="宋体" w:hAnsi="宋体"/>
          <w:sz w:val="24"/>
          <w:szCs w:val="24"/>
        </w:rPr>
        <w:t>项目产出时效指标：</w:t>
      </w:r>
      <w:r>
        <w:rPr>
          <w:rStyle w:val="9"/>
          <w:rFonts w:hint="eastAsia" w:ascii="宋体" w:hAnsi="宋体" w:cs="Tahoma"/>
          <w:b w:val="0"/>
          <w:sz w:val="24"/>
          <w:szCs w:val="24"/>
        </w:rPr>
        <w:t>由于湖北直播电商学院仅提供基地装修合同，合同注明工程期限：自2021年4月1日至2021年6月1日，</w:t>
      </w:r>
      <w:r>
        <w:rPr>
          <w:rFonts w:ascii="宋体" w:hAnsi="宋体" w:cs="宋体"/>
          <w:sz w:val="24"/>
          <w:szCs w:val="24"/>
        </w:rPr>
        <w:t>但其他资料欠缺，酌情扣</w:t>
      </w:r>
      <w:r>
        <w:rPr>
          <w:rFonts w:hint="eastAsia" w:ascii="宋体" w:hAnsi="宋体" w:cs="宋体"/>
          <w:sz w:val="24"/>
          <w:szCs w:val="24"/>
        </w:rPr>
        <w:t>4分。</w:t>
      </w:r>
    </w:p>
    <w:p w14:paraId="7C2939A7">
      <w:pPr>
        <w:spacing w:line="360" w:lineRule="auto"/>
        <w:ind w:firstLine="480" w:firstLineChars="200"/>
        <w:rPr>
          <w:rFonts w:ascii="宋体" w:hAnsi="宋体"/>
          <w:sz w:val="24"/>
          <w:szCs w:val="24"/>
        </w:rPr>
      </w:pPr>
      <w:r>
        <w:rPr>
          <w:rFonts w:hint="eastAsia" w:ascii="宋体" w:hAnsi="宋体"/>
          <w:sz w:val="24"/>
          <w:szCs w:val="24"/>
        </w:rPr>
        <w:t>本项目标准分值8分，实际得分4分。</w:t>
      </w:r>
    </w:p>
    <w:p w14:paraId="58478ED9">
      <w:pPr>
        <w:spacing w:line="360" w:lineRule="auto"/>
        <w:ind w:firstLine="480" w:firstLineChars="200"/>
        <w:rPr>
          <w:rStyle w:val="9"/>
          <w:rFonts w:ascii="宋体" w:hAnsi="宋体" w:cs="Tahoma"/>
          <w:b w:val="0"/>
          <w:sz w:val="24"/>
          <w:szCs w:val="24"/>
        </w:rPr>
      </w:pPr>
      <w:r>
        <w:rPr>
          <w:rFonts w:ascii="宋体" w:hAnsi="宋体"/>
          <w:sz w:val="24"/>
          <w:szCs w:val="24"/>
        </w:rPr>
        <w:t>项目产出成本：</w:t>
      </w:r>
      <w:r>
        <w:rPr>
          <w:rFonts w:hint="eastAsia" w:ascii="宋体" w:hAnsi="宋体" w:cs="仿宋_GB2312"/>
          <w:sz w:val="24"/>
          <w:szCs w:val="24"/>
        </w:rPr>
        <w:t>2</w:t>
      </w:r>
      <w:r>
        <w:rPr>
          <w:rFonts w:ascii="宋体" w:hAnsi="宋体" w:cs="仿宋_GB2312"/>
          <w:sz w:val="24"/>
          <w:szCs w:val="24"/>
        </w:rPr>
        <w:t>0</w:t>
      </w:r>
      <w:r>
        <w:rPr>
          <w:rFonts w:hint="eastAsia" w:ascii="宋体" w:hAnsi="宋体" w:cs="仿宋_GB2312"/>
          <w:sz w:val="24"/>
          <w:szCs w:val="24"/>
        </w:rPr>
        <w:t>21年度“省预算内基建投资预算”</w:t>
      </w:r>
      <w:r>
        <w:rPr>
          <w:rFonts w:hint="eastAsia" w:ascii="宋体" w:cs="宋体"/>
          <w:color w:val="000000"/>
          <w:kern w:val="0"/>
          <w:sz w:val="24"/>
          <w:szCs w:val="24"/>
          <w:shd w:val="clear" w:color="auto" w:fill="FFFFFF"/>
        </w:rPr>
        <w:t>年初</w:t>
      </w:r>
      <w:r>
        <w:rPr>
          <w:rStyle w:val="9"/>
          <w:rFonts w:hint="eastAsia" w:ascii="宋体" w:hAnsi="宋体" w:cs="Tahoma"/>
          <w:b w:val="0"/>
          <w:sz w:val="24"/>
          <w:szCs w:val="24"/>
        </w:rPr>
        <w:t>预算100万元，己用于</w:t>
      </w:r>
      <w:r>
        <w:rPr>
          <w:rFonts w:hint="eastAsia" w:ascii="宋体" w:hAnsi="宋体" w:cs="仿宋_GB2312"/>
          <w:sz w:val="24"/>
          <w:szCs w:val="24"/>
        </w:rPr>
        <w:t>湖北直播电商学院直播基地装修</w:t>
      </w:r>
      <w:r>
        <w:rPr>
          <w:rStyle w:val="9"/>
          <w:rFonts w:hint="eastAsia" w:ascii="宋体" w:hAnsi="宋体" w:cs="Tahoma"/>
          <w:b w:val="0"/>
          <w:sz w:val="24"/>
          <w:szCs w:val="24"/>
        </w:rPr>
        <w:t>。</w:t>
      </w:r>
    </w:p>
    <w:p w14:paraId="625DFF0B">
      <w:pPr>
        <w:spacing w:line="360" w:lineRule="auto"/>
        <w:ind w:firstLine="480" w:firstLineChars="200"/>
        <w:rPr>
          <w:rStyle w:val="9"/>
          <w:rFonts w:cs="Tahoma"/>
          <w:b w:val="0"/>
          <w:sz w:val="24"/>
          <w:szCs w:val="24"/>
        </w:rPr>
      </w:pPr>
      <w:r>
        <w:rPr>
          <w:rFonts w:ascii="宋体" w:hAnsi="宋体"/>
          <w:sz w:val="24"/>
          <w:szCs w:val="24"/>
        </w:rPr>
        <w:t>项目成本节约率</w:t>
      </w:r>
      <w:r>
        <w:rPr>
          <w:rStyle w:val="9"/>
          <w:rFonts w:hint="eastAsia" w:cs="Tahoma"/>
          <w:sz w:val="24"/>
          <w:szCs w:val="24"/>
        </w:rPr>
        <w:t>≥</w:t>
      </w:r>
      <w:r>
        <w:rPr>
          <w:rStyle w:val="9"/>
          <w:rFonts w:hint="eastAsia" w:cs="Tahoma"/>
          <w:b w:val="0"/>
          <w:sz w:val="24"/>
          <w:szCs w:val="24"/>
        </w:rPr>
        <w:t>0.</w:t>
      </w:r>
    </w:p>
    <w:p w14:paraId="5E77156C">
      <w:pPr>
        <w:spacing w:line="360" w:lineRule="auto"/>
        <w:ind w:firstLine="480" w:firstLineChars="200"/>
        <w:rPr>
          <w:rFonts w:ascii="宋体" w:hAnsi="宋体"/>
          <w:sz w:val="24"/>
          <w:szCs w:val="24"/>
        </w:rPr>
      </w:pPr>
      <w:r>
        <w:rPr>
          <w:rFonts w:hint="eastAsia" w:ascii="宋体" w:hAnsi="宋体"/>
          <w:sz w:val="24"/>
          <w:szCs w:val="24"/>
        </w:rPr>
        <w:t>本项目标准分值8分，实际得分8分。</w:t>
      </w:r>
    </w:p>
    <w:p w14:paraId="39C6684C">
      <w:pPr>
        <w:spacing w:line="360" w:lineRule="auto"/>
        <w:ind w:firstLine="480" w:firstLineChars="200"/>
        <w:rPr>
          <w:rFonts w:ascii="宋体" w:hAnsi="宋体"/>
          <w:sz w:val="24"/>
          <w:szCs w:val="24"/>
        </w:rPr>
      </w:pPr>
      <w:r>
        <w:rPr>
          <w:rFonts w:ascii="宋体" w:hAnsi="宋体"/>
          <w:sz w:val="24"/>
          <w:szCs w:val="24"/>
        </w:rPr>
        <w:t>6</w:t>
      </w:r>
      <w:r>
        <w:rPr>
          <w:rFonts w:hint="eastAsia" w:ascii="宋体" w:hAnsi="宋体"/>
          <w:sz w:val="24"/>
          <w:szCs w:val="24"/>
        </w:rPr>
        <w:t>、项目效益（30分）</w:t>
      </w:r>
    </w:p>
    <w:p w14:paraId="035A46DE">
      <w:pPr>
        <w:spacing w:line="360" w:lineRule="auto"/>
        <w:ind w:firstLine="480" w:firstLineChars="200"/>
        <w:rPr>
          <w:rFonts w:ascii="宋体" w:hAnsi="宋体"/>
          <w:sz w:val="24"/>
          <w:szCs w:val="24"/>
        </w:rPr>
      </w:pPr>
      <w:r>
        <w:rPr>
          <w:rFonts w:hint="eastAsia" w:ascii="宋体" w:hAnsi="宋体"/>
          <w:sz w:val="24"/>
          <w:szCs w:val="24"/>
        </w:rPr>
        <w:t>项目实施的社会效益：带动创业，拉动产业和经济发展，直播基地作为观光特色，带动服务业的同时，还能带动随州文旅景点的传播。</w:t>
      </w:r>
      <w:r>
        <w:rPr>
          <w:rFonts w:ascii="宋体" w:hAnsi="宋体"/>
          <w:sz w:val="24"/>
          <w:szCs w:val="24"/>
        </w:rPr>
        <w:t xml:space="preserve"> </w:t>
      </w:r>
    </w:p>
    <w:p w14:paraId="6E346CC9">
      <w:pPr>
        <w:spacing w:line="360" w:lineRule="auto"/>
        <w:ind w:firstLine="480" w:firstLineChars="200"/>
        <w:rPr>
          <w:rFonts w:ascii="宋体" w:hAnsi="宋体"/>
          <w:sz w:val="24"/>
          <w:szCs w:val="24"/>
        </w:rPr>
      </w:pPr>
      <w:r>
        <w:rPr>
          <w:rFonts w:hint="eastAsia" w:ascii="宋体" w:hAnsi="宋体"/>
          <w:sz w:val="24"/>
          <w:szCs w:val="24"/>
        </w:rPr>
        <w:t>项目社会效益指标基本完成，标准分值12分,实得12分。</w:t>
      </w:r>
    </w:p>
    <w:p w14:paraId="543BB791">
      <w:pPr>
        <w:spacing w:line="360" w:lineRule="auto"/>
        <w:ind w:firstLine="480" w:firstLineChars="200"/>
        <w:rPr>
          <w:rFonts w:ascii="宋体" w:hAnsi="宋体"/>
          <w:sz w:val="24"/>
          <w:szCs w:val="24"/>
        </w:rPr>
      </w:pPr>
      <w:r>
        <w:rPr>
          <w:rFonts w:hint="eastAsia" w:ascii="宋体" w:hAnsi="宋体"/>
          <w:sz w:val="24"/>
          <w:szCs w:val="24"/>
        </w:rPr>
        <w:t>项目实施的经济效益：通过直播带动当地产业发展，促进企业销售，带来各产业的巨大经济效益。</w:t>
      </w:r>
    </w:p>
    <w:p w14:paraId="6E4F2266">
      <w:pPr>
        <w:spacing w:line="360" w:lineRule="auto"/>
        <w:ind w:firstLine="480" w:firstLineChars="200"/>
        <w:rPr>
          <w:rFonts w:ascii="宋体" w:hAnsi="宋体"/>
          <w:sz w:val="24"/>
          <w:szCs w:val="24"/>
        </w:rPr>
      </w:pPr>
      <w:r>
        <w:rPr>
          <w:rFonts w:hint="eastAsia" w:ascii="宋体" w:hAnsi="宋体"/>
          <w:sz w:val="24"/>
          <w:szCs w:val="24"/>
        </w:rPr>
        <w:t>项目经济效益指标基本完成，标准分值12分,实得12分。</w:t>
      </w:r>
    </w:p>
    <w:p w14:paraId="35E370B8">
      <w:pPr>
        <w:spacing w:line="360" w:lineRule="auto"/>
        <w:ind w:firstLine="480" w:firstLineChars="200"/>
        <w:rPr>
          <w:rFonts w:ascii="宋体" w:hAnsi="宋体"/>
          <w:sz w:val="24"/>
          <w:szCs w:val="24"/>
        </w:rPr>
      </w:pPr>
      <w:r>
        <w:rPr>
          <w:rFonts w:hint="eastAsia" w:ascii="宋体" w:hAnsi="宋体"/>
          <w:sz w:val="24"/>
          <w:szCs w:val="24"/>
        </w:rPr>
        <w:t>可持续性影响：带动就业，维护家庭和社会稳定，具有可持续性影响。</w:t>
      </w:r>
    </w:p>
    <w:p w14:paraId="0110BD3F">
      <w:pPr>
        <w:spacing w:line="360" w:lineRule="auto"/>
        <w:ind w:firstLine="480" w:firstLineChars="200"/>
        <w:rPr>
          <w:rFonts w:ascii="宋体" w:hAnsi="宋体"/>
          <w:sz w:val="24"/>
          <w:szCs w:val="24"/>
        </w:rPr>
      </w:pPr>
      <w:r>
        <w:rPr>
          <w:rFonts w:hint="eastAsia" w:ascii="宋体" w:hAnsi="宋体"/>
          <w:sz w:val="24"/>
          <w:szCs w:val="24"/>
        </w:rPr>
        <w:t>本项目标准分值6分，实际得分6分。</w:t>
      </w:r>
    </w:p>
    <w:p w14:paraId="68A31AFE">
      <w:pPr>
        <w:spacing w:line="360" w:lineRule="auto"/>
        <w:ind w:firstLine="482" w:firstLineChars="200"/>
        <w:rPr>
          <w:rFonts w:ascii="宋体" w:hAnsi="宋体" w:cs="仿宋_GB2312"/>
          <w:sz w:val="24"/>
          <w:szCs w:val="24"/>
        </w:rPr>
      </w:pPr>
      <w:r>
        <w:rPr>
          <w:rFonts w:hint="eastAsia" w:ascii="宋体" w:hAnsi="宋体"/>
          <w:b/>
          <w:bCs/>
          <w:sz w:val="24"/>
          <w:szCs w:val="24"/>
        </w:rPr>
        <w:t>四、绩效评价结论</w:t>
      </w:r>
      <w:r>
        <w:rPr>
          <w:rFonts w:hint="eastAsia" w:ascii="宋体" w:hAnsi="宋体"/>
          <w:sz w:val="24"/>
          <w:szCs w:val="24"/>
        </w:rPr>
        <w:br w:type="textWrapping"/>
      </w:r>
      <w:r>
        <w:rPr>
          <w:rFonts w:hint="eastAsia" w:ascii="宋体" w:hAnsi="宋体"/>
          <w:sz w:val="24"/>
          <w:szCs w:val="24"/>
        </w:rPr>
        <w:t xml:space="preserve">    经综合评价，该项目财政预算资金支出绩效评价结果为80分，评分结果良（按各项目得分率与资金额度加权平均确定），</w:t>
      </w:r>
      <w:r>
        <w:rPr>
          <w:rFonts w:hint="eastAsia" w:ascii="宋体" w:hAnsi="宋体" w:cs="仿宋_GB2312"/>
          <w:sz w:val="24"/>
          <w:szCs w:val="24"/>
        </w:rPr>
        <w:t>具体情况如下表：</w:t>
      </w:r>
    </w:p>
    <w:tbl>
      <w:tblPr>
        <w:tblStyle w:val="6"/>
        <w:tblW w:w="0" w:type="auto"/>
        <w:tblInd w:w="6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1"/>
        <w:gridCol w:w="1628"/>
        <w:gridCol w:w="1554"/>
        <w:gridCol w:w="1559"/>
      </w:tblGrid>
      <w:tr w14:paraId="28609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3BCCFC26">
            <w:pPr>
              <w:spacing w:line="540" w:lineRule="exact"/>
              <w:ind w:firstLine="420" w:firstLineChars="200"/>
              <w:rPr>
                <w:rFonts w:ascii="宋体" w:hAnsi="宋体" w:cs="仿宋_GB2312"/>
                <w:szCs w:val="21"/>
              </w:rPr>
            </w:pPr>
            <w:r>
              <w:rPr>
                <w:rFonts w:hint="eastAsia" w:ascii="宋体" w:hAnsi="宋体" w:cs="仿宋_GB2312"/>
                <w:szCs w:val="21"/>
              </w:rPr>
              <w:t>评价内容</w:t>
            </w:r>
          </w:p>
        </w:tc>
        <w:tc>
          <w:tcPr>
            <w:tcW w:w="1628" w:type="dxa"/>
          </w:tcPr>
          <w:p w14:paraId="27487398">
            <w:pPr>
              <w:spacing w:line="540" w:lineRule="exact"/>
              <w:ind w:firstLine="420" w:firstLineChars="200"/>
              <w:rPr>
                <w:rFonts w:ascii="宋体" w:hAnsi="宋体" w:cs="仿宋_GB2312"/>
                <w:szCs w:val="21"/>
              </w:rPr>
            </w:pPr>
            <w:r>
              <w:rPr>
                <w:rFonts w:hint="eastAsia" w:ascii="宋体" w:hAnsi="宋体" w:cs="仿宋_GB2312"/>
                <w:szCs w:val="21"/>
              </w:rPr>
              <w:t>权重</w:t>
            </w:r>
          </w:p>
        </w:tc>
        <w:tc>
          <w:tcPr>
            <w:tcW w:w="1554" w:type="dxa"/>
          </w:tcPr>
          <w:p w14:paraId="6BD5B3FB">
            <w:pPr>
              <w:spacing w:line="540" w:lineRule="exact"/>
              <w:ind w:firstLine="210" w:firstLineChars="100"/>
              <w:rPr>
                <w:rFonts w:ascii="宋体" w:hAnsi="宋体" w:cs="仿宋_GB2312"/>
                <w:szCs w:val="21"/>
              </w:rPr>
            </w:pPr>
            <w:r>
              <w:rPr>
                <w:rFonts w:hint="eastAsia" w:ascii="宋体" w:hAnsi="宋体" w:cs="仿宋_GB2312"/>
                <w:szCs w:val="21"/>
              </w:rPr>
              <w:t>标准分值</w:t>
            </w:r>
          </w:p>
        </w:tc>
        <w:tc>
          <w:tcPr>
            <w:tcW w:w="1559" w:type="dxa"/>
          </w:tcPr>
          <w:p w14:paraId="4884E8B0">
            <w:pPr>
              <w:spacing w:line="540" w:lineRule="exact"/>
              <w:ind w:firstLine="210" w:firstLineChars="100"/>
              <w:rPr>
                <w:rFonts w:ascii="宋体" w:hAnsi="宋体" w:cs="仿宋_GB2312"/>
                <w:szCs w:val="21"/>
              </w:rPr>
            </w:pPr>
            <w:r>
              <w:rPr>
                <w:rFonts w:hint="eastAsia" w:ascii="宋体" w:hAnsi="宋体" w:cs="仿宋_GB2312"/>
                <w:szCs w:val="21"/>
              </w:rPr>
              <w:t>评价得分</w:t>
            </w:r>
          </w:p>
        </w:tc>
      </w:tr>
      <w:tr w14:paraId="3D949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3CB24446">
            <w:pPr>
              <w:spacing w:line="540" w:lineRule="exact"/>
              <w:ind w:firstLine="420" w:firstLineChars="200"/>
              <w:rPr>
                <w:rFonts w:ascii="宋体" w:hAnsi="宋体" w:cs="仿宋_GB2312"/>
                <w:szCs w:val="21"/>
              </w:rPr>
            </w:pPr>
            <w:r>
              <w:rPr>
                <w:rFonts w:hint="eastAsia" w:ascii="宋体" w:hAnsi="宋体" w:cs="仿宋_GB2312"/>
                <w:szCs w:val="21"/>
              </w:rPr>
              <w:t>决策</w:t>
            </w:r>
          </w:p>
        </w:tc>
        <w:tc>
          <w:tcPr>
            <w:tcW w:w="1628" w:type="dxa"/>
          </w:tcPr>
          <w:p w14:paraId="647DCDB4">
            <w:pPr>
              <w:spacing w:line="540" w:lineRule="exact"/>
              <w:ind w:firstLine="420" w:firstLineChars="200"/>
              <w:rPr>
                <w:rFonts w:ascii="宋体" w:hAnsi="宋体" w:cs="仿宋_GB2312"/>
                <w:szCs w:val="21"/>
              </w:rPr>
            </w:pPr>
            <w:r>
              <w:rPr>
                <w:rFonts w:hint="eastAsia" w:ascii="宋体" w:hAnsi="宋体" w:cs="仿宋_GB2312"/>
                <w:szCs w:val="21"/>
              </w:rPr>
              <w:t>18</w:t>
            </w:r>
            <w:r>
              <w:rPr>
                <w:rFonts w:ascii="宋体" w:hAnsi="宋体" w:cs="仿宋_GB2312"/>
                <w:szCs w:val="21"/>
              </w:rPr>
              <w:t>%</w:t>
            </w:r>
          </w:p>
        </w:tc>
        <w:tc>
          <w:tcPr>
            <w:tcW w:w="1554" w:type="dxa"/>
          </w:tcPr>
          <w:p w14:paraId="30D81DE2">
            <w:pPr>
              <w:spacing w:line="540" w:lineRule="exact"/>
              <w:ind w:firstLine="420" w:firstLineChars="200"/>
              <w:rPr>
                <w:rFonts w:ascii="宋体" w:hAnsi="宋体" w:cs="仿宋_GB2312"/>
                <w:szCs w:val="21"/>
              </w:rPr>
            </w:pPr>
            <w:r>
              <w:rPr>
                <w:rFonts w:hint="eastAsia" w:ascii="宋体" w:hAnsi="宋体" w:cs="仿宋_GB2312"/>
                <w:szCs w:val="21"/>
              </w:rPr>
              <w:t>18</w:t>
            </w:r>
          </w:p>
        </w:tc>
        <w:tc>
          <w:tcPr>
            <w:tcW w:w="1559" w:type="dxa"/>
          </w:tcPr>
          <w:p w14:paraId="2F14C722">
            <w:pPr>
              <w:spacing w:line="540" w:lineRule="exact"/>
              <w:ind w:firstLine="420" w:firstLineChars="200"/>
              <w:rPr>
                <w:rFonts w:ascii="宋体" w:hAnsi="宋体" w:cs="仿宋_GB2312"/>
                <w:szCs w:val="21"/>
              </w:rPr>
            </w:pPr>
            <w:r>
              <w:rPr>
                <w:rFonts w:hint="eastAsia" w:ascii="宋体" w:hAnsi="宋体" w:cs="仿宋_GB2312"/>
                <w:szCs w:val="21"/>
              </w:rPr>
              <w:t>18</w:t>
            </w:r>
          </w:p>
        </w:tc>
      </w:tr>
      <w:tr w14:paraId="60F2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41A77FEB">
            <w:pPr>
              <w:spacing w:line="540" w:lineRule="exact"/>
              <w:ind w:firstLine="420" w:firstLineChars="200"/>
              <w:rPr>
                <w:rFonts w:ascii="宋体" w:hAnsi="宋体" w:cs="仿宋_GB2312"/>
                <w:szCs w:val="21"/>
              </w:rPr>
            </w:pPr>
            <w:r>
              <w:rPr>
                <w:rFonts w:hint="eastAsia" w:ascii="宋体" w:hAnsi="宋体" w:cs="仿宋_GB2312"/>
                <w:szCs w:val="21"/>
              </w:rPr>
              <w:t>过程</w:t>
            </w:r>
          </w:p>
        </w:tc>
        <w:tc>
          <w:tcPr>
            <w:tcW w:w="1628" w:type="dxa"/>
          </w:tcPr>
          <w:p w14:paraId="0FAD949E">
            <w:pPr>
              <w:spacing w:line="540" w:lineRule="exact"/>
              <w:ind w:firstLine="420" w:firstLineChars="200"/>
              <w:rPr>
                <w:rFonts w:ascii="宋体" w:hAnsi="宋体" w:cs="仿宋_GB2312"/>
                <w:szCs w:val="21"/>
              </w:rPr>
            </w:pPr>
            <w:r>
              <w:rPr>
                <w:rFonts w:hint="eastAsia" w:ascii="宋体" w:hAnsi="宋体" w:cs="仿宋_GB2312"/>
                <w:szCs w:val="21"/>
              </w:rPr>
              <w:t>20</w:t>
            </w:r>
            <w:r>
              <w:rPr>
                <w:rFonts w:ascii="宋体" w:hAnsi="宋体" w:cs="仿宋_GB2312"/>
                <w:szCs w:val="21"/>
              </w:rPr>
              <w:t>%</w:t>
            </w:r>
          </w:p>
        </w:tc>
        <w:tc>
          <w:tcPr>
            <w:tcW w:w="1554" w:type="dxa"/>
          </w:tcPr>
          <w:p w14:paraId="1F61CB66">
            <w:pPr>
              <w:spacing w:line="540" w:lineRule="exact"/>
              <w:ind w:firstLine="420" w:firstLineChars="200"/>
              <w:rPr>
                <w:rFonts w:ascii="宋体" w:hAnsi="宋体" w:cs="仿宋_GB2312"/>
                <w:szCs w:val="21"/>
              </w:rPr>
            </w:pPr>
            <w:r>
              <w:rPr>
                <w:rFonts w:hint="eastAsia" w:ascii="宋体" w:hAnsi="宋体" w:cs="仿宋_GB2312"/>
                <w:szCs w:val="21"/>
              </w:rPr>
              <w:t>20</w:t>
            </w:r>
          </w:p>
        </w:tc>
        <w:tc>
          <w:tcPr>
            <w:tcW w:w="1559" w:type="dxa"/>
          </w:tcPr>
          <w:p w14:paraId="65B9B783">
            <w:pPr>
              <w:spacing w:line="540" w:lineRule="exact"/>
              <w:ind w:firstLine="420" w:firstLineChars="200"/>
              <w:rPr>
                <w:rFonts w:ascii="宋体" w:hAnsi="宋体" w:cs="仿宋_GB2312"/>
                <w:szCs w:val="21"/>
              </w:rPr>
            </w:pPr>
            <w:r>
              <w:rPr>
                <w:rFonts w:hint="eastAsia" w:ascii="宋体" w:hAnsi="宋体" w:cs="仿宋_GB2312"/>
                <w:szCs w:val="21"/>
              </w:rPr>
              <w:t>4</w:t>
            </w:r>
          </w:p>
        </w:tc>
      </w:tr>
      <w:tr w14:paraId="533C6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16DC4A2C">
            <w:pPr>
              <w:spacing w:line="540" w:lineRule="exact"/>
              <w:ind w:firstLine="420" w:firstLineChars="200"/>
              <w:rPr>
                <w:rFonts w:ascii="宋体" w:hAnsi="宋体" w:cs="仿宋_GB2312"/>
                <w:szCs w:val="21"/>
              </w:rPr>
            </w:pPr>
            <w:r>
              <w:rPr>
                <w:rFonts w:hint="eastAsia" w:ascii="宋体" w:hAnsi="宋体" w:cs="仿宋_GB2312"/>
                <w:szCs w:val="21"/>
              </w:rPr>
              <w:t>产出</w:t>
            </w:r>
          </w:p>
        </w:tc>
        <w:tc>
          <w:tcPr>
            <w:tcW w:w="1628" w:type="dxa"/>
          </w:tcPr>
          <w:p w14:paraId="01BF5D85">
            <w:pPr>
              <w:spacing w:line="540" w:lineRule="exact"/>
              <w:ind w:firstLine="420" w:firstLineChars="200"/>
              <w:rPr>
                <w:rFonts w:ascii="宋体" w:hAnsi="宋体" w:cs="仿宋_GB2312"/>
                <w:szCs w:val="21"/>
              </w:rPr>
            </w:pPr>
            <w:r>
              <w:rPr>
                <w:rFonts w:hint="eastAsia" w:ascii="宋体" w:hAnsi="宋体" w:cs="仿宋_GB2312"/>
                <w:szCs w:val="21"/>
              </w:rPr>
              <w:t>32</w:t>
            </w:r>
            <w:r>
              <w:rPr>
                <w:rFonts w:ascii="宋体" w:hAnsi="宋体" w:cs="仿宋_GB2312"/>
                <w:szCs w:val="21"/>
              </w:rPr>
              <w:t>%</w:t>
            </w:r>
          </w:p>
        </w:tc>
        <w:tc>
          <w:tcPr>
            <w:tcW w:w="1554" w:type="dxa"/>
          </w:tcPr>
          <w:p w14:paraId="481B415B">
            <w:pPr>
              <w:spacing w:line="540" w:lineRule="exact"/>
              <w:ind w:firstLine="420" w:firstLineChars="200"/>
              <w:rPr>
                <w:rFonts w:ascii="宋体" w:hAnsi="宋体" w:cs="仿宋_GB2312"/>
                <w:szCs w:val="21"/>
              </w:rPr>
            </w:pPr>
            <w:r>
              <w:rPr>
                <w:rFonts w:hint="eastAsia" w:ascii="宋体" w:hAnsi="宋体" w:cs="仿宋_GB2312"/>
                <w:szCs w:val="21"/>
              </w:rPr>
              <w:t>32</w:t>
            </w:r>
          </w:p>
        </w:tc>
        <w:tc>
          <w:tcPr>
            <w:tcW w:w="1559" w:type="dxa"/>
          </w:tcPr>
          <w:p w14:paraId="7A76809C">
            <w:pPr>
              <w:spacing w:line="540" w:lineRule="exact"/>
              <w:ind w:firstLine="420" w:firstLineChars="200"/>
              <w:rPr>
                <w:rFonts w:ascii="宋体" w:hAnsi="宋体" w:cs="仿宋_GB2312"/>
                <w:szCs w:val="21"/>
              </w:rPr>
            </w:pPr>
            <w:r>
              <w:rPr>
                <w:rFonts w:hint="eastAsia" w:ascii="宋体" w:hAnsi="宋体" w:cs="仿宋_GB2312"/>
                <w:szCs w:val="21"/>
              </w:rPr>
              <w:t>28</w:t>
            </w:r>
          </w:p>
        </w:tc>
      </w:tr>
      <w:tr w14:paraId="7F6D3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171" w:type="dxa"/>
          </w:tcPr>
          <w:p w14:paraId="69464B37">
            <w:pPr>
              <w:spacing w:line="540" w:lineRule="exact"/>
              <w:ind w:firstLine="420" w:firstLineChars="200"/>
              <w:rPr>
                <w:rFonts w:ascii="宋体" w:hAnsi="宋体" w:cs="仿宋_GB2312"/>
                <w:szCs w:val="21"/>
              </w:rPr>
            </w:pPr>
            <w:r>
              <w:rPr>
                <w:rFonts w:hint="eastAsia" w:ascii="宋体" w:hAnsi="宋体" w:cs="仿宋_GB2312"/>
                <w:szCs w:val="21"/>
              </w:rPr>
              <w:t>效果</w:t>
            </w:r>
          </w:p>
        </w:tc>
        <w:tc>
          <w:tcPr>
            <w:tcW w:w="1628" w:type="dxa"/>
          </w:tcPr>
          <w:p w14:paraId="3EF14210">
            <w:pPr>
              <w:spacing w:line="540" w:lineRule="exact"/>
              <w:ind w:firstLine="420" w:firstLineChars="200"/>
              <w:rPr>
                <w:rFonts w:ascii="宋体" w:hAnsi="宋体" w:cs="仿宋_GB2312"/>
                <w:szCs w:val="21"/>
              </w:rPr>
            </w:pPr>
            <w:r>
              <w:rPr>
                <w:rFonts w:hint="eastAsia" w:ascii="宋体" w:hAnsi="宋体" w:cs="仿宋_GB2312"/>
                <w:szCs w:val="21"/>
              </w:rPr>
              <w:t>30</w:t>
            </w:r>
            <w:r>
              <w:rPr>
                <w:rFonts w:ascii="宋体" w:hAnsi="宋体" w:cs="仿宋_GB2312"/>
                <w:szCs w:val="21"/>
              </w:rPr>
              <w:t>%</w:t>
            </w:r>
          </w:p>
        </w:tc>
        <w:tc>
          <w:tcPr>
            <w:tcW w:w="1554" w:type="dxa"/>
          </w:tcPr>
          <w:p w14:paraId="0C90188F">
            <w:pPr>
              <w:spacing w:line="540" w:lineRule="exact"/>
              <w:ind w:firstLine="420" w:firstLineChars="200"/>
              <w:rPr>
                <w:rFonts w:ascii="宋体" w:hAnsi="宋体" w:cs="仿宋_GB2312"/>
                <w:szCs w:val="21"/>
              </w:rPr>
            </w:pPr>
            <w:r>
              <w:rPr>
                <w:rFonts w:hint="eastAsia" w:ascii="宋体" w:hAnsi="宋体" w:cs="仿宋_GB2312"/>
                <w:szCs w:val="21"/>
              </w:rPr>
              <w:t>30</w:t>
            </w:r>
          </w:p>
        </w:tc>
        <w:tc>
          <w:tcPr>
            <w:tcW w:w="1559" w:type="dxa"/>
          </w:tcPr>
          <w:p w14:paraId="46BDA234">
            <w:pPr>
              <w:spacing w:line="540" w:lineRule="exact"/>
              <w:ind w:firstLine="420" w:firstLineChars="200"/>
              <w:rPr>
                <w:rFonts w:ascii="宋体" w:hAnsi="宋体" w:cs="仿宋_GB2312"/>
                <w:szCs w:val="21"/>
              </w:rPr>
            </w:pPr>
            <w:r>
              <w:rPr>
                <w:rFonts w:hint="eastAsia" w:ascii="宋体" w:hAnsi="宋体" w:cs="仿宋_GB2312"/>
                <w:szCs w:val="21"/>
              </w:rPr>
              <w:t>30</w:t>
            </w:r>
          </w:p>
        </w:tc>
      </w:tr>
      <w:tr w14:paraId="24C59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1C8C4EE3">
            <w:pPr>
              <w:spacing w:line="540" w:lineRule="exact"/>
              <w:ind w:firstLine="420" w:firstLineChars="200"/>
              <w:rPr>
                <w:rFonts w:ascii="宋体" w:hAnsi="宋体" w:cs="仿宋_GB2312"/>
                <w:szCs w:val="21"/>
              </w:rPr>
            </w:pPr>
            <w:r>
              <w:rPr>
                <w:rFonts w:hint="eastAsia" w:ascii="宋体" w:hAnsi="宋体" w:cs="仿宋_GB2312"/>
                <w:szCs w:val="21"/>
              </w:rPr>
              <w:t>综合绩效</w:t>
            </w:r>
          </w:p>
        </w:tc>
        <w:tc>
          <w:tcPr>
            <w:tcW w:w="1628" w:type="dxa"/>
          </w:tcPr>
          <w:p w14:paraId="3E3FE602">
            <w:pPr>
              <w:spacing w:line="540" w:lineRule="exact"/>
              <w:ind w:firstLine="420" w:firstLineChars="200"/>
              <w:rPr>
                <w:rFonts w:ascii="宋体" w:hAnsi="宋体" w:cs="仿宋_GB2312"/>
                <w:szCs w:val="21"/>
              </w:rPr>
            </w:pPr>
            <w:r>
              <w:rPr>
                <w:rFonts w:hint="eastAsia" w:ascii="宋体" w:hAnsi="宋体" w:cs="仿宋_GB2312"/>
                <w:szCs w:val="21"/>
              </w:rPr>
              <w:t>1</w:t>
            </w:r>
            <w:r>
              <w:rPr>
                <w:rFonts w:ascii="宋体" w:hAnsi="宋体" w:cs="仿宋_GB2312"/>
                <w:szCs w:val="21"/>
              </w:rPr>
              <w:t>00%</w:t>
            </w:r>
          </w:p>
        </w:tc>
        <w:tc>
          <w:tcPr>
            <w:tcW w:w="1554" w:type="dxa"/>
          </w:tcPr>
          <w:p w14:paraId="108175BD">
            <w:pPr>
              <w:spacing w:line="540" w:lineRule="exact"/>
              <w:ind w:firstLine="420" w:firstLineChars="200"/>
              <w:rPr>
                <w:rFonts w:ascii="宋体" w:hAnsi="宋体" w:cs="仿宋_GB2312"/>
                <w:szCs w:val="21"/>
              </w:rPr>
            </w:pPr>
            <w:r>
              <w:rPr>
                <w:rFonts w:hint="eastAsia" w:ascii="宋体" w:hAnsi="宋体" w:cs="仿宋_GB2312"/>
                <w:szCs w:val="21"/>
              </w:rPr>
              <w:t>1</w:t>
            </w:r>
            <w:r>
              <w:rPr>
                <w:rFonts w:ascii="宋体" w:hAnsi="宋体" w:cs="仿宋_GB2312"/>
                <w:szCs w:val="21"/>
              </w:rPr>
              <w:t>00</w:t>
            </w:r>
          </w:p>
        </w:tc>
        <w:tc>
          <w:tcPr>
            <w:tcW w:w="1559" w:type="dxa"/>
          </w:tcPr>
          <w:p w14:paraId="57B55340">
            <w:pPr>
              <w:spacing w:line="540" w:lineRule="exact"/>
              <w:ind w:firstLine="420" w:firstLineChars="200"/>
              <w:rPr>
                <w:rFonts w:ascii="宋体" w:hAnsi="宋体" w:cs="仿宋_GB2312"/>
                <w:szCs w:val="21"/>
              </w:rPr>
            </w:pPr>
            <w:r>
              <w:rPr>
                <w:rFonts w:hint="eastAsia" w:ascii="宋体" w:hAnsi="宋体" w:cs="仿宋_GB2312"/>
                <w:szCs w:val="21"/>
              </w:rPr>
              <w:t>80</w:t>
            </w:r>
          </w:p>
        </w:tc>
      </w:tr>
    </w:tbl>
    <w:p w14:paraId="210C598A">
      <w:pPr>
        <w:spacing w:line="540" w:lineRule="exact"/>
        <w:ind w:firstLine="480" w:firstLineChars="200"/>
        <w:rPr>
          <w:rFonts w:ascii="宋体" w:hAnsi="宋体" w:cs="仿宋_GB2312"/>
          <w:sz w:val="24"/>
          <w:szCs w:val="24"/>
        </w:rPr>
      </w:pPr>
      <w:r>
        <w:rPr>
          <w:rFonts w:hint="eastAsia" w:ascii="宋体" w:hAnsi="宋体" w:cs="仿宋_GB2312"/>
          <w:sz w:val="24"/>
          <w:szCs w:val="24"/>
        </w:rPr>
        <w:t>注：根据《关于规范绩效评价结果等级划分标准的通知》（财预便【2</w:t>
      </w:r>
      <w:r>
        <w:rPr>
          <w:rFonts w:ascii="宋体" w:hAnsi="宋体" w:cs="仿宋_GB2312"/>
          <w:sz w:val="24"/>
          <w:szCs w:val="24"/>
        </w:rPr>
        <w:t>018</w:t>
      </w:r>
      <w:r>
        <w:rPr>
          <w:rFonts w:hint="eastAsia" w:ascii="宋体" w:hAnsi="宋体" w:cs="仿宋_GB2312"/>
          <w:sz w:val="24"/>
          <w:szCs w:val="24"/>
        </w:rPr>
        <w:t>】4</w:t>
      </w:r>
      <w:r>
        <w:rPr>
          <w:rFonts w:ascii="宋体" w:hAnsi="宋体" w:cs="仿宋_GB2312"/>
          <w:sz w:val="24"/>
          <w:szCs w:val="24"/>
        </w:rPr>
        <w:t>4</w:t>
      </w:r>
      <w:r>
        <w:rPr>
          <w:rFonts w:hint="eastAsia" w:ascii="宋体" w:hAnsi="宋体" w:cs="仿宋_GB2312"/>
          <w:sz w:val="24"/>
          <w:szCs w:val="24"/>
        </w:rPr>
        <w:t>号）文，对绩效评价结果等级划分标准统一为优、良、中、差四档，具体参照下表：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4445"/>
      </w:tblGrid>
      <w:tr w14:paraId="09C92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5F34BE80">
            <w:pPr>
              <w:spacing w:line="540" w:lineRule="exact"/>
              <w:ind w:firstLine="840" w:firstLineChars="400"/>
              <w:rPr>
                <w:rFonts w:ascii="宋体" w:hAnsi="宋体" w:cs="仿宋_GB2312"/>
                <w:szCs w:val="21"/>
              </w:rPr>
            </w:pPr>
            <w:r>
              <w:rPr>
                <w:rFonts w:hint="eastAsia" w:ascii="宋体" w:hAnsi="宋体" w:cs="仿宋_GB2312"/>
                <w:szCs w:val="21"/>
              </w:rPr>
              <w:t>评价评分结果</w:t>
            </w:r>
          </w:p>
        </w:tc>
        <w:tc>
          <w:tcPr>
            <w:tcW w:w="4445" w:type="dxa"/>
          </w:tcPr>
          <w:p w14:paraId="21408EC5">
            <w:pPr>
              <w:spacing w:line="540" w:lineRule="exact"/>
              <w:ind w:firstLine="1260" w:firstLineChars="600"/>
              <w:rPr>
                <w:rFonts w:ascii="宋体" w:hAnsi="宋体" w:cs="仿宋_GB2312"/>
                <w:szCs w:val="21"/>
              </w:rPr>
            </w:pPr>
            <w:r>
              <w:rPr>
                <w:rFonts w:hint="eastAsia" w:ascii="宋体" w:hAnsi="宋体" w:cs="仿宋_GB2312"/>
                <w:szCs w:val="21"/>
              </w:rPr>
              <w:t>评价结果级别</w:t>
            </w:r>
          </w:p>
        </w:tc>
      </w:tr>
      <w:tr w14:paraId="0CC79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1E09B23D">
            <w:pPr>
              <w:spacing w:line="540" w:lineRule="exact"/>
              <w:ind w:firstLine="1050" w:firstLineChars="500"/>
              <w:rPr>
                <w:rFonts w:ascii="宋体" w:hAnsi="宋体" w:cs="仿宋_GB2312"/>
                <w:szCs w:val="21"/>
              </w:rPr>
            </w:pPr>
            <w:r>
              <w:rPr>
                <w:rFonts w:hint="eastAsia" w:ascii="宋体" w:hAnsi="宋体" w:cs="仿宋_GB2312"/>
                <w:szCs w:val="21"/>
              </w:rPr>
              <w:t>9</w:t>
            </w:r>
            <w:r>
              <w:rPr>
                <w:rFonts w:ascii="宋体" w:hAnsi="宋体" w:cs="仿宋_GB2312"/>
                <w:szCs w:val="21"/>
              </w:rPr>
              <w:t>0</w:t>
            </w:r>
            <w:r>
              <w:rPr>
                <w:rFonts w:hint="eastAsia" w:ascii="宋体" w:hAnsi="宋体" w:cs="仿宋_GB2312"/>
                <w:szCs w:val="21"/>
              </w:rPr>
              <w:t>~</w:t>
            </w:r>
            <w:r>
              <w:rPr>
                <w:rFonts w:ascii="宋体" w:hAnsi="宋体" w:cs="仿宋_GB2312"/>
                <w:szCs w:val="21"/>
              </w:rPr>
              <w:t>100</w:t>
            </w:r>
            <w:r>
              <w:rPr>
                <w:rFonts w:hint="eastAsia" w:ascii="宋体" w:hAnsi="宋体" w:cs="仿宋_GB2312"/>
                <w:szCs w:val="21"/>
              </w:rPr>
              <w:t>分</w:t>
            </w:r>
          </w:p>
        </w:tc>
        <w:tc>
          <w:tcPr>
            <w:tcW w:w="4445" w:type="dxa"/>
          </w:tcPr>
          <w:p w14:paraId="44CBB943">
            <w:pPr>
              <w:spacing w:line="540" w:lineRule="exact"/>
              <w:ind w:firstLine="1890" w:firstLineChars="900"/>
              <w:rPr>
                <w:rFonts w:ascii="宋体" w:hAnsi="宋体" w:cs="仿宋_GB2312"/>
                <w:szCs w:val="21"/>
              </w:rPr>
            </w:pPr>
            <w:r>
              <w:rPr>
                <w:rFonts w:hint="eastAsia" w:ascii="宋体" w:hAnsi="宋体" w:cs="仿宋_GB2312"/>
                <w:szCs w:val="21"/>
              </w:rPr>
              <w:t>优</w:t>
            </w:r>
          </w:p>
        </w:tc>
      </w:tr>
      <w:tr w14:paraId="1F15A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489988BC">
            <w:pPr>
              <w:spacing w:line="540" w:lineRule="exact"/>
              <w:ind w:firstLine="1050" w:firstLineChars="500"/>
              <w:rPr>
                <w:rFonts w:ascii="宋体" w:hAnsi="宋体" w:cs="仿宋_GB2312"/>
                <w:szCs w:val="21"/>
              </w:rPr>
            </w:pPr>
            <w:r>
              <w:rPr>
                <w:rFonts w:hint="eastAsia" w:ascii="宋体" w:hAnsi="宋体" w:cs="仿宋_GB2312"/>
                <w:szCs w:val="21"/>
              </w:rPr>
              <w:t>8</w:t>
            </w:r>
            <w:r>
              <w:rPr>
                <w:rFonts w:ascii="宋体" w:hAnsi="宋体" w:cs="仿宋_GB2312"/>
                <w:szCs w:val="21"/>
              </w:rPr>
              <w:t>0~89</w:t>
            </w:r>
            <w:r>
              <w:rPr>
                <w:rFonts w:hint="eastAsia" w:ascii="宋体" w:hAnsi="宋体" w:cs="仿宋_GB2312"/>
                <w:szCs w:val="21"/>
              </w:rPr>
              <w:t>分</w:t>
            </w:r>
          </w:p>
        </w:tc>
        <w:tc>
          <w:tcPr>
            <w:tcW w:w="4445" w:type="dxa"/>
          </w:tcPr>
          <w:p w14:paraId="0232981E">
            <w:pPr>
              <w:spacing w:line="540" w:lineRule="exact"/>
              <w:ind w:firstLine="1890" w:firstLineChars="900"/>
              <w:rPr>
                <w:rFonts w:ascii="宋体" w:hAnsi="宋体" w:cs="仿宋_GB2312"/>
                <w:szCs w:val="21"/>
              </w:rPr>
            </w:pPr>
            <w:r>
              <w:rPr>
                <w:rFonts w:hint="eastAsia" w:ascii="宋体" w:hAnsi="宋体" w:cs="仿宋_GB2312"/>
                <w:szCs w:val="21"/>
              </w:rPr>
              <w:t>良</w:t>
            </w:r>
          </w:p>
        </w:tc>
      </w:tr>
      <w:tr w14:paraId="45605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50D62B29">
            <w:pPr>
              <w:spacing w:line="540" w:lineRule="exact"/>
              <w:ind w:firstLine="1050" w:firstLineChars="500"/>
              <w:rPr>
                <w:rFonts w:ascii="宋体" w:hAnsi="宋体" w:cs="仿宋_GB2312"/>
                <w:szCs w:val="21"/>
              </w:rPr>
            </w:pPr>
            <w:r>
              <w:rPr>
                <w:rFonts w:hint="eastAsia" w:ascii="宋体" w:hAnsi="宋体" w:cs="仿宋_GB2312"/>
                <w:szCs w:val="21"/>
              </w:rPr>
              <w:t>6</w:t>
            </w:r>
            <w:r>
              <w:rPr>
                <w:rFonts w:ascii="宋体" w:hAnsi="宋体" w:cs="仿宋_GB2312"/>
                <w:szCs w:val="21"/>
              </w:rPr>
              <w:t>0~79</w:t>
            </w:r>
            <w:r>
              <w:rPr>
                <w:rFonts w:hint="eastAsia" w:ascii="宋体" w:hAnsi="宋体" w:cs="仿宋_GB2312"/>
                <w:szCs w:val="21"/>
              </w:rPr>
              <w:t>分</w:t>
            </w:r>
          </w:p>
        </w:tc>
        <w:tc>
          <w:tcPr>
            <w:tcW w:w="4445" w:type="dxa"/>
          </w:tcPr>
          <w:p w14:paraId="1A45FC9F">
            <w:pPr>
              <w:spacing w:line="540" w:lineRule="exact"/>
              <w:ind w:firstLine="1890" w:firstLineChars="900"/>
              <w:rPr>
                <w:rFonts w:ascii="宋体" w:hAnsi="宋体" w:cs="仿宋_GB2312"/>
                <w:szCs w:val="21"/>
              </w:rPr>
            </w:pPr>
            <w:r>
              <w:rPr>
                <w:rFonts w:hint="eastAsia" w:ascii="宋体" w:hAnsi="宋体" w:cs="仿宋_GB2312"/>
                <w:szCs w:val="21"/>
              </w:rPr>
              <w:t>中</w:t>
            </w:r>
          </w:p>
        </w:tc>
      </w:tr>
      <w:tr w14:paraId="06167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2764993E">
            <w:pPr>
              <w:spacing w:line="540" w:lineRule="exact"/>
              <w:ind w:firstLine="1050" w:firstLineChars="500"/>
              <w:rPr>
                <w:rFonts w:ascii="宋体" w:hAnsi="宋体" w:cs="仿宋_GB2312"/>
                <w:szCs w:val="21"/>
              </w:rPr>
            </w:pPr>
            <w:r>
              <w:rPr>
                <w:rFonts w:hint="eastAsia" w:ascii="宋体" w:hAnsi="宋体" w:cs="仿宋_GB2312"/>
                <w:szCs w:val="21"/>
              </w:rPr>
              <w:t>0</w:t>
            </w:r>
            <w:r>
              <w:rPr>
                <w:rFonts w:ascii="宋体" w:hAnsi="宋体" w:cs="仿宋_GB2312"/>
                <w:szCs w:val="21"/>
              </w:rPr>
              <w:t>~59</w:t>
            </w:r>
            <w:r>
              <w:rPr>
                <w:rFonts w:hint="eastAsia" w:ascii="宋体" w:hAnsi="宋体" w:cs="仿宋_GB2312"/>
                <w:szCs w:val="21"/>
              </w:rPr>
              <w:t>分</w:t>
            </w:r>
          </w:p>
        </w:tc>
        <w:tc>
          <w:tcPr>
            <w:tcW w:w="4445" w:type="dxa"/>
          </w:tcPr>
          <w:p w14:paraId="11F3A374">
            <w:pPr>
              <w:spacing w:line="540" w:lineRule="exact"/>
              <w:ind w:firstLine="1890" w:firstLineChars="900"/>
              <w:rPr>
                <w:rFonts w:ascii="宋体" w:hAnsi="宋体" w:cs="仿宋_GB2312"/>
                <w:szCs w:val="21"/>
              </w:rPr>
            </w:pPr>
            <w:r>
              <w:rPr>
                <w:rFonts w:hint="eastAsia" w:ascii="宋体" w:hAnsi="宋体" w:cs="仿宋_GB2312"/>
                <w:szCs w:val="21"/>
              </w:rPr>
              <w:t>差</w:t>
            </w:r>
          </w:p>
        </w:tc>
      </w:tr>
    </w:tbl>
    <w:p w14:paraId="5B80ED42">
      <w:pPr>
        <w:widowControl/>
        <w:spacing w:line="360" w:lineRule="auto"/>
        <w:ind w:firstLine="482"/>
        <w:jc w:val="left"/>
        <w:rPr>
          <w:rFonts w:cs="宋体" w:asciiTheme="minorEastAsia" w:hAnsiTheme="minorEastAsia" w:eastAsiaTheme="minorEastAsia"/>
          <w:kern w:val="0"/>
          <w:sz w:val="24"/>
          <w:szCs w:val="24"/>
        </w:rPr>
      </w:pPr>
      <w:r>
        <w:rPr>
          <w:rFonts w:hint="eastAsia" w:ascii="宋体" w:hAnsi="宋体"/>
          <w:sz w:val="24"/>
          <w:szCs w:val="24"/>
        </w:rPr>
        <w:br w:type="textWrapping"/>
      </w:r>
      <w:r>
        <w:rPr>
          <w:rFonts w:hint="eastAsia" w:ascii="宋体" w:hAnsi="宋体"/>
          <w:sz w:val="24"/>
          <w:szCs w:val="24"/>
        </w:rPr>
        <w:t xml:space="preserve">    我们认为，</w:t>
      </w:r>
      <w:r>
        <w:rPr>
          <w:rFonts w:hint="eastAsia" w:ascii="宋体" w:hAnsi="宋体" w:cs="仿宋_GB2312"/>
          <w:sz w:val="24"/>
          <w:szCs w:val="24"/>
        </w:rPr>
        <w:t>2</w:t>
      </w:r>
      <w:r>
        <w:rPr>
          <w:rFonts w:ascii="宋体" w:hAnsi="宋体" w:cs="仿宋_GB2312"/>
          <w:sz w:val="24"/>
          <w:szCs w:val="24"/>
        </w:rPr>
        <w:t>0</w:t>
      </w:r>
      <w:r>
        <w:rPr>
          <w:rFonts w:hint="eastAsia" w:ascii="宋体" w:hAnsi="宋体" w:cs="仿宋_GB2312"/>
          <w:sz w:val="24"/>
          <w:szCs w:val="24"/>
        </w:rPr>
        <w:t>21年度“省预算内基建投资预算”</w:t>
      </w:r>
      <w:r>
        <w:rPr>
          <w:rFonts w:hint="eastAsia" w:cs="宋体" w:asciiTheme="minorEastAsia" w:hAnsiTheme="minorEastAsia" w:eastAsiaTheme="minorEastAsia"/>
          <w:kern w:val="0"/>
          <w:sz w:val="24"/>
          <w:szCs w:val="24"/>
        </w:rPr>
        <w:t>项目社会效益及格。经综合评分，</w:t>
      </w:r>
      <w:r>
        <w:rPr>
          <w:rFonts w:hint="eastAsia" w:ascii="宋体" w:hAnsi="宋体" w:cs="仿宋_GB2312"/>
          <w:sz w:val="24"/>
          <w:szCs w:val="24"/>
        </w:rPr>
        <w:t>2</w:t>
      </w:r>
      <w:r>
        <w:rPr>
          <w:rFonts w:ascii="宋体" w:hAnsi="宋体" w:cs="仿宋_GB2312"/>
          <w:sz w:val="24"/>
          <w:szCs w:val="24"/>
        </w:rPr>
        <w:t>0</w:t>
      </w:r>
      <w:r>
        <w:rPr>
          <w:rFonts w:hint="eastAsia" w:ascii="宋体" w:hAnsi="宋体" w:cs="仿宋_GB2312"/>
          <w:sz w:val="24"/>
          <w:szCs w:val="24"/>
        </w:rPr>
        <w:t>21年度“省预算内基建投资预算”</w:t>
      </w:r>
      <w:r>
        <w:rPr>
          <w:rFonts w:hint="eastAsia" w:ascii="宋体" w:hAnsi="宋体" w:cs="宋体"/>
          <w:sz w:val="24"/>
          <w:szCs w:val="24"/>
        </w:rPr>
        <w:t>项目</w:t>
      </w:r>
      <w:r>
        <w:rPr>
          <w:rFonts w:hint="eastAsia" w:cs="宋体" w:asciiTheme="minorEastAsia" w:hAnsiTheme="minorEastAsia" w:eastAsiaTheme="minorEastAsia"/>
          <w:kern w:val="0"/>
          <w:sz w:val="24"/>
          <w:szCs w:val="24"/>
        </w:rPr>
        <w:t>综合绩效评分80分，评价结果为良。</w:t>
      </w:r>
    </w:p>
    <w:p w14:paraId="0EAAEE18">
      <w:pPr>
        <w:spacing w:line="360" w:lineRule="auto"/>
        <w:ind w:firstLine="482" w:firstLineChars="200"/>
        <w:rPr>
          <w:rFonts w:ascii="宋体" w:hAnsi="宋体"/>
          <w:sz w:val="24"/>
          <w:szCs w:val="24"/>
        </w:rPr>
      </w:pPr>
      <w:r>
        <w:rPr>
          <w:rStyle w:val="9"/>
          <w:rFonts w:hint="eastAsia" w:ascii="宋体" w:hAnsi="宋体" w:cs="Tahoma"/>
          <w:sz w:val="24"/>
          <w:szCs w:val="24"/>
        </w:rPr>
        <w:t xml:space="preserve"> 五</w:t>
      </w:r>
      <w:r>
        <w:rPr>
          <w:rStyle w:val="9"/>
          <w:rFonts w:ascii="宋体" w:hAnsi="宋体" w:cs="Tahoma"/>
          <w:sz w:val="24"/>
          <w:szCs w:val="24"/>
        </w:rPr>
        <w:t>、绩效评价结果应用、问题及建议</w:t>
      </w:r>
      <w:r>
        <w:rPr>
          <w:rFonts w:ascii="宋体" w:hAnsi="宋体" w:cs="Tahoma"/>
          <w:sz w:val="24"/>
          <w:szCs w:val="24"/>
        </w:rPr>
        <w:br w:type="textWrapping"/>
      </w:r>
      <w:r>
        <w:rPr>
          <w:rStyle w:val="9"/>
          <w:rFonts w:hint="eastAsia" w:ascii="宋体" w:hAnsi="宋体" w:cs="Tahoma"/>
          <w:b w:val="0"/>
          <w:bCs w:val="0"/>
          <w:sz w:val="24"/>
          <w:szCs w:val="24"/>
        </w:rPr>
        <w:t xml:space="preserve">    </w:t>
      </w:r>
      <w:r>
        <w:rPr>
          <w:rStyle w:val="9"/>
          <w:rFonts w:ascii="宋体" w:hAnsi="宋体" w:cs="Tahoma"/>
          <w:b w:val="0"/>
          <w:bCs w:val="0"/>
          <w:sz w:val="24"/>
          <w:szCs w:val="24"/>
        </w:rPr>
        <w:t>（一）绩效评价结果</w:t>
      </w:r>
      <w:r>
        <w:rPr>
          <w:rFonts w:ascii="宋体" w:hAnsi="宋体" w:cs="Tahoma"/>
          <w:sz w:val="24"/>
          <w:szCs w:val="24"/>
        </w:rPr>
        <w:br w:type="textWrapping"/>
      </w:r>
      <w:r>
        <w:rPr>
          <w:rFonts w:hint="eastAsia" w:ascii="宋体" w:hAnsi="宋体"/>
          <w:sz w:val="24"/>
          <w:szCs w:val="24"/>
        </w:rPr>
        <w:t xml:space="preserve">    项目</w:t>
      </w:r>
      <w:r>
        <w:rPr>
          <w:rFonts w:ascii="宋体" w:hAnsi="宋体"/>
          <w:sz w:val="24"/>
          <w:szCs w:val="24"/>
        </w:rPr>
        <w:t>成效：</w:t>
      </w:r>
      <w:r>
        <w:rPr>
          <w:rFonts w:hint="eastAsia" w:ascii="宋体" w:hAnsi="宋体" w:cs="宋体"/>
          <w:color w:val="000000"/>
          <w:kern w:val="0"/>
          <w:sz w:val="24"/>
          <w:szCs w:val="24"/>
          <w:shd w:val="clear" w:color="auto" w:fill="FFFFFF"/>
        </w:rPr>
        <w:t>直播电商学院从落户到正式运营，形成独树一帜具有随州特色的新型直播电商观光基地，为打造“中国直播电商之都”奠定了坚实的基础。</w:t>
      </w:r>
    </w:p>
    <w:p w14:paraId="2A4EEADF">
      <w:pPr>
        <w:spacing w:line="360" w:lineRule="auto"/>
        <w:ind w:firstLine="480" w:firstLineChars="200"/>
        <w:rPr>
          <w:rStyle w:val="9"/>
          <w:rFonts w:ascii="宋体" w:hAnsi="宋体" w:cs="Tahoma"/>
          <w:b w:val="0"/>
          <w:sz w:val="24"/>
          <w:szCs w:val="24"/>
        </w:rPr>
      </w:pPr>
      <w:r>
        <w:rPr>
          <w:rStyle w:val="9"/>
          <w:rFonts w:ascii="宋体" w:hAnsi="宋体" w:cs="Tahoma"/>
          <w:b w:val="0"/>
          <w:sz w:val="24"/>
          <w:szCs w:val="24"/>
        </w:rPr>
        <w:t>（二）存在的问题</w:t>
      </w:r>
    </w:p>
    <w:p w14:paraId="335C0429">
      <w:pPr>
        <w:spacing w:line="360" w:lineRule="auto"/>
        <w:ind w:firstLine="480" w:firstLineChars="200"/>
        <w:rPr>
          <w:rFonts w:ascii="宋体" w:hAnsi="宋体"/>
          <w:sz w:val="24"/>
          <w:szCs w:val="24"/>
        </w:rPr>
      </w:pPr>
      <w:r>
        <w:rPr>
          <w:rFonts w:hint="eastAsia" w:ascii="宋体" w:hAnsi="宋体"/>
          <w:sz w:val="24"/>
          <w:szCs w:val="24"/>
        </w:rPr>
        <w:t>1、项目单位培训规模不断发展壮大，财务管理却相对滞后，没有严格执行现代企业的财务管理制度。</w:t>
      </w:r>
    </w:p>
    <w:p w14:paraId="2A2549BE">
      <w:pPr>
        <w:spacing w:line="360" w:lineRule="auto"/>
        <w:ind w:firstLine="600" w:firstLineChars="250"/>
        <w:rPr>
          <w:rFonts w:ascii="宋体" w:hAnsi="宋体" w:cs="Tahoma"/>
          <w:sz w:val="24"/>
          <w:szCs w:val="24"/>
        </w:rPr>
      </w:pPr>
      <w:r>
        <w:rPr>
          <w:rFonts w:hint="eastAsia" w:ascii="宋体" w:hAnsi="宋体" w:cs="Tahoma"/>
          <w:sz w:val="24"/>
          <w:szCs w:val="24"/>
        </w:rPr>
        <w:t>（三）建议</w:t>
      </w:r>
    </w:p>
    <w:p w14:paraId="74BCFD35">
      <w:pPr>
        <w:spacing w:line="360" w:lineRule="auto"/>
        <w:ind w:firstLine="600" w:firstLineChars="250"/>
        <w:rPr>
          <w:rFonts w:ascii="宋体" w:hAnsi="宋体" w:cs="Tahoma"/>
          <w:sz w:val="24"/>
          <w:szCs w:val="24"/>
        </w:rPr>
      </w:pPr>
      <w:r>
        <w:rPr>
          <w:rFonts w:ascii="宋体" w:hAnsi="宋体"/>
          <w:sz w:val="24"/>
          <w:szCs w:val="24"/>
        </w:rPr>
        <w:t>1</w:t>
      </w:r>
      <w:r>
        <w:rPr>
          <w:rFonts w:hint="eastAsia" w:ascii="宋体" w:hAnsi="宋体"/>
          <w:sz w:val="24"/>
          <w:szCs w:val="24"/>
        </w:rPr>
        <w:t>、加强管理人员的财务管理理念，提高财务管理意识，建设完善的财务管理制度，提高财务管理部门的工作效率和工作效果。 </w:t>
      </w:r>
    </w:p>
    <w:p w14:paraId="1E0648D8">
      <w:pPr>
        <w:spacing w:line="360" w:lineRule="auto"/>
        <w:ind w:firstLine="482" w:firstLineChars="200"/>
        <w:rPr>
          <w:rFonts w:ascii="宋体" w:hAnsi="宋体"/>
          <w:b/>
          <w:bCs/>
          <w:sz w:val="24"/>
        </w:rPr>
      </w:pPr>
      <w:r>
        <w:rPr>
          <w:rFonts w:hint="eastAsia" w:ascii="宋体" w:hAnsi="宋体"/>
          <w:b/>
          <w:bCs/>
          <w:sz w:val="24"/>
        </w:rPr>
        <w:t>六、其他需说明的事项</w:t>
      </w:r>
    </w:p>
    <w:p w14:paraId="23C507C3">
      <w:pPr>
        <w:spacing w:line="360" w:lineRule="auto"/>
        <w:ind w:firstLine="480" w:firstLineChars="200"/>
        <w:rPr>
          <w:rFonts w:ascii="宋体" w:hAnsi="宋体" w:cs="仿宋_GB2312"/>
          <w:sz w:val="24"/>
        </w:rPr>
      </w:pPr>
      <w:r>
        <w:rPr>
          <w:rFonts w:hint="eastAsia" w:ascii="宋体" w:hAnsi="宋体" w:cs="仿宋_GB2312"/>
          <w:sz w:val="24"/>
        </w:rPr>
        <w:t>1、随州方正有限责任会计师事务所及评价人员与委托评价单位和项目实施单位之间不存在任何特殊的、需要回避的利害关系，评价人员在评价过程恪守了职业道德规范。</w:t>
      </w:r>
    </w:p>
    <w:p w14:paraId="5510D50D">
      <w:pPr>
        <w:spacing w:line="360" w:lineRule="auto"/>
        <w:ind w:firstLine="480" w:firstLineChars="200"/>
        <w:rPr>
          <w:rFonts w:ascii="宋体" w:hAnsi="宋体" w:cs="仿宋_GB2312"/>
          <w:sz w:val="24"/>
        </w:rPr>
      </w:pPr>
      <w:r>
        <w:rPr>
          <w:rFonts w:hint="eastAsia" w:ascii="宋体" w:hAnsi="宋体" w:cs="仿宋_GB2312"/>
          <w:sz w:val="24"/>
        </w:rPr>
        <w:t>2、本报告使用人对评价结果的把握应建立在对本报告所提供的有关评价结果的各项条件及说明的认真阅读和理解的基础之上。</w:t>
      </w:r>
    </w:p>
    <w:p w14:paraId="3E35A5FD">
      <w:pPr>
        <w:spacing w:line="360" w:lineRule="auto"/>
        <w:ind w:firstLine="480" w:firstLineChars="200"/>
        <w:rPr>
          <w:rFonts w:ascii="宋体" w:hAnsi="宋体" w:cs="仿宋_GB2312"/>
          <w:sz w:val="24"/>
        </w:rPr>
      </w:pPr>
      <w:r>
        <w:rPr>
          <w:rFonts w:hint="eastAsia" w:ascii="宋体" w:hAnsi="宋体" w:cs="仿宋_GB2312"/>
          <w:sz w:val="24"/>
        </w:rPr>
        <w:t>3、湖北直播电商职业技术培训学校有限公司和其他项目单位的责任是提供与形成本项目绩效评价报告相关的基础工作材料和项目资金财务核算等相关资料，并对其真实性、合法性、完整性负责。</w:t>
      </w:r>
    </w:p>
    <w:p w14:paraId="7FDEA9F9">
      <w:pPr>
        <w:ind w:firstLine="562" w:firstLineChars="200"/>
        <w:rPr>
          <w:rFonts w:ascii="宋体" w:hAnsi="宋体"/>
          <w:b/>
          <w:kern w:val="44"/>
          <w:sz w:val="28"/>
          <w:szCs w:val="28"/>
        </w:rPr>
      </w:pPr>
      <w:r>
        <w:rPr>
          <w:rFonts w:hint="eastAsia" w:ascii="宋体" w:hAnsi="宋体"/>
          <w:b/>
          <w:kern w:val="44"/>
          <w:sz w:val="28"/>
          <w:szCs w:val="28"/>
        </w:rPr>
        <w:t>七、附件</w:t>
      </w:r>
    </w:p>
    <w:p w14:paraId="097AC2A8">
      <w:pPr>
        <w:spacing w:line="580" w:lineRule="exact"/>
        <w:ind w:firstLine="480" w:firstLineChars="200"/>
        <w:rPr>
          <w:rFonts w:ascii="宋体" w:hAnsi="宋体" w:cs="仿宋_GB2312"/>
          <w:sz w:val="24"/>
        </w:rPr>
      </w:pPr>
      <w:r>
        <w:rPr>
          <w:rFonts w:ascii="宋体" w:hAnsi="宋体" w:cs="仿宋_GB2312"/>
          <w:sz w:val="24"/>
        </w:rPr>
        <w:t>1</w:t>
      </w:r>
      <w:r>
        <w:rPr>
          <w:rFonts w:hint="eastAsia" w:ascii="宋体" w:hAnsi="宋体" w:cs="仿宋_GB2312"/>
          <w:sz w:val="24"/>
        </w:rPr>
        <w:t>、绩效评价指标体系表</w:t>
      </w:r>
    </w:p>
    <w:p w14:paraId="16ED99DD">
      <w:pPr>
        <w:pStyle w:val="5"/>
        <w:spacing w:before="0" w:beforeAutospacing="0" w:after="0" w:afterAutospacing="0" w:line="640" w:lineRule="exact"/>
        <w:ind w:firstLine="480" w:firstLineChars="200"/>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、评价机构营业执照（复印件）</w:t>
      </w:r>
    </w:p>
    <w:p w14:paraId="6FC8F4CD">
      <w:pPr>
        <w:pStyle w:val="5"/>
        <w:spacing w:before="0" w:beforeAutospacing="0" w:after="0" w:afterAutospacing="0" w:line="640" w:lineRule="exact"/>
        <w:ind w:firstLine="480" w:firstLineChars="200"/>
        <w:rPr>
          <w:rFonts w:asciiTheme="minorEastAsia" w:hAnsiTheme="minorEastAsia" w:eastAsiaTheme="minorEastAsia"/>
        </w:rPr>
      </w:pPr>
      <w:r>
        <w:rPr>
          <w:rFonts w:hint="eastAsia" w:asciiTheme="minorEastAsia" w:hAnsiTheme="minorEastAsia" w:eastAsiaTheme="minorEastAsia"/>
        </w:rPr>
        <w:t>3、相关评价人员执业证明文件（复印件）</w:t>
      </w:r>
    </w:p>
    <w:p w14:paraId="16ABBB5D">
      <w:pPr>
        <w:spacing w:line="580" w:lineRule="exact"/>
        <w:ind w:firstLine="480" w:firstLineChars="200"/>
        <w:rPr>
          <w:rFonts w:ascii="宋体" w:hAnsi="宋体" w:cs="仿宋_GB2312"/>
          <w:sz w:val="24"/>
        </w:rPr>
      </w:pPr>
    </w:p>
    <w:p w14:paraId="5C3BE834">
      <w:pPr>
        <w:pStyle w:val="10"/>
        <w:spacing w:line="540" w:lineRule="exact"/>
        <w:ind w:left="5250" w:firstLine="480" w:firstLineChars="200"/>
        <w:rPr>
          <w:rFonts w:ascii="宋体" w:hAnsi="宋体" w:cs="仿宋_GB2312"/>
          <w:sz w:val="24"/>
          <w:szCs w:val="24"/>
        </w:rPr>
      </w:pPr>
    </w:p>
    <w:p w14:paraId="35D1B8AB">
      <w:pPr>
        <w:pStyle w:val="10"/>
        <w:spacing w:line="540" w:lineRule="exact"/>
        <w:ind w:left="5250" w:firstLine="480" w:firstLineChars="200"/>
        <w:rPr>
          <w:rFonts w:ascii="宋体" w:hAnsi="宋体" w:cs="仿宋_GB2312"/>
          <w:sz w:val="24"/>
          <w:szCs w:val="24"/>
        </w:rPr>
      </w:pPr>
    </w:p>
    <w:p w14:paraId="2E956529">
      <w:pPr>
        <w:pStyle w:val="10"/>
        <w:spacing w:line="540" w:lineRule="exact"/>
        <w:ind w:right="1440" w:firstLine="3360" w:firstLineChars="1400"/>
        <w:rPr>
          <w:rFonts w:ascii="宋体" w:hAnsi="宋体" w:cs="仿宋_GB2312"/>
          <w:sz w:val="24"/>
          <w:szCs w:val="24"/>
        </w:rPr>
      </w:pPr>
      <w:r>
        <w:rPr>
          <w:rFonts w:hint="eastAsia" w:ascii="宋体" w:hAnsi="宋体" w:cs="仿宋_GB2312"/>
          <w:sz w:val="24"/>
          <w:szCs w:val="24"/>
        </w:rPr>
        <w:t>随州方正有限责任会计师事务所</w:t>
      </w:r>
    </w:p>
    <w:p w14:paraId="2BA79001">
      <w:pPr>
        <w:pStyle w:val="10"/>
        <w:spacing w:line="540" w:lineRule="exact"/>
        <w:ind w:firstLine="3840" w:firstLineChars="1600"/>
        <w:jc w:val="left"/>
        <w:rPr>
          <w:rFonts w:ascii="宋体" w:hAnsi="宋体" w:cs="仿宋_GB2312"/>
          <w:sz w:val="24"/>
          <w:szCs w:val="24"/>
        </w:rPr>
      </w:pPr>
      <w:r>
        <w:rPr>
          <w:rFonts w:hint="eastAsia" w:ascii="宋体" w:hAnsi="宋体" w:cs="仿宋_GB2312"/>
          <w:sz w:val="24"/>
          <w:szCs w:val="24"/>
        </w:rPr>
        <w:t>二〇二二年五月十五日</w:t>
      </w:r>
    </w:p>
    <w:p w14:paraId="5892F810">
      <w:pPr>
        <w:pStyle w:val="10"/>
        <w:spacing w:line="540" w:lineRule="exact"/>
        <w:rPr>
          <w:rFonts w:ascii="宋体" w:hAnsi="宋体" w:cs="仿宋_GB2312"/>
          <w:sz w:val="24"/>
          <w:szCs w:val="24"/>
        </w:rPr>
      </w:pPr>
    </w:p>
    <w:p w14:paraId="6819152A">
      <w:pPr>
        <w:pStyle w:val="10"/>
        <w:spacing w:line="540" w:lineRule="exact"/>
        <w:rPr>
          <w:rFonts w:ascii="宋体" w:hAnsi="宋体" w:cs="仿宋_GB2312"/>
          <w:sz w:val="24"/>
          <w:szCs w:val="24"/>
        </w:rPr>
      </w:pPr>
    </w:p>
    <w:p w14:paraId="3E6FC0F0">
      <w:pPr>
        <w:pStyle w:val="10"/>
        <w:spacing w:line="540" w:lineRule="exact"/>
        <w:rPr>
          <w:rFonts w:ascii="宋体" w:hAnsi="宋体" w:cs="仿宋_GB2312"/>
          <w:sz w:val="24"/>
          <w:szCs w:val="24"/>
        </w:rPr>
      </w:pPr>
    </w:p>
    <w:p w14:paraId="5484BE75">
      <w:pPr>
        <w:pStyle w:val="10"/>
        <w:spacing w:line="540" w:lineRule="exact"/>
        <w:rPr>
          <w:rFonts w:ascii="宋体" w:hAnsi="宋体" w:cs="仿宋_GB2312"/>
          <w:sz w:val="24"/>
          <w:szCs w:val="24"/>
        </w:rPr>
      </w:pPr>
    </w:p>
    <w:p w14:paraId="04F993F5">
      <w:pPr>
        <w:pStyle w:val="10"/>
        <w:spacing w:line="540" w:lineRule="exact"/>
        <w:rPr>
          <w:rFonts w:ascii="宋体" w:hAnsi="宋体" w:cs="仿宋_GB2312"/>
          <w:sz w:val="24"/>
          <w:szCs w:val="24"/>
        </w:rPr>
      </w:pPr>
    </w:p>
    <w:p w14:paraId="0C436603">
      <w:pPr>
        <w:pStyle w:val="10"/>
        <w:spacing w:line="540" w:lineRule="exact"/>
        <w:rPr>
          <w:rFonts w:ascii="宋体" w:hAnsi="宋体" w:cs="仿宋_GB2312"/>
          <w:sz w:val="24"/>
          <w:szCs w:val="24"/>
        </w:rPr>
      </w:pPr>
    </w:p>
    <w:p w14:paraId="6BD03A6A">
      <w:pPr>
        <w:pStyle w:val="10"/>
        <w:spacing w:line="540" w:lineRule="exact"/>
        <w:rPr>
          <w:rFonts w:ascii="宋体" w:hAnsi="宋体" w:cs="仿宋_GB2312"/>
          <w:sz w:val="24"/>
          <w:szCs w:val="24"/>
        </w:rPr>
      </w:pPr>
    </w:p>
    <w:p w14:paraId="092676C2">
      <w:pPr>
        <w:pStyle w:val="10"/>
        <w:spacing w:line="540" w:lineRule="exact"/>
        <w:rPr>
          <w:rFonts w:ascii="宋体" w:hAnsi="宋体" w:cs="仿宋_GB2312"/>
          <w:sz w:val="24"/>
          <w:szCs w:val="24"/>
        </w:rPr>
      </w:pPr>
    </w:p>
    <w:p w14:paraId="05696E75">
      <w:pPr>
        <w:pStyle w:val="10"/>
        <w:spacing w:line="540" w:lineRule="exact"/>
        <w:rPr>
          <w:rFonts w:ascii="宋体" w:hAnsi="宋体" w:cs="仿宋_GB2312"/>
          <w:sz w:val="24"/>
          <w:szCs w:val="24"/>
        </w:rPr>
      </w:pPr>
    </w:p>
    <w:p w14:paraId="581178B3">
      <w:pPr>
        <w:pStyle w:val="10"/>
        <w:spacing w:line="540" w:lineRule="exact"/>
        <w:rPr>
          <w:rFonts w:ascii="宋体" w:hAnsi="宋体" w:cs="仿宋_GB2312"/>
          <w:sz w:val="24"/>
          <w:szCs w:val="24"/>
        </w:rPr>
      </w:pPr>
    </w:p>
    <w:p w14:paraId="645076F9">
      <w:pPr>
        <w:pStyle w:val="10"/>
        <w:spacing w:line="540" w:lineRule="exact"/>
        <w:rPr>
          <w:rFonts w:ascii="宋体" w:hAnsi="宋体" w:cs="仿宋_GB2312"/>
          <w:sz w:val="24"/>
          <w:szCs w:val="24"/>
        </w:rPr>
      </w:pPr>
    </w:p>
    <w:p w14:paraId="68EE3E24">
      <w:pPr>
        <w:pStyle w:val="10"/>
        <w:spacing w:line="540" w:lineRule="exact"/>
        <w:rPr>
          <w:rFonts w:ascii="宋体" w:hAnsi="宋体" w:cs="仿宋_GB2312"/>
          <w:sz w:val="24"/>
          <w:szCs w:val="24"/>
        </w:rPr>
      </w:pPr>
    </w:p>
    <w:p w14:paraId="1F9D7795">
      <w:pPr>
        <w:pStyle w:val="10"/>
        <w:spacing w:line="540" w:lineRule="exact"/>
        <w:rPr>
          <w:rFonts w:ascii="宋体" w:hAnsi="宋体" w:cs="仿宋_GB2312"/>
          <w:sz w:val="24"/>
          <w:szCs w:val="24"/>
        </w:rPr>
      </w:pPr>
    </w:p>
    <w:p w14:paraId="513EF108">
      <w:pPr>
        <w:pStyle w:val="10"/>
        <w:spacing w:line="540" w:lineRule="exact"/>
        <w:rPr>
          <w:rFonts w:ascii="宋体" w:hAnsi="宋体" w:cs="仿宋_GB2312"/>
          <w:sz w:val="24"/>
          <w:szCs w:val="24"/>
        </w:rPr>
      </w:pPr>
    </w:p>
    <w:p w14:paraId="7A9A204B">
      <w:pPr>
        <w:pStyle w:val="10"/>
        <w:spacing w:line="540" w:lineRule="exact"/>
        <w:rPr>
          <w:rFonts w:ascii="宋体" w:hAnsi="宋体" w:cs="仿宋_GB2312"/>
          <w:sz w:val="24"/>
          <w:szCs w:val="24"/>
        </w:rPr>
      </w:pPr>
    </w:p>
    <w:p w14:paraId="1F31735A">
      <w:pPr>
        <w:pStyle w:val="10"/>
        <w:spacing w:line="540" w:lineRule="exact"/>
        <w:rPr>
          <w:rFonts w:ascii="宋体" w:hAnsi="宋体" w:cs="仿宋_GB2312"/>
          <w:sz w:val="24"/>
          <w:szCs w:val="24"/>
        </w:rPr>
      </w:pPr>
      <w:r>
        <w:rPr>
          <w:rFonts w:hint="eastAsia" w:ascii="宋体" w:hAnsi="宋体" w:cs="仿宋_GB2312"/>
          <w:sz w:val="24"/>
          <w:szCs w:val="24"/>
        </w:rPr>
        <w:t>附评分结果表：</w:t>
      </w:r>
    </w:p>
    <w:tbl>
      <w:tblPr>
        <w:tblStyle w:val="6"/>
        <w:tblW w:w="9401" w:type="dxa"/>
        <w:jc w:val="center"/>
        <w:tblLayout w:type="fixed"/>
        <w:tblCellMar>
          <w:top w:w="0" w:type="dxa"/>
          <w:left w:w="108" w:type="dxa"/>
          <w:bottom w:w="0" w:type="dxa"/>
          <w:right w:w="108" w:type="dxa"/>
        </w:tblCellMar>
      </w:tblPr>
      <w:tblGrid>
        <w:gridCol w:w="480"/>
        <w:gridCol w:w="699"/>
        <w:gridCol w:w="992"/>
        <w:gridCol w:w="3828"/>
        <w:gridCol w:w="503"/>
        <w:gridCol w:w="2190"/>
        <w:gridCol w:w="709"/>
      </w:tblGrid>
      <w:tr w14:paraId="071B62C9">
        <w:tblPrEx>
          <w:tblCellMar>
            <w:top w:w="0" w:type="dxa"/>
            <w:left w:w="108" w:type="dxa"/>
            <w:bottom w:w="0" w:type="dxa"/>
            <w:right w:w="108" w:type="dxa"/>
          </w:tblCellMar>
        </w:tblPrEx>
        <w:trPr>
          <w:trHeight w:val="660" w:hRule="atLeast"/>
          <w:jc w:val="center"/>
        </w:trPr>
        <w:tc>
          <w:tcPr>
            <w:tcW w:w="480" w:type="dxa"/>
            <w:tcBorders>
              <w:top w:val="single" w:color="auto" w:sz="4" w:space="0"/>
              <w:left w:val="single" w:color="auto" w:sz="4" w:space="0"/>
              <w:bottom w:val="nil"/>
              <w:right w:val="nil"/>
            </w:tcBorders>
            <w:shd w:val="clear" w:color="auto" w:fill="auto"/>
            <w:vAlign w:val="center"/>
          </w:tcPr>
          <w:p w14:paraId="26C933DD">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一级指标</w:t>
            </w:r>
          </w:p>
        </w:tc>
        <w:tc>
          <w:tcPr>
            <w:tcW w:w="699" w:type="dxa"/>
            <w:tcBorders>
              <w:top w:val="single" w:color="auto" w:sz="4" w:space="0"/>
              <w:left w:val="single" w:color="auto" w:sz="4" w:space="0"/>
              <w:bottom w:val="single" w:color="auto" w:sz="4" w:space="0"/>
              <w:right w:val="nil"/>
            </w:tcBorders>
            <w:shd w:val="clear" w:color="auto" w:fill="auto"/>
            <w:vAlign w:val="center"/>
          </w:tcPr>
          <w:p w14:paraId="06FA6AEF">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二级指标</w:t>
            </w:r>
          </w:p>
        </w:tc>
        <w:tc>
          <w:tcPr>
            <w:tcW w:w="992" w:type="dxa"/>
            <w:tcBorders>
              <w:top w:val="single" w:color="auto" w:sz="4" w:space="0"/>
              <w:left w:val="single" w:color="auto" w:sz="4" w:space="0"/>
              <w:bottom w:val="single" w:color="auto" w:sz="4" w:space="0"/>
              <w:right w:val="nil"/>
            </w:tcBorders>
            <w:shd w:val="clear" w:color="auto" w:fill="auto"/>
            <w:vAlign w:val="center"/>
          </w:tcPr>
          <w:p w14:paraId="276087F7">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三级指标内容</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2B61B5FC">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指标说明</w:t>
            </w:r>
          </w:p>
        </w:tc>
        <w:tc>
          <w:tcPr>
            <w:tcW w:w="503" w:type="dxa"/>
            <w:tcBorders>
              <w:top w:val="single" w:color="auto" w:sz="4" w:space="0"/>
              <w:left w:val="nil"/>
              <w:bottom w:val="single" w:color="auto" w:sz="4" w:space="0"/>
              <w:right w:val="single" w:color="auto" w:sz="4" w:space="0"/>
            </w:tcBorders>
            <w:shd w:val="clear" w:color="auto" w:fill="auto"/>
            <w:vAlign w:val="center"/>
          </w:tcPr>
          <w:p w14:paraId="47B2484C">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分值</w:t>
            </w:r>
          </w:p>
        </w:tc>
        <w:tc>
          <w:tcPr>
            <w:tcW w:w="2190" w:type="dxa"/>
            <w:tcBorders>
              <w:top w:val="single" w:color="auto" w:sz="4" w:space="0"/>
              <w:left w:val="nil"/>
              <w:bottom w:val="single" w:color="auto" w:sz="4" w:space="0"/>
              <w:right w:val="single" w:color="auto" w:sz="4" w:space="0"/>
            </w:tcBorders>
            <w:vAlign w:val="center"/>
          </w:tcPr>
          <w:p w14:paraId="7068DC00">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实际值</w:t>
            </w:r>
          </w:p>
        </w:tc>
        <w:tc>
          <w:tcPr>
            <w:tcW w:w="709" w:type="dxa"/>
            <w:tcBorders>
              <w:top w:val="single" w:color="auto" w:sz="4" w:space="0"/>
              <w:left w:val="nil"/>
              <w:bottom w:val="single" w:color="auto" w:sz="4" w:space="0"/>
              <w:right w:val="single" w:color="auto" w:sz="4" w:space="0"/>
            </w:tcBorders>
            <w:vAlign w:val="center"/>
          </w:tcPr>
          <w:p w14:paraId="62B2D929">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平均得分</w:t>
            </w:r>
          </w:p>
        </w:tc>
      </w:tr>
      <w:tr w14:paraId="5F874726">
        <w:tblPrEx>
          <w:tblCellMar>
            <w:top w:w="0" w:type="dxa"/>
            <w:left w:w="108" w:type="dxa"/>
            <w:bottom w:w="0" w:type="dxa"/>
            <w:right w:w="108" w:type="dxa"/>
          </w:tblCellMar>
        </w:tblPrEx>
        <w:trPr>
          <w:trHeight w:val="1851" w:hRule="atLeast"/>
          <w:jc w:val="center"/>
        </w:trPr>
        <w:tc>
          <w:tcPr>
            <w:tcW w:w="480" w:type="dxa"/>
            <w:vMerge w:val="restart"/>
            <w:tcBorders>
              <w:top w:val="single" w:color="auto" w:sz="4" w:space="0"/>
              <w:left w:val="single" w:color="auto" w:sz="4" w:space="0"/>
              <w:right w:val="nil"/>
            </w:tcBorders>
            <w:shd w:val="clear" w:color="auto" w:fill="auto"/>
            <w:vAlign w:val="center"/>
          </w:tcPr>
          <w:p w14:paraId="44170480">
            <w:pPr>
              <w:widowControl/>
              <w:jc w:val="center"/>
              <w:rPr>
                <w:rFonts w:asciiTheme="majorEastAsia" w:hAnsiTheme="majorEastAsia" w:eastAsiaTheme="majorEastAsia" w:cstheme="minorEastAsia"/>
                <w:kern w:val="0"/>
                <w:sz w:val="18"/>
                <w:szCs w:val="18"/>
              </w:rPr>
            </w:pPr>
          </w:p>
          <w:p w14:paraId="0B6758ED">
            <w:pPr>
              <w:widowControl/>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决</w:t>
            </w:r>
          </w:p>
          <w:p w14:paraId="787846D1">
            <w:pPr>
              <w:widowControl/>
              <w:rPr>
                <w:rFonts w:asciiTheme="majorEastAsia" w:hAnsiTheme="majorEastAsia" w:eastAsiaTheme="majorEastAsia" w:cstheme="minorEastAsia"/>
                <w:kern w:val="0"/>
                <w:sz w:val="18"/>
                <w:szCs w:val="18"/>
              </w:rPr>
            </w:pPr>
          </w:p>
          <w:p w14:paraId="637FCB0D">
            <w:pPr>
              <w:widowControl/>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策</w:t>
            </w:r>
          </w:p>
          <w:p w14:paraId="0FEC09BE">
            <w:pPr>
              <w:widowControl/>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（18分）</w:t>
            </w:r>
          </w:p>
        </w:tc>
        <w:tc>
          <w:tcPr>
            <w:tcW w:w="699" w:type="dxa"/>
            <w:vMerge w:val="restart"/>
            <w:tcBorders>
              <w:top w:val="single" w:color="auto" w:sz="4" w:space="0"/>
              <w:left w:val="single" w:color="auto" w:sz="4" w:space="0"/>
              <w:right w:val="nil"/>
            </w:tcBorders>
            <w:shd w:val="clear" w:color="auto" w:fill="auto"/>
            <w:vAlign w:val="center"/>
          </w:tcPr>
          <w:p w14:paraId="0F0D009E">
            <w:pPr>
              <w:widowControl/>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项目立项</w:t>
            </w:r>
          </w:p>
        </w:tc>
        <w:tc>
          <w:tcPr>
            <w:tcW w:w="992" w:type="dxa"/>
            <w:tcBorders>
              <w:top w:val="single" w:color="auto" w:sz="4" w:space="0"/>
              <w:left w:val="single" w:color="auto" w:sz="4" w:space="0"/>
              <w:bottom w:val="single" w:color="auto" w:sz="4" w:space="0"/>
              <w:right w:val="nil"/>
            </w:tcBorders>
            <w:shd w:val="clear" w:color="auto" w:fill="auto"/>
            <w:vAlign w:val="center"/>
          </w:tcPr>
          <w:p w14:paraId="0C23A2B7">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立项依据充分性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321B130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①项目立项是否符合国家法律法规、国民经济发展规划和相关政策；</w:t>
            </w:r>
          </w:p>
          <w:p w14:paraId="7B7E0B2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②项目立项是否符合行业发展规划和政策要求；</w:t>
            </w:r>
          </w:p>
          <w:p w14:paraId="1A6F836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③项目立项是否与部门职责范围相符，属于部门履职所需；</w:t>
            </w:r>
          </w:p>
          <w:p w14:paraId="2BD99B63">
            <w:pPr>
              <w:rPr>
                <w:rFonts w:asciiTheme="majorEastAsia" w:hAnsiTheme="majorEastAsia" w:eastAsiaTheme="majorEastAsia" w:cstheme="minorEastAsia"/>
                <w:sz w:val="18"/>
                <w:szCs w:val="18"/>
              </w:rPr>
            </w:pPr>
          </w:p>
        </w:tc>
        <w:tc>
          <w:tcPr>
            <w:tcW w:w="503" w:type="dxa"/>
            <w:tcBorders>
              <w:top w:val="single" w:color="auto" w:sz="4" w:space="0"/>
              <w:left w:val="nil"/>
              <w:bottom w:val="single" w:color="auto" w:sz="4" w:space="0"/>
              <w:right w:val="single" w:color="auto" w:sz="4" w:space="0"/>
            </w:tcBorders>
            <w:shd w:val="clear" w:color="auto" w:fill="auto"/>
            <w:vAlign w:val="center"/>
          </w:tcPr>
          <w:p w14:paraId="0AA573A8">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3693E2B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符合国家法律法规、国民经济发展规划和相关政策；符合行业发展规划和政策要求；</w:t>
            </w:r>
          </w:p>
          <w:p w14:paraId="05E4E0D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与部门职责范围相符，属于部门履职所需；</w:t>
            </w:r>
          </w:p>
          <w:p w14:paraId="081C12FF">
            <w:pPr>
              <w:rPr>
                <w:rFonts w:asciiTheme="majorEastAsia" w:hAnsiTheme="majorEastAsia" w:eastAsiaTheme="majorEastAsia" w:cstheme="minorEastAsia"/>
                <w:sz w:val="18"/>
                <w:szCs w:val="18"/>
              </w:rPr>
            </w:pPr>
          </w:p>
          <w:p w14:paraId="2F6E7788">
            <w:pPr>
              <w:jc w:val="center"/>
              <w:rPr>
                <w:rFonts w:asciiTheme="majorEastAsia" w:hAnsiTheme="majorEastAsia" w:eastAsiaTheme="majorEastAsia" w:cstheme="minorEastAsia"/>
                <w:sz w:val="18"/>
                <w:szCs w:val="18"/>
              </w:rPr>
            </w:pPr>
          </w:p>
        </w:tc>
        <w:tc>
          <w:tcPr>
            <w:tcW w:w="709" w:type="dxa"/>
            <w:tcBorders>
              <w:top w:val="single" w:color="auto" w:sz="4" w:space="0"/>
              <w:left w:val="nil"/>
              <w:bottom w:val="single" w:color="auto" w:sz="4" w:space="0"/>
              <w:right w:val="single" w:color="auto" w:sz="4" w:space="0"/>
            </w:tcBorders>
            <w:vAlign w:val="center"/>
          </w:tcPr>
          <w:p w14:paraId="5BA76BB7">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0EF20AC7">
        <w:tblPrEx>
          <w:tblCellMar>
            <w:top w:w="0" w:type="dxa"/>
            <w:left w:w="108" w:type="dxa"/>
            <w:bottom w:w="0" w:type="dxa"/>
            <w:right w:w="108" w:type="dxa"/>
          </w:tblCellMar>
        </w:tblPrEx>
        <w:trPr>
          <w:trHeight w:val="660" w:hRule="atLeast"/>
          <w:jc w:val="center"/>
        </w:trPr>
        <w:tc>
          <w:tcPr>
            <w:tcW w:w="480" w:type="dxa"/>
            <w:vMerge w:val="continue"/>
            <w:tcBorders>
              <w:top w:val="single" w:color="auto" w:sz="4" w:space="0"/>
              <w:left w:val="single" w:color="auto" w:sz="4" w:space="0"/>
              <w:right w:val="nil"/>
            </w:tcBorders>
            <w:shd w:val="clear" w:color="auto" w:fill="auto"/>
            <w:vAlign w:val="center"/>
          </w:tcPr>
          <w:p w14:paraId="5DA76A26">
            <w:pPr>
              <w:widowControl/>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bottom w:val="single" w:color="auto" w:sz="4" w:space="0"/>
              <w:right w:val="nil"/>
            </w:tcBorders>
            <w:shd w:val="clear" w:color="auto" w:fill="auto"/>
            <w:vAlign w:val="center"/>
          </w:tcPr>
          <w:p w14:paraId="32CC6B92">
            <w:pPr>
              <w:widowControl/>
              <w:jc w:val="center"/>
              <w:rPr>
                <w:rFonts w:asciiTheme="majorEastAsia" w:hAnsiTheme="majorEastAsia" w:eastAsiaTheme="majorEastAsia" w:cstheme="minorEastAsia"/>
                <w:kern w:val="0"/>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18B84FB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立项程序规范性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3C9E42F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①项目是否按照规定的程序申请设立；</w:t>
            </w:r>
          </w:p>
          <w:p w14:paraId="06AC7C6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②审批文件、材料是否符合相关要求；</w:t>
            </w:r>
          </w:p>
          <w:p w14:paraId="28A0543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③事前是否己经过必要的可行性研究、专家论证、风险评估、绩效评估、集体决策。</w:t>
            </w:r>
          </w:p>
        </w:tc>
        <w:tc>
          <w:tcPr>
            <w:tcW w:w="503" w:type="dxa"/>
            <w:tcBorders>
              <w:top w:val="single" w:color="auto" w:sz="4" w:space="0"/>
              <w:left w:val="nil"/>
              <w:bottom w:val="single" w:color="auto" w:sz="4" w:space="0"/>
              <w:right w:val="single" w:color="auto" w:sz="4" w:space="0"/>
            </w:tcBorders>
            <w:shd w:val="clear" w:color="auto" w:fill="auto"/>
            <w:vAlign w:val="center"/>
          </w:tcPr>
          <w:p w14:paraId="240CD93A">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3869D47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按照规定的程序申请设立；审批文件、材料符合相关要求；经过必要的可行性研究。</w:t>
            </w:r>
          </w:p>
        </w:tc>
        <w:tc>
          <w:tcPr>
            <w:tcW w:w="709" w:type="dxa"/>
            <w:tcBorders>
              <w:top w:val="single" w:color="auto" w:sz="4" w:space="0"/>
              <w:left w:val="nil"/>
              <w:bottom w:val="single" w:color="auto" w:sz="4" w:space="0"/>
              <w:right w:val="single" w:color="auto" w:sz="4" w:space="0"/>
            </w:tcBorders>
            <w:vAlign w:val="center"/>
          </w:tcPr>
          <w:p w14:paraId="6A42E72E">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5C53C79F">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bottom w:val="nil"/>
              <w:right w:val="nil"/>
            </w:tcBorders>
            <w:shd w:val="clear" w:color="auto" w:fill="auto"/>
            <w:vAlign w:val="center"/>
          </w:tcPr>
          <w:p w14:paraId="14F681E6">
            <w:pPr>
              <w:widowControl/>
              <w:jc w:val="center"/>
              <w:rPr>
                <w:rFonts w:asciiTheme="majorEastAsia" w:hAnsiTheme="majorEastAsia" w:eastAsiaTheme="majorEastAsia" w:cstheme="minorEastAsia"/>
                <w:kern w:val="0"/>
                <w:sz w:val="18"/>
                <w:szCs w:val="18"/>
              </w:rPr>
            </w:pPr>
          </w:p>
        </w:tc>
        <w:tc>
          <w:tcPr>
            <w:tcW w:w="699" w:type="dxa"/>
            <w:vMerge w:val="restart"/>
            <w:tcBorders>
              <w:top w:val="single" w:color="auto" w:sz="4" w:space="0"/>
              <w:left w:val="single" w:color="auto" w:sz="4" w:space="0"/>
              <w:right w:val="nil"/>
            </w:tcBorders>
            <w:shd w:val="clear" w:color="auto" w:fill="auto"/>
            <w:vAlign w:val="center"/>
          </w:tcPr>
          <w:p w14:paraId="2EDD6AED">
            <w:pPr>
              <w:widowControl/>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绩效目标</w:t>
            </w:r>
          </w:p>
        </w:tc>
        <w:tc>
          <w:tcPr>
            <w:tcW w:w="992" w:type="dxa"/>
            <w:tcBorders>
              <w:top w:val="single" w:color="auto" w:sz="4" w:space="0"/>
              <w:left w:val="single" w:color="auto" w:sz="4" w:space="0"/>
              <w:bottom w:val="single" w:color="auto" w:sz="4" w:space="0"/>
              <w:right w:val="nil"/>
            </w:tcBorders>
            <w:shd w:val="clear" w:color="auto" w:fill="auto"/>
            <w:vAlign w:val="center"/>
          </w:tcPr>
          <w:p w14:paraId="720A7EB4">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绩效目标合理性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4CDB8B7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①项目是否有绩效目标，与实际工作内容是否具有相关性</w:t>
            </w:r>
          </w:p>
          <w:p w14:paraId="039B03F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②项目预期产出效益和效果是否符合正常的业绩水平</w:t>
            </w:r>
          </w:p>
          <w:p w14:paraId="79E5B26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③是否与预算确定的项目投资额或资金量相匹配</w:t>
            </w:r>
          </w:p>
        </w:tc>
        <w:tc>
          <w:tcPr>
            <w:tcW w:w="503" w:type="dxa"/>
            <w:tcBorders>
              <w:top w:val="single" w:color="auto" w:sz="4" w:space="0"/>
              <w:left w:val="nil"/>
              <w:bottom w:val="single" w:color="auto" w:sz="4" w:space="0"/>
              <w:right w:val="single" w:color="auto" w:sz="4" w:space="0"/>
            </w:tcBorders>
            <w:shd w:val="clear" w:color="auto" w:fill="auto"/>
            <w:vAlign w:val="center"/>
          </w:tcPr>
          <w:p w14:paraId="17C37749">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677A9E9A">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合理，相关，匹配</w:t>
            </w:r>
          </w:p>
        </w:tc>
        <w:tc>
          <w:tcPr>
            <w:tcW w:w="709" w:type="dxa"/>
            <w:tcBorders>
              <w:top w:val="single" w:color="auto" w:sz="4" w:space="0"/>
              <w:left w:val="nil"/>
              <w:bottom w:val="single" w:color="auto" w:sz="4" w:space="0"/>
              <w:right w:val="single" w:color="auto" w:sz="4" w:space="0"/>
            </w:tcBorders>
            <w:vAlign w:val="center"/>
          </w:tcPr>
          <w:p w14:paraId="3341273E">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106BAE2B">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33559663">
            <w:pPr>
              <w:widowControl/>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bottom w:val="single" w:color="auto" w:sz="4" w:space="0"/>
              <w:right w:val="nil"/>
            </w:tcBorders>
            <w:shd w:val="clear" w:color="auto" w:fill="auto"/>
            <w:vAlign w:val="center"/>
          </w:tcPr>
          <w:p w14:paraId="7584F15B">
            <w:pPr>
              <w:widowControl/>
              <w:jc w:val="center"/>
              <w:rPr>
                <w:rFonts w:asciiTheme="majorEastAsia" w:hAnsiTheme="majorEastAsia" w:eastAsiaTheme="majorEastAsia" w:cstheme="minorEastAsia"/>
                <w:kern w:val="0"/>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135F8EB3">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绩效指标明确性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26395E4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①是否将项目绩效目标细化分解为具体的绩效目标</w:t>
            </w:r>
          </w:p>
          <w:p w14:paraId="0605567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②是否通过清晰、可衡量的指标值予以体现</w:t>
            </w:r>
          </w:p>
          <w:p w14:paraId="671E2BC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③是否与项目目标任务数或计划数相对应</w:t>
            </w:r>
          </w:p>
        </w:tc>
        <w:tc>
          <w:tcPr>
            <w:tcW w:w="503" w:type="dxa"/>
            <w:tcBorders>
              <w:top w:val="single" w:color="auto" w:sz="4" w:space="0"/>
              <w:left w:val="nil"/>
              <w:bottom w:val="single" w:color="auto" w:sz="4" w:space="0"/>
              <w:right w:val="single" w:color="auto" w:sz="4" w:space="0"/>
            </w:tcBorders>
            <w:shd w:val="clear" w:color="auto" w:fill="auto"/>
            <w:vAlign w:val="center"/>
          </w:tcPr>
          <w:p w14:paraId="169EE924">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30A7BA47">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清晰、可衡量</w:t>
            </w:r>
          </w:p>
        </w:tc>
        <w:tc>
          <w:tcPr>
            <w:tcW w:w="709" w:type="dxa"/>
            <w:tcBorders>
              <w:top w:val="single" w:color="auto" w:sz="4" w:space="0"/>
              <w:left w:val="nil"/>
              <w:bottom w:val="single" w:color="auto" w:sz="4" w:space="0"/>
              <w:right w:val="single" w:color="auto" w:sz="4" w:space="0"/>
            </w:tcBorders>
            <w:vAlign w:val="center"/>
          </w:tcPr>
          <w:p w14:paraId="362484F2">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6DB7C980">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156024CE">
            <w:pPr>
              <w:widowControl/>
              <w:jc w:val="center"/>
              <w:rPr>
                <w:rFonts w:asciiTheme="majorEastAsia" w:hAnsiTheme="majorEastAsia" w:eastAsiaTheme="majorEastAsia" w:cstheme="minorEastAsia"/>
                <w:kern w:val="0"/>
                <w:sz w:val="18"/>
                <w:szCs w:val="18"/>
              </w:rPr>
            </w:pPr>
          </w:p>
        </w:tc>
        <w:tc>
          <w:tcPr>
            <w:tcW w:w="699" w:type="dxa"/>
            <w:vMerge w:val="restart"/>
            <w:tcBorders>
              <w:top w:val="single" w:color="auto" w:sz="4" w:space="0"/>
              <w:left w:val="single" w:color="auto" w:sz="4" w:space="0"/>
              <w:right w:val="nil"/>
            </w:tcBorders>
            <w:shd w:val="clear" w:color="auto" w:fill="auto"/>
            <w:vAlign w:val="center"/>
          </w:tcPr>
          <w:p w14:paraId="5B7756C0">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资金投入</w:t>
            </w:r>
          </w:p>
        </w:tc>
        <w:tc>
          <w:tcPr>
            <w:tcW w:w="992" w:type="dxa"/>
            <w:tcBorders>
              <w:top w:val="single" w:color="auto" w:sz="4" w:space="0"/>
              <w:left w:val="single" w:color="auto" w:sz="4" w:space="0"/>
              <w:bottom w:val="single" w:color="auto" w:sz="4" w:space="0"/>
              <w:right w:val="nil"/>
            </w:tcBorders>
            <w:shd w:val="clear" w:color="auto" w:fill="auto"/>
            <w:vAlign w:val="center"/>
          </w:tcPr>
          <w:p w14:paraId="7D8430A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预算编制科学性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6298C15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①预算编制是否经过科学论证</w:t>
            </w:r>
          </w:p>
          <w:p w14:paraId="2FA669C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②预算内容与项目内容是否匹配</w:t>
            </w:r>
          </w:p>
          <w:p w14:paraId="3B64AF57">
            <w:pPr>
              <w:rPr>
                <w:rFonts w:asciiTheme="majorEastAsia" w:hAnsiTheme="majorEastAsia" w:eastAsiaTheme="majorEastAsia" w:cstheme="minorEastAsia"/>
                <w:sz w:val="18"/>
                <w:szCs w:val="18"/>
              </w:rPr>
            </w:pPr>
          </w:p>
        </w:tc>
        <w:tc>
          <w:tcPr>
            <w:tcW w:w="503" w:type="dxa"/>
            <w:tcBorders>
              <w:top w:val="single" w:color="auto" w:sz="4" w:space="0"/>
              <w:left w:val="nil"/>
              <w:bottom w:val="single" w:color="auto" w:sz="4" w:space="0"/>
              <w:right w:val="single" w:color="auto" w:sz="4" w:space="0"/>
            </w:tcBorders>
            <w:shd w:val="clear" w:color="auto" w:fill="auto"/>
            <w:vAlign w:val="center"/>
          </w:tcPr>
          <w:p w14:paraId="7127770A">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2A06F58C">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合理、科学、匹配</w:t>
            </w:r>
          </w:p>
        </w:tc>
        <w:tc>
          <w:tcPr>
            <w:tcW w:w="709" w:type="dxa"/>
            <w:tcBorders>
              <w:top w:val="single" w:color="auto" w:sz="4" w:space="0"/>
              <w:left w:val="nil"/>
              <w:bottom w:val="single" w:color="auto" w:sz="4" w:space="0"/>
              <w:right w:val="single" w:color="auto" w:sz="4" w:space="0"/>
            </w:tcBorders>
            <w:vAlign w:val="center"/>
          </w:tcPr>
          <w:p w14:paraId="27973A52">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77021199">
        <w:trPr>
          <w:trHeight w:val="660" w:hRule="atLeast"/>
          <w:jc w:val="center"/>
        </w:trPr>
        <w:tc>
          <w:tcPr>
            <w:tcW w:w="480" w:type="dxa"/>
            <w:tcBorders>
              <w:left w:val="single" w:color="auto" w:sz="4" w:space="0"/>
              <w:bottom w:val="nil"/>
              <w:right w:val="nil"/>
            </w:tcBorders>
            <w:shd w:val="clear" w:color="auto" w:fill="auto"/>
            <w:vAlign w:val="center"/>
          </w:tcPr>
          <w:p w14:paraId="7A362335">
            <w:pPr>
              <w:widowControl/>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bottom w:val="single" w:color="auto" w:sz="4" w:space="0"/>
              <w:right w:val="nil"/>
            </w:tcBorders>
            <w:shd w:val="clear" w:color="auto" w:fill="auto"/>
            <w:vAlign w:val="center"/>
          </w:tcPr>
          <w:p w14:paraId="53E41A6A">
            <w:pPr>
              <w:widowControl/>
              <w:jc w:val="center"/>
              <w:rPr>
                <w:rFonts w:asciiTheme="majorEastAsia" w:hAnsiTheme="majorEastAsia" w:eastAsiaTheme="majorEastAsia" w:cstheme="minorEastAsia"/>
                <w:kern w:val="0"/>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6EA6ED8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资金分配合理性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2C4EB88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①预算资金分配依据是否充分；</w:t>
            </w:r>
          </w:p>
          <w:p w14:paraId="3160F91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②资金分配额度是否合理，与项目单位或地方实际是否相适应。</w:t>
            </w:r>
          </w:p>
        </w:tc>
        <w:tc>
          <w:tcPr>
            <w:tcW w:w="503" w:type="dxa"/>
            <w:tcBorders>
              <w:top w:val="single" w:color="auto" w:sz="4" w:space="0"/>
              <w:left w:val="nil"/>
              <w:bottom w:val="single" w:color="auto" w:sz="4" w:space="0"/>
              <w:right w:val="single" w:color="auto" w:sz="4" w:space="0"/>
            </w:tcBorders>
            <w:shd w:val="clear" w:color="auto" w:fill="auto"/>
            <w:vAlign w:val="center"/>
          </w:tcPr>
          <w:p w14:paraId="5493D7DE">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27236918">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资金分配合理、合规</w:t>
            </w:r>
          </w:p>
        </w:tc>
        <w:tc>
          <w:tcPr>
            <w:tcW w:w="709" w:type="dxa"/>
            <w:tcBorders>
              <w:top w:val="single" w:color="auto" w:sz="4" w:space="0"/>
              <w:left w:val="nil"/>
              <w:bottom w:val="single" w:color="auto" w:sz="4" w:space="0"/>
              <w:right w:val="single" w:color="auto" w:sz="4" w:space="0"/>
            </w:tcBorders>
            <w:vAlign w:val="center"/>
          </w:tcPr>
          <w:p w14:paraId="14E604D1">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61A9A8EB">
        <w:tblPrEx>
          <w:tblCellMar>
            <w:top w:w="0" w:type="dxa"/>
            <w:left w:w="108" w:type="dxa"/>
            <w:bottom w:w="0" w:type="dxa"/>
            <w:right w:w="108" w:type="dxa"/>
          </w:tblCellMar>
        </w:tblPrEx>
        <w:trPr>
          <w:trHeight w:val="660" w:hRule="atLeast"/>
          <w:jc w:val="center"/>
        </w:trPr>
        <w:tc>
          <w:tcPr>
            <w:tcW w:w="480" w:type="dxa"/>
            <w:vMerge w:val="restart"/>
            <w:tcBorders>
              <w:top w:val="single" w:color="auto" w:sz="4" w:space="0"/>
              <w:left w:val="single" w:color="auto" w:sz="4" w:space="0"/>
              <w:right w:val="nil"/>
            </w:tcBorders>
            <w:shd w:val="clear" w:color="auto" w:fill="auto"/>
            <w:vAlign w:val="center"/>
          </w:tcPr>
          <w:p w14:paraId="49E9466E">
            <w:pPr>
              <w:widowControl/>
              <w:jc w:val="center"/>
              <w:rPr>
                <w:rFonts w:asciiTheme="majorEastAsia" w:hAnsiTheme="majorEastAsia" w:eastAsiaTheme="majorEastAsia" w:cstheme="minorEastAsia"/>
                <w:kern w:val="0"/>
                <w:sz w:val="18"/>
                <w:szCs w:val="18"/>
              </w:rPr>
            </w:pPr>
          </w:p>
          <w:p w14:paraId="7EAE873A">
            <w:pPr>
              <w:widowControl/>
              <w:jc w:val="center"/>
              <w:rPr>
                <w:rFonts w:asciiTheme="majorEastAsia" w:hAnsiTheme="majorEastAsia" w:eastAsiaTheme="majorEastAsia" w:cstheme="minorEastAsia"/>
                <w:kern w:val="0"/>
                <w:sz w:val="18"/>
                <w:szCs w:val="18"/>
              </w:rPr>
            </w:pPr>
          </w:p>
          <w:p w14:paraId="62C913AC">
            <w:pPr>
              <w:widowControl/>
              <w:jc w:val="center"/>
              <w:rPr>
                <w:rFonts w:asciiTheme="majorEastAsia" w:hAnsiTheme="majorEastAsia" w:eastAsiaTheme="majorEastAsia" w:cstheme="minorEastAsia"/>
                <w:kern w:val="0"/>
                <w:sz w:val="18"/>
                <w:szCs w:val="18"/>
              </w:rPr>
            </w:pPr>
          </w:p>
          <w:p w14:paraId="6FAB0F1D">
            <w:pPr>
              <w:widowControl/>
              <w:jc w:val="center"/>
              <w:rPr>
                <w:rFonts w:asciiTheme="majorEastAsia" w:hAnsiTheme="majorEastAsia" w:eastAsiaTheme="majorEastAsia" w:cstheme="minorEastAsia"/>
                <w:kern w:val="0"/>
                <w:sz w:val="18"/>
                <w:szCs w:val="18"/>
              </w:rPr>
            </w:pPr>
          </w:p>
          <w:p w14:paraId="78C25792">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过</w:t>
            </w:r>
          </w:p>
          <w:p w14:paraId="1B397507">
            <w:pPr>
              <w:widowControl/>
              <w:jc w:val="center"/>
              <w:rPr>
                <w:rFonts w:asciiTheme="majorEastAsia" w:hAnsiTheme="majorEastAsia" w:eastAsiaTheme="majorEastAsia" w:cstheme="minorEastAsia"/>
                <w:kern w:val="0"/>
                <w:sz w:val="18"/>
                <w:szCs w:val="18"/>
              </w:rPr>
            </w:pPr>
          </w:p>
          <w:p w14:paraId="762B3619">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程</w:t>
            </w:r>
          </w:p>
          <w:p w14:paraId="19ECAD13">
            <w:pPr>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w:t>
            </w:r>
            <w:r>
              <w:rPr>
                <w:rFonts w:hint="eastAsia" w:asciiTheme="majorEastAsia" w:hAnsiTheme="majorEastAsia" w:eastAsiaTheme="majorEastAsia" w:cstheme="minorEastAsia"/>
                <w:kern w:val="0"/>
                <w:sz w:val="18"/>
                <w:szCs w:val="18"/>
              </w:rPr>
              <w:t>20分</w:t>
            </w:r>
            <w:r>
              <w:rPr>
                <w:rFonts w:asciiTheme="majorEastAsia" w:hAnsiTheme="majorEastAsia" w:eastAsiaTheme="majorEastAsia" w:cstheme="minorEastAsia"/>
                <w:kern w:val="0"/>
                <w:sz w:val="18"/>
                <w:szCs w:val="18"/>
              </w:rPr>
              <w:t>）</w:t>
            </w:r>
          </w:p>
        </w:tc>
        <w:tc>
          <w:tcPr>
            <w:tcW w:w="699" w:type="dxa"/>
            <w:vMerge w:val="restart"/>
            <w:tcBorders>
              <w:top w:val="single" w:color="auto" w:sz="4" w:space="0"/>
              <w:left w:val="single" w:color="auto" w:sz="4" w:space="0"/>
              <w:right w:val="nil"/>
            </w:tcBorders>
            <w:shd w:val="clear" w:color="auto" w:fill="auto"/>
            <w:vAlign w:val="center"/>
          </w:tcPr>
          <w:p w14:paraId="14BE6F83">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资金管理</w:t>
            </w:r>
          </w:p>
        </w:tc>
        <w:tc>
          <w:tcPr>
            <w:tcW w:w="992" w:type="dxa"/>
            <w:tcBorders>
              <w:top w:val="single" w:color="auto" w:sz="4" w:space="0"/>
              <w:left w:val="single" w:color="auto" w:sz="4" w:space="0"/>
              <w:bottom w:val="single" w:color="auto" w:sz="4" w:space="0"/>
              <w:right w:val="nil"/>
            </w:tcBorders>
            <w:shd w:val="clear" w:color="auto" w:fill="auto"/>
            <w:vAlign w:val="center"/>
          </w:tcPr>
          <w:p w14:paraId="6CE7857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资金到位率</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7DD1F2E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资金到位率=（实际到位资金/预算资金）*100%</w:t>
            </w:r>
          </w:p>
          <w:p w14:paraId="1B894BC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实际到位资金：一定时期（本年度或项目期）内落实到具体项目的资金。</w:t>
            </w:r>
          </w:p>
          <w:p w14:paraId="5271328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预算资金：一定时期（本年度或项目期）内预算安排到具体项目的资金。</w:t>
            </w:r>
          </w:p>
        </w:tc>
        <w:tc>
          <w:tcPr>
            <w:tcW w:w="503" w:type="dxa"/>
            <w:tcBorders>
              <w:top w:val="single" w:color="auto" w:sz="4" w:space="0"/>
              <w:left w:val="nil"/>
              <w:bottom w:val="single" w:color="auto" w:sz="4" w:space="0"/>
              <w:right w:val="single" w:color="auto" w:sz="4" w:space="0"/>
            </w:tcBorders>
            <w:shd w:val="clear" w:color="auto" w:fill="auto"/>
            <w:vAlign w:val="center"/>
          </w:tcPr>
          <w:p w14:paraId="0CC176E3">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1DEFD0EF">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100%</w:t>
            </w:r>
          </w:p>
        </w:tc>
        <w:tc>
          <w:tcPr>
            <w:tcW w:w="709" w:type="dxa"/>
            <w:tcBorders>
              <w:top w:val="single" w:color="auto" w:sz="4" w:space="0"/>
              <w:left w:val="nil"/>
              <w:bottom w:val="single" w:color="auto" w:sz="4" w:space="0"/>
              <w:right w:val="single" w:color="auto" w:sz="4" w:space="0"/>
            </w:tcBorders>
            <w:vAlign w:val="center"/>
          </w:tcPr>
          <w:p w14:paraId="2BFCBDE8">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r>
      <w:tr w14:paraId="7225B68D">
        <w:trPr>
          <w:trHeight w:val="660" w:hRule="atLeast"/>
          <w:jc w:val="center"/>
        </w:trPr>
        <w:tc>
          <w:tcPr>
            <w:tcW w:w="480" w:type="dxa"/>
            <w:vMerge w:val="continue"/>
            <w:tcBorders>
              <w:left w:val="single" w:color="auto" w:sz="4" w:space="0"/>
              <w:right w:val="nil"/>
            </w:tcBorders>
            <w:shd w:val="clear" w:color="auto" w:fill="auto"/>
            <w:vAlign w:val="center"/>
          </w:tcPr>
          <w:p w14:paraId="3442379C">
            <w:pPr>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right w:val="nil"/>
            </w:tcBorders>
            <w:shd w:val="clear" w:color="auto" w:fill="auto"/>
            <w:vAlign w:val="center"/>
          </w:tcPr>
          <w:p w14:paraId="0B97D68A">
            <w:pPr>
              <w:widowControl/>
              <w:jc w:val="center"/>
              <w:rPr>
                <w:rFonts w:asciiTheme="majorEastAsia" w:hAnsiTheme="majorEastAsia" w:eastAsiaTheme="majorEastAsia" w:cstheme="minorEastAsia"/>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37F6D5A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预算执行率</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597DEB0B">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预算执行率</w:t>
            </w:r>
            <w:r>
              <w:rPr>
                <w:rFonts w:hint="eastAsia" w:asciiTheme="majorEastAsia" w:hAnsiTheme="majorEastAsia" w:eastAsiaTheme="majorEastAsia" w:cstheme="minorEastAsia"/>
                <w:sz w:val="18"/>
                <w:szCs w:val="18"/>
              </w:rPr>
              <w:t>=（实际支出资金/实际到位资金）*100%</w:t>
            </w:r>
          </w:p>
          <w:p w14:paraId="67F4D46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实际支出资金：一定时期（本年度或项目期）内项目实际拨付的资金。</w:t>
            </w:r>
          </w:p>
        </w:tc>
        <w:tc>
          <w:tcPr>
            <w:tcW w:w="503" w:type="dxa"/>
            <w:tcBorders>
              <w:top w:val="single" w:color="auto" w:sz="4" w:space="0"/>
              <w:left w:val="nil"/>
              <w:bottom w:val="single" w:color="auto" w:sz="4" w:space="0"/>
              <w:right w:val="single" w:color="auto" w:sz="4" w:space="0"/>
            </w:tcBorders>
            <w:shd w:val="clear" w:color="auto" w:fill="auto"/>
            <w:vAlign w:val="center"/>
          </w:tcPr>
          <w:p w14:paraId="2E43D326">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057E6A14">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无法核实</w:t>
            </w:r>
          </w:p>
        </w:tc>
        <w:tc>
          <w:tcPr>
            <w:tcW w:w="709" w:type="dxa"/>
            <w:tcBorders>
              <w:top w:val="single" w:color="auto" w:sz="4" w:space="0"/>
              <w:left w:val="nil"/>
              <w:bottom w:val="single" w:color="auto" w:sz="4" w:space="0"/>
              <w:right w:val="single" w:color="auto" w:sz="4" w:space="0"/>
            </w:tcBorders>
            <w:vAlign w:val="center"/>
          </w:tcPr>
          <w:p w14:paraId="336964B9">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0</w:t>
            </w:r>
          </w:p>
        </w:tc>
      </w:tr>
      <w:tr w14:paraId="05B240EA">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right w:val="nil"/>
            </w:tcBorders>
            <w:shd w:val="clear" w:color="auto" w:fill="auto"/>
            <w:vAlign w:val="center"/>
          </w:tcPr>
          <w:p w14:paraId="141EAFF4">
            <w:pPr>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bottom w:val="single" w:color="auto" w:sz="4" w:space="0"/>
              <w:right w:val="nil"/>
            </w:tcBorders>
            <w:shd w:val="clear" w:color="auto" w:fill="auto"/>
            <w:vAlign w:val="center"/>
          </w:tcPr>
          <w:p w14:paraId="74574C9B">
            <w:pPr>
              <w:widowControl/>
              <w:jc w:val="center"/>
              <w:rPr>
                <w:rFonts w:asciiTheme="majorEastAsia" w:hAnsiTheme="majorEastAsia" w:eastAsiaTheme="majorEastAsia" w:cstheme="minorEastAsia"/>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02EAFA77">
            <w:pP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资金使用合规性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223923D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①是否符合国家财经法规和财务管理制度以及有关专项资金管理办法的规定</w:t>
            </w:r>
          </w:p>
          <w:p w14:paraId="5C447FC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②资金的拨付是否有完整的审批程序和手续</w:t>
            </w:r>
          </w:p>
          <w:p w14:paraId="1FA28C7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③是否符合项目预算批复或合同规定的用途</w:t>
            </w:r>
          </w:p>
          <w:p w14:paraId="115B54E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④是否存在截留、挤占、挪用、虚列支出等情况</w:t>
            </w:r>
          </w:p>
        </w:tc>
        <w:tc>
          <w:tcPr>
            <w:tcW w:w="503" w:type="dxa"/>
            <w:tcBorders>
              <w:top w:val="single" w:color="auto" w:sz="4" w:space="0"/>
              <w:left w:val="nil"/>
              <w:bottom w:val="single" w:color="auto" w:sz="4" w:space="0"/>
              <w:right w:val="single" w:color="auto" w:sz="4" w:space="0"/>
            </w:tcBorders>
            <w:shd w:val="clear" w:color="auto" w:fill="auto"/>
            <w:vAlign w:val="center"/>
          </w:tcPr>
          <w:p w14:paraId="437A4072">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7493A0BA">
            <w:pPr>
              <w:ind w:firstLine="360" w:firstLineChars="200"/>
              <w:rPr>
                <w:rFonts w:asciiTheme="majorEastAsia" w:hAnsiTheme="majorEastAsia" w:eastAsiaTheme="majorEastAsia" w:cstheme="minorEastAsia"/>
                <w:sz w:val="18"/>
                <w:szCs w:val="18"/>
              </w:rPr>
            </w:pPr>
          </w:p>
          <w:p w14:paraId="6FF83305">
            <w:pPr>
              <w:ind w:firstLine="720" w:firstLineChars="400"/>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不合规</w:t>
            </w:r>
          </w:p>
          <w:p w14:paraId="7F25EF13">
            <w:pPr>
              <w:jc w:val="center"/>
              <w:rPr>
                <w:rFonts w:asciiTheme="majorEastAsia" w:hAnsiTheme="majorEastAsia" w:eastAsiaTheme="majorEastAsia" w:cstheme="minorEastAsia"/>
                <w:sz w:val="18"/>
                <w:szCs w:val="18"/>
              </w:rPr>
            </w:pPr>
          </w:p>
        </w:tc>
        <w:tc>
          <w:tcPr>
            <w:tcW w:w="709" w:type="dxa"/>
            <w:tcBorders>
              <w:top w:val="single" w:color="auto" w:sz="4" w:space="0"/>
              <w:left w:val="nil"/>
              <w:bottom w:val="single" w:color="auto" w:sz="4" w:space="0"/>
              <w:right w:val="single" w:color="auto" w:sz="4" w:space="0"/>
            </w:tcBorders>
            <w:vAlign w:val="center"/>
          </w:tcPr>
          <w:p w14:paraId="047A7324">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0</w:t>
            </w:r>
          </w:p>
        </w:tc>
      </w:tr>
      <w:tr w14:paraId="14D6A244">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right w:val="nil"/>
            </w:tcBorders>
            <w:shd w:val="clear" w:color="auto" w:fill="auto"/>
            <w:vAlign w:val="center"/>
          </w:tcPr>
          <w:p w14:paraId="108752A8">
            <w:pPr>
              <w:widowControl/>
              <w:jc w:val="center"/>
              <w:rPr>
                <w:rFonts w:asciiTheme="majorEastAsia" w:hAnsiTheme="majorEastAsia" w:eastAsiaTheme="majorEastAsia" w:cstheme="minorEastAsia"/>
                <w:kern w:val="0"/>
                <w:sz w:val="18"/>
                <w:szCs w:val="18"/>
              </w:rPr>
            </w:pPr>
          </w:p>
        </w:tc>
        <w:tc>
          <w:tcPr>
            <w:tcW w:w="699" w:type="dxa"/>
            <w:vMerge w:val="restart"/>
            <w:tcBorders>
              <w:top w:val="single" w:color="auto" w:sz="4" w:space="0"/>
              <w:left w:val="single" w:color="auto" w:sz="4" w:space="0"/>
              <w:bottom w:val="single" w:color="auto" w:sz="4" w:space="0"/>
              <w:right w:val="nil"/>
            </w:tcBorders>
            <w:shd w:val="clear" w:color="auto" w:fill="auto"/>
            <w:vAlign w:val="center"/>
          </w:tcPr>
          <w:p w14:paraId="49078442">
            <w:pPr>
              <w:widowControl/>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sz w:val="18"/>
                <w:szCs w:val="18"/>
              </w:rPr>
              <w:t>组织实施</w:t>
            </w:r>
          </w:p>
        </w:tc>
        <w:tc>
          <w:tcPr>
            <w:tcW w:w="992" w:type="dxa"/>
            <w:tcBorders>
              <w:top w:val="single" w:color="auto" w:sz="4" w:space="0"/>
              <w:left w:val="single" w:color="auto" w:sz="4" w:space="0"/>
              <w:bottom w:val="single" w:color="auto" w:sz="4" w:space="0"/>
              <w:right w:val="nil"/>
            </w:tcBorders>
            <w:shd w:val="clear" w:color="auto" w:fill="auto"/>
            <w:vAlign w:val="center"/>
          </w:tcPr>
          <w:p w14:paraId="1954DBB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管理制度健全性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17A5587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①是否己制定或具有相应的财务和业务管理制度</w:t>
            </w:r>
          </w:p>
          <w:p w14:paraId="2E09FC6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②财务和业务管理制度是否合法、合规、完整</w:t>
            </w:r>
          </w:p>
        </w:tc>
        <w:tc>
          <w:tcPr>
            <w:tcW w:w="503" w:type="dxa"/>
            <w:tcBorders>
              <w:top w:val="single" w:color="auto" w:sz="4" w:space="0"/>
              <w:left w:val="nil"/>
              <w:bottom w:val="single" w:color="auto" w:sz="4" w:space="0"/>
              <w:right w:val="single" w:color="auto" w:sz="4" w:space="0"/>
            </w:tcBorders>
            <w:shd w:val="clear" w:color="auto" w:fill="auto"/>
            <w:vAlign w:val="center"/>
          </w:tcPr>
          <w:p w14:paraId="402A9FD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589581BF">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不完整</w:t>
            </w:r>
          </w:p>
        </w:tc>
        <w:tc>
          <w:tcPr>
            <w:tcW w:w="709" w:type="dxa"/>
            <w:tcBorders>
              <w:top w:val="single" w:color="auto" w:sz="4" w:space="0"/>
              <w:left w:val="nil"/>
              <w:bottom w:val="single" w:color="auto" w:sz="4" w:space="0"/>
              <w:right w:val="single" w:color="auto" w:sz="4" w:space="0"/>
            </w:tcBorders>
            <w:vAlign w:val="center"/>
          </w:tcPr>
          <w:p w14:paraId="1080EE27">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0</w:t>
            </w:r>
          </w:p>
        </w:tc>
      </w:tr>
      <w:tr w14:paraId="5804F648">
        <w:tblPrEx>
          <w:tblCellMar>
            <w:top w:w="0" w:type="dxa"/>
            <w:left w:w="108" w:type="dxa"/>
            <w:bottom w:w="0" w:type="dxa"/>
            <w:right w:w="108" w:type="dxa"/>
          </w:tblCellMar>
        </w:tblPrEx>
        <w:trPr>
          <w:trHeight w:val="416" w:hRule="atLeast"/>
          <w:jc w:val="center"/>
        </w:trPr>
        <w:tc>
          <w:tcPr>
            <w:tcW w:w="480" w:type="dxa"/>
            <w:vMerge w:val="continue"/>
            <w:tcBorders>
              <w:left w:val="single" w:color="auto" w:sz="4" w:space="0"/>
              <w:right w:val="nil"/>
            </w:tcBorders>
            <w:shd w:val="clear" w:color="auto" w:fill="auto"/>
            <w:vAlign w:val="center"/>
          </w:tcPr>
          <w:p w14:paraId="490D6446">
            <w:pPr>
              <w:widowControl/>
              <w:jc w:val="center"/>
              <w:rPr>
                <w:rFonts w:asciiTheme="majorEastAsia" w:hAnsiTheme="majorEastAsia" w:eastAsiaTheme="majorEastAsia" w:cstheme="minorEastAsia"/>
                <w:kern w:val="0"/>
                <w:sz w:val="18"/>
                <w:szCs w:val="18"/>
              </w:rPr>
            </w:pPr>
          </w:p>
        </w:tc>
        <w:tc>
          <w:tcPr>
            <w:tcW w:w="699" w:type="dxa"/>
            <w:vMerge w:val="continue"/>
            <w:tcBorders>
              <w:top w:val="single" w:color="auto" w:sz="4" w:space="0"/>
              <w:left w:val="single" w:color="auto" w:sz="4" w:space="0"/>
              <w:bottom w:val="single" w:color="auto" w:sz="4" w:space="0"/>
              <w:right w:val="nil"/>
            </w:tcBorders>
            <w:shd w:val="clear" w:color="auto" w:fill="auto"/>
            <w:vAlign w:val="center"/>
          </w:tcPr>
          <w:p w14:paraId="427B52AE">
            <w:pPr>
              <w:widowControl/>
              <w:jc w:val="center"/>
              <w:rPr>
                <w:rFonts w:asciiTheme="majorEastAsia" w:hAnsiTheme="majorEastAsia" w:eastAsiaTheme="majorEastAsia" w:cstheme="minorEastAsia"/>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256AC21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制度执行有效性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00EBBA5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①是否遵守相关法律法规和相关管理规定；</w:t>
            </w:r>
          </w:p>
          <w:p w14:paraId="6E03C7F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②项目调整及支出调整手续是否完备</w:t>
            </w:r>
          </w:p>
          <w:p w14:paraId="5358523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③项目合同书、验收报告、技术鉴定等资料是否齐全并及时归档</w:t>
            </w:r>
          </w:p>
          <w:p w14:paraId="196C64CE">
            <w:pPr>
              <w:rPr>
                <w:rFonts w:asciiTheme="majorEastAsia" w:hAnsiTheme="majorEastAsia" w:eastAsiaTheme="majorEastAsia" w:cstheme="minorEastAsia"/>
                <w:sz w:val="18"/>
                <w:szCs w:val="18"/>
              </w:rPr>
            </w:pPr>
          </w:p>
        </w:tc>
        <w:tc>
          <w:tcPr>
            <w:tcW w:w="503" w:type="dxa"/>
            <w:tcBorders>
              <w:top w:val="single" w:color="auto" w:sz="4" w:space="0"/>
              <w:left w:val="nil"/>
              <w:bottom w:val="single" w:color="auto" w:sz="4" w:space="0"/>
              <w:right w:val="single" w:color="auto" w:sz="4" w:space="0"/>
            </w:tcBorders>
            <w:shd w:val="clear" w:color="auto" w:fill="auto"/>
            <w:vAlign w:val="center"/>
          </w:tcPr>
          <w:p w14:paraId="0B2E91B5">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09CDC3AC">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不完整</w:t>
            </w:r>
          </w:p>
        </w:tc>
        <w:tc>
          <w:tcPr>
            <w:tcW w:w="709" w:type="dxa"/>
            <w:tcBorders>
              <w:top w:val="single" w:color="auto" w:sz="4" w:space="0"/>
              <w:left w:val="nil"/>
              <w:bottom w:val="single" w:color="auto" w:sz="4" w:space="0"/>
              <w:right w:val="single" w:color="auto" w:sz="4" w:space="0"/>
            </w:tcBorders>
            <w:vAlign w:val="center"/>
          </w:tcPr>
          <w:p w14:paraId="668A5938">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0</w:t>
            </w:r>
          </w:p>
        </w:tc>
      </w:tr>
      <w:tr w14:paraId="68938B0C">
        <w:tblPrEx>
          <w:tblCellMar>
            <w:top w:w="0" w:type="dxa"/>
            <w:left w:w="108" w:type="dxa"/>
            <w:bottom w:w="0" w:type="dxa"/>
            <w:right w:w="108" w:type="dxa"/>
          </w:tblCellMar>
        </w:tblPrEx>
        <w:trPr>
          <w:trHeight w:val="1165" w:hRule="atLeast"/>
          <w:jc w:val="center"/>
        </w:trPr>
        <w:tc>
          <w:tcPr>
            <w:tcW w:w="480" w:type="dxa"/>
            <w:vMerge w:val="restart"/>
            <w:tcBorders>
              <w:top w:val="single" w:color="auto" w:sz="4" w:space="0"/>
              <w:left w:val="single" w:color="auto" w:sz="4" w:space="0"/>
              <w:right w:val="nil"/>
            </w:tcBorders>
            <w:shd w:val="clear" w:color="auto" w:fill="auto"/>
            <w:vAlign w:val="center"/>
          </w:tcPr>
          <w:p w14:paraId="2A5289B0">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产出（32分</w:t>
            </w:r>
          </w:p>
          <w:p w14:paraId="274F1AD8">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14:paraId="14BE291D">
            <w:pPr>
              <w:widowControl/>
              <w:spacing w:line="15" w:lineRule="auto"/>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产出数量</w:t>
            </w:r>
          </w:p>
        </w:tc>
        <w:tc>
          <w:tcPr>
            <w:tcW w:w="992" w:type="dxa"/>
            <w:tcBorders>
              <w:top w:val="single" w:color="auto" w:sz="4" w:space="0"/>
              <w:left w:val="nil"/>
              <w:bottom w:val="single" w:color="auto" w:sz="4" w:space="0"/>
              <w:right w:val="single" w:color="auto" w:sz="4" w:space="0"/>
            </w:tcBorders>
            <w:shd w:val="clear" w:color="auto" w:fill="auto"/>
            <w:vAlign w:val="center"/>
          </w:tcPr>
          <w:p w14:paraId="4D5DAC06">
            <w:pPr>
              <w:widowControl/>
              <w:spacing w:line="15" w:lineRule="auto"/>
              <w:jc w:val="left"/>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实际完成率</w:t>
            </w:r>
          </w:p>
        </w:tc>
        <w:tc>
          <w:tcPr>
            <w:tcW w:w="3828" w:type="dxa"/>
            <w:tcBorders>
              <w:top w:val="single" w:color="auto" w:sz="4" w:space="0"/>
              <w:left w:val="nil"/>
              <w:bottom w:val="single" w:color="auto" w:sz="4" w:space="0"/>
              <w:right w:val="single" w:color="auto" w:sz="4" w:space="0"/>
            </w:tcBorders>
            <w:shd w:val="clear" w:color="auto" w:fill="auto"/>
            <w:vAlign w:val="center"/>
          </w:tcPr>
          <w:p w14:paraId="7AB21934">
            <w:pPr>
              <w:widowControl/>
              <w:spacing w:line="15" w:lineRule="auto"/>
              <w:jc w:val="left"/>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实际完成率</w:t>
            </w:r>
            <w:r>
              <w:rPr>
                <w:rFonts w:hint="eastAsia" w:asciiTheme="majorEastAsia" w:hAnsiTheme="majorEastAsia" w:eastAsiaTheme="majorEastAsia" w:cstheme="minorEastAsia"/>
                <w:sz w:val="18"/>
                <w:szCs w:val="18"/>
              </w:rPr>
              <w:t>=（实际产出数/计划产出数）*100%。</w:t>
            </w:r>
          </w:p>
          <w:p w14:paraId="0E82BA03">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实际产出数：一定时期（本年度或项目期）内项目实际产出的产品或提供的服务数量</w:t>
            </w:r>
          </w:p>
          <w:p w14:paraId="15FFDE0D">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计划产出数：项目绩效目标确定的在一定时期（本年度或项目期）内计划产出的产品或提供的服务数量</w:t>
            </w:r>
          </w:p>
        </w:tc>
        <w:tc>
          <w:tcPr>
            <w:tcW w:w="503" w:type="dxa"/>
            <w:tcBorders>
              <w:top w:val="single" w:color="auto" w:sz="4" w:space="0"/>
              <w:left w:val="nil"/>
              <w:bottom w:val="single" w:color="auto" w:sz="4" w:space="0"/>
              <w:right w:val="single" w:color="auto" w:sz="4" w:space="0"/>
            </w:tcBorders>
            <w:shd w:val="clear" w:color="auto" w:fill="auto"/>
            <w:vAlign w:val="center"/>
          </w:tcPr>
          <w:p w14:paraId="6D80FAA8">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190" w:type="dxa"/>
            <w:tcBorders>
              <w:top w:val="single" w:color="auto" w:sz="4" w:space="0"/>
              <w:left w:val="nil"/>
              <w:bottom w:val="single" w:color="auto" w:sz="4" w:space="0"/>
              <w:right w:val="single" w:color="auto" w:sz="4" w:space="0"/>
            </w:tcBorders>
            <w:vAlign w:val="center"/>
          </w:tcPr>
          <w:p w14:paraId="77019627">
            <w:pPr>
              <w:ind w:firstLine="540" w:firstLineChars="300"/>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己完成</w:t>
            </w:r>
          </w:p>
        </w:tc>
        <w:tc>
          <w:tcPr>
            <w:tcW w:w="709" w:type="dxa"/>
            <w:tcBorders>
              <w:top w:val="single" w:color="auto" w:sz="4" w:space="0"/>
              <w:left w:val="nil"/>
              <w:bottom w:val="single" w:color="auto" w:sz="4" w:space="0"/>
              <w:right w:val="single" w:color="auto" w:sz="4" w:space="0"/>
            </w:tcBorders>
            <w:vAlign w:val="center"/>
          </w:tcPr>
          <w:p w14:paraId="592F83E0">
            <w:pPr>
              <w:widowControl/>
              <w:spacing w:line="15" w:lineRule="auto"/>
              <w:ind w:firstLine="180" w:firstLineChars="100"/>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r>
      <w:tr w14:paraId="6A37168B">
        <w:tblPrEx>
          <w:tblCellMar>
            <w:top w:w="0" w:type="dxa"/>
            <w:left w:w="108" w:type="dxa"/>
            <w:bottom w:w="0" w:type="dxa"/>
            <w:right w:w="108" w:type="dxa"/>
          </w:tblCellMar>
        </w:tblPrEx>
        <w:trPr>
          <w:trHeight w:val="699" w:hRule="atLeast"/>
          <w:jc w:val="center"/>
        </w:trPr>
        <w:tc>
          <w:tcPr>
            <w:tcW w:w="480" w:type="dxa"/>
            <w:vMerge w:val="continue"/>
            <w:tcBorders>
              <w:left w:val="single" w:color="auto" w:sz="4" w:space="0"/>
              <w:right w:val="nil"/>
            </w:tcBorders>
            <w:vAlign w:val="center"/>
          </w:tcPr>
          <w:p w14:paraId="01A851E2">
            <w:pPr>
              <w:widowControl/>
              <w:spacing w:line="15" w:lineRule="auto"/>
              <w:jc w:val="left"/>
              <w:rPr>
                <w:rFonts w:asciiTheme="majorEastAsia" w:hAnsiTheme="majorEastAsia" w:eastAsiaTheme="majorEastAsia" w:cstheme="minorEastAsia"/>
                <w:kern w:val="0"/>
                <w:sz w:val="18"/>
                <w:szCs w:val="18"/>
              </w:rPr>
            </w:pP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14:paraId="5B6EC469">
            <w:pPr>
              <w:widowControl/>
              <w:spacing w:line="15" w:lineRule="auto"/>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产出质量</w:t>
            </w:r>
          </w:p>
        </w:tc>
        <w:tc>
          <w:tcPr>
            <w:tcW w:w="992" w:type="dxa"/>
            <w:tcBorders>
              <w:top w:val="single" w:color="auto" w:sz="4" w:space="0"/>
              <w:left w:val="nil"/>
              <w:bottom w:val="single" w:color="auto" w:sz="4" w:space="0"/>
              <w:right w:val="single" w:color="auto" w:sz="4" w:space="0"/>
            </w:tcBorders>
            <w:shd w:val="clear" w:color="auto" w:fill="auto"/>
            <w:vAlign w:val="center"/>
          </w:tcPr>
          <w:p w14:paraId="6276E6F1">
            <w:pPr>
              <w:spacing w:line="15" w:lineRule="auto"/>
              <w:jc w:val="left"/>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质量达标率</w:t>
            </w:r>
          </w:p>
        </w:tc>
        <w:tc>
          <w:tcPr>
            <w:tcW w:w="3828" w:type="dxa"/>
            <w:tcBorders>
              <w:top w:val="single" w:color="auto" w:sz="4" w:space="0"/>
              <w:left w:val="nil"/>
              <w:bottom w:val="single" w:color="auto" w:sz="4" w:space="0"/>
              <w:right w:val="single" w:color="auto" w:sz="4" w:space="0"/>
            </w:tcBorders>
            <w:shd w:val="clear" w:color="auto" w:fill="auto"/>
            <w:vAlign w:val="center"/>
          </w:tcPr>
          <w:p w14:paraId="639A0E8D">
            <w:pPr>
              <w:widowControl/>
              <w:spacing w:line="15" w:lineRule="auto"/>
              <w:jc w:val="left"/>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质量达标率</w:t>
            </w:r>
            <w:r>
              <w:rPr>
                <w:rFonts w:hint="eastAsia" w:asciiTheme="majorEastAsia" w:hAnsiTheme="majorEastAsia" w:eastAsiaTheme="majorEastAsia" w:cstheme="minorEastAsia"/>
                <w:sz w:val="18"/>
                <w:szCs w:val="18"/>
              </w:rPr>
              <w:t>=（质量达标产出数/实际产出数）*100%</w:t>
            </w:r>
          </w:p>
          <w:p w14:paraId="591BB79E">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503" w:type="dxa"/>
            <w:tcBorders>
              <w:top w:val="single" w:color="auto" w:sz="4" w:space="0"/>
              <w:left w:val="nil"/>
              <w:bottom w:val="single" w:color="auto" w:sz="4" w:space="0"/>
              <w:right w:val="single" w:color="auto" w:sz="4" w:space="0"/>
            </w:tcBorders>
            <w:shd w:val="clear" w:color="auto" w:fill="auto"/>
            <w:vAlign w:val="center"/>
          </w:tcPr>
          <w:p w14:paraId="1A3BF33E">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190" w:type="dxa"/>
            <w:tcBorders>
              <w:top w:val="single" w:color="auto" w:sz="4" w:space="0"/>
              <w:left w:val="nil"/>
              <w:bottom w:val="single" w:color="auto" w:sz="4" w:space="0"/>
              <w:right w:val="single" w:color="auto" w:sz="4" w:space="0"/>
            </w:tcBorders>
            <w:vAlign w:val="center"/>
          </w:tcPr>
          <w:p w14:paraId="53BFF1EC">
            <w:pPr>
              <w:ind w:firstLine="540" w:firstLineChars="300"/>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己完成</w:t>
            </w:r>
          </w:p>
        </w:tc>
        <w:tc>
          <w:tcPr>
            <w:tcW w:w="709" w:type="dxa"/>
            <w:tcBorders>
              <w:top w:val="single" w:color="auto" w:sz="4" w:space="0"/>
              <w:left w:val="nil"/>
              <w:bottom w:val="single" w:color="auto" w:sz="4" w:space="0"/>
              <w:right w:val="single" w:color="auto" w:sz="4" w:space="0"/>
            </w:tcBorders>
            <w:vAlign w:val="center"/>
          </w:tcPr>
          <w:p w14:paraId="0BB7E48C">
            <w:pPr>
              <w:spacing w:line="15" w:lineRule="auto"/>
              <w:ind w:firstLine="180" w:firstLineChars="100"/>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r>
      <w:tr w14:paraId="3BF82C91">
        <w:tblPrEx>
          <w:tblCellMar>
            <w:top w:w="0" w:type="dxa"/>
            <w:left w:w="108" w:type="dxa"/>
            <w:bottom w:w="0" w:type="dxa"/>
            <w:right w:w="108" w:type="dxa"/>
          </w:tblCellMar>
        </w:tblPrEx>
        <w:trPr>
          <w:trHeight w:val="600" w:hRule="atLeast"/>
          <w:jc w:val="center"/>
        </w:trPr>
        <w:tc>
          <w:tcPr>
            <w:tcW w:w="480" w:type="dxa"/>
            <w:vMerge w:val="continue"/>
            <w:tcBorders>
              <w:left w:val="single" w:color="auto" w:sz="4" w:space="0"/>
              <w:right w:val="nil"/>
            </w:tcBorders>
            <w:vAlign w:val="center"/>
          </w:tcPr>
          <w:p w14:paraId="05CE1D5A">
            <w:pPr>
              <w:widowControl/>
              <w:spacing w:line="15" w:lineRule="auto"/>
              <w:jc w:val="left"/>
              <w:rPr>
                <w:rFonts w:asciiTheme="majorEastAsia" w:hAnsiTheme="majorEastAsia" w:eastAsiaTheme="majorEastAsia" w:cstheme="minorEastAsia"/>
                <w:kern w:val="0"/>
                <w:sz w:val="18"/>
                <w:szCs w:val="18"/>
              </w:rPr>
            </w:pP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14:paraId="2CB35708">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产出时效</w:t>
            </w:r>
          </w:p>
        </w:tc>
        <w:tc>
          <w:tcPr>
            <w:tcW w:w="992" w:type="dxa"/>
            <w:tcBorders>
              <w:top w:val="single" w:color="auto" w:sz="4" w:space="0"/>
              <w:left w:val="nil"/>
              <w:bottom w:val="single" w:color="auto" w:sz="4" w:space="0"/>
              <w:right w:val="single" w:color="auto" w:sz="4" w:space="0"/>
            </w:tcBorders>
            <w:shd w:val="clear" w:color="auto" w:fill="auto"/>
            <w:vAlign w:val="center"/>
          </w:tcPr>
          <w:p w14:paraId="72AB5B0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完成及时性</w:t>
            </w:r>
          </w:p>
        </w:tc>
        <w:tc>
          <w:tcPr>
            <w:tcW w:w="3828" w:type="dxa"/>
            <w:tcBorders>
              <w:top w:val="single" w:color="auto" w:sz="4" w:space="0"/>
              <w:left w:val="nil"/>
              <w:bottom w:val="single" w:color="auto" w:sz="4" w:space="0"/>
              <w:right w:val="single" w:color="auto" w:sz="4" w:space="0"/>
            </w:tcBorders>
            <w:shd w:val="clear" w:color="auto" w:fill="auto"/>
            <w:vAlign w:val="center"/>
          </w:tcPr>
          <w:p w14:paraId="34FF48A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实际完成时间：项目实施单位完成该项目实际所耗用的时间。</w:t>
            </w:r>
          </w:p>
          <w:p w14:paraId="722B0ED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计划完成时间：按照项目实施计划或相关规定完成该项目所需的时间。</w:t>
            </w:r>
          </w:p>
        </w:tc>
        <w:tc>
          <w:tcPr>
            <w:tcW w:w="503" w:type="dxa"/>
            <w:tcBorders>
              <w:top w:val="single" w:color="auto" w:sz="4" w:space="0"/>
              <w:left w:val="nil"/>
              <w:bottom w:val="single" w:color="auto" w:sz="4" w:space="0"/>
              <w:right w:val="single" w:color="auto" w:sz="4" w:space="0"/>
            </w:tcBorders>
            <w:shd w:val="clear" w:color="auto" w:fill="auto"/>
            <w:vAlign w:val="center"/>
          </w:tcPr>
          <w:p w14:paraId="5FD9AAAA">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190" w:type="dxa"/>
            <w:tcBorders>
              <w:top w:val="single" w:color="auto" w:sz="4" w:space="0"/>
              <w:left w:val="nil"/>
              <w:bottom w:val="single" w:color="auto" w:sz="4" w:space="0"/>
              <w:right w:val="single" w:color="auto" w:sz="4" w:space="0"/>
            </w:tcBorders>
            <w:vAlign w:val="center"/>
          </w:tcPr>
          <w:p w14:paraId="3F9D2A0A">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无法核实</w:t>
            </w:r>
          </w:p>
        </w:tc>
        <w:tc>
          <w:tcPr>
            <w:tcW w:w="709" w:type="dxa"/>
            <w:tcBorders>
              <w:top w:val="single" w:color="auto" w:sz="4" w:space="0"/>
              <w:left w:val="nil"/>
              <w:bottom w:val="single" w:color="auto" w:sz="4" w:space="0"/>
              <w:right w:val="single" w:color="auto" w:sz="4" w:space="0"/>
            </w:tcBorders>
            <w:vAlign w:val="center"/>
          </w:tcPr>
          <w:p w14:paraId="67414E1B">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r>
      <w:tr w14:paraId="6457A98C">
        <w:tblPrEx>
          <w:tblCellMar>
            <w:top w:w="0" w:type="dxa"/>
            <w:left w:w="108" w:type="dxa"/>
            <w:bottom w:w="0" w:type="dxa"/>
            <w:right w:w="108" w:type="dxa"/>
          </w:tblCellMar>
        </w:tblPrEx>
        <w:trPr>
          <w:trHeight w:val="600" w:hRule="atLeast"/>
          <w:jc w:val="center"/>
        </w:trPr>
        <w:tc>
          <w:tcPr>
            <w:tcW w:w="480" w:type="dxa"/>
            <w:vMerge w:val="continue"/>
            <w:tcBorders>
              <w:left w:val="single" w:color="auto" w:sz="4" w:space="0"/>
              <w:bottom w:val="single" w:color="000000" w:sz="4" w:space="0"/>
              <w:right w:val="nil"/>
            </w:tcBorders>
            <w:vAlign w:val="center"/>
          </w:tcPr>
          <w:p w14:paraId="73D6CE31">
            <w:pPr>
              <w:widowControl/>
              <w:spacing w:line="15" w:lineRule="auto"/>
              <w:jc w:val="left"/>
              <w:rPr>
                <w:rFonts w:asciiTheme="majorEastAsia" w:hAnsiTheme="majorEastAsia" w:eastAsiaTheme="majorEastAsia" w:cstheme="minorEastAsia"/>
                <w:kern w:val="0"/>
                <w:sz w:val="18"/>
                <w:szCs w:val="18"/>
              </w:rPr>
            </w:pPr>
          </w:p>
        </w:tc>
        <w:tc>
          <w:tcPr>
            <w:tcW w:w="699" w:type="dxa"/>
            <w:tcBorders>
              <w:top w:val="nil"/>
              <w:left w:val="single" w:color="auto" w:sz="4" w:space="0"/>
              <w:bottom w:val="single" w:color="auto" w:sz="4" w:space="0"/>
              <w:right w:val="single" w:color="auto" w:sz="4" w:space="0"/>
            </w:tcBorders>
            <w:shd w:val="clear" w:color="auto" w:fill="auto"/>
            <w:vAlign w:val="center"/>
          </w:tcPr>
          <w:p w14:paraId="5B5843C8">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产出成本</w:t>
            </w:r>
          </w:p>
        </w:tc>
        <w:tc>
          <w:tcPr>
            <w:tcW w:w="992" w:type="dxa"/>
            <w:tcBorders>
              <w:top w:val="nil"/>
              <w:left w:val="nil"/>
              <w:bottom w:val="single" w:color="auto" w:sz="4" w:space="0"/>
              <w:right w:val="single" w:color="auto" w:sz="4" w:space="0"/>
            </w:tcBorders>
            <w:shd w:val="clear" w:color="auto" w:fill="auto"/>
            <w:vAlign w:val="center"/>
          </w:tcPr>
          <w:p w14:paraId="56A0FAE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成本节约率</w:t>
            </w:r>
          </w:p>
        </w:tc>
        <w:tc>
          <w:tcPr>
            <w:tcW w:w="3828" w:type="dxa"/>
            <w:tcBorders>
              <w:top w:val="nil"/>
              <w:left w:val="nil"/>
              <w:bottom w:val="single" w:color="auto" w:sz="4" w:space="0"/>
              <w:right w:val="single" w:color="auto" w:sz="4" w:space="0"/>
            </w:tcBorders>
            <w:shd w:val="clear" w:color="auto" w:fill="auto"/>
            <w:vAlign w:val="center"/>
          </w:tcPr>
          <w:p w14:paraId="1D8819D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成本节约率={（计划成本-实际成本）/计划成本}*100%</w:t>
            </w:r>
          </w:p>
          <w:p w14:paraId="7AF8D5C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实际成本：项目实施单位如期、保质、保量完成既定工作目标实际所耗费的支出。</w:t>
            </w:r>
          </w:p>
          <w:p w14:paraId="5315378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计划成本：项目实施单位为完成工作目标计划安排的支出，一般以项目预算为参考。</w:t>
            </w:r>
          </w:p>
        </w:tc>
        <w:tc>
          <w:tcPr>
            <w:tcW w:w="503" w:type="dxa"/>
            <w:tcBorders>
              <w:top w:val="nil"/>
              <w:left w:val="nil"/>
              <w:bottom w:val="single" w:color="auto" w:sz="4" w:space="0"/>
              <w:right w:val="single" w:color="auto" w:sz="4" w:space="0"/>
            </w:tcBorders>
            <w:shd w:val="clear" w:color="auto" w:fill="auto"/>
            <w:vAlign w:val="center"/>
          </w:tcPr>
          <w:p w14:paraId="06EC8FB4">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190" w:type="dxa"/>
            <w:tcBorders>
              <w:top w:val="nil"/>
              <w:left w:val="nil"/>
              <w:bottom w:val="single" w:color="auto" w:sz="4" w:space="0"/>
              <w:right w:val="single" w:color="auto" w:sz="4" w:space="0"/>
            </w:tcBorders>
            <w:vAlign w:val="center"/>
          </w:tcPr>
          <w:p w14:paraId="377A64D5">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b/>
                <w:bCs/>
                <w:sz w:val="18"/>
                <w:szCs w:val="18"/>
              </w:rPr>
              <w:t>≥</w:t>
            </w:r>
            <w:r>
              <w:rPr>
                <w:rFonts w:hint="eastAsia" w:asciiTheme="majorEastAsia" w:hAnsiTheme="majorEastAsia" w:eastAsiaTheme="majorEastAsia" w:cstheme="minorEastAsia"/>
                <w:bCs/>
                <w:sz w:val="18"/>
                <w:szCs w:val="18"/>
              </w:rPr>
              <w:t>0</w:t>
            </w:r>
          </w:p>
        </w:tc>
        <w:tc>
          <w:tcPr>
            <w:tcW w:w="709" w:type="dxa"/>
            <w:tcBorders>
              <w:top w:val="nil"/>
              <w:left w:val="nil"/>
              <w:bottom w:val="single" w:color="auto" w:sz="4" w:space="0"/>
              <w:right w:val="single" w:color="auto" w:sz="4" w:space="0"/>
            </w:tcBorders>
            <w:vAlign w:val="center"/>
          </w:tcPr>
          <w:p w14:paraId="7D11A97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r>
      <w:tr w14:paraId="3E80469C">
        <w:tblPrEx>
          <w:tblCellMar>
            <w:top w:w="0" w:type="dxa"/>
            <w:left w:w="108" w:type="dxa"/>
            <w:bottom w:w="0" w:type="dxa"/>
            <w:right w:w="108" w:type="dxa"/>
          </w:tblCellMar>
        </w:tblPrEx>
        <w:trPr>
          <w:trHeight w:val="1210" w:hRule="atLeast"/>
          <w:jc w:val="center"/>
        </w:trPr>
        <w:tc>
          <w:tcPr>
            <w:tcW w:w="480" w:type="dxa"/>
            <w:vMerge w:val="restart"/>
            <w:tcBorders>
              <w:top w:val="single" w:color="auto" w:sz="4" w:space="0"/>
              <w:left w:val="single" w:color="auto" w:sz="4" w:space="0"/>
              <w:right w:val="nil"/>
            </w:tcBorders>
            <w:vAlign w:val="center"/>
          </w:tcPr>
          <w:p w14:paraId="655A556B">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效果</w:t>
            </w:r>
          </w:p>
          <w:p w14:paraId="43C4696E">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（30分）</w:t>
            </w:r>
          </w:p>
        </w:tc>
        <w:tc>
          <w:tcPr>
            <w:tcW w:w="699" w:type="dxa"/>
            <w:vMerge w:val="restart"/>
            <w:tcBorders>
              <w:top w:val="single" w:color="auto" w:sz="4" w:space="0"/>
              <w:left w:val="single" w:color="auto" w:sz="4" w:space="0"/>
              <w:right w:val="single" w:color="auto" w:sz="4" w:space="0"/>
            </w:tcBorders>
            <w:shd w:val="clear" w:color="auto" w:fill="auto"/>
            <w:vAlign w:val="center"/>
          </w:tcPr>
          <w:p w14:paraId="4D47874E">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项目效果</w:t>
            </w:r>
          </w:p>
        </w:tc>
        <w:tc>
          <w:tcPr>
            <w:tcW w:w="992" w:type="dxa"/>
            <w:tcBorders>
              <w:top w:val="single" w:color="auto" w:sz="4" w:space="0"/>
              <w:left w:val="nil"/>
              <w:right w:val="single" w:color="auto" w:sz="4" w:space="0"/>
            </w:tcBorders>
            <w:shd w:val="clear" w:color="auto" w:fill="auto"/>
            <w:vAlign w:val="center"/>
          </w:tcPr>
          <w:p w14:paraId="4228141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社会效益</w:t>
            </w:r>
          </w:p>
        </w:tc>
        <w:tc>
          <w:tcPr>
            <w:tcW w:w="3828" w:type="dxa"/>
            <w:tcBorders>
              <w:top w:val="single" w:color="auto" w:sz="4" w:space="0"/>
              <w:left w:val="nil"/>
              <w:right w:val="single" w:color="auto" w:sz="4" w:space="0"/>
            </w:tcBorders>
            <w:shd w:val="clear" w:color="auto" w:fill="auto"/>
            <w:vAlign w:val="center"/>
          </w:tcPr>
          <w:p w14:paraId="612B280D">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带动就业，维护家庭和社会稳定</w:t>
            </w:r>
          </w:p>
        </w:tc>
        <w:tc>
          <w:tcPr>
            <w:tcW w:w="503" w:type="dxa"/>
            <w:tcBorders>
              <w:top w:val="single" w:color="auto" w:sz="4" w:space="0"/>
              <w:left w:val="nil"/>
              <w:right w:val="single" w:color="auto" w:sz="4" w:space="0"/>
            </w:tcBorders>
            <w:shd w:val="clear" w:color="auto" w:fill="auto"/>
            <w:vAlign w:val="center"/>
          </w:tcPr>
          <w:p w14:paraId="0E51AA83">
            <w:pPr>
              <w:widowControl/>
              <w:spacing w:line="240" w:lineRule="exact"/>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12</w:t>
            </w:r>
          </w:p>
        </w:tc>
        <w:tc>
          <w:tcPr>
            <w:tcW w:w="2190" w:type="dxa"/>
            <w:tcBorders>
              <w:top w:val="single" w:color="auto" w:sz="4" w:space="0"/>
              <w:left w:val="nil"/>
              <w:right w:val="single" w:color="auto" w:sz="4" w:space="0"/>
            </w:tcBorders>
            <w:vAlign w:val="center"/>
          </w:tcPr>
          <w:p w14:paraId="5E1BA122">
            <w:pPr>
              <w:widowControl/>
              <w:spacing w:line="240" w:lineRule="exact"/>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己完成</w:t>
            </w:r>
          </w:p>
        </w:tc>
        <w:tc>
          <w:tcPr>
            <w:tcW w:w="709" w:type="dxa"/>
            <w:tcBorders>
              <w:top w:val="single" w:color="auto" w:sz="4" w:space="0"/>
              <w:left w:val="nil"/>
              <w:right w:val="single" w:color="auto" w:sz="4" w:space="0"/>
            </w:tcBorders>
            <w:vAlign w:val="center"/>
          </w:tcPr>
          <w:p w14:paraId="76C44CE4">
            <w:pPr>
              <w:widowControl/>
              <w:spacing w:line="240" w:lineRule="exact"/>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12</w:t>
            </w:r>
          </w:p>
        </w:tc>
      </w:tr>
      <w:tr w14:paraId="3EC79050">
        <w:tblPrEx>
          <w:tblCellMar>
            <w:top w:w="0" w:type="dxa"/>
            <w:left w:w="108" w:type="dxa"/>
            <w:bottom w:w="0" w:type="dxa"/>
            <w:right w:w="108" w:type="dxa"/>
          </w:tblCellMar>
        </w:tblPrEx>
        <w:trPr>
          <w:trHeight w:val="1210" w:hRule="atLeast"/>
          <w:jc w:val="center"/>
        </w:trPr>
        <w:tc>
          <w:tcPr>
            <w:tcW w:w="480" w:type="dxa"/>
            <w:vMerge w:val="continue"/>
            <w:tcBorders>
              <w:top w:val="single" w:color="auto" w:sz="4" w:space="0"/>
              <w:left w:val="single" w:color="auto" w:sz="4" w:space="0"/>
              <w:right w:val="nil"/>
            </w:tcBorders>
            <w:vAlign w:val="center"/>
          </w:tcPr>
          <w:p w14:paraId="01E45A08">
            <w:pPr>
              <w:widowControl/>
              <w:jc w:val="left"/>
              <w:rPr>
                <w:rFonts w:asciiTheme="majorEastAsia" w:hAnsiTheme="majorEastAsia" w:eastAsiaTheme="majorEastAsia" w:cstheme="minorEastAsia"/>
                <w:kern w:val="0"/>
                <w:sz w:val="18"/>
                <w:szCs w:val="18"/>
              </w:rPr>
            </w:pPr>
          </w:p>
        </w:tc>
        <w:tc>
          <w:tcPr>
            <w:tcW w:w="699" w:type="dxa"/>
            <w:vMerge w:val="continue"/>
            <w:tcBorders>
              <w:top w:val="single" w:color="auto" w:sz="4" w:space="0"/>
              <w:left w:val="single" w:color="auto" w:sz="4" w:space="0"/>
              <w:right w:val="single" w:color="auto" w:sz="4" w:space="0"/>
            </w:tcBorders>
            <w:shd w:val="clear" w:color="auto" w:fill="auto"/>
            <w:vAlign w:val="center"/>
          </w:tcPr>
          <w:p w14:paraId="15090025">
            <w:pPr>
              <w:jc w:val="center"/>
              <w:rPr>
                <w:rFonts w:asciiTheme="majorEastAsia" w:hAnsiTheme="majorEastAsia" w:eastAsiaTheme="majorEastAsia" w:cstheme="minorEastAsia"/>
                <w:sz w:val="18"/>
                <w:szCs w:val="18"/>
              </w:rPr>
            </w:pPr>
          </w:p>
        </w:tc>
        <w:tc>
          <w:tcPr>
            <w:tcW w:w="992" w:type="dxa"/>
            <w:tcBorders>
              <w:top w:val="single" w:color="auto" w:sz="4" w:space="0"/>
              <w:left w:val="nil"/>
              <w:right w:val="single" w:color="auto" w:sz="4" w:space="0"/>
            </w:tcBorders>
            <w:shd w:val="clear" w:color="auto" w:fill="auto"/>
            <w:vAlign w:val="center"/>
          </w:tcPr>
          <w:p w14:paraId="462C730B">
            <w:pPr>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经济效益</w:t>
            </w:r>
          </w:p>
        </w:tc>
        <w:tc>
          <w:tcPr>
            <w:tcW w:w="3828" w:type="dxa"/>
            <w:tcBorders>
              <w:top w:val="single" w:color="auto" w:sz="4" w:space="0"/>
              <w:left w:val="nil"/>
              <w:right w:val="single" w:color="auto" w:sz="4" w:space="0"/>
            </w:tcBorders>
            <w:shd w:val="clear" w:color="auto" w:fill="auto"/>
            <w:vAlign w:val="center"/>
          </w:tcPr>
          <w:p w14:paraId="33C00FE8">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促进企业销售，拉动产业和经济发展</w:t>
            </w:r>
          </w:p>
        </w:tc>
        <w:tc>
          <w:tcPr>
            <w:tcW w:w="503" w:type="dxa"/>
            <w:tcBorders>
              <w:top w:val="single" w:color="auto" w:sz="4" w:space="0"/>
              <w:left w:val="nil"/>
              <w:right w:val="single" w:color="auto" w:sz="4" w:space="0"/>
            </w:tcBorders>
            <w:shd w:val="clear" w:color="auto" w:fill="auto"/>
            <w:vAlign w:val="center"/>
          </w:tcPr>
          <w:p w14:paraId="12691A53">
            <w:pPr>
              <w:widowControl/>
              <w:spacing w:line="240" w:lineRule="exact"/>
              <w:jc w:val="center"/>
              <w:rPr>
                <w:rFonts w:cs="Tahoma" w:asciiTheme="minorEastAsia" w:hAnsiTheme="minorEastAsia" w:eastAsiaTheme="minorEastAsia"/>
                <w:color w:val="444444"/>
                <w:kern w:val="0"/>
                <w:sz w:val="18"/>
                <w:szCs w:val="18"/>
              </w:rPr>
            </w:pPr>
            <w:r>
              <w:rPr>
                <w:rFonts w:hint="eastAsia" w:cs="Tahoma" w:asciiTheme="minorEastAsia" w:hAnsiTheme="minorEastAsia" w:eastAsiaTheme="minorEastAsia"/>
                <w:color w:val="444444"/>
                <w:kern w:val="0"/>
                <w:sz w:val="18"/>
                <w:szCs w:val="18"/>
              </w:rPr>
              <w:t>12</w:t>
            </w:r>
          </w:p>
        </w:tc>
        <w:tc>
          <w:tcPr>
            <w:tcW w:w="2190" w:type="dxa"/>
            <w:tcBorders>
              <w:top w:val="single" w:color="auto" w:sz="4" w:space="0"/>
              <w:left w:val="nil"/>
              <w:right w:val="single" w:color="auto" w:sz="4" w:space="0"/>
            </w:tcBorders>
            <w:vAlign w:val="center"/>
          </w:tcPr>
          <w:p w14:paraId="5AD00A41">
            <w:pPr>
              <w:widowControl/>
              <w:spacing w:line="240" w:lineRule="exact"/>
              <w:jc w:val="center"/>
              <w:rPr>
                <w:rFonts w:cs="Tahoma" w:asciiTheme="minorEastAsia" w:hAnsiTheme="minorEastAsia" w:eastAsiaTheme="minorEastAsia"/>
                <w:color w:val="444444"/>
                <w:kern w:val="0"/>
                <w:sz w:val="18"/>
                <w:szCs w:val="18"/>
              </w:rPr>
            </w:pPr>
            <w:r>
              <w:rPr>
                <w:rFonts w:cs="Tahoma" w:asciiTheme="minorEastAsia" w:hAnsiTheme="minorEastAsia" w:eastAsiaTheme="minorEastAsia"/>
                <w:color w:val="444444"/>
                <w:kern w:val="0"/>
                <w:sz w:val="18"/>
                <w:szCs w:val="18"/>
              </w:rPr>
              <w:t>己完成</w:t>
            </w:r>
          </w:p>
        </w:tc>
        <w:tc>
          <w:tcPr>
            <w:tcW w:w="709" w:type="dxa"/>
            <w:tcBorders>
              <w:top w:val="single" w:color="auto" w:sz="4" w:space="0"/>
              <w:left w:val="nil"/>
              <w:right w:val="single" w:color="auto" w:sz="4" w:space="0"/>
            </w:tcBorders>
            <w:vAlign w:val="center"/>
          </w:tcPr>
          <w:p w14:paraId="1D0A3B1F">
            <w:pPr>
              <w:widowControl/>
              <w:spacing w:line="240" w:lineRule="exact"/>
              <w:jc w:val="center"/>
              <w:rPr>
                <w:rFonts w:cs="Tahoma" w:asciiTheme="minorEastAsia" w:hAnsiTheme="minorEastAsia" w:eastAsiaTheme="minorEastAsia"/>
                <w:color w:val="444444"/>
                <w:kern w:val="0"/>
                <w:sz w:val="18"/>
                <w:szCs w:val="18"/>
              </w:rPr>
            </w:pPr>
            <w:r>
              <w:rPr>
                <w:rFonts w:hint="eastAsia" w:cs="Tahoma" w:asciiTheme="minorEastAsia" w:hAnsiTheme="minorEastAsia" w:eastAsiaTheme="minorEastAsia"/>
                <w:color w:val="444444"/>
                <w:kern w:val="0"/>
                <w:sz w:val="18"/>
                <w:szCs w:val="18"/>
              </w:rPr>
              <w:t>12</w:t>
            </w:r>
          </w:p>
        </w:tc>
      </w:tr>
      <w:tr w14:paraId="2A72D161">
        <w:tblPrEx>
          <w:tblCellMar>
            <w:top w:w="0" w:type="dxa"/>
            <w:left w:w="108" w:type="dxa"/>
            <w:bottom w:w="0" w:type="dxa"/>
            <w:right w:w="108" w:type="dxa"/>
          </w:tblCellMar>
        </w:tblPrEx>
        <w:trPr>
          <w:trHeight w:val="1205" w:hRule="atLeast"/>
          <w:jc w:val="center"/>
        </w:trPr>
        <w:tc>
          <w:tcPr>
            <w:tcW w:w="480" w:type="dxa"/>
            <w:vMerge w:val="continue"/>
            <w:tcBorders>
              <w:left w:val="single" w:color="auto" w:sz="4" w:space="0"/>
              <w:right w:val="nil"/>
            </w:tcBorders>
            <w:vAlign w:val="center"/>
          </w:tcPr>
          <w:p w14:paraId="3200EB1F">
            <w:pPr>
              <w:rPr>
                <w:rFonts w:asciiTheme="majorEastAsia" w:hAnsiTheme="majorEastAsia" w:eastAsiaTheme="majorEastAsia" w:cstheme="minorEastAsia"/>
                <w:kern w:val="0"/>
                <w:sz w:val="18"/>
                <w:szCs w:val="18"/>
              </w:rPr>
            </w:pPr>
          </w:p>
        </w:tc>
        <w:tc>
          <w:tcPr>
            <w:tcW w:w="699" w:type="dxa"/>
            <w:vMerge w:val="continue"/>
            <w:tcBorders>
              <w:left w:val="single" w:color="auto" w:sz="4" w:space="0"/>
              <w:right w:val="single" w:color="auto" w:sz="4" w:space="0"/>
            </w:tcBorders>
            <w:shd w:val="clear" w:color="auto" w:fill="auto"/>
            <w:vAlign w:val="center"/>
          </w:tcPr>
          <w:p w14:paraId="162FF725">
            <w:pPr>
              <w:jc w:val="center"/>
              <w:rPr>
                <w:rFonts w:asciiTheme="majorEastAsia" w:hAnsiTheme="majorEastAsia" w:eastAsiaTheme="majorEastAsia" w:cstheme="minorEastAsia"/>
                <w:sz w:val="18"/>
                <w:szCs w:val="18"/>
              </w:rPr>
            </w:pPr>
          </w:p>
        </w:tc>
        <w:tc>
          <w:tcPr>
            <w:tcW w:w="992" w:type="dxa"/>
            <w:tcBorders>
              <w:top w:val="single" w:color="auto" w:sz="4" w:space="0"/>
              <w:left w:val="nil"/>
              <w:right w:val="single" w:color="auto" w:sz="4" w:space="0"/>
            </w:tcBorders>
            <w:shd w:val="clear" w:color="auto" w:fill="auto"/>
            <w:vAlign w:val="center"/>
          </w:tcPr>
          <w:p w14:paraId="36FD2032">
            <w:pPr>
              <w:rPr>
                <w:rFonts w:asciiTheme="majorEastAsia" w:hAnsiTheme="majorEastAsia" w:eastAsiaTheme="majorEastAsia" w:cstheme="minorEastAsia"/>
                <w:kern w:val="0"/>
                <w:sz w:val="18"/>
                <w:szCs w:val="18"/>
              </w:rPr>
            </w:pPr>
            <w:r>
              <w:rPr>
                <w:rFonts w:asciiTheme="majorEastAsia" w:hAnsiTheme="majorEastAsia" w:eastAsiaTheme="majorEastAsia" w:cstheme="minorEastAsia"/>
                <w:sz w:val="18"/>
                <w:szCs w:val="18"/>
              </w:rPr>
              <w:t>可持续影响</w:t>
            </w:r>
          </w:p>
        </w:tc>
        <w:tc>
          <w:tcPr>
            <w:tcW w:w="3828" w:type="dxa"/>
            <w:tcBorders>
              <w:top w:val="single" w:color="auto" w:sz="4" w:space="0"/>
              <w:left w:val="nil"/>
              <w:right w:val="single" w:color="auto" w:sz="4" w:space="0"/>
            </w:tcBorders>
            <w:shd w:val="clear" w:color="auto" w:fill="auto"/>
            <w:vAlign w:val="center"/>
          </w:tcPr>
          <w:p w14:paraId="4736E3E4">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项目后续运行及成效发挥的可持续影响情况</w:t>
            </w:r>
          </w:p>
        </w:tc>
        <w:tc>
          <w:tcPr>
            <w:tcW w:w="503" w:type="dxa"/>
            <w:tcBorders>
              <w:top w:val="single" w:color="auto" w:sz="4" w:space="0"/>
              <w:left w:val="nil"/>
              <w:right w:val="single" w:color="auto" w:sz="4" w:space="0"/>
            </w:tcBorders>
            <w:shd w:val="clear" w:color="auto" w:fill="auto"/>
            <w:vAlign w:val="center"/>
          </w:tcPr>
          <w:p w14:paraId="76411DD8">
            <w:pPr>
              <w:widowControl/>
              <w:spacing w:line="240" w:lineRule="exact"/>
              <w:jc w:val="center"/>
              <w:rPr>
                <w:rFonts w:cs="Tahoma" w:asciiTheme="minorEastAsia" w:hAnsiTheme="minorEastAsia" w:eastAsiaTheme="minorEastAsia"/>
                <w:color w:val="444444"/>
                <w:kern w:val="0"/>
                <w:sz w:val="18"/>
                <w:szCs w:val="18"/>
              </w:rPr>
            </w:pPr>
            <w:r>
              <w:rPr>
                <w:rFonts w:hint="eastAsia" w:cs="Tahoma" w:asciiTheme="minorEastAsia" w:hAnsiTheme="minorEastAsia" w:eastAsiaTheme="minorEastAsia"/>
                <w:color w:val="444444"/>
                <w:kern w:val="0"/>
                <w:sz w:val="18"/>
                <w:szCs w:val="18"/>
              </w:rPr>
              <w:t>6</w:t>
            </w:r>
          </w:p>
        </w:tc>
        <w:tc>
          <w:tcPr>
            <w:tcW w:w="2190" w:type="dxa"/>
            <w:tcBorders>
              <w:top w:val="single" w:color="auto" w:sz="4" w:space="0"/>
              <w:left w:val="nil"/>
              <w:right w:val="single" w:color="auto" w:sz="4" w:space="0"/>
            </w:tcBorders>
            <w:vAlign w:val="center"/>
          </w:tcPr>
          <w:p w14:paraId="03D67CAF">
            <w:pPr>
              <w:widowControl/>
              <w:spacing w:line="240" w:lineRule="exact"/>
              <w:jc w:val="center"/>
              <w:rPr>
                <w:rFonts w:cs="Tahoma" w:asciiTheme="minorEastAsia" w:hAnsiTheme="minorEastAsia" w:eastAsiaTheme="minorEastAsia"/>
                <w:color w:val="444444"/>
                <w:kern w:val="0"/>
                <w:sz w:val="18"/>
                <w:szCs w:val="18"/>
              </w:rPr>
            </w:pPr>
            <w:r>
              <w:rPr>
                <w:rFonts w:cs="Tahoma" w:asciiTheme="minorEastAsia" w:hAnsiTheme="minorEastAsia" w:eastAsiaTheme="minorEastAsia"/>
                <w:color w:val="444444"/>
                <w:kern w:val="0"/>
                <w:sz w:val="18"/>
                <w:szCs w:val="18"/>
              </w:rPr>
              <w:t>具有可持</w:t>
            </w:r>
            <w:r>
              <w:rPr>
                <w:rFonts w:hint="eastAsia" w:cs="Tahoma" w:asciiTheme="minorEastAsia" w:hAnsiTheme="minorEastAsia" w:eastAsiaTheme="minorEastAsia"/>
                <w:color w:val="444444"/>
                <w:kern w:val="0"/>
                <w:sz w:val="18"/>
                <w:szCs w:val="18"/>
              </w:rPr>
              <w:t>续影响</w:t>
            </w:r>
          </w:p>
        </w:tc>
        <w:tc>
          <w:tcPr>
            <w:tcW w:w="709" w:type="dxa"/>
            <w:tcBorders>
              <w:top w:val="single" w:color="auto" w:sz="4" w:space="0"/>
              <w:left w:val="nil"/>
              <w:right w:val="single" w:color="auto" w:sz="4" w:space="0"/>
            </w:tcBorders>
            <w:vAlign w:val="center"/>
          </w:tcPr>
          <w:p w14:paraId="37965911">
            <w:pPr>
              <w:widowControl/>
              <w:spacing w:line="240" w:lineRule="exact"/>
              <w:jc w:val="center"/>
              <w:rPr>
                <w:rFonts w:cs="Tahoma" w:asciiTheme="minorEastAsia" w:hAnsiTheme="minorEastAsia" w:eastAsiaTheme="minorEastAsia"/>
                <w:color w:val="444444"/>
                <w:kern w:val="0"/>
                <w:sz w:val="18"/>
                <w:szCs w:val="18"/>
              </w:rPr>
            </w:pPr>
            <w:r>
              <w:rPr>
                <w:rFonts w:hint="eastAsia" w:cs="Tahoma" w:asciiTheme="minorEastAsia" w:hAnsiTheme="minorEastAsia" w:eastAsiaTheme="minorEastAsia"/>
                <w:color w:val="444444"/>
                <w:kern w:val="0"/>
                <w:sz w:val="18"/>
                <w:szCs w:val="18"/>
              </w:rPr>
              <w:t>6</w:t>
            </w:r>
          </w:p>
        </w:tc>
      </w:tr>
      <w:tr w14:paraId="19FDC351">
        <w:tblPrEx>
          <w:tblCellMar>
            <w:top w:w="0" w:type="dxa"/>
            <w:left w:w="108" w:type="dxa"/>
            <w:bottom w:w="0" w:type="dxa"/>
            <w:right w:w="108" w:type="dxa"/>
          </w:tblCellMar>
        </w:tblPrEx>
        <w:trPr>
          <w:trHeight w:val="600" w:hRule="atLeast"/>
          <w:jc w:val="center"/>
        </w:trPr>
        <w:tc>
          <w:tcPr>
            <w:tcW w:w="480" w:type="dxa"/>
            <w:tcBorders>
              <w:top w:val="single" w:color="auto" w:sz="4" w:space="0"/>
              <w:left w:val="single" w:color="auto" w:sz="4" w:space="0"/>
              <w:bottom w:val="single" w:color="000000" w:sz="4" w:space="0"/>
              <w:right w:val="nil"/>
            </w:tcBorders>
            <w:vAlign w:val="center"/>
          </w:tcPr>
          <w:p w14:paraId="72102564">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合计</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14:paraId="66C9BE6D">
            <w:pPr>
              <w:widowControl/>
              <w:jc w:val="center"/>
              <w:rPr>
                <w:rFonts w:asciiTheme="majorEastAsia" w:hAnsiTheme="majorEastAsia" w:eastAsiaTheme="majorEastAsia" w:cstheme="minorEastAsia"/>
                <w:kern w:val="0"/>
                <w:sz w:val="18"/>
                <w:szCs w:val="18"/>
              </w:rPr>
            </w:pPr>
          </w:p>
        </w:tc>
        <w:tc>
          <w:tcPr>
            <w:tcW w:w="992" w:type="dxa"/>
            <w:tcBorders>
              <w:top w:val="single" w:color="auto" w:sz="4" w:space="0"/>
              <w:left w:val="nil"/>
              <w:bottom w:val="single" w:color="auto" w:sz="4" w:space="0"/>
              <w:right w:val="single" w:color="auto" w:sz="4" w:space="0"/>
            </w:tcBorders>
            <w:shd w:val="clear" w:color="auto" w:fill="auto"/>
            <w:vAlign w:val="center"/>
          </w:tcPr>
          <w:p w14:paraId="2ACC0677">
            <w:pPr>
              <w:rPr>
                <w:rFonts w:asciiTheme="majorEastAsia" w:hAnsiTheme="majorEastAsia" w:eastAsiaTheme="majorEastAsia" w:cstheme="minorEastAsia"/>
                <w:sz w:val="18"/>
                <w:szCs w:val="18"/>
              </w:rPr>
            </w:pPr>
          </w:p>
        </w:tc>
        <w:tc>
          <w:tcPr>
            <w:tcW w:w="3828" w:type="dxa"/>
            <w:tcBorders>
              <w:top w:val="single" w:color="auto" w:sz="4" w:space="0"/>
              <w:left w:val="nil"/>
              <w:bottom w:val="single" w:color="auto" w:sz="4" w:space="0"/>
              <w:right w:val="single" w:color="auto" w:sz="4" w:space="0"/>
            </w:tcBorders>
            <w:shd w:val="clear" w:color="auto" w:fill="auto"/>
            <w:vAlign w:val="center"/>
          </w:tcPr>
          <w:p w14:paraId="3B25DDE6">
            <w:pPr>
              <w:rPr>
                <w:rFonts w:asciiTheme="majorEastAsia" w:hAnsiTheme="majorEastAsia" w:eastAsiaTheme="majorEastAsia" w:cstheme="minorEastAsia"/>
                <w:sz w:val="18"/>
                <w:szCs w:val="18"/>
              </w:rPr>
            </w:pPr>
          </w:p>
        </w:tc>
        <w:tc>
          <w:tcPr>
            <w:tcW w:w="503" w:type="dxa"/>
            <w:tcBorders>
              <w:top w:val="single" w:color="auto" w:sz="4" w:space="0"/>
              <w:left w:val="nil"/>
              <w:bottom w:val="single" w:color="auto" w:sz="4" w:space="0"/>
              <w:right w:val="single" w:color="auto" w:sz="4" w:space="0"/>
            </w:tcBorders>
            <w:shd w:val="clear" w:color="auto" w:fill="auto"/>
            <w:vAlign w:val="center"/>
          </w:tcPr>
          <w:p w14:paraId="5DC522EE">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100</w:t>
            </w:r>
          </w:p>
        </w:tc>
        <w:tc>
          <w:tcPr>
            <w:tcW w:w="2190" w:type="dxa"/>
            <w:tcBorders>
              <w:top w:val="single" w:color="auto" w:sz="4" w:space="0"/>
              <w:left w:val="nil"/>
              <w:bottom w:val="single" w:color="auto" w:sz="4" w:space="0"/>
              <w:right w:val="single" w:color="auto" w:sz="4" w:space="0"/>
            </w:tcBorders>
            <w:vAlign w:val="center"/>
          </w:tcPr>
          <w:p w14:paraId="11A1ACC5">
            <w:pPr>
              <w:jc w:val="center"/>
              <w:rPr>
                <w:rFonts w:asciiTheme="majorEastAsia" w:hAnsiTheme="majorEastAsia" w:eastAsiaTheme="majorEastAsia" w:cstheme="minorEastAsia"/>
                <w:sz w:val="18"/>
                <w:szCs w:val="18"/>
              </w:rPr>
            </w:pPr>
          </w:p>
        </w:tc>
        <w:tc>
          <w:tcPr>
            <w:tcW w:w="709" w:type="dxa"/>
            <w:tcBorders>
              <w:top w:val="single" w:color="auto" w:sz="4" w:space="0"/>
              <w:left w:val="nil"/>
              <w:bottom w:val="single" w:color="auto" w:sz="4" w:space="0"/>
              <w:right w:val="single" w:color="auto" w:sz="4" w:space="0"/>
            </w:tcBorders>
            <w:vAlign w:val="center"/>
          </w:tcPr>
          <w:p w14:paraId="33D3D137">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80</w:t>
            </w:r>
          </w:p>
        </w:tc>
      </w:tr>
    </w:tbl>
    <w:p w14:paraId="4CD2EA8C">
      <w:pPr>
        <w:spacing w:line="14" w:lineRule="auto"/>
        <w:ind w:firstLine="480" w:firstLineChars="200"/>
        <w:jc w:val="left"/>
        <w:rPr>
          <w:rFonts w:ascii="宋体" w:hAnsi="宋体" w:cs="宋体"/>
          <w:sz w:val="24"/>
          <w:szCs w:val="24"/>
        </w:rPr>
      </w:pPr>
    </w:p>
    <w:p w14:paraId="292B7B23">
      <w:pPr>
        <w:spacing w:line="14" w:lineRule="auto"/>
        <w:ind w:firstLine="480" w:firstLineChars="200"/>
        <w:jc w:val="left"/>
        <w:rPr>
          <w:rFonts w:ascii="宋体" w:hAnsi="宋体" w:cs="宋体"/>
          <w:sz w:val="24"/>
          <w:szCs w:val="24"/>
        </w:rPr>
      </w:pPr>
    </w:p>
    <w:p w14:paraId="2A3B68A9">
      <w:pPr>
        <w:spacing w:line="14" w:lineRule="auto"/>
        <w:ind w:firstLine="480" w:firstLineChars="200"/>
        <w:jc w:val="left"/>
        <w:rPr>
          <w:rFonts w:ascii="宋体" w:hAnsi="宋体" w:cs="宋体"/>
          <w:sz w:val="24"/>
          <w:szCs w:val="24"/>
        </w:rPr>
      </w:pPr>
    </w:p>
    <w:p w14:paraId="69484751">
      <w:pPr>
        <w:spacing w:line="14" w:lineRule="auto"/>
        <w:ind w:firstLine="480" w:firstLineChars="200"/>
        <w:jc w:val="left"/>
        <w:rPr>
          <w:rFonts w:ascii="宋体" w:hAnsi="宋体" w:cs="宋体"/>
          <w:sz w:val="24"/>
          <w:szCs w:val="24"/>
        </w:rPr>
      </w:pPr>
    </w:p>
    <w:p w14:paraId="27CA3F6C">
      <w:pPr>
        <w:spacing w:line="14" w:lineRule="auto"/>
        <w:ind w:firstLine="480" w:firstLineChars="200"/>
        <w:jc w:val="left"/>
        <w:rPr>
          <w:rFonts w:ascii="宋体" w:hAnsi="宋体" w:cs="宋体"/>
          <w:sz w:val="24"/>
          <w:szCs w:val="24"/>
        </w:rPr>
      </w:pPr>
    </w:p>
    <w:p w14:paraId="50AF90BF">
      <w:pPr>
        <w:rPr>
          <w:rFonts w:asciiTheme="minorEastAsia" w:hAnsiTheme="minorEastAsia" w:eastAsiaTheme="minorEastAsia" w:cstheme="minorEastAsia"/>
          <w:sz w:val="18"/>
          <w:szCs w:val="18"/>
        </w:rPr>
      </w:pPr>
      <w:r>
        <w:rPr>
          <w:rFonts w:asciiTheme="minorEastAsia" w:hAnsiTheme="minorEastAsia" w:eastAsiaTheme="minorEastAsia" w:cstheme="minorEastAsia"/>
          <w:sz w:val="18"/>
          <w:szCs w:val="18"/>
        </w:rPr>
        <w:br w:type="page"/>
      </w:r>
    </w:p>
    <w:p w14:paraId="1BFC4DAD">
      <w:pPr>
        <w:framePr w:hSpace="180" w:wrap="around" w:vAnchor="text" w:hAnchor="margin" w:y="36"/>
        <w:rPr>
          <w:rFonts w:ascii="宋体" w:hAnsi="宋体"/>
          <w:b/>
          <w:sz w:val="36"/>
          <w:szCs w:val="36"/>
        </w:rPr>
      </w:pPr>
    </w:p>
    <w:p w14:paraId="2A1D7CE7">
      <w:pPr>
        <w:framePr w:hSpace="180" w:wrap="around" w:vAnchor="text" w:hAnchor="margin" w:y="36"/>
        <w:adjustRightInd w:val="0"/>
        <w:snapToGrid w:val="0"/>
        <w:spacing w:line="420" w:lineRule="auto"/>
        <w:jc w:val="center"/>
        <w:rPr>
          <w:rFonts w:ascii="宋体" w:hAnsi="宋体"/>
          <w:b/>
          <w:sz w:val="36"/>
          <w:szCs w:val="36"/>
        </w:rPr>
      </w:pPr>
      <w:r>
        <w:rPr>
          <w:rFonts w:hint="eastAsia" w:ascii="宋体" w:hAnsi="宋体"/>
          <w:b/>
          <w:sz w:val="36"/>
          <w:szCs w:val="36"/>
        </w:rPr>
        <w:t>2</w:t>
      </w:r>
      <w:r>
        <w:rPr>
          <w:rFonts w:ascii="宋体" w:hAnsi="宋体"/>
          <w:b/>
          <w:sz w:val="36"/>
          <w:szCs w:val="36"/>
        </w:rPr>
        <w:t>0</w:t>
      </w:r>
      <w:r>
        <w:rPr>
          <w:rFonts w:hint="eastAsia" w:ascii="宋体" w:hAnsi="宋体"/>
          <w:b/>
          <w:sz w:val="36"/>
          <w:szCs w:val="36"/>
        </w:rPr>
        <w:t>21年度“中央大中型水库移民后期扶持基金资金”</w:t>
      </w:r>
    </w:p>
    <w:p w14:paraId="38F89CC4">
      <w:pPr>
        <w:framePr w:hSpace="180" w:wrap="around" w:vAnchor="text" w:hAnchor="margin" w:y="36"/>
        <w:adjustRightInd w:val="0"/>
        <w:snapToGrid w:val="0"/>
        <w:spacing w:line="420" w:lineRule="auto"/>
        <w:jc w:val="center"/>
        <w:rPr>
          <w:rFonts w:ascii="宋体" w:hAnsi="宋体"/>
          <w:b/>
          <w:sz w:val="36"/>
          <w:szCs w:val="36"/>
        </w:rPr>
      </w:pPr>
      <w:r>
        <w:rPr>
          <w:rFonts w:hint="eastAsia" w:ascii="宋体" w:hAnsi="宋体"/>
          <w:b/>
          <w:sz w:val="36"/>
          <w:szCs w:val="36"/>
        </w:rPr>
        <w:t>项目绩效评价报告</w:t>
      </w:r>
    </w:p>
    <w:p w14:paraId="6D836BBB">
      <w:pPr>
        <w:framePr w:hSpace="180" w:wrap="around" w:vAnchor="text" w:hAnchor="margin" w:y="36"/>
        <w:jc w:val="center"/>
        <w:rPr>
          <w:rFonts w:ascii="华文细黑" w:hAnsi="华文细黑" w:eastAsia="华文细黑" w:cs="华文细黑"/>
          <w:sz w:val="24"/>
          <w:szCs w:val="24"/>
        </w:rPr>
      </w:pPr>
      <w:r>
        <w:rPr>
          <w:rFonts w:hint="eastAsia" w:ascii="华文细黑" w:hAnsi="华文细黑" w:eastAsia="华文细黑" w:cs="华文细黑"/>
          <w:sz w:val="24"/>
          <w:szCs w:val="24"/>
        </w:rPr>
        <w:t>随方正绩评字[20</w:t>
      </w:r>
      <w:r>
        <w:rPr>
          <w:rFonts w:ascii="华文细黑" w:hAnsi="华文细黑" w:eastAsia="华文细黑" w:cs="华文细黑"/>
          <w:sz w:val="24"/>
          <w:szCs w:val="24"/>
        </w:rPr>
        <w:t>2</w:t>
      </w:r>
      <w:r>
        <w:rPr>
          <w:rFonts w:hint="eastAsia" w:ascii="华文细黑" w:hAnsi="华文细黑" w:eastAsia="华文细黑" w:cs="华文细黑"/>
          <w:sz w:val="24"/>
          <w:szCs w:val="24"/>
        </w:rPr>
        <w:t>2]Z016号</w:t>
      </w:r>
    </w:p>
    <w:p w14:paraId="4AD820FF">
      <w:pPr>
        <w:framePr w:hSpace="180" w:wrap="around" w:vAnchor="text" w:hAnchor="margin" w:y="36"/>
        <w:adjustRightInd w:val="0"/>
        <w:snapToGrid w:val="0"/>
        <w:spacing w:line="420" w:lineRule="auto"/>
        <w:rPr>
          <w:rFonts w:ascii="宋体"/>
          <w:b/>
          <w:sz w:val="28"/>
          <w:szCs w:val="28"/>
        </w:rPr>
      </w:pPr>
    </w:p>
    <w:p w14:paraId="28FBCE7B">
      <w:pPr>
        <w:framePr w:hSpace="180" w:wrap="around" w:vAnchor="text" w:hAnchor="margin" w:y="36"/>
        <w:rPr>
          <w:rFonts w:ascii="宋体" w:hAnsi="宋体"/>
          <w:b/>
          <w:sz w:val="24"/>
          <w:szCs w:val="24"/>
        </w:rPr>
      </w:pPr>
    </w:p>
    <w:p w14:paraId="12CF3340">
      <w:pPr>
        <w:framePr w:hSpace="180" w:wrap="around" w:vAnchor="text" w:hAnchor="margin" w:y="36"/>
        <w:widowControl/>
        <w:shd w:val="clear" w:color="auto" w:fill="FFFFFF"/>
        <w:adjustRightInd w:val="0"/>
        <w:snapToGrid w:val="0"/>
        <w:spacing w:line="420" w:lineRule="auto"/>
        <w:ind w:firstLine="1205" w:firstLineChars="500"/>
        <w:jc w:val="left"/>
        <w:rPr>
          <w:rFonts w:ascii="宋体" w:hAnsi="宋体"/>
          <w:b/>
          <w:sz w:val="24"/>
          <w:szCs w:val="24"/>
        </w:rPr>
      </w:pPr>
      <w:r>
        <w:rPr>
          <w:rFonts w:hint="eastAsia" w:ascii="宋体" w:hAnsi="宋体"/>
          <w:b/>
          <w:sz w:val="24"/>
          <w:szCs w:val="24"/>
        </w:rPr>
        <w:t>项目名称：2021年度“中央大中型水库移民后期扶持基金资金”</w:t>
      </w:r>
    </w:p>
    <w:p w14:paraId="192A25C7">
      <w:pPr>
        <w:framePr w:hSpace="180" w:wrap="around" w:vAnchor="text" w:hAnchor="margin" w:y="36"/>
        <w:widowControl/>
        <w:shd w:val="clear" w:color="auto" w:fill="FFFFFF"/>
        <w:adjustRightInd w:val="0"/>
        <w:snapToGrid w:val="0"/>
        <w:spacing w:line="420" w:lineRule="auto"/>
        <w:ind w:firstLine="1205" w:firstLineChars="500"/>
        <w:jc w:val="left"/>
        <w:rPr>
          <w:rFonts w:ascii="宋体" w:hAnsi="宋体"/>
          <w:b/>
          <w:sz w:val="24"/>
          <w:szCs w:val="24"/>
        </w:rPr>
      </w:pPr>
      <w:r>
        <w:rPr>
          <w:rFonts w:hint="eastAsia" w:ascii="宋体" w:hAnsi="宋体"/>
          <w:b/>
          <w:sz w:val="24"/>
          <w:szCs w:val="24"/>
        </w:rPr>
        <w:t xml:space="preserve">          项目　　</w:t>
      </w:r>
    </w:p>
    <w:p w14:paraId="1AB7FBE1">
      <w:pPr>
        <w:framePr w:hSpace="180" w:wrap="around" w:vAnchor="text" w:hAnchor="margin" w:y="36"/>
        <w:widowControl/>
        <w:shd w:val="clear" w:color="auto" w:fill="FFFFFF"/>
        <w:adjustRightInd w:val="0"/>
        <w:snapToGrid w:val="0"/>
        <w:spacing w:line="420" w:lineRule="auto"/>
        <w:ind w:firstLine="1299" w:firstLineChars="539"/>
        <w:jc w:val="left"/>
        <w:rPr>
          <w:rFonts w:ascii="宋体" w:hAnsi="宋体"/>
          <w:b/>
          <w:sz w:val="24"/>
          <w:szCs w:val="24"/>
        </w:rPr>
      </w:pPr>
      <w:r>
        <w:rPr>
          <w:rStyle w:val="9"/>
          <w:rFonts w:hint="eastAsia" w:ascii="宋体" w:hAnsi="宋体" w:cs="宋体"/>
          <w:color w:val="000000"/>
          <w:kern w:val="0"/>
          <w:sz w:val="24"/>
          <w:szCs w:val="24"/>
          <w:shd w:val="clear" w:color="auto" w:fill="FFFFFF"/>
        </w:rPr>
        <w:t>项目单位：</w:t>
      </w:r>
      <w:r>
        <w:rPr>
          <w:rFonts w:hint="eastAsia" w:ascii="宋体" w:hAnsi="宋体"/>
          <w:b/>
          <w:sz w:val="24"/>
          <w:szCs w:val="24"/>
        </w:rPr>
        <w:t>随州市高新区农业农村局</w:t>
      </w:r>
    </w:p>
    <w:p w14:paraId="46923C91">
      <w:pPr>
        <w:framePr w:hSpace="180" w:wrap="around" w:vAnchor="text" w:hAnchor="margin" w:y="36"/>
        <w:widowControl/>
        <w:shd w:val="clear" w:color="auto" w:fill="FFFFFF"/>
        <w:adjustRightInd w:val="0"/>
        <w:snapToGrid w:val="0"/>
        <w:spacing w:line="420" w:lineRule="auto"/>
        <w:ind w:firstLine="1299" w:firstLineChars="539"/>
        <w:jc w:val="left"/>
        <w:rPr>
          <w:rFonts w:ascii="宋体" w:hAnsi="宋体"/>
          <w:b/>
          <w:sz w:val="24"/>
          <w:szCs w:val="24"/>
        </w:rPr>
      </w:pPr>
      <w:r>
        <w:rPr>
          <w:rStyle w:val="9"/>
          <w:rFonts w:hint="eastAsia" w:ascii="宋体" w:hAnsi="宋体" w:cs="宋体"/>
          <w:color w:val="000000"/>
          <w:kern w:val="0"/>
          <w:sz w:val="24"/>
          <w:szCs w:val="24"/>
          <w:shd w:val="clear" w:color="auto" w:fill="FFFFFF"/>
        </w:rPr>
        <w:t>主管部门：随州市高新区政府</w:t>
      </w:r>
    </w:p>
    <w:p w14:paraId="7968D11D">
      <w:pPr>
        <w:framePr w:hSpace="180" w:wrap="around" w:vAnchor="text" w:hAnchor="margin" w:y="36"/>
        <w:adjustRightInd w:val="0"/>
        <w:snapToGrid w:val="0"/>
        <w:spacing w:line="420" w:lineRule="auto"/>
        <w:ind w:firstLine="1323" w:firstLineChars="549"/>
        <w:jc w:val="left"/>
        <w:rPr>
          <w:rFonts w:ascii="仿宋_GB2312" w:hAnsi="仿宋" w:eastAsia="仿宋_GB2312"/>
          <w:sz w:val="28"/>
          <w:szCs w:val="28"/>
        </w:rPr>
      </w:pPr>
      <w:r>
        <w:rPr>
          <w:rStyle w:val="9"/>
          <w:rFonts w:hint="eastAsia" w:ascii="宋体" w:hAnsi="宋体" w:cs="宋体"/>
          <w:color w:val="000000"/>
          <w:kern w:val="0"/>
          <w:sz w:val="24"/>
          <w:szCs w:val="24"/>
          <w:shd w:val="clear" w:color="auto" w:fill="FFFFFF"/>
        </w:rPr>
        <w:t>评价机构：</w:t>
      </w:r>
      <w:r>
        <w:rPr>
          <w:rFonts w:hint="eastAsia" w:ascii="宋体" w:hAnsi="宋体" w:cs="宋体"/>
          <w:b/>
          <w:color w:val="000000"/>
          <w:kern w:val="0"/>
          <w:sz w:val="24"/>
          <w:szCs w:val="24"/>
          <w:shd w:val="clear" w:color="auto" w:fill="FFFFFF"/>
        </w:rPr>
        <w:t>随州方正有限责任会计师事务所</w:t>
      </w:r>
    </w:p>
    <w:p w14:paraId="4107CFAA">
      <w:pPr>
        <w:framePr w:hSpace="180" w:wrap="around" w:vAnchor="text" w:hAnchor="margin" w:y="36"/>
        <w:adjustRightInd w:val="0"/>
        <w:snapToGrid w:val="0"/>
        <w:spacing w:line="420" w:lineRule="auto"/>
        <w:ind w:firstLine="1400" w:firstLineChars="500"/>
        <w:rPr>
          <w:rFonts w:ascii="仿宋_GB2312" w:hAnsi="仿宋" w:eastAsia="仿宋_GB2312"/>
          <w:sz w:val="28"/>
          <w:szCs w:val="28"/>
        </w:rPr>
      </w:pPr>
    </w:p>
    <w:p w14:paraId="0FF89911">
      <w:pPr>
        <w:framePr w:hSpace="180" w:wrap="around" w:vAnchor="text" w:hAnchor="margin" w:y="36"/>
        <w:ind w:firstLine="1405" w:firstLineChars="500"/>
        <w:rPr>
          <w:rFonts w:ascii="仿宋_GB2312" w:hAnsi="仿宋" w:eastAsia="仿宋_GB2312"/>
          <w:b/>
          <w:sz w:val="28"/>
          <w:szCs w:val="28"/>
        </w:rPr>
      </w:pPr>
    </w:p>
    <w:p w14:paraId="4E4972C2">
      <w:pPr>
        <w:framePr w:hSpace="180" w:wrap="around" w:vAnchor="text" w:hAnchor="margin" w:y="36"/>
        <w:rPr>
          <w:rFonts w:ascii="仿宋_GB2312" w:hAnsi="仿宋" w:eastAsia="仿宋_GB2312"/>
          <w:b/>
          <w:sz w:val="28"/>
          <w:szCs w:val="28"/>
        </w:rPr>
      </w:pPr>
    </w:p>
    <w:p w14:paraId="127E870B">
      <w:pPr>
        <w:widowControl/>
        <w:shd w:val="clear" w:color="auto" w:fill="FFFFFF"/>
        <w:spacing w:line="525" w:lineRule="atLeast"/>
        <w:jc w:val="center"/>
        <w:outlineLvl w:val="0"/>
        <w:rPr>
          <w:rFonts w:ascii="仿宋_GB2312" w:hAnsi="仿宋" w:eastAsia="仿宋_GB2312"/>
          <w:sz w:val="28"/>
          <w:szCs w:val="28"/>
        </w:rPr>
      </w:pPr>
      <w:r>
        <w:rPr>
          <w:rFonts w:ascii="仿宋_GB2312" w:hAnsi="仿宋" w:eastAsia="仿宋_GB2312"/>
          <w:b/>
          <w:bCs/>
          <w:sz w:val="28"/>
          <w:szCs w:val="28"/>
        </w:rPr>
        <w:t>202</w:t>
      </w:r>
      <w:r>
        <w:rPr>
          <w:rFonts w:hint="eastAsia" w:ascii="仿宋_GB2312" w:hAnsi="仿宋" w:eastAsia="仿宋_GB2312"/>
          <w:b/>
          <w:bCs/>
          <w:sz w:val="28"/>
          <w:szCs w:val="28"/>
        </w:rPr>
        <w:t>2年5月15日</w:t>
      </w:r>
    </w:p>
    <w:p w14:paraId="285CB42F">
      <w:pPr>
        <w:widowControl/>
        <w:shd w:val="clear" w:color="auto" w:fill="FFFFFF"/>
        <w:spacing w:line="525" w:lineRule="atLeast"/>
        <w:jc w:val="center"/>
        <w:outlineLvl w:val="0"/>
        <w:rPr>
          <w:rFonts w:ascii="仿宋_GB2312" w:hAnsi="仿宋" w:eastAsia="仿宋_GB2312"/>
          <w:sz w:val="28"/>
          <w:szCs w:val="28"/>
        </w:rPr>
      </w:pPr>
    </w:p>
    <w:p w14:paraId="7C09C8CC">
      <w:pPr>
        <w:widowControl/>
        <w:shd w:val="clear" w:color="auto" w:fill="FFFFFF"/>
        <w:spacing w:line="525" w:lineRule="atLeast"/>
        <w:jc w:val="center"/>
        <w:outlineLvl w:val="0"/>
        <w:rPr>
          <w:rFonts w:ascii="仿宋_GB2312" w:hAnsi="仿宋" w:eastAsia="仿宋_GB2312"/>
          <w:sz w:val="28"/>
          <w:szCs w:val="28"/>
        </w:rPr>
      </w:pPr>
    </w:p>
    <w:p w14:paraId="1057771D">
      <w:pPr>
        <w:widowControl/>
        <w:shd w:val="clear" w:color="auto" w:fill="FFFFFF"/>
        <w:spacing w:line="525" w:lineRule="atLeast"/>
        <w:jc w:val="center"/>
        <w:outlineLvl w:val="0"/>
        <w:rPr>
          <w:rFonts w:ascii="仿宋_GB2312" w:hAnsi="仿宋" w:eastAsia="仿宋_GB2312"/>
          <w:sz w:val="28"/>
          <w:szCs w:val="28"/>
        </w:rPr>
      </w:pPr>
    </w:p>
    <w:p w14:paraId="40E1A6FA">
      <w:pPr>
        <w:widowControl/>
        <w:shd w:val="clear" w:color="auto" w:fill="FFFFFF"/>
        <w:spacing w:line="525" w:lineRule="atLeast"/>
        <w:jc w:val="center"/>
        <w:outlineLvl w:val="0"/>
        <w:rPr>
          <w:rFonts w:ascii="黑体" w:hAnsi="黑体" w:eastAsia="黑体" w:cs="Arial"/>
          <w:b/>
          <w:bCs/>
          <w:color w:val="000000"/>
          <w:kern w:val="36"/>
          <w:sz w:val="36"/>
          <w:szCs w:val="36"/>
        </w:rPr>
      </w:pPr>
    </w:p>
    <w:p w14:paraId="480CD3C2">
      <w:pPr>
        <w:widowControl/>
        <w:shd w:val="clear" w:color="auto" w:fill="FFFFFF"/>
        <w:spacing w:line="525" w:lineRule="atLeast"/>
        <w:jc w:val="center"/>
        <w:outlineLvl w:val="0"/>
        <w:rPr>
          <w:rFonts w:ascii="黑体" w:hAnsi="黑体" w:eastAsia="黑体" w:cs="Arial"/>
          <w:b/>
          <w:bCs/>
          <w:color w:val="000000"/>
          <w:kern w:val="36"/>
          <w:sz w:val="36"/>
          <w:szCs w:val="36"/>
        </w:rPr>
      </w:pPr>
    </w:p>
    <w:p w14:paraId="13D1B86E">
      <w:pPr>
        <w:widowControl/>
        <w:shd w:val="clear" w:color="auto" w:fill="FFFFFF"/>
        <w:spacing w:line="525" w:lineRule="atLeast"/>
        <w:jc w:val="center"/>
        <w:outlineLvl w:val="0"/>
        <w:rPr>
          <w:rFonts w:ascii="黑体" w:hAnsi="黑体" w:eastAsia="黑体" w:cs="Arial"/>
          <w:b/>
          <w:bCs/>
          <w:color w:val="000000"/>
          <w:kern w:val="36"/>
          <w:sz w:val="36"/>
          <w:szCs w:val="36"/>
        </w:rPr>
      </w:pPr>
    </w:p>
    <w:p w14:paraId="321C1EB5">
      <w:pPr>
        <w:pStyle w:val="2"/>
        <w:spacing w:beforeAutospacing="0" w:afterAutospacing="0"/>
        <w:jc w:val="center"/>
        <w:rPr>
          <w:color w:val="000000"/>
          <w:shd w:val="clear" w:color="auto" w:fill="FFFFFF"/>
        </w:rPr>
      </w:pPr>
    </w:p>
    <w:p w14:paraId="0DBC54BA">
      <w:pPr>
        <w:pStyle w:val="2"/>
        <w:spacing w:beforeAutospacing="0" w:afterAutospacing="0"/>
        <w:jc w:val="center"/>
        <w:rPr>
          <w:color w:val="000000"/>
          <w:sz w:val="36"/>
          <w:szCs w:val="36"/>
          <w:shd w:val="clear" w:color="auto" w:fill="FFFFFF"/>
        </w:rPr>
      </w:pPr>
    </w:p>
    <w:p w14:paraId="5F520BD8">
      <w:pPr>
        <w:pStyle w:val="2"/>
        <w:spacing w:beforeAutospacing="0" w:afterAutospacing="0"/>
        <w:jc w:val="center"/>
        <w:rPr>
          <w:color w:val="000000"/>
          <w:sz w:val="32"/>
          <w:szCs w:val="32"/>
          <w:shd w:val="clear" w:color="auto" w:fill="FFFFFF"/>
        </w:rPr>
      </w:pPr>
      <w:r>
        <w:rPr>
          <w:rFonts w:hint="eastAsia"/>
          <w:color w:val="000000"/>
          <w:sz w:val="32"/>
          <w:szCs w:val="32"/>
          <w:shd w:val="clear" w:color="auto" w:fill="FFFFFF"/>
        </w:rPr>
        <w:t>摘 要</w:t>
      </w:r>
      <w:r>
        <w:rPr>
          <w:color w:val="000000"/>
          <w:sz w:val="32"/>
          <w:szCs w:val="32"/>
          <w:shd w:val="clear" w:color="auto" w:fill="FFFFFF"/>
        </w:rPr>
        <w:t> </w:t>
      </w:r>
    </w:p>
    <w:p w14:paraId="71FE6786">
      <w:pPr>
        <w:widowControl/>
        <w:shd w:val="clear" w:color="auto" w:fill="FFFFFF"/>
        <w:adjustRightInd w:val="0"/>
        <w:snapToGrid w:val="0"/>
        <w:spacing w:line="420" w:lineRule="auto"/>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 xml:space="preserve">    为进一步规范和加强区级财政项目资金管理，提高专项资金的使用效益和管理水平，随州方正有限责任会计师事务所接受高新区财政局的委托对</w:t>
      </w:r>
      <w:r>
        <w:rPr>
          <w:rFonts w:hint="eastAsia" w:ascii="宋体" w:hAnsi="宋体" w:cs="仿宋_GB2312"/>
          <w:sz w:val="24"/>
          <w:szCs w:val="24"/>
        </w:rPr>
        <w:t>2021年度“中央大中型水库移民后期扶持基金资金”项目</w:t>
      </w:r>
      <w:r>
        <w:rPr>
          <w:rFonts w:hint="eastAsia" w:ascii="宋体" w:hAnsi="宋体" w:cs="宋体"/>
          <w:color w:val="000000"/>
          <w:kern w:val="0"/>
          <w:sz w:val="24"/>
          <w:szCs w:val="24"/>
          <w:shd w:val="clear" w:color="auto" w:fill="FFFFFF"/>
        </w:rPr>
        <w:t>资金使用情况实施绩效评价，形成区级财政项目资金绩效评价报告。项目绩效评价结果为84分。</w:t>
      </w:r>
    </w:p>
    <w:p w14:paraId="27064182">
      <w:pPr>
        <w:spacing w:line="360" w:lineRule="auto"/>
        <w:ind w:firstLine="482" w:firstLineChars="200"/>
        <w:jc w:val="left"/>
        <w:rPr>
          <w:rFonts w:ascii="宋体" w:hAnsi="宋体" w:cs="宋体"/>
          <w:b/>
          <w:bCs/>
          <w:color w:val="000000"/>
          <w:kern w:val="0"/>
          <w:sz w:val="24"/>
          <w:szCs w:val="24"/>
          <w:shd w:val="clear" w:color="auto" w:fill="FFFFFF"/>
        </w:rPr>
      </w:pPr>
      <w:r>
        <w:rPr>
          <w:rFonts w:hint="eastAsia" w:ascii="宋体" w:hAnsi="宋体" w:cs="宋体"/>
          <w:b/>
          <w:bCs/>
          <w:color w:val="000000"/>
          <w:kern w:val="0"/>
          <w:sz w:val="24"/>
          <w:szCs w:val="24"/>
          <w:shd w:val="clear" w:color="auto" w:fill="FFFFFF"/>
        </w:rPr>
        <w:t>一、项目基本情况</w:t>
      </w:r>
    </w:p>
    <w:p w14:paraId="4A094D3A">
      <w:pPr>
        <w:spacing w:line="36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（一）项目背景</w:t>
      </w:r>
    </w:p>
    <w:p w14:paraId="06DCE9B6">
      <w:pPr>
        <w:spacing w:line="36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1、项目立项背景</w:t>
      </w:r>
    </w:p>
    <w:p w14:paraId="168EDE1F">
      <w:pPr>
        <w:spacing w:line="360" w:lineRule="auto"/>
        <w:ind w:firstLine="480" w:firstLineChars="200"/>
        <w:rPr>
          <w:rStyle w:val="9"/>
          <w:rFonts w:ascii="宋体" w:hAnsi="宋体" w:cs="Tahoma"/>
          <w:b w:val="0"/>
          <w:sz w:val="24"/>
          <w:szCs w:val="24"/>
        </w:rPr>
      </w:pPr>
      <w:r>
        <w:rPr>
          <w:rStyle w:val="9"/>
          <w:rFonts w:hint="eastAsia" w:ascii="宋体" w:hAnsi="宋体" w:cs="Tahoma"/>
          <w:b w:val="0"/>
          <w:sz w:val="24"/>
          <w:szCs w:val="24"/>
        </w:rPr>
        <w:t>根据《国务院关于完善大中型水库移民后期扶持政策的意见》（国发【2006】17号）、《大中型水库移民后期扶持基金征收使用管理暂行办法》（财综【2006】29号）、《财政部关于征收跨省际大中型水库库区基金有关问题的通知》（财综【2009】59号）、《湖北省大中型水库移民后期扶持基金资金管理暂行办法》（鄂财农发【2019】65号）和《省财政厅关于下达2021年中央大中型水库移民后期扶持基金资金预算的通知》（鄂财农发【2021】48号）等有关精神，下达2021年大中型水库移民后期扶持基金资金预算合计348万元。</w:t>
      </w:r>
    </w:p>
    <w:p w14:paraId="082101EE">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2、项目主要内容及目标</w:t>
      </w:r>
    </w:p>
    <w:p w14:paraId="08669825">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主要内容：2021年大中型水库移民后期扶持基金资金预算348万元，</w:t>
      </w:r>
      <w:r>
        <w:rPr>
          <w:rFonts w:ascii="宋体" w:hAnsi="宋体" w:cs="宋体"/>
          <w:color w:val="000000"/>
          <w:kern w:val="0"/>
          <w:sz w:val="24"/>
          <w:szCs w:val="24"/>
          <w:shd w:val="clear" w:color="auto" w:fill="FFFFFF"/>
        </w:rPr>
        <w:t>用于发放水库移民扶持直补和移民项目扶持资金，全区直接受益人口</w:t>
      </w:r>
      <w:r>
        <w:rPr>
          <w:rFonts w:hint="eastAsia" w:ascii="宋体" w:hAnsi="宋体" w:cs="宋体"/>
          <w:color w:val="000000"/>
          <w:kern w:val="0"/>
          <w:sz w:val="24"/>
          <w:szCs w:val="24"/>
          <w:shd w:val="clear" w:color="auto" w:fill="FFFFFF"/>
        </w:rPr>
        <w:t>2922</w:t>
      </w:r>
      <w:r>
        <w:rPr>
          <w:rFonts w:ascii="宋体" w:hAnsi="宋体" w:cs="宋体"/>
          <w:color w:val="000000"/>
          <w:kern w:val="0"/>
          <w:sz w:val="24"/>
          <w:szCs w:val="24"/>
          <w:shd w:val="clear" w:color="auto" w:fill="FFFFFF"/>
        </w:rPr>
        <w:t>人，完成基础设施改造、农田灌溉设施完善及生产开发等项目</w:t>
      </w:r>
      <w:r>
        <w:rPr>
          <w:rFonts w:hint="eastAsia" w:ascii="宋体" w:hAnsi="宋体" w:cs="宋体"/>
          <w:color w:val="000000"/>
          <w:kern w:val="0"/>
          <w:sz w:val="24"/>
          <w:szCs w:val="24"/>
          <w:shd w:val="clear" w:color="auto" w:fill="FFFFFF"/>
        </w:rPr>
        <w:t>9</w:t>
      </w:r>
      <w:r>
        <w:rPr>
          <w:rFonts w:ascii="宋体" w:hAnsi="宋体" w:cs="宋体"/>
          <w:color w:val="000000"/>
          <w:kern w:val="0"/>
          <w:sz w:val="24"/>
          <w:szCs w:val="24"/>
          <w:shd w:val="clear" w:color="auto" w:fill="FFFFFF"/>
        </w:rPr>
        <w:t>个。</w:t>
      </w:r>
    </w:p>
    <w:p w14:paraId="16597D91">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年度目标：（1）及时足额完成2021年度原迁移民直补资金发放；</w:t>
      </w:r>
    </w:p>
    <w:p w14:paraId="527A893D">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（2）加快项目实施进度，完成移民美丽家园、生产开发及配套设施、培训移民劳动力及其他相关项目；</w:t>
      </w:r>
    </w:p>
    <w:p w14:paraId="16D72095">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（3）进一步提高移民人均可支配收入，缩小移民收入与当地农村居民收入差距；</w:t>
      </w:r>
    </w:p>
    <w:p w14:paraId="70B2B238">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（4）维护库区和移民安置区稳定，及时处理移民信访事件，使移民满意度达80%以上。</w:t>
      </w:r>
    </w:p>
    <w:p w14:paraId="0C5C5EA2">
      <w:pPr>
        <w:widowControl/>
        <w:shd w:val="clear" w:color="auto" w:fill="FFFFFF"/>
        <w:adjustRightInd w:val="0"/>
        <w:snapToGrid w:val="0"/>
        <w:spacing w:line="420" w:lineRule="auto"/>
        <w:ind w:firstLine="480" w:firstLineChars="200"/>
        <w:jc w:val="left"/>
        <w:rPr>
          <w:rFonts w:ascii="宋体" w:hAnsi="宋体" w:cs="Tahoma"/>
          <w:kern w:val="0"/>
          <w:sz w:val="24"/>
          <w:szCs w:val="24"/>
        </w:rPr>
      </w:pPr>
      <w:r>
        <w:rPr>
          <w:rFonts w:hint="eastAsia" w:ascii="宋体" w:hAnsi="宋体" w:cs="Tahoma"/>
          <w:kern w:val="0"/>
          <w:sz w:val="24"/>
          <w:szCs w:val="24"/>
        </w:rPr>
        <w:t>3、项目绩效目标及实际完成情况</w:t>
      </w:r>
    </w:p>
    <w:p w14:paraId="2CF790A5">
      <w:pPr>
        <w:widowControl/>
        <w:shd w:val="clear" w:color="auto" w:fill="FFFFFF"/>
        <w:adjustRightInd w:val="0"/>
        <w:snapToGrid w:val="0"/>
        <w:spacing w:line="420" w:lineRule="auto"/>
        <w:ind w:firstLine="480" w:firstLineChars="200"/>
        <w:jc w:val="left"/>
        <w:rPr>
          <w:rFonts w:ascii="宋体" w:hAnsi="宋体"/>
          <w:sz w:val="24"/>
          <w:szCs w:val="24"/>
        </w:rPr>
      </w:pPr>
      <w:r>
        <w:rPr>
          <w:rFonts w:hint="eastAsia" w:ascii="宋体" w:hAnsi="宋体"/>
          <w:sz w:val="24"/>
          <w:szCs w:val="24"/>
        </w:rPr>
        <w:t>绩效目标：后期扶持受益移民人口2922人，项目验收合格率100%。</w:t>
      </w:r>
    </w:p>
    <w:p w14:paraId="55D2430C">
      <w:pPr>
        <w:spacing w:line="360" w:lineRule="auto"/>
        <w:ind w:firstLine="240" w:firstLineChars="100"/>
        <w:rPr>
          <w:color w:val="000000"/>
          <w:sz w:val="24"/>
          <w:szCs w:val="24"/>
        </w:rPr>
      </w:pPr>
      <w:r>
        <w:rPr>
          <w:rStyle w:val="9"/>
          <w:rFonts w:hint="eastAsia" w:ascii="宋体" w:hAnsi="宋体" w:cs="Tahoma"/>
          <w:b w:val="0"/>
          <w:sz w:val="24"/>
          <w:szCs w:val="24"/>
        </w:rPr>
        <w:t xml:space="preserve"> 实际完成情况：己</w:t>
      </w:r>
      <w:r>
        <w:rPr>
          <w:rFonts w:hint="eastAsia" w:ascii="宋体" w:hAnsi="宋体" w:cs="宋体"/>
          <w:color w:val="000000"/>
          <w:kern w:val="0"/>
          <w:sz w:val="24"/>
          <w:szCs w:val="24"/>
          <w:shd w:val="clear" w:color="auto" w:fill="FFFFFF"/>
        </w:rPr>
        <w:t>及时足额完成2021年度原迁移民直补资金发放</w:t>
      </w:r>
      <w:r>
        <w:rPr>
          <w:rStyle w:val="9"/>
          <w:rFonts w:hint="eastAsia" w:ascii="宋体" w:hAnsi="宋体" w:cs="Tahoma"/>
          <w:b w:val="0"/>
          <w:sz w:val="24"/>
          <w:szCs w:val="24"/>
        </w:rPr>
        <w:t>。因高新区有2922名移民，受益移民人口目标己完成。高新区实施建设了9宗移民项目工程，经项目建设单位申请，区财政局、区农业农村局和淅河镇组织验收，项目工程己全部完工。</w:t>
      </w:r>
    </w:p>
    <w:p w14:paraId="647B1DA2">
      <w:pPr>
        <w:spacing w:line="360" w:lineRule="auto"/>
        <w:rPr>
          <w:rFonts w:ascii="宋体" w:cs="宋体"/>
          <w:b/>
          <w:bCs/>
          <w:color w:val="000000"/>
          <w:sz w:val="24"/>
          <w:szCs w:val="24"/>
        </w:rPr>
      </w:pPr>
      <w:r>
        <w:rPr>
          <w:rFonts w:hint="eastAsia" w:ascii="宋体" w:hAnsi="宋体"/>
          <w:sz w:val="24"/>
          <w:szCs w:val="24"/>
        </w:rPr>
        <w:t xml:space="preserve">   </w:t>
      </w:r>
      <w:r>
        <w:rPr>
          <w:rFonts w:hint="eastAsia"/>
          <w:b/>
          <w:bCs/>
          <w:color w:val="000000"/>
          <w:sz w:val="24"/>
          <w:szCs w:val="24"/>
          <w:shd w:val="clear" w:color="auto" w:fill="FFFFFF"/>
        </w:rPr>
        <w:t>二、评价结论和绩效情况</w:t>
      </w:r>
    </w:p>
    <w:p w14:paraId="64BDF6E8">
      <w:pPr>
        <w:widowControl/>
        <w:shd w:val="clear" w:color="auto" w:fill="FFFFFF"/>
        <w:adjustRightInd w:val="0"/>
        <w:snapToGrid w:val="0"/>
        <w:spacing w:before="100" w:beforeAutospacing="1" w:line="360" w:lineRule="auto"/>
        <w:ind w:firstLine="420"/>
        <w:jc w:val="left"/>
        <w:rPr>
          <w:rFonts w:ascii="宋体" w:cs="宋体"/>
          <w:b/>
          <w:bCs/>
          <w:color w:val="000000"/>
          <w:sz w:val="24"/>
          <w:szCs w:val="24"/>
        </w:rPr>
      </w:pPr>
      <w:r>
        <w:rPr>
          <w:rFonts w:hint="eastAsia" w:ascii="宋体" w:hAnsi="宋体"/>
          <w:sz w:val="24"/>
          <w:szCs w:val="24"/>
        </w:rPr>
        <w:t>经综合评价，该项目财政预算资金支出绩效评价结果为84分，评分结果良（按各项目得分率与资金额度加权平均确定），</w:t>
      </w:r>
      <w:r>
        <w:rPr>
          <w:rFonts w:hint="eastAsia" w:ascii="宋体" w:hAnsi="宋体" w:cs="仿宋_GB2312"/>
          <w:sz w:val="24"/>
          <w:szCs w:val="24"/>
        </w:rPr>
        <w:t>具体情况如下表：</w:t>
      </w:r>
    </w:p>
    <w:tbl>
      <w:tblPr>
        <w:tblStyle w:val="6"/>
        <w:tblW w:w="0" w:type="auto"/>
        <w:tblInd w:w="6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1"/>
        <w:gridCol w:w="1628"/>
        <w:gridCol w:w="1554"/>
        <w:gridCol w:w="1559"/>
      </w:tblGrid>
      <w:tr w14:paraId="03356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0EE74CCA">
            <w:pPr>
              <w:spacing w:line="540" w:lineRule="exact"/>
              <w:ind w:firstLine="420" w:firstLineChars="200"/>
              <w:rPr>
                <w:rFonts w:ascii="宋体" w:hAnsi="宋体" w:cs="仿宋_GB2312"/>
                <w:szCs w:val="21"/>
              </w:rPr>
            </w:pPr>
            <w:r>
              <w:rPr>
                <w:rFonts w:hint="eastAsia" w:ascii="宋体" w:hAnsi="宋体" w:cs="仿宋_GB2312"/>
                <w:szCs w:val="21"/>
              </w:rPr>
              <w:t>评价内容</w:t>
            </w:r>
          </w:p>
        </w:tc>
        <w:tc>
          <w:tcPr>
            <w:tcW w:w="1628" w:type="dxa"/>
          </w:tcPr>
          <w:p w14:paraId="45601F21">
            <w:pPr>
              <w:spacing w:line="540" w:lineRule="exact"/>
              <w:ind w:firstLine="420" w:firstLineChars="200"/>
              <w:rPr>
                <w:rFonts w:ascii="宋体" w:hAnsi="宋体" w:cs="仿宋_GB2312"/>
                <w:szCs w:val="21"/>
              </w:rPr>
            </w:pPr>
            <w:r>
              <w:rPr>
                <w:rFonts w:hint="eastAsia" w:ascii="宋体" w:hAnsi="宋体" w:cs="仿宋_GB2312"/>
                <w:szCs w:val="21"/>
              </w:rPr>
              <w:t>权重</w:t>
            </w:r>
          </w:p>
        </w:tc>
        <w:tc>
          <w:tcPr>
            <w:tcW w:w="1554" w:type="dxa"/>
          </w:tcPr>
          <w:p w14:paraId="64B39B4A">
            <w:pPr>
              <w:spacing w:line="540" w:lineRule="exact"/>
              <w:ind w:firstLine="210" w:firstLineChars="100"/>
              <w:rPr>
                <w:rFonts w:ascii="宋体" w:hAnsi="宋体" w:cs="仿宋_GB2312"/>
                <w:szCs w:val="21"/>
              </w:rPr>
            </w:pPr>
            <w:r>
              <w:rPr>
                <w:rFonts w:hint="eastAsia" w:ascii="宋体" w:hAnsi="宋体" w:cs="仿宋_GB2312"/>
                <w:szCs w:val="21"/>
              </w:rPr>
              <w:t>标准分值</w:t>
            </w:r>
          </w:p>
        </w:tc>
        <w:tc>
          <w:tcPr>
            <w:tcW w:w="1559" w:type="dxa"/>
          </w:tcPr>
          <w:p w14:paraId="53B82120">
            <w:pPr>
              <w:spacing w:line="540" w:lineRule="exact"/>
              <w:ind w:firstLine="210" w:firstLineChars="100"/>
              <w:rPr>
                <w:rFonts w:ascii="宋体" w:hAnsi="宋体" w:cs="仿宋_GB2312"/>
                <w:szCs w:val="21"/>
              </w:rPr>
            </w:pPr>
            <w:r>
              <w:rPr>
                <w:rFonts w:hint="eastAsia" w:ascii="宋体" w:hAnsi="宋体" w:cs="仿宋_GB2312"/>
                <w:szCs w:val="21"/>
              </w:rPr>
              <w:t>评价得分</w:t>
            </w:r>
          </w:p>
        </w:tc>
      </w:tr>
      <w:tr w14:paraId="2E0FB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4E851451">
            <w:pPr>
              <w:spacing w:line="540" w:lineRule="exact"/>
              <w:ind w:firstLine="420" w:firstLineChars="200"/>
              <w:rPr>
                <w:rFonts w:ascii="宋体" w:hAnsi="宋体" w:cs="仿宋_GB2312"/>
                <w:szCs w:val="21"/>
              </w:rPr>
            </w:pPr>
            <w:r>
              <w:rPr>
                <w:rFonts w:hint="eastAsia" w:ascii="宋体" w:hAnsi="宋体" w:cs="仿宋_GB2312"/>
                <w:szCs w:val="21"/>
              </w:rPr>
              <w:t>决策</w:t>
            </w:r>
          </w:p>
        </w:tc>
        <w:tc>
          <w:tcPr>
            <w:tcW w:w="1628" w:type="dxa"/>
          </w:tcPr>
          <w:p w14:paraId="55F28695">
            <w:pPr>
              <w:spacing w:line="540" w:lineRule="exact"/>
              <w:ind w:firstLine="420" w:firstLineChars="200"/>
              <w:rPr>
                <w:rFonts w:ascii="宋体" w:hAnsi="宋体" w:cs="仿宋_GB2312"/>
                <w:szCs w:val="21"/>
              </w:rPr>
            </w:pPr>
            <w:r>
              <w:rPr>
                <w:rFonts w:hint="eastAsia" w:ascii="宋体" w:hAnsi="宋体" w:cs="仿宋_GB2312"/>
                <w:szCs w:val="21"/>
              </w:rPr>
              <w:t>18</w:t>
            </w:r>
            <w:r>
              <w:rPr>
                <w:rFonts w:ascii="宋体" w:hAnsi="宋体" w:cs="仿宋_GB2312"/>
                <w:szCs w:val="21"/>
              </w:rPr>
              <w:t>%</w:t>
            </w:r>
          </w:p>
        </w:tc>
        <w:tc>
          <w:tcPr>
            <w:tcW w:w="1554" w:type="dxa"/>
          </w:tcPr>
          <w:p w14:paraId="32892A9E">
            <w:pPr>
              <w:spacing w:line="540" w:lineRule="exact"/>
              <w:ind w:firstLine="420" w:firstLineChars="200"/>
              <w:rPr>
                <w:rFonts w:ascii="宋体" w:hAnsi="宋体" w:cs="仿宋_GB2312"/>
                <w:szCs w:val="21"/>
              </w:rPr>
            </w:pPr>
            <w:r>
              <w:rPr>
                <w:rFonts w:hint="eastAsia" w:ascii="宋体" w:hAnsi="宋体" w:cs="仿宋_GB2312"/>
                <w:szCs w:val="21"/>
              </w:rPr>
              <w:t>18</w:t>
            </w:r>
          </w:p>
        </w:tc>
        <w:tc>
          <w:tcPr>
            <w:tcW w:w="1559" w:type="dxa"/>
          </w:tcPr>
          <w:p w14:paraId="5DECD82B">
            <w:pPr>
              <w:spacing w:line="540" w:lineRule="exact"/>
              <w:ind w:firstLine="420" w:firstLineChars="200"/>
              <w:rPr>
                <w:rFonts w:ascii="宋体" w:hAnsi="宋体" w:cs="仿宋_GB2312"/>
                <w:szCs w:val="21"/>
              </w:rPr>
            </w:pPr>
            <w:r>
              <w:rPr>
                <w:rFonts w:hint="eastAsia" w:ascii="宋体" w:hAnsi="宋体" w:cs="仿宋_GB2312"/>
                <w:szCs w:val="21"/>
              </w:rPr>
              <w:t>18</w:t>
            </w:r>
          </w:p>
        </w:tc>
      </w:tr>
      <w:tr w14:paraId="647EA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22988E68">
            <w:pPr>
              <w:spacing w:line="540" w:lineRule="exact"/>
              <w:ind w:firstLine="420" w:firstLineChars="200"/>
              <w:rPr>
                <w:rFonts w:ascii="宋体" w:hAnsi="宋体" w:cs="仿宋_GB2312"/>
                <w:szCs w:val="21"/>
              </w:rPr>
            </w:pPr>
            <w:r>
              <w:rPr>
                <w:rFonts w:hint="eastAsia" w:ascii="宋体" w:hAnsi="宋体" w:cs="仿宋_GB2312"/>
                <w:szCs w:val="21"/>
              </w:rPr>
              <w:t>过程</w:t>
            </w:r>
          </w:p>
        </w:tc>
        <w:tc>
          <w:tcPr>
            <w:tcW w:w="1628" w:type="dxa"/>
          </w:tcPr>
          <w:p w14:paraId="12AB40D3">
            <w:pPr>
              <w:spacing w:line="540" w:lineRule="exact"/>
              <w:ind w:firstLine="420" w:firstLineChars="200"/>
              <w:rPr>
                <w:rFonts w:ascii="宋体" w:hAnsi="宋体" w:cs="仿宋_GB2312"/>
                <w:szCs w:val="21"/>
              </w:rPr>
            </w:pPr>
            <w:r>
              <w:rPr>
                <w:rFonts w:hint="eastAsia" w:ascii="宋体" w:hAnsi="宋体" w:cs="仿宋_GB2312"/>
                <w:szCs w:val="21"/>
              </w:rPr>
              <w:t>20</w:t>
            </w:r>
            <w:r>
              <w:rPr>
                <w:rFonts w:ascii="宋体" w:hAnsi="宋体" w:cs="仿宋_GB2312"/>
                <w:szCs w:val="21"/>
              </w:rPr>
              <w:t>%</w:t>
            </w:r>
          </w:p>
        </w:tc>
        <w:tc>
          <w:tcPr>
            <w:tcW w:w="1554" w:type="dxa"/>
          </w:tcPr>
          <w:p w14:paraId="4A452EB7">
            <w:pPr>
              <w:spacing w:line="540" w:lineRule="exact"/>
              <w:ind w:firstLine="420" w:firstLineChars="200"/>
              <w:rPr>
                <w:rFonts w:ascii="宋体" w:hAnsi="宋体" w:cs="仿宋_GB2312"/>
                <w:szCs w:val="21"/>
              </w:rPr>
            </w:pPr>
            <w:r>
              <w:rPr>
                <w:rFonts w:hint="eastAsia" w:ascii="宋体" w:hAnsi="宋体" w:cs="仿宋_GB2312"/>
                <w:szCs w:val="21"/>
              </w:rPr>
              <w:t>20</w:t>
            </w:r>
          </w:p>
        </w:tc>
        <w:tc>
          <w:tcPr>
            <w:tcW w:w="1559" w:type="dxa"/>
          </w:tcPr>
          <w:p w14:paraId="6A363D6A">
            <w:pPr>
              <w:spacing w:line="540" w:lineRule="exact"/>
              <w:ind w:firstLine="420" w:firstLineChars="200"/>
              <w:rPr>
                <w:rFonts w:ascii="宋体" w:hAnsi="宋体" w:cs="仿宋_GB2312"/>
                <w:szCs w:val="21"/>
              </w:rPr>
            </w:pPr>
            <w:r>
              <w:rPr>
                <w:rFonts w:hint="eastAsia" w:ascii="宋体" w:hAnsi="宋体" w:cs="仿宋_GB2312"/>
                <w:szCs w:val="21"/>
              </w:rPr>
              <w:t>14</w:t>
            </w:r>
          </w:p>
        </w:tc>
      </w:tr>
      <w:tr w14:paraId="1A5C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7D6ABAAB">
            <w:pPr>
              <w:spacing w:line="540" w:lineRule="exact"/>
              <w:ind w:firstLine="420" w:firstLineChars="200"/>
              <w:rPr>
                <w:rFonts w:ascii="宋体" w:hAnsi="宋体" w:cs="仿宋_GB2312"/>
                <w:szCs w:val="21"/>
              </w:rPr>
            </w:pPr>
            <w:r>
              <w:rPr>
                <w:rFonts w:hint="eastAsia" w:ascii="宋体" w:hAnsi="宋体" w:cs="仿宋_GB2312"/>
                <w:szCs w:val="21"/>
              </w:rPr>
              <w:t>产出</w:t>
            </w:r>
          </w:p>
        </w:tc>
        <w:tc>
          <w:tcPr>
            <w:tcW w:w="1628" w:type="dxa"/>
          </w:tcPr>
          <w:p w14:paraId="7565E141">
            <w:pPr>
              <w:spacing w:line="540" w:lineRule="exact"/>
              <w:ind w:firstLine="420" w:firstLineChars="200"/>
              <w:rPr>
                <w:rFonts w:ascii="宋体" w:hAnsi="宋体" w:cs="仿宋_GB2312"/>
                <w:szCs w:val="21"/>
              </w:rPr>
            </w:pPr>
            <w:r>
              <w:rPr>
                <w:rFonts w:hint="eastAsia" w:ascii="宋体" w:hAnsi="宋体" w:cs="仿宋_GB2312"/>
                <w:szCs w:val="21"/>
              </w:rPr>
              <w:t>32</w:t>
            </w:r>
            <w:r>
              <w:rPr>
                <w:rFonts w:ascii="宋体" w:hAnsi="宋体" w:cs="仿宋_GB2312"/>
                <w:szCs w:val="21"/>
              </w:rPr>
              <w:t>%</w:t>
            </w:r>
          </w:p>
        </w:tc>
        <w:tc>
          <w:tcPr>
            <w:tcW w:w="1554" w:type="dxa"/>
          </w:tcPr>
          <w:p w14:paraId="66A07454">
            <w:pPr>
              <w:spacing w:line="540" w:lineRule="exact"/>
              <w:ind w:firstLine="420" w:firstLineChars="200"/>
              <w:rPr>
                <w:rFonts w:ascii="宋体" w:hAnsi="宋体" w:cs="仿宋_GB2312"/>
                <w:szCs w:val="21"/>
              </w:rPr>
            </w:pPr>
            <w:r>
              <w:rPr>
                <w:rFonts w:hint="eastAsia" w:ascii="宋体" w:hAnsi="宋体" w:cs="仿宋_GB2312"/>
                <w:szCs w:val="21"/>
              </w:rPr>
              <w:t>32</w:t>
            </w:r>
          </w:p>
        </w:tc>
        <w:tc>
          <w:tcPr>
            <w:tcW w:w="1559" w:type="dxa"/>
          </w:tcPr>
          <w:p w14:paraId="09F62736">
            <w:pPr>
              <w:spacing w:line="540" w:lineRule="exact"/>
              <w:ind w:firstLine="420" w:firstLineChars="200"/>
              <w:rPr>
                <w:rFonts w:ascii="宋体" w:hAnsi="宋体" w:cs="仿宋_GB2312"/>
                <w:szCs w:val="21"/>
              </w:rPr>
            </w:pPr>
            <w:r>
              <w:rPr>
                <w:rFonts w:hint="eastAsia" w:ascii="宋体" w:hAnsi="宋体" w:cs="仿宋_GB2312"/>
                <w:szCs w:val="21"/>
              </w:rPr>
              <w:t>24</w:t>
            </w:r>
          </w:p>
        </w:tc>
      </w:tr>
      <w:tr w14:paraId="62646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171" w:type="dxa"/>
          </w:tcPr>
          <w:p w14:paraId="3284A3A4">
            <w:pPr>
              <w:spacing w:line="540" w:lineRule="exact"/>
              <w:ind w:firstLine="420" w:firstLineChars="200"/>
              <w:rPr>
                <w:rFonts w:ascii="宋体" w:hAnsi="宋体" w:cs="仿宋_GB2312"/>
                <w:szCs w:val="21"/>
              </w:rPr>
            </w:pPr>
            <w:r>
              <w:rPr>
                <w:rFonts w:hint="eastAsia" w:ascii="宋体" w:hAnsi="宋体" w:cs="仿宋_GB2312"/>
                <w:szCs w:val="21"/>
              </w:rPr>
              <w:t>效果</w:t>
            </w:r>
          </w:p>
        </w:tc>
        <w:tc>
          <w:tcPr>
            <w:tcW w:w="1628" w:type="dxa"/>
          </w:tcPr>
          <w:p w14:paraId="1B4A72C4">
            <w:pPr>
              <w:spacing w:line="540" w:lineRule="exact"/>
              <w:ind w:firstLine="420" w:firstLineChars="200"/>
              <w:rPr>
                <w:rFonts w:ascii="宋体" w:hAnsi="宋体" w:cs="仿宋_GB2312"/>
                <w:szCs w:val="21"/>
              </w:rPr>
            </w:pPr>
            <w:r>
              <w:rPr>
                <w:rFonts w:hint="eastAsia" w:ascii="宋体" w:hAnsi="宋体" w:cs="仿宋_GB2312"/>
                <w:szCs w:val="21"/>
              </w:rPr>
              <w:t>30</w:t>
            </w:r>
            <w:r>
              <w:rPr>
                <w:rFonts w:ascii="宋体" w:hAnsi="宋体" w:cs="仿宋_GB2312"/>
                <w:szCs w:val="21"/>
              </w:rPr>
              <w:t>%</w:t>
            </w:r>
          </w:p>
        </w:tc>
        <w:tc>
          <w:tcPr>
            <w:tcW w:w="1554" w:type="dxa"/>
          </w:tcPr>
          <w:p w14:paraId="3E9860A5">
            <w:pPr>
              <w:spacing w:line="540" w:lineRule="exact"/>
              <w:ind w:firstLine="420" w:firstLineChars="200"/>
              <w:rPr>
                <w:rFonts w:ascii="宋体" w:hAnsi="宋体" w:cs="仿宋_GB2312"/>
                <w:szCs w:val="21"/>
              </w:rPr>
            </w:pPr>
            <w:r>
              <w:rPr>
                <w:rFonts w:hint="eastAsia" w:ascii="宋体" w:hAnsi="宋体" w:cs="仿宋_GB2312"/>
                <w:szCs w:val="21"/>
              </w:rPr>
              <w:t>30</w:t>
            </w:r>
          </w:p>
        </w:tc>
        <w:tc>
          <w:tcPr>
            <w:tcW w:w="1559" w:type="dxa"/>
          </w:tcPr>
          <w:p w14:paraId="1E91E6A6">
            <w:pPr>
              <w:spacing w:line="540" w:lineRule="exact"/>
              <w:ind w:firstLine="420" w:firstLineChars="200"/>
              <w:rPr>
                <w:rFonts w:ascii="宋体" w:hAnsi="宋体" w:cs="仿宋_GB2312"/>
                <w:szCs w:val="21"/>
              </w:rPr>
            </w:pPr>
            <w:r>
              <w:rPr>
                <w:rFonts w:hint="eastAsia" w:ascii="宋体" w:hAnsi="宋体" w:cs="仿宋_GB2312"/>
                <w:szCs w:val="21"/>
              </w:rPr>
              <w:t>28</w:t>
            </w:r>
          </w:p>
        </w:tc>
      </w:tr>
      <w:tr w14:paraId="5CB84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0000CC8B">
            <w:pPr>
              <w:spacing w:line="540" w:lineRule="exact"/>
              <w:ind w:firstLine="420" w:firstLineChars="200"/>
              <w:rPr>
                <w:rFonts w:ascii="宋体" w:hAnsi="宋体" w:cs="仿宋_GB2312"/>
                <w:szCs w:val="21"/>
              </w:rPr>
            </w:pPr>
            <w:r>
              <w:rPr>
                <w:rFonts w:hint="eastAsia" w:ascii="宋体" w:hAnsi="宋体" w:cs="仿宋_GB2312"/>
                <w:szCs w:val="21"/>
              </w:rPr>
              <w:t>综合绩效</w:t>
            </w:r>
          </w:p>
        </w:tc>
        <w:tc>
          <w:tcPr>
            <w:tcW w:w="1628" w:type="dxa"/>
          </w:tcPr>
          <w:p w14:paraId="659097F1">
            <w:pPr>
              <w:spacing w:line="540" w:lineRule="exact"/>
              <w:ind w:firstLine="420" w:firstLineChars="200"/>
              <w:rPr>
                <w:rFonts w:ascii="宋体" w:hAnsi="宋体" w:cs="仿宋_GB2312"/>
                <w:szCs w:val="21"/>
              </w:rPr>
            </w:pPr>
            <w:r>
              <w:rPr>
                <w:rFonts w:hint="eastAsia" w:ascii="宋体" w:hAnsi="宋体" w:cs="仿宋_GB2312"/>
                <w:szCs w:val="21"/>
              </w:rPr>
              <w:t>1</w:t>
            </w:r>
            <w:r>
              <w:rPr>
                <w:rFonts w:ascii="宋体" w:hAnsi="宋体" w:cs="仿宋_GB2312"/>
                <w:szCs w:val="21"/>
              </w:rPr>
              <w:t>00%</w:t>
            </w:r>
          </w:p>
        </w:tc>
        <w:tc>
          <w:tcPr>
            <w:tcW w:w="1554" w:type="dxa"/>
          </w:tcPr>
          <w:p w14:paraId="26557ED0">
            <w:pPr>
              <w:spacing w:line="540" w:lineRule="exact"/>
              <w:ind w:firstLine="420" w:firstLineChars="200"/>
              <w:rPr>
                <w:rFonts w:ascii="宋体" w:hAnsi="宋体" w:cs="仿宋_GB2312"/>
                <w:szCs w:val="21"/>
              </w:rPr>
            </w:pPr>
            <w:r>
              <w:rPr>
                <w:rFonts w:hint="eastAsia" w:ascii="宋体" w:hAnsi="宋体" w:cs="仿宋_GB2312"/>
                <w:szCs w:val="21"/>
              </w:rPr>
              <w:t>1</w:t>
            </w:r>
            <w:r>
              <w:rPr>
                <w:rFonts w:ascii="宋体" w:hAnsi="宋体" w:cs="仿宋_GB2312"/>
                <w:szCs w:val="21"/>
              </w:rPr>
              <w:t>00</w:t>
            </w:r>
          </w:p>
        </w:tc>
        <w:tc>
          <w:tcPr>
            <w:tcW w:w="1559" w:type="dxa"/>
          </w:tcPr>
          <w:p w14:paraId="4BADF0CD">
            <w:pPr>
              <w:spacing w:line="540" w:lineRule="exact"/>
              <w:ind w:firstLine="420" w:firstLineChars="200"/>
              <w:rPr>
                <w:rFonts w:ascii="宋体" w:hAnsi="宋体" w:cs="仿宋_GB2312"/>
                <w:szCs w:val="21"/>
              </w:rPr>
            </w:pPr>
            <w:r>
              <w:rPr>
                <w:rFonts w:hint="eastAsia" w:ascii="宋体" w:hAnsi="宋体" w:cs="仿宋_GB2312"/>
                <w:szCs w:val="21"/>
              </w:rPr>
              <w:t>84</w:t>
            </w:r>
          </w:p>
        </w:tc>
      </w:tr>
    </w:tbl>
    <w:p w14:paraId="3758282A">
      <w:pPr>
        <w:spacing w:line="540" w:lineRule="exact"/>
        <w:ind w:firstLine="480" w:firstLineChars="200"/>
        <w:rPr>
          <w:rFonts w:ascii="宋体" w:hAnsi="宋体" w:cs="仿宋_GB2312"/>
          <w:sz w:val="24"/>
          <w:szCs w:val="24"/>
        </w:rPr>
      </w:pPr>
      <w:r>
        <w:rPr>
          <w:rFonts w:hint="eastAsia" w:ascii="宋体" w:hAnsi="宋体" w:cs="仿宋_GB2312"/>
          <w:sz w:val="24"/>
          <w:szCs w:val="24"/>
        </w:rPr>
        <w:t>注：根据《关于规范绩效评价结果等级划分标准的通知》（财预便【2</w:t>
      </w:r>
      <w:r>
        <w:rPr>
          <w:rFonts w:ascii="宋体" w:hAnsi="宋体" w:cs="仿宋_GB2312"/>
          <w:sz w:val="24"/>
          <w:szCs w:val="24"/>
        </w:rPr>
        <w:t>018</w:t>
      </w:r>
      <w:r>
        <w:rPr>
          <w:rFonts w:hint="eastAsia" w:ascii="宋体" w:hAnsi="宋体" w:cs="仿宋_GB2312"/>
          <w:sz w:val="24"/>
          <w:szCs w:val="24"/>
        </w:rPr>
        <w:t>】4</w:t>
      </w:r>
      <w:r>
        <w:rPr>
          <w:rFonts w:ascii="宋体" w:hAnsi="宋体" w:cs="仿宋_GB2312"/>
          <w:sz w:val="24"/>
          <w:szCs w:val="24"/>
        </w:rPr>
        <w:t>4</w:t>
      </w:r>
      <w:r>
        <w:rPr>
          <w:rFonts w:hint="eastAsia" w:ascii="宋体" w:hAnsi="宋体" w:cs="仿宋_GB2312"/>
          <w:sz w:val="24"/>
          <w:szCs w:val="24"/>
        </w:rPr>
        <w:t>号）文，对绩效评价结果等级划分标准统一为优、良、中、差四档，具体参照下表：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4445"/>
      </w:tblGrid>
      <w:tr w14:paraId="51553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146619D0">
            <w:pPr>
              <w:spacing w:line="540" w:lineRule="exact"/>
              <w:ind w:firstLine="840" w:firstLineChars="400"/>
              <w:rPr>
                <w:rFonts w:ascii="宋体" w:hAnsi="宋体" w:cs="仿宋_GB2312"/>
                <w:szCs w:val="21"/>
              </w:rPr>
            </w:pPr>
            <w:r>
              <w:rPr>
                <w:rFonts w:hint="eastAsia" w:ascii="宋体" w:hAnsi="宋体" w:cs="仿宋_GB2312"/>
                <w:szCs w:val="21"/>
              </w:rPr>
              <w:t>评价评分结果</w:t>
            </w:r>
          </w:p>
        </w:tc>
        <w:tc>
          <w:tcPr>
            <w:tcW w:w="4445" w:type="dxa"/>
          </w:tcPr>
          <w:p w14:paraId="7C089702">
            <w:pPr>
              <w:spacing w:line="540" w:lineRule="exact"/>
              <w:ind w:firstLine="1260" w:firstLineChars="600"/>
              <w:rPr>
                <w:rFonts w:ascii="宋体" w:hAnsi="宋体" w:cs="仿宋_GB2312"/>
                <w:szCs w:val="21"/>
              </w:rPr>
            </w:pPr>
            <w:r>
              <w:rPr>
                <w:rFonts w:hint="eastAsia" w:ascii="宋体" w:hAnsi="宋体" w:cs="仿宋_GB2312"/>
                <w:szCs w:val="21"/>
              </w:rPr>
              <w:t>评价结果级别</w:t>
            </w:r>
          </w:p>
        </w:tc>
      </w:tr>
      <w:tr w14:paraId="28AC8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5725A9EA">
            <w:pPr>
              <w:spacing w:line="540" w:lineRule="exact"/>
              <w:ind w:firstLine="1050" w:firstLineChars="500"/>
              <w:rPr>
                <w:rFonts w:ascii="宋体" w:hAnsi="宋体" w:cs="仿宋_GB2312"/>
                <w:szCs w:val="21"/>
              </w:rPr>
            </w:pPr>
            <w:r>
              <w:rPr>
                <w:rFonts w:hint="eastAsia" w:ascii="宋体" w:hAnsi="宋体" w:cs="仿宋_GB2312"/>
                <w:szCs w:val="21"/>
              </w:rPr>
              <w:t>9</w:t>
            </w:r>
            <w:r>
              <w:rPr>
                <w:rFonts w:ascii="宋体" w:hAnsi="宋体" w:cs="仿宋_GB2312"/>
                <w:szCs w:val="21"/>
              </w:rPr>
              <w:t>0</w:t>
            </w:r>
            <w:r>
              <w:rPr>
                <w:rFonts w:hint="eastAsia" w:ascii="宋体" w:hAnsi="宋体" w:cs="仿宋_GB2312"/>
                <w:szCs w:val="21"/>
              </w:rPr>
              <w:t>~</w:t>
            </w:r>
            <w:r>
              <w:rPr>
                <w:rFonts w:ascii="宋体" w:hAnsi="宋体" w:cs="仿宋_GB2312"/>
                <w:szCs w:val="21"/>
              </w:rPr>
              <w:t>100</w:t>
            </w:r>
            <w:r>
              <w:rPr>
                <w:rFonts w:hint="eastAsia" w:ascii="宋体" w:hAnsi="宋体" w:cs="仿宋_GB2312"/>
                <w:szCs w:val="21"/>
              </w:rPr>
              <w:t>分</w:t>
            </w:r>
          </w:p>
        </w:tc>
        <w:tc>
          <w:tcPr>
            <w:tcW w:w="4445" w:type="dxa"/>
          </w:tcPr>
          <w:p w14:paraId="2389AEAB">
            <w:pPr>
              <w:spacing w:line="540" w:lineRule="exact"/>
              <w:ind w:firstLine="1890" w:firstLineChars="900"/>
              <w:rPr>
                <w:rFonts w:ascii="宋体" w:hAnsi="宋体" w:cs="仿宋_GB2312"/>
                <w:szCs w:val="21"/>
              </w:rPr>
            </w:pPr>
            <w:r>
              <w:rPr>
                <w:rFonts w:hint="eastAsia" w:ascii="宋体" w:hAnsi="宋体" w:cs="仿宋_GB2312"/>
                <w:szCs w:val="21"/>
              </w:rPr>
              <w:t>优</w:t>
            </w:r>
          </w:p>
        </w:tc>
      </w:tr>
      <w:tr w14:paraId="7C08F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1A474507">
            <w:pPr>
              <w:spacing w:line="540" w:lineRule="exact"/>
              <w:ind w:firstLine="1050" w:firstLineChars="500"/>
              <w:rPr>
                <w:rFonts w:ascii="宋体" w:hAnsi="宋体" w:cs="仿宋_GB2312"/>
                <w:szCs w:val="21"/>
              </w:rPr>
            </w:pPr>
            <w:r>
              <w:rPr>
                <w:rFonts w:hint="eastAsia" w:ascii="宋体" w:hAnsi="宋体" w:cs="仿宋_GB2312"/>
                <w:szCs w:val="21"/>
              </w:rPr>
              <w:t>8</w:t>
            </w:r>
            <w:r>
              <w:rPr>
                <w:rFonts w:ascii="宋体" w:hAnsi="宋体" w:cs="仿宋_GB2312"/>
                <w:szCs w:val="21"/>
              </w:rPr>
              <w:t>0~89</w:t>
            </w:r>
            <w:r>
              <w:rPr>
                <w:rFonts w:hint="eastAsia" w:ascii="宋体" w:hAnsi="宋体" w:cs="仿宋_GB2312"/>
                <w:szCs w:val="21"/>
              </w:rPr>
              <w:t>分</w:t>
            </w:r>
          </w:p>
        </w:tc>
        <w:tc>
          <w:tcPr>
            <w:tcW w:w="4445" w:type="dxa"/>
          </w:tcPr>
          <w:p w14:paraId="0C6E0DF3">
            <w:pPr>
              <w:spacing w:line="540" w:lineRule="exact"/>
              <w:ind w:firstLine="1890" w:firstLineChars="900"/>
              <w:rPr>
                <w:rFonts w:ascii="宋体" w:hAnsi="宋体" w:cs="仿宋_GB2312"/>
                <w:szCs w:val="21"/>
              </w:rPr>
            </w:pPr>
            <w:r>
              <w:rPr>
                <w:rFonts w:hint="eastAsia" w:ascii="宋体" w:hAnsi="宋体" w:cs="仿宋_GB2312"/>
                <w:szCs w:val="21"/>
              </w:rPr>
              <w:t>良</w:t>
            </w:r>
          </w:p>
        </w:tc>
      </w:tr>
      <w:tr w14:paraId="703BF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08B9F99A">
            <w:pPr>
              <w:spacing w:line="540" w:lineRule="exact"/>
              <w:ind w:firstLine="1050" w:firstLineChars="500"/>
              <w:rPr>
                <w:rFonts w:ascii="宋体" w:hAnsi="宋体" w:cs="仿宋_GB2312"/>
                <w:szCs w:val="21"/>
              </w:rPr>
            </w:pPr>
            <w:r>
              <w:rPr>
                <w:rFonts w:hint="eastAsia" w:ascii="宋体" w:hAnsi="宋体" w:cs="仿宋_GB2312"/>
                <w:szCs w:val="21"/>
              </w:rPr>
              <w:t>6</w:t>
            </w:r>
            <w:r>
              <w:rPr>
                <w:rFonts w:ascii="宋体" w:hAnsi="宋体" w:cs="仿宋_GB2312"/>
                <w:szCs w:val="21"/>
              </w:rPr>
              <w:t>0~79</w:t>
            </w:r>
            <w:r>
              <w:rPr>
                <w:rFonts w:hint="eastAsia" w:ascii="宋体" w:hAnsi="宋体" w:cs="仿宋_GB2312"/>
                <w:szCs w:val="21"/>
              </w:rPr>
              <w:t>分</w:t>
            </w:r>
          </w:p>
        </w:tc>
        <w:tc>
          <w:tcPr>
            <w:tcW w:w="4445" w:type="dxa"/>
          </w:tcPr>
          <w:p w14:paraId="0FCC29E4">
            <w:pPr>
              <w:spacing w:line="540" w:lineRule="exact"/>
              <w:ind w:firstLine="1890" w:firstLineChars="900"/>
              <w:rPr>
                <w:rFonts w:ascii="宋体" w:hAnsi="宋体" w:cs="仿宋_GB2312"/>
                <w:szCs w:val="21"/>
              </w:rPr>
            </w:pPr>
            <w:r>
              <w:rPr>
                <w:rFonts w:hint="eastAsia" w:ascii="宋体" w:hAnsi="宋体" w:cs="仿宋_GB2312"/>
                <w:szCs w:val="21"/>
              </w:rPr>
              <w:t>中</w:t>
            </w:r>
          </w:p>
        </w:tc>
      </w:tr>
      <w:tr w14:paraId="1F9C8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17002166">
            <w:pPr>
              <w:spacing w:line="540" w:lineRule="exact"/>
              <w:ind w:firstLine="1050" w:firstLineChars="500"/>
              <w:rPr>
                <w:rFonts w:ascii="宋体" w:hAnsi="宋体" w:cs="仿宋_GB2312"/>
                <w:szCs w:val="21"/>
              </w:rPr>
            </w:pPr>
            <w:r>
              <w:rPr>
                <w:rFonts w:hint="eastAsia" w:ascii="宋体" w:hAnsi="宋体" w:cs="仿宋_GB2312"/>
                <w:szCs w:val="21"/>
              </w:rPr>
              <w:t>0</w:t>
            </w:r>
            <w:r>
              <w:rPr>
                <w:rFonts w:ascii="宋体" w:hAnsi="宋体" w:cs="仿宋_GB2312"/>
                <w:szCs w:val="21"/>
              </w:rPr>
              <w:t>~59</w:t>
            </w:r>
            <w:r>
              <w:rPr>
                <w:rFonts w:hint="eastAsia" w:ascii="宋体" w:hAnsi="宋体" w:cs="仿宋_GB2312"/>
                <w:szCs w:val="21"/>
              </w:rPr>
              <w:t>分</w:t>
            </w:r>
          </w:p>
        </w:tc>
        <w:tc>
          <w:tcPr>
            <w:tcW w:w="4445" w:type="dxa"/>
          </w:tcPr>
          <w:p w14:paraId="4488C2F2">
            <w:pPr>
              <w:spacing w:line="540" w:lineRule="exact"/>
              <w:ind w:firstLine="1890" w:firstLineChars="900"/>
              <w:rPr>
                <w:rFonts w:ascii="宋体" w:hAnsi="宋体" w:cs="仿宋_GB2312"/>
                <w:szCs w:val="21"/>
              </w:rPr>
            </w:pPr>
            <w:r>
              <w:rPr>
                <w:rFonts w:hint="eastAsia" w:ascii="宋体" w:hAnsi="宋体" w:cs="仿宋_GB2312"/>
                <w:szCs w:val="21"/>
              </w:rPr>
              <w:t>差</w:t>
            </w:r>
          </w:p>
        </w:tc>
      </w:tr>
    </w:tbl>
    <w:p w14:paraId="70904FB4">
      <w:pPr>
        <w:spacing w:line="360" w:lineRule="auto"/>
        <w:ind w:firstLine="480" w:firstLineChars="200"/>
        <w:rPr>
          <w:rStyle w:val="9"/>
          <w:rFonts w:ascii="宋体" w:hAnsi="宋体" w:cs="Tahoma"/>
          <w:sz w:val="24"/>
          <w:szCs w:val="24"/>
        </w:rPr>
      </w:pPr>
      <w:r>
        <w:rPr>
          <w:rFonts w:hint="eastAsia" w:ascii="宋体" w:hAnsi="宋体"/>
          <w:sz w:val="24"/>
          <w:szCs w:val="24"/>
        </w:rPr>
        <w:t>我们认为，</w:t>
      </w:r>
      <w:r>
        <w:rPr>
          <w:rFonts w:hint="eastAsia" w:ascii="宋体" w:hAnsi="宋体" w:cs="仿宋_GB2312"/>
          <w:sz w:val="24"/>
          <w:szCs w:val="24"/>
        </w:rPr>
        <w:t>2021年“大中型水库移民后期扶持基金资金”项目</w:t>
      </w:r>
      <w:r>
        <w:rPr>
          <w:rFonts w:cs="宋体" w:asciiTheme="minorEastAsia" w:hAnsiTheme="minorEastAsia" w:eastAsiaTheme="minorEastAsia"/>
          <w:color w:val="000000"/>
          <w:kern w:val="0"/>
          <w:sz w:val="24"/>
          <w:szCs w:val="24"/>
        </w:rPr>
        <w:t>管理规范，资金管理安全，</w:t>
      </w:r>
      <w:r>
        <w:rPr>
          <w:rFonts w:hint="eastAsia" w:cs="宋体" w:asciiTheme="minorEastAsia" w:hAnsiTheme="minorEastAsia" w:eastAsiaTheme="minorEastAsia"/>
          <w:kern w:val="0"/>
          <w:sz w:val="24"/>
          <w:szCs w:val="24"/>
        </w:rPr>
        <w:t>专款专用，社会效益及格。经综合评分，</w:t>
      </w:r>
      <w:r>
        <w:rPr>
          <w:rFonts w:hint="eastAsia" w:ascii="宋体" w:hAnsi="宋体" w:cs="仿宋_GB2312"/>
          <w:sz w:val="24"/>
          <w:szCs w:val="24"/>
        </w:rPr>
        <w:t>2021年“大中型水库移民后期扶持基金资金”项目</w:t>
      </w:r>
      <w:r>
        <w:rPr>
          <w:rFonts w:hint="eastAsia" w:cs="宋体" w:asciiTheme="minorEastAsia" w:hAnsiTheme="minorEastAsia" w:eastAsiaTheme="minorEastAsia"/>
          <w:kern w:val="0"/>
          <w:sz w:val="24"/>
          <w:szCs w:val="24"/>
        </w:rPr>
        <w:t>综合绩效评分84分，评价结果为良。</w:t>
      </w:r>
      <w:r>
        <w:rPr>
          <w:rStyle w:val="9"/>
          <w:rFonts w:hint="eastAsia" w:ascii="宋体" w:hAnsi="宋体" w:cs="Tahoma"/>
          <w:sz w:val="24"/>
          <w:szCs w:val="24"/>
        </w:rPr>
        <w:t xml:space="preserve"> </w:t>
      </w:r>
    </w:p>
    <w:p w14:paraId="00315CBB">
      <w:pPr>
        <w:spacing w:line="360" w:lineRule="auto"/>
        <w:ind w:firstLine="482" w:firstLineChars="200"/>
        <w:jc w:val="left"/>
        <w:rPr>
          <w:rFonts w:ascii="仿宋" w:hAnsi="仿宋" w:eastAsia="仿宋" w:cs="仿宋"/>
          <w:sz w:val="32"/>
          <w:szCs w:val="32"/>
        </w:rPr>
      </w:pPr>
      <w:r>
        <w:rPr>
          <w:rStyle w:val="9"/>
          <w:rFonts w:hint="eastAsia" w:ascii="宋体" w:hAnsi="宋体" w:cs="Tahoma"/>
          <w:sz w:val="24"/>
          <w:szCs w:val="24"/>
        </w:rPr>
        <w:t xml:space="preserve"> 三</w:t>
      </w:r>
      <w:r>
        <w:rPr>
          <w:rStyle w:val="9"/>
          <w:rFonts w:ascii="宋体" w:hAnsi="宋体" w:cs="Tahoma"/>
          <w:sz w:val="24"/>
          <w:szCs w:val="24"/>
        </w:rPr>
        <w:t>、绩效评价结果、问题及建议</w:t>
      </w:r>
      <w:r>
        <w:rPr>
          <w:rFonts w:ascii="宋体" w:hAnsi="宋体" w:cs="Tahoma"/>
          <w:sz w:val="24"/>
          <w:szCs w:val="24"/>
        </w:rPr>
        <w:br w:type="textWrapping"/>
      </w:r>
      <w:r>
        <w:rPr>
          <w:rStyle w:val="9"/>
          <w:rFonts w:hint="eastAsia" w:ascii="宋体" w:hAnsi="宋体" w:cs="Tahoma"/>
          <w:b w:val="0"/>
          <w:bCs w:val="0"/>
          <w:sz w:val="24"/>
          <w:szCs w:val="24"/>
        </w:rPr>
        <w:t xml:space="preserve">   </w:t>
      </w:r>
      <w:r>
        <w:rPr>
          <w:rStyle w:val="9"/>
          <w:rFonts w:ascii="宋体" w:hAnsi="宋体" w:cs="Tahoma"/>
          <w:b w:val="0"/>
          <w:bCs w:val="0"/>
          <w:sz w:val="24"/>
          <w:szCs w:val="24"/>
        </w:rPr>
        <w:t>（一）绩效评价结果</w:t>
      </w:r>
      <w:r>
        <w:rPr>
          <w:rFonts w:ascii="宋体" w:hAnsi="宋体" w:cs="Tahoma"/>
          <w:sz w:val="24"/>
          <w:szCs w:val="24"/>
        </w:rPr>
        <w:br w:type="textWrapping"/>
      </w:r>
      <w:r>
        <w:rPr>
          <w:rFonts w:hint="eastAsia" w:ascii="宋体" w:hAnsi="宋体"/>
          <w:sz w:val="24"/>
          <w:szCs w:val="24"/>
        </w:rPr>
        <w:t xml:space="preserve">     项目</w:t>
      </w:r>
      <w:r>
        <w:rPr>
          <w:rFonts w:ascii="宋体" w:hAnsi="宋体"/>
          <w:sz w:val="24"/>
          <w:szCs w:val="24"/>
        </w:rPr>
        <w:t>成效：</w:t>
      </w:r>
      <w:r>
        <w:rPr>
          <w:rFonts w:hint="eastAsia" w:ascii="宋体" w:hAnsi="宋体"/>
          <w:sz w:val="24"/>
          <w:szCs w:val="24"/>
        </w:rPr>
        <w:t>项目资金全部用作移民生活补助和移民安置区基础设施项目的建设,随着基础设施和农田水利条件的改善，极大地提高了农民农业生产的积极性，实现了增产增收。</w:t>
      </w:r>
    </w:p>
    <w:p w14:paraId="6B05A0C8">
      <w:pPr>
        <w:spacing w:line="360" w:lineRule="auto"/>
        <w:ind w:firstLine="240" w:firstLineChars="100"/>
        <w:rPr>
          <w:rStyle w:val="9"/>
          <w:rFonts w:ascii="宋体" w:hAnsi="宋体" w:cs="Tahoma"/>
          <w:b w:val="0"/>
          <w:sz w:val="24"/>
          <w:szCs w:val="24"/>
        </w:rPr>
      </w:pPr>
      <w:r>
        <w:rPr>
          <w:rStyle w:val="9"/>
          <w:rFonts w:ascii="宋体" w:hAnsi="宋体" w:cs="Tahoma"/>
          <w:b w:val="0"/>
          <w:sz w:val="24"/>
          <w:szCs w:val="24"/>
        </w:rPr>
        <w:t>（二）存在的问题</w:t>
      </w:r>
    </w:p>
    <w:p w14:paraId="66DA5828">
      <w:pPr>
        <w:spacing w:line="360" w:lineRule="auto"/>
        <w:ind w:firstLine="480" w:firstLineChars="200"/>
        <w:rPr>
          <w:rFonts w:ascii="宋体" w:hAnsi="宋体"/>
          <w:sz w:val="24"/>
          <w:szCs w:val="24"/>
        </w:rPr>
      </w:pPr>
      <w:r>
        <w:rPr>
          <w:rFonts w:hint="eastAsia" w:ascii="宋体" w:hAnsi="宋体"/>
          <w:sz w:val="24"/>
          <w:szCs w:val="24"/>
        </w:rPr>
        <w:t>1、</w:t>
      </w:r>
      <w:r>
        <w:rPr>
          <w:rFonts w:hint="eastAsia" w:ascii="宋体" w:hAnsi="宋体" w:cs="Tahoma"/>
          <w:sz w:val="24"/>
          <w:szCs w:val="24"/>
        </w:rPr>
        <w:t>项目产出时效性差，</w:t>
      </w:r>
      <w:r>
        <w:rPr>
          <w:rStyle w:val="9"/>
          <w:rFonts w:hint="eastAsia" w:ascii="宋体" w:hAnsi="宋体" w:cs="Tahoma"/>
          <w:b w:val="0"/>
          <w:sz w:val="24"/>
          <w:szCs w:val="24"/>
        </w:rPr>
        <w:t>截止2022年3月项目单位</w:t>
      </w:r>
      <w:r>
        <w:rPr>
          <w:rFonts w:ascii="宋体" w:hAnsi="宋体" w:cs="仿宋_GB2312"/>
          <w:sz w:val="24"/>
          <w:szCs w:val="24"/>
        </w:rPr>
        <w:t>移民项目扶持资金</w:t>
      </w:r>
      <w:r>
        <w:rPr>
          <w:rStyle w:val="9"/>
          <w:rFonts w:hint="eastAsia" w:ascii="宋体" w:hAnsi="宋体" w:cs="Tahoma"/>
          <w:b w:val="0"/>
          <w:sz w:val="24"/>
          <w:szCs w:val="24"/>
        </w:rPr>
        <w:t>尚未使用，影响了资金的使用效益。</w:t>
      </w:r>
    </w:p>
    <w:p w14:paraId="7FB51524">
      <w:pPr>
        <w:spacing w:line="360" w:lineRule="auto"/>
        <w:ind w:firstLine="240" w:firstLineChars="100"/>
        <w:rPr>
          <w:rFonts w:ascii="宋体" w:hAnsi="宋体" w:cs="Tahoma"/>
          <w:sz w:val="24"/>
          <w:szCs w:val="24"/>
        </w:rPr>
      </w:pPr>
      <w:r>
        <w:rPr>
          <w:rFonts w:hint="eastAsia" w:ascii="宋体" w:hAnsi="宋体" w:cs="Tahoma"/>
          <w:sz w:val="24"/>
          <w:szCs w:val="24"/>
        </w:rPr>
        <w:t>（三）建议</w:t>
      </w:r>
    </w:p>
    <w:p w14:paraId="7CBA8D40">
      <w:pPr>
        <w:spacing w:line="360" w:lineRule="auto"/>
        <w:ind w:firstLine="360" w:firstLineChars="150"/>
        <w:rPr>
          <w:rFonts w:ascii="宋体" w:hAnsi="宋体" w:cs="Tahoma"/>
          <w:sz w:val="24"/>
          <w:szCs w:val="24"/>
        </w:rPr>
      </w:pPr>
      <w:r>
        <w:rPr>
          <w:rFonts w:ascii="宋体" w:hAnsi="宋体" w:cs="Tahoma"/>
          <w:sz w:val="24"/>
          <w:szCs w:val="24"/>
        </w:rPr>
        <w:t>1</w:t>
      </w:r>
      <w:r>
        <w:rPr>
          <w:rFonts w:hint="eastAsia" w:ascii="宋体" w:hAnsi="宋体" w:cs="Tahoma"/>
          <w:sz w:val="24"/>
          <w:szCs w:val="24"/>
        </w:rPr>
        <w:t>、完善资金管理体制，</w:t>
      </w:r>
      <w:r>
        <w:rPr>
          <w:rFonts w:ascii="宋体" w:hAnsi="宋体" w:cs="Tahoma"/>
          <w:sz w:val="24"/>
          <w:szCs w:val="24"/>
        </w:rPr>
        <w:t>区牵头部门应于每年年末对专项资金使用情况结果反馈给</w:t>
      </w:r>
      <w:r>
        <w:rPr>
          <w:rFonts w:hint="eastAsia" w:ascii="宋体" w:hAnsi="宋体" w:cs="Tahoma"/>
          <w:sz w:val="24"/>
          <w:szCs w:val="24"/>
        </w:rPr>
        <w:t>区</w:t>
      </w:r>
      <w:r>
        <w:rPr>
          <w:rFonts w:ascii="宋体" w:hAnsi="宋体" w:cs="Tahoma"/>
          <w:sz w:val="24"/>
          <w:szCs w:val="24"/>
        </w:rPr>
        <w:t>财政局，</w:t>
      </w:r>
      <w:r>
        <w:rPr>
          <w:rFonts w:hint="eastAsia" w:ascii="宋体" w:hAnsi="宋体" w:cs="Tahoma"/>
          <w:sz w:val="24"/>
          <w:szCs w:val="24"/>
        </w:rPr>
        <w:t>以使有限的资金得到最大限度的利用。</w:t>
      </w:r>
    </w:p>
    <w:p w14:paraId="797D58D8">
      <w:pPr>
        <w:spacing w:line="360" w:lineRule="auto"/>
        <w:ind w:firstLine="360" w:firstLineChars="150"/>
        <w:rPr>
          <w:rFonts w:ascii="宋体" w:hAnsi="宋体" w:cs="Tahoma"/>
          <w:sz w:val="24"/>
          <w:szCs w:val="24"/>
        </w:rPr>
      </w:pPr>
      <w:r>
        <w:rPr>
          <w:rFonts w:hint="eastAsia" w:ascii="宋体" w:hAnsi="宋体" w:cs="Tahoma"/>
          <w:sz w:val="24"/>
          <w:szCs w:val="24"/>
        </w:rPr>
        <w:t>2、截止</w:t>
      </w:r>
      <w:r>
        <w:rPr>
          <w:rStyle w:val="9"/>
          <w:rFonts w:hint="eastAsia" w:ascii="宋体" w:hAnsi="宋体" w:cs="Tahoma"/>
          <w:b w:val="0"/>
          <w:sz w:val="24"/>
          <w:szCs w:val="24"/>
        </w:rPr>
        <w:t>2022年3月</w:t>
      </w:r>
      <w:r>
        <w:rPr>
          <w:rFonts w:hint="eastAsia" w:ascii="宋体" w:hAnsi="宋体" w:cs="Tahoma"/>
          <w:sz w:val="24"/>
          <w:szCs w:val="24"/>
        </w:rPr>
        <w:t>资金未使用量大，建议到2022年继续对专项项目进行跟踪评价。</w:t>
      </w:r>
    </w:p>
    <w:p w14:paraId="3992E089">
      <w:pPr>
        <w:spacing w:line="360" w:lineRule="auto"/>
        <w:rPr>
          <w:rFonts w:ascii="宋体" w:hAnsi="宋体"/>
          <w:b/>
          <w:bCs/>
          <w:sz w:val="24"/>
        </w:rPr>
      </w:pPr>
      <w:r>
        <w:rPr>
          <w:rFonts w:hint="eastAsia" w:ascii="宋体" w:hAnsi="宋体"/>
          <w:b/>
          <w:bCs/>
          <w:sz w:val="24"/>
        </w:rPr>
        <w:t>四、其他需说明的事项</w:t>
      </w:r>
    </w:p>
    <w:p w14:paraId="25AF38A9">
      <w:pPr>
        <w:spacing w:line="360" w:lineRule="auto"/>
        <w:ind w:firstLine="480" w:firstLineChars="200"/>
        <w:rPr>
          <w:rFonts w:ascii="宋体" w:hAnsi="宋体" w:cs="仿宋_GB2312"/>
          <w:sz w:val="24"/>
        </w:rPr>
      </w:pPr>
      <w:r>
        <w:rPr>
          <w:rFonts w:hint="eastAsia" w:ascii="宋体" w:hAnsi="宋体" w:cs="仿宋_GB2312"/>
          <w:sz w:val="24"/>
        </w:rPr>
        <w:t>1、随州方正有限责任会计师事务所及评价人员与委托评价单位和项目实施单位之间不存在任何特殊的、需要回避的利害关系，评价人员在评价过程恪守了职业道德规范。</w:t>
      </w:r>
    </w:p>
    <w:p w14:paraId="142FDF35">
      <w:pPr>
        <w:spacing w:line="360" w:lineRule="auto"/>
        <w:ind w:firstLine="480" w:firstLineChars="200"/>
        <w:rPr>
          <w:rFonts w:ascii="宋体" w:hAnsi="宋体" w:cs="仿宋_GB2312"/>
          <w:sz w:val="24"/>
        </w:rPr>
      </w:pPr>
      <w:r>
        <w:rPr>
          <w:rFonts w:hint="eastAsia" w:ascii="宋体" w:hAnsi="宋体" w:cs="仿宋_GB2312"/>
          <w:sz w:val="24"/>
        </w:rPr>
        <w:t>2、本报告使用人对评价结果的把握应建立在对本报告所提供的有关评价结果的各项条件及说明的认真阅读和理解的基础之上。</w:t>
      </w:r>
    </w:p>
    <w:p w14:paraId="563FBE4A">
      <w:pPr>
        <w:spacing w:line="360" w:lineRule="auto"/>
        <w:ind w:firstLine="480" w:firstLineChars="200"/>
        <w:rPr>
          <w:rFonts w:ascii="宋体" w:hAnsi="宋体" w:cs="仿宋_GB2312"/>
          <w:sz w:val="24"/>
        </w:rPr>
      </w:pPr>
      <w:r>
        <w:rPr>
          <w:rFonts w:hint="eastAsia" w:ascii="宋体" w:hAnsi="宋体" w:cs="仿宋_GB2312"/>
          <w:sz w:val="24"/>
        </w:rPr>
        <w:t>3、随州高新技术产业园区农业农村局和其他项目单位的责任是提供与形成本项目绩效评价报告相关的基础工作材料和项目资金财务核算等相关资料，并对其真实性、合法性、完整性负责。</w:t>
      </w:r>
    </w:p>
    <w:p w14:paraId="1F8624F6">
      <w:pPr>
        <w:spacing w:line="360" w:lineRule="auto"/>
        <w:ind w:firstLine="105" w:firstLineChars="50"/>
      </w:pPr>
    </w:p>
    <w:p w14:paraId="41A8A669">
      <w:pPr>
        <w:widowControl/>
        <w:shd w:val="clear" w:color="auto" w:fill="FFFFFF"/>
        <w:adjustRightInd w:val="0"/>
        <w:snapToGrid w:val="0"/>
        <w:spacing w:line="360" w:lineRule="auto"/>
        <w:jc w:val="left"/>
        <w:rPr>
          <w:rFonts w:ascii="宋体" w:hAnsi="宋体" w:cs="宋体"/>
          <w:color w:val="000000"/>
          <w:kern w:val="0"/>
          <w:sz w:val="24"/>
          <w:szCs w:val="24"/>
          <w:shd w:val="clear" w:color="auto" w:fill="FFFFFF"/>
        </w:rPr>
      </w:pPr>
      <w:r>
        <w:rPr>
          <w:rFonts w:ascii="宋体" w:cs="宋体"/>
          <w:color w:val="000000"/>
          <w:kern w:val="0"/>
          <w:sz w:val="24"/>
          <w:szCs w:val="24"/>
          <w:shd w:val="clear" w:color="auto" w:fill="FFFFFF"/>
        </w:rPr>
        <w:t> </w:t>
      </w:r>
    </w:p>
    <w:p w14:paraId="28345DD0">
      <w:pPr>
        <w:widowControl/>
        <w:shd w:val="clear" w:color="auto" w:fill="FFFFFF"/>
        <w:adjustRightInd w:val="0"/>
        <w:snapToGrid w:val="0"/>
        <w:spacing w:line="360" w:lineRule="auto"/>
        <w:jc w:val="left"/>
        <w:rPr>
          <w:rFonts w:ascii="宋体" w:hAnsi="宋体" w:cs="宋体"/>
          <w:color w:val="000000"/>
          <w:kern w:val="0"/>
          <w:sz w:val="24"/>
          <w:szCs w:val="24"/>
          <w:shd w:val="clear" w:color="auto" w:fill="FFFFFF"/>
        </w:rPr>
      </w:pPr>
    </w:p>
    <w:p w14:paraId="1A4265E6">
      <w:pPr>
        <w:widowControl/>
        <w:shd w:val="clear" w:color="auto" w:fill="FFFFFF"/>
        <w:adjustRightInd w:val="0"/>
        <w:snapToGrid w:val="0"/>
        <w:spacing w:line="360" w:lineRule="auto"/>
        <w:jc w:val="left"/>
        <w:rPr>
          <w:rFonts w:ascii="宋体" w:hAnsi="宋体" w:cs="宋体"/>
          <w:color w:val="000000"/>
          <w:kern w:val="0"/>
          <w:sz w:val="24"/>
          <w:szCs w:val="24"/>
          <w:shd w:val="clear" w:color="auto" w:fill="FFFFFF"/>
        </w:rPr>
      </w:pPr>
    </w:p>
    <w:p w14:paraId="311E8E62">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65F6E678">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4C20BA9D">
      <w:pPr>
        <w:adjustRightInd w:val="0"/>
        <w:snapToGrid w:val="0"/>
        <w:spacing w:line="420" w:lineRule="auto"/>
        <w:jc w:val="center"/>
        <w:rPr>
          <w:rFonts w:ascii="宋体" w:hAnsi="宋体"/>
          <w:b/>
          <w:sz w:val="36"/>
          <w:szCs w:val="36"/>
        </w:rPr>
      </w:pPr>
      <w:r>
        <w:rPr>
          <w:rFonts w:hint="eastAsia" w:ascii="宋体" w:hAnsi="宋体"/>
          <w:b/>
          <w:sz w:val="36"/>
          <w:szCs w:val="36"/>
        </w:rPr>
        <w:t>2</w:t>
      </w:r>
      <w:r>
        <w:rPr>
          <w:rFonts w:ascii="宋体" w:hAnsi="宋体"/>
          <w:b/>
          <w:sz w:val="36"/>
          <w:szCs w:val="36"/>
        </w:rPr>
        <w:t>0</w:t>
      </w:r>
      <w:r>
        <w:rPr>
          <w:rFonts w:hint="eastAsia" w:ascii="宋体" w:hAnsi="宋体"/>
          <w:b/>
          <w:sz w:val="36"/>
          <w:szCs w:val="36"/>
        </w:rPr>
        <w:t>21年度“中央大中型水库移民后期扶持基金资金”</w:t>
      </w:r>
    </w:p>
    <w:p w14:paraId="54B1F9EE">
      <w:pPr>
        <w:adjustRightInd w:val="0"/>
        <w:snapToGrid w:val="0"/>
        <w:spacing w:line="420" w:lineRule="auto"/>
        <w:jc w:val="center"/>
        <w:rPr>
          <w:rFonts w:ascii="宋体" w:hAnsi="宋体"/>
          <w:b/>
          <w:sz w:val="36"/>
          <w:szCs w:val="36"/>
        </w:rPr>
      </w:pPr>
      <w:r>
        <w:rPr>
          <w:rFonts w:hint="eastAsia" w:ascii="宋体" w:hAnsi="宋体"/>
          <w:b/>
          <w:sz w:val="36"/>
          <w:szCs w:val="36"/>
        </w:rPr>
        <w:t>项目绩效评价报告</w:t>
      </w:r>
    </w:p>
    <w:p w14:paraId="46309A64">
      <w:pPr>
        <w:widowControl/>
        <w:shd w:val="clear" w:color="auto" w:fill="FFFFFF"/>
        <w:spacing w:line="360" w:lineRule="auto"/>
        <w:jc w:val="center"/>
        <w:rPr>
          <w:rFonts w:ascii="宋体" w:hAnsi="宋体" w:cs="宋体"/>
          <w:b/>
          <w:bCs/>
          <w:color w:val="000000"/>
          <w:kern w:val="0"/>
          <w:sz w:val="28"/>
          <w:szCs w:val="28"/>
          <w:shd w:val="clear" w:color="auto" w:fill="FFFFFF"/>
        </w:rPr>
      </w:pPr>
      <w:r>
        <w:rPr>
          <w:rFonts w:hint="eastAsia" w:ascii="宋体" w:hAnsi="宋体" w:cs="宋体"/>
          <w:b/>
          <w:bCs/>
          <w:color w:val="000000"/>
          <w:kern w:val="0"/>
          <w:sz w:val="28"/>
          <w:szCs w:val="28"/>
          <w:shd w:val="clear" w:color="auto" w:fill="FFFFFF"/>
        </w:rPr>
        <w:t>前言</w:t>
      </w:r>
    </w:p>
    <w:p w14:paraId="6FF314EB">
      <w:pPr>
        <w:adjustRightInd w:val="0"/>
        <w:snapToGrid w:val="0"/>
        <w:spacing w:line="420" w:lineRule="auto"/>
        <w:jc w:val="left"/>
        <w:rPr>
          <w:rFonts w:ascii="宋体" w:hAnsi="宋体" w:cs="仿宋_GB2312"/>
          <w:sz w:val="24"/>
          <w:szCs w:val="24"/>
        </w:rPr>
      </w:pPr>
      <w:r>
        <w:rPr>
          <w:rFonts w:hint="eastAsia" w:ascii="宋体" w:hAnsi="宋体" w:cs="仿宋_GB2312"/>
          <w:sz w:val="24"/>
          <w:szCs w:val="24"/>
        </w:rPr>
        <w:t xml:space="preserve">    为深入贯彻落实新《预算法》和中央、省、市关于推进预算绩效管理的有关精神，做好2021年度绩效评审管理工作，根据《中共中央国务院关于全面实施预算绩效管理的意见》（中发〔2018〕34号）、《湖北省第三方机构参与预算绩效管理工作暂行办法》（鄂财绩规〔2014〕3号）、《随州市高新区财政绩效评价委托协议书》等文件要求安排，随州市高新区财政局委托随州方正有限责任会计师事务所成立项目评价小组，对2021年度“中央大中型水库移民后期扶持基金资金”项目绩效评价报告项目预算资金</w:t>
      </w:r>
      <w:r>
        <w:rPr>
          <w:rFonts w:hint="eastAsia" w:ascii="宋体" w:hAnsi="宋体"/>
          <w:sz w:val="24"/>
          <w:szCs w:val="24"/>
        </w:rPr>
        <w:t>348万元</w:t>
      </w:r>
      <w:r>
        <w:rPr>
          <w:rFonts w:hint="eastAsia" w:ascii="宋体" w:hAnsi="宋体" w:cs="仿宋_GB2312"/>
          <w:sz w:val="24"/>
          <w:szCs w:val="24"/>
        </w:rPr>
        <w:t>支出实施绩效评价。</w:t>
      </w:r>
    </w:p>
    <w:p w14:paraId="796F2B96">
      <w:pPr>
        <w:spacing w:line="360" w:lineRule="auto"/>
        <w:ind w:firstLine="241" w:firstLineChars="100"/>
        <w:rPr>
          <w:rStyle w:val="9"/>
          <w:rFonts w:ascii="宋体" w:hAnsi="宋体" w:cs="Tahoma"/>
          <w:b w:val="0"/>
          <w:sz w:val="24"/>
          <w:szCs w:val="24"/>
        </w:rPr>
      </w:pPr>
      <w:r>
        <w:rPr>
          <w:rStyle w:val="9"/>
          <w:rFonts w:hint="eastAsia" w:ascii="宋体" w:hAnsi="宋体" w:cs="Tahoma"/>
          <w:bCs w:val="0"/>
          <w:sz w:val="24"/>
          <w:szCs w:val="24"/>
        </w:rPr>
        <w:t>一、项目基本情况</w:t>
      </w:r>
      <w:r>
        <w:rPr>
          <w:rStyle w:val="9"/>
          <w:rFonts w:hint="eastAsia" w:ascii="宋体" w:hAnsi="宋体" w:cs="Tahoma"/>
          <w:b w:val="0"/>
          <w:sz w:val="24"/>
          <w:szCs w:val="24"/>
        </w:rPr>
        <w:br w:type="textWrapping"/>
      </w:r>
      <w:r>
        <w:rPr>
          <w:rStyle w:val="9"/>
          <w:rFonts w:hint="eastAsia" w:ascii="宋体" w:hAnsi="宋体" w:cs="Tahoma"/>
          <w:b w:val="0"/>
          <w:sz w:val="24"/>
          <w:szCs w:val="24"/>
        </w:rPr>
        <w:t xml:space="preserve">   （一）项目概况</w:t>
      </w:r>
    </w:p>
    <w:p w14:paraId="7A9CD31C">
      <w:pPr>
        <w:spacing w:line="360" w:lineRule="auto"/>
        <w:ind w:firstLine="480" w:firstLineChars="200"/>
        <w:rPr>
          <w:rStyle w:val="9"/>
          <w:rFonts w:ascii="宋体" w:hAnsi="宋体" w:cs="Tahoma"/>
          <w:b w:val="0"/>
          <w:sz w:val="24"/>
          <w:szCs w:val="24"/>
        </w:rPr>
      </w:pPr>
      <w:r>
        <w:rPr>
          <w:rStyle w:val="9"/>
          <w:rFonts w:hint="eastAsia" w:ascii="宋体" w:hAnsi="宋体" w:cs="Tahoma"/>
          <w:b w:val="0"/>
          <w:sz w:val="24"/>
          <w:szCs w:val="24"/>
        </w:rPr>
        <w:t>根据《国务院关于完善大中型水库移民后期扶持政策的意见》（国发【2006】17号）、《大中型水库移民后期扶持基金征收使用管理暂行办法》（财综【2006】29号）、《财政部关于征收跨省际大中型水库库区基金有关问题的通知》（财综【2009】59号）、《湖北省大中型水库移民后期扶持基金资金管理暂行办法》（鄂财农发【2019】65号）和《省财政厅关于下达2021年中央大中型水库移民后期扶持基金资金预算的通知》（鄂财农发【2021】48号）等有关精神，下达2021年大中型水库移民后期扶持基金资金预算合计348万元。</w:t>
      </w:r>
    </w:p>
    <w:p w14:paraId="331FB088">
      <w:pPr>
        <w:spacing w:line="360" w:lineRule="auto"/>
        <w:ind w:firstLine="480" w:firstLineChars="200"/>
        <w:rPr>
          <w:rFonts w:ascii="宋体" w:hAnsi="宋体" w:cs="Tahoma"/>
          <w:bCs/>
          <w:sz w:val="24"/>
          <w:szCs w:val="24"/>
        </w:rPr>
      </w:pPr>
      <w:r>
        <w:rPr>
          <w:rStyle w:val="9"/>
          <w:rFonts w:hint="eastAsia" w:ascii="宋体" w:hAnsi="宋体" w:cs="Tahoma"/>
          <w:b w:val="0"/>
          <w:sz w:val="24"/>
          <w:szCs w:val="24"/>
        </w:rPr>
        <w:t>（二）</w:t>
      </w:r>
      <w:r>
        <w:rPr>
          <w:rFonts w:hint="eastAsia" w:ascii="宋体" w:hAnsi="宋体" w:cs="Tahoma"/>
          <w:bCs/>
          <w:sz w:val="24"/>
          <w:szCs w:val="24"/>
        </w:rPr>
        <w:t>项目实施情况</w:t>
      </w:r>
    </w:p>
    <w:p w14:paraId="5CF2F18D">
      <w:pPr>
        <w:spacing w:line="360" w:lineRule="auto"/>
        <w:ind w:firstLine="480" w:firstLineChars="200"/>
        <w:rPr>
          <w:rFonts w:ascii="宋体" w:hAnsi="宋体" w:cs="Tahoma"/>
          <w:bCs/>
          <w:sz w:val="24"/>
          <w:szCs w:val="24"/>
        </w:rPr>
      </w:pPr>
      <w:r>
        <w:rPr>
          <w:rStyle w:val="9"/>
          <w:rFonts w:hint="eastAsia" w:ascii="宋体" w:hAnsi="宋体" w:cs="Tahoma"/>
          <w:b w:val="0"/>
          <w:sz w:val="24"/>
          <w:szCs w:val="24"/>
        </w:rPr>
        <w:t>2021年大中型水库移民后期扶持基金资金预算348万元，</w:t>
      </w:r>
      <w:r>
        <w:rPr>
          <w:rFonts w:ascii="宋体" w:hAnsi="宋体" w:cs="仿宋_GB2312"/>
          <w:sz w:val="24"/>
          <w:szCs w:val="24"/>
        </w:rPr>
        <w:t>用于发放水库移民扶持直补和移民项目扶持资金，全区直接受益人口</w:t>
      </w:r>
      <w:r>
        <w:rPr>
          <w:rStyle w:val="9"/>
          <w:rFonts w:hint="eastAsia" w:ascii="宋体" w:hAnsi="宋体" w:cs="Tahoma"/>
          <w:b w:val="0"/>
          <w:sz w:val="24"/>
          <w:szCs w:val="24"/>
        </w:rPr>
        <w:t>2922</w:t>
      </w:r>
      <w:r>
        <w:rPr>
          <w:rFonts w:ascii="宋体" w:hAnsi="宋体" w:cs="仿宋_GB2312"/>
          <w:sz w:val="24"/>
          <w:szCs w:val="24"/>
        </w:rPr>
        <w:t>人，完成基础设施改造、农田灌溉设施完善及生产开发等项目</w:t>
      </w:r>
      <w:r>
        <w:rPr>
          <w:rFonts w:hint="eastAsia" w:ascii="宋体" w:hAnsi="宋体" w:cs="仿宋_GB2312"/>
          <w:sz w:val="24"/>
          <w:szCs w:val="24"/>
        </w:rPr>
        <w:t>9</w:t>
      </w:r>
      <w:r>
        <w:rPr>
          <w:rFonts w:ascii="宋体" w:hAnsi="宋体" w:cs="仿宋_GB2312"/>
          <w:sz w:val="24"/>
          <w:szCs w:val="24"/>
        </w:rPr>
        <w:t>个。</w:t>
      </w:r>
    </w:p>
    <w:p w14:paraId="08DC74CC">
      <w:pPr>
        <w:widowControl/>
        <w:shd w:val="clear" w:color="auto" w:fill="FFFFFF"/>
        <w:adjustRightInd w:val="0"/>
        <w:snapToGrid w:val="0"/>
        <w:spacing w:line="420" w:lineRule="auto"/>
        <w:ind w:firstLine="480" w:firstLineChars="200"/>
        <w:jc w:val="left"/>
        <w:rPr>
          <w:rFonts w:ascii="宋体" w:hAnsi="宋体"/>
          <w:sz w:val="24"/>
          <w:szCs w:val="24"/>
        </w:rPr>
      </w:pPr>
      <w:r>
        <w:rPr>
          <w:rFonts w:hint="eastAsia" w:ascii="宋体" w:hAnsi="宋体"/>
          <w:sz w:val="24"/>
          <w:szCs w:val="24"/>
        </w:rPr>
        <w:t>（三）项目资金来源和使用情况</w:t>
      </w:r>
    </w:p>
    <w:p w14:paraId="14623B86">
      <w:pPr>
        <w:widowControl/>
        <w:shd w:val="clear" w:color="auto" w:fill="FFFFFF"/>
        <w:adjustRightInd w:val="0"/>
        <w:snapToGrid w:val="0"/>
        <w:spacing w:line="420" w:lineRule="auto"/>
        <w:ind w:firstLine="480" w:firstLineChars="200"/>
        <w:jc w:val="left"/>
        <w:rPr>
          <w:rStyle w:val="9"/>
          <w:rFonts w:ascii="宋体" w:hAnsi="宋体" w:cs="Tahoma"/>
          <w:b w:val="0"/>
          <w:sz w:val="24"/>
          <w:szCs w:val="24"/>
        </w:rPr>
      </w:pPr>
      <w:r>
        <w:rPr>
          <w:rStyle w:val="9"/>
          <w:rFonts w:hint="eastAsia" w:ascii="宋体" w:hAnsi="宋体" w:cs="Tahoma"/>
          <w:b w:val="0"/>
          <w:sz w:val="24"/>
          <w:szCs w:val="24"/>
        </w:rPr>
        <w:t>2021年大中型水库移民后期扶持基金资金预算348万元，其中2021年11月己</w:t>
      </w:r>
      <w:r>
        <w:rPr>
          <w:rFonts w:ascii="宋体" w:hAnsi="宋体" w:cs="仿宋_GB2312"/>
          <w:sz w:val="24"/>
          <w:szCs w:val="24"/>
        </w:rPr>
        <w:t>发放</w:t>
      </w:r>
      <w:r>
        <w:rPr>
          <w:rFonts w:hint="eastAsia" w:ascii="宋体" w:hAnsi="宋体" w:cs="仿宋_GB2312"/>
          <w:sz w:val="24"/>
          <w:szCs w:val="24"/>
        </w:rPr>
        <w:t>602名</w:t>
      </w:r>
      <w:r>
        <w:rPr>
          <w:rFonts w:ascii="宋体" w:hAnsi="宋体" w:cs="仿宋_GB2312"/>
          <w:sz w:val="24"/>
          <w:szCs w:val="24"/>
        </w:rPr>
        <w:t>水库移民扶持直补资金</w:t>
      </w:r>
      <w:r>
        <w:rPr>
          <w:rFonts w:hint="eastAsia" w:ascii="宋体" w:hAnsi="宋体" w:cs="仿宋_GB2312"/>
          <w:sz w:val="24"/>
          <w:szCs w:val="24"/>
        </w:rPr>
        <w:t>36.6万元，资金直达移民个人账户。    2022年4月</w:t>
      </w:r>
      <w:r>
        <w:rPr>
          <w:rStyle w:val="9"/>
          <w:rFonts w:hint="eastAsia" w:ascii="宋体" w:hAnsi="宋体" w:cs="Tahoma"/>
          <w:b w:val="0"/>
          <w:sz w:val="24"/>
          <w:szCs w:val="24"/>
        </w:rPr>
        <w:t>区农业农村局拨付淅河财政所预算账户197.905061万元，截止4月20日，资金尚未支付给工程施工方。</w:t>
      </w:r>
    </w:p>
    <w:p w14:paraId="4964BA8F">
      <w:pPr>
        <w:widowControl/>
        <w:shd w:val="clear" w:color="auto" w:fill="FFFFFF"/>
        <w:adjustRightInd w:val="0"/>
        <w:snapToGrid w:val="0"/>
        <w:spacing w:line="420" w:lineRule="auto"/>
        <w:ind w:firstLine="480" w:firstLineChars="200"/>
        <w:jc w:val="left"/>
        <w:rPr>
          <w:rFonts w:ascii="宋体" w:hAnsi="宋体"/>
          <w:sz w:val="24"/>
          <w:szCs w:val="24"/>
        </w:rPr>
      </w:pPr>
      <w:r>
        <w:rPr>
          <w:rFonts w:hint="eastAsia" w:ascii="宋体" w:hAnsi="宋体"/>
          <w:sz w:val="24"/>
          <w:szCs w:val="24"/>
        </w:rPr>
        <w:t xml:space="preserve">   (四）项目绩效目标及实际完成情况</w:t>
      </w:r>
    </w:p>
    <w:p w14:paraId="02F74DCE">
      <w:pPr>
        <w:widowControl/>
        <w:shd w:val="clear" w:color="auto" w:fill="FFFFFF"/>
        <w:adjustRightInd w:val="0"/>
        <w:snapToGrid w:val="0"/>
        <w:spacing w:line="420" w:lineRule="auto"/>
        <w:ind w:firstLine="480" w:firstLineChars="200"/>
        <w:jc w:val="left"/>
        <w:rPr>
          <w:rFonts w:ascii="宋体" w:hAnsi="宋体"/>
          <w:sz w:val="24"/>
          <w:szCs w:val="24"/>
        </w:rPr>
      </w:pPr>
      <w:r>
        <w:rPr>
          <w:rFonts w:hint="eastAsia" w:ascii="宋体" w:hAnsi="宋体"/>
          <w:sz w:val="24"/>
          <w:szCs w:val="24"/>
        </w:rPr>
        <w:t>绩效目标：后期扶持受益移民人口2922人，培训合格率100%，项目验收合格率100%。</w:t>
      </w:r>
    </w:p>
    <w:p w14:paraId="058A07FE">
      <w:pPr>
        <w:spacing w:line="360" w:lineRule="auto"/>
        <w:ind w:firstLine="240" w:firstLineChars="100"/>
        <w:rPr>
          <w:color w:val="000000"/>
          <w:sz w:val="24"/>
          <w:szCs w:val="24"/>
        </w:rPr>
      </w:pPr>
      <w:r>
        <w:rPr>
          <w:rStyle w:val="9"/>
          <w:rFonts w:hint="eastAsia" w:ascii="宋体" w:hAnsi="宋体" w:cs="Tahoma"/>
          <w:b w:val="0"/>
          <w:sz w:val="24"/>
          <w:szCs w:val="24"/>
        </w:rPr>
        <w:t xml:space="preserve"> 实际完成情况：</w:t>
      </w:r>
      <w:r>
        <w:rPr>
          <w:rFonts w:hint="eastAsia" w:ascii="宋体" w:hAnsi="宋体" w:cs="仿宋_GB2312"/>
          <w:sz w:val="24"/>
          <w:szCs w:val="24"/>
        </w:rPr>
        <w:t>602名</w:t>
      </w:r>
      <w:r>
        <w:rPr>
          <w:rFonts w:ascii="宋体" w:hAnsi="宋体" w:cs="仿宋_GB2312"/>
          <w:sz w:val="24"/>
          <w:szCs w:val="24"/>
        </w:rPr>
        <w:t>水库移民扶持直补资金</w:t>
      </w:r>
      <w:r>
        <w:rPr>
          <w:rFonts w:hint="eastAsia" w:ascii="宋体" w:hAnsi="宋体" w:cs="仿宋_GB2312"/>
          <w:sz w:val="24"/>
          <w:szCs w:val="24"/>
        </w:rPr>
        <w:t>36.6万元直达移民个人账户。</w:t>
      </w:r>
      <w:r>
        <w:rPr>
          <w:rStyle w:val="9"/>
          <w:rFonts w:hint="eastAsia" w:ascii="宋体" w:hAnsi="宋体" w:cs="Tahoma"/>
          <w:b w:val="0"/>
          <w:sz w:val="24"/>
          <w:szCs w:val="24"/>
        </w:rPr>
        <w:t>高新区实施建设了9宗移民项目工程，经项目建设单位申请，区财政局、区农业农村局和淅河镇组织验收，项目工程己全部完工，受疫情影响，资金拨付有所延迟，资金尚未拨付至工程施工方。</w:t>
      </w:r>
    </w:p>
    <w:p w14:paraId="285C3493">
      <w:pPr>
        <w:spacing w:line="360" w:lineRule="auto"/>
        <w:rPr>
          <w:rFonts w:ascii="宋体" w:hAnsi="宋体" w:cs="Tahoma"/>
          <w:kern w:val="0"/>
          <w:sz w:val="24"/>
          <w:szCs w:val="24"/>
        </w:rPr>
      </w:pPr>
      <w:r>
        <w:rPr>
          <w:rFonts w:hint="eastAsia" w:ascii="宋体" w:hAnsi="宋体" w:cs="Tahoma"/>
          <w:b/>
          <w:bCs/>
          <w:kern w:val="0"/>
          <w:sz w:val="24"/>
          <w:szCs w:val="24"/>
        </w:rPr>
        <w:t>二、</w:t>
      </w:r>
      <w:r>
        <w:rPr>
          <w:rFonts w:ascii="宋体" w:hAnsi="宋体" w:cs="Tahoma"/>
          <w:b/>
          <w:bCs/>
          <w:kern w:val="0"/>
          <w:sz w:val="24"/>
          <w:szCs w:val="24"/>
        </w:rPr>
        <w:t>绩效评价情况</w:t>
      </w:r>
      <w:r>
        <w:rPr>
          <w:rFonts w:ascii="宋体" w:hAnsi="宋体" w:cs="Tahoma"/>
          <w:kern w:val="0"/>
          <w:sz w:val="24"/>
          <w:szCs w:val="24"/>
        </w:rPr>
        <w:br w:type="textWrapping"/>
      </w:r>
      <w:r>
        <w:rPr>
          <w:rFonts w:ascii="宋体" w:hAnsi="宋体" w:cs="Tahoma"/>
          <w:kern w:val="0"/>
          <w:sz w:val="24"/>
          <w:szCs w:val="24"/>
        </w:rPr>
        <w:t>（一）绩效评价目的</w:t>
      </w:r>
      <w:r>
        <w:rPr>
          <w:rFonts w:ascii="宋体" w:hAnsi="宋体" w:cs="Tahoma"/>
          <w:kern w:val="0"/>
          <w:sz w:val="24"/>
          <w:szCs w:val="24"/>
        </w:rPr>
        <w:br w:type="textWrapping"/>
      </w:r>
      <w:r>
        <w:rPr>
          <w:rFonts w:hint="eastAsia" w:ascii="宋体" w:hAnsi="宋体" w:cs="Tahoma"/>
          <w:kern w:val="0"/>
          <w:sz w:val="24"/>
          <w:szCs w:val="24"/>
        </w:rPr>
        <w:t xml:space="preserve">    </w:t>
      </w:r>
      <w:r>
        <w:rPr>
          <w:rFonts w:ascii="宋体" w:hAnsi="宋体" w:cs="Tahoma"/>
          <w:kern w:val="0"/>
          <w:sz w:val="24"/>
          <w:szCs w:val="24"/>
        </w:rPr>
        <w:t>本次绩效评价，旨在通过对项目预算资金支出的绩效情况进行客观反映，进一步了解财政资金的使用情况和取得的效果，强化预算资金的支出责任，规范预算资金管理行为，促进项目业主单位从整体上提高预算资金绩效管理工作水平，全面提升财政资金使用效益。</w:t>
      </w:r>
      <w:r>
        <w:rPr>
          <w:rFonts w:ascii="宋体" w:hAnsi="宋体" w:cs="Tahoma"/>
          <w:kern w:val="0"/>
          <w:sz w:val="24"/>
          <w:szCs w:val="24"/>
        </w:rPr>
        <w:br w:type="textWrapping"/>
      </w:r>
      <w:r>
        <w:rPr>
          <w:rFonts w:ascii="宋体" w:hAnsi="宋体" w:cs="Tahoma"/>
          <w:kern w:val="0"/>
          <w:sz w:val="24"/>
          <w:szCs w:val="24"/>
        </w:rPr>
        <w:t>（二）</w:t>
      </w:r>
      <w:r>
        <w:rPr>
          <w:rFonts w:hint="eastAsia" w:ascii="宋体" w:hAnsi="宋体" w:cs="Tahoma"/>
          <w:kern w:val="0"/>
          <w:sz w:val="24"/>
          <w:szCs w:val="24"/>
        </w:rPr>
        <w:t>评价依据</w:t>
      </w:r>
    </w:p>
    <w:p w14:paraId="0AD974B0">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（1）《中华人民共和国预算法》；</w:t>
      </w:r>
    </w:p>
    <w:p w14:paraId="6E0E1439">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（2）《财政支出绩效评价管理暂行办法》（财预[2011]285号）；</w:t>
      </w:r>
    </w:p>
    <w:p w14:paraId="29838EE8">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（3）《关于推进预算绩效管理的指导意见》（财预[2011]416号）；</w:t>
      </w:r>
    </w:p>
    <w:p w14:paraId="199FFE4C">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（4） 《湖北省省级财政项目资金绩效评价实施暂行办法》（鄂财绩发[2012]5号）；</w:t>
      </w:r>
    </w:p>
    <w:p w14:paraId="7B583D8B">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（5）《湖北省财政项目资金绩效评价操作指南》（鄂财函[2014]376号）；</w:t>
      </w:r>
    </w:p>
    <w:p w14:paraId="328F4A27">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（6）《湖北省第三方机构参与预算绩效管理工作暂行办法》（鄂财绩规[2014]3号）；</w:t>
      </w:r>
    </w:p>
    <w:p w14:paraId="5EA3FFC1">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（7）中注协发布《会计师事务所财政支出绩效评价业务指引》；</w:t>
      </w:r>
    </w:p>
    <w:p w14:paraId="76B9E3F7">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（8）《高新区财政局关于委托第三方机构开展绩效评价工作的函》;</w:t>
      </w:r>
    </w:p>
    <w:p w14:paraId="0C29EA34">
      <w:pPr>
        <w:widowControl/>
        <w:spacing w:line="360" w:lineRule="auto"/>
        <w:ind w:firstLine="240" w:firstLineChars="100"/>
        <w:jc w:val="left"/>
        <w:rPr>
          <w:rFonts w:ascii="宋体" w:hAnsi="宋体" w:cs="Tahoma"/>
          <w:kern w:val="0"/>
          <w:sz w:val="24"/>
          <w:szCs w:val="24"/>
        </w:rPr>
      </w:pPr>
      <w:r>
        <w:rPr>
          <w:rFonts w:hint="eastAsia" w:ascii="宋体" w:hAnsi="宋体" w:cs="Tahoma"/>
          <w:kern w:val="0"/>
          <w:sz w:val="24"/>
          <w:szCs w:val="24"/>
        </w:rPr>
        <w:t>（三）</w:t>
      </w:r>
      <w:r>
        <w:rPr>
          <w:rFonts w:ascii="宋体" w:hAnsi="宋体" w:cs="Tahoma"/>
          <w:kern w:val="0"/>
          <w:sz w:val="24"/>
          <w:szCs w:val="24"/>
        </w:rPr>
        <w:t>绩效评价实施过程</w:t>
      </w:r>
      <w:r>
        <w:rPr>
          <w:rFonts w:ascii="宋体" w:hAnsi="宋体" w:cs="Tahoma"/>
          <w:kern w:val="0"/>
          <w:sz w:val="24"/>
          <w:szCs w:val="24"/>
        </w:rPr>
        <w:br w:type="textWrapping"/>
      </w:r>
      <w:r>
        <w:rPr>
          <w:rFonts w:ascii="宋体" w:hAnsi="宋体" w:cs="Tahoma"/>
          <w:kern w:val="0"/>
          <w:sz w:val="24"/>
          <w:szCs w:val="24"/>
        </w:rPr>
        <w:t>1、接受委托，制订绩效评价工作方案及指标体系</w:t>
      </w:r>
      <w:r>
        <w:rPr>
          <w:rFonts w:ascii="宋体" w:hAnsi="宋体" w:cs="Tahoma"/>
          <w:kern w:val="0"/>
          <w:sz w:val="24"/>
          <w:szCs w:val="24"/>
        </w:rPr>
        <w:br w:type="textWrapping"/>
      </w:r>
      <w:r>
        <w:rPr>
          <w:rFonts w:ascii="宋体" w:hAnsi="宋体" w:cs="Tahoma"/>
          <w:kern w:val="0"/>
          <w:sz w:val="24"/>
          <w:szCs w:val="24"/>
        </w:rPr>
        <w:t>我们接受委托后，通过对委托方、被评价方及绩效评价的目的、内容和要求等基本情况的了解，重要项目进行实地查看后，制订了绩效评价工作计划及评价指标体系，并与委托方、业主方交换意见。</w:t>
      </w:r>
      <w:r>
        <w:rPr>
          <w:rFonts w:ascii="宋体" w:hAnsi="宋体" w:cs="Tahoma"/>
          <w:kern w:val="0"/>
          <w:sz w:val="24"/>
          <w:szCs w:val="24"/>
        </w:rPr>
        <w:br w:type="textWrapping"/>
      </w:r>
      <w:r>
        <w:rPr>
          <w:rFonts w:ascii="宋体" w:hAnsi="宋体" w:cs="Tahoma"/>
          <w:kern w:val="0"/>
          <w:sz w:val="24"/>
          <w:szCs w:val="24"/>
        </w:rPr>
        <w:t>2、收集、整理和核实绩效评价的相关资料</w:t>
      </w:r>
      <w:r>
        <w:rPr>
          <w:rFonts w:ascii="宋体" w:hAnsi="宋体" w:cs="Tahoma"/>
          <w:kern w:val="0"/>
          <w:sz w:val="24"/>
          <w:szCs w:val="24"/>
        </w:rPr>
        <w:br w:type="textWrapping"/>
      </w:r>
      <w:r>
        <w:rPr>
          <w:rFonts w:ascii="宋体" w:hAnsi="宋体" w:cs="Tahoma"/>
          <w:kern w:val="0"/>
          <w:sz w:val="24"/>
          <w:szCs w:val="24"/>
        </w:rPr>
        <w:t>根据</w:t>
      </w:r>
      <w:r>
        <w:rPr>
          <w:rFonts w:hint="eastAsia" w:ascii="宋体" w:hAnsi="宋体" w:cs="Tahoma"/>
          <w:kern w:val="0"/>
          <w:sz w:val="24"/>
          <w:szCs w:val="24"/>
        </w:rPr>
        <w:t>区财政局</w:t>
      </w:r>
      <w:r>
        <w:rPr>
          <w:rFonts w:ascii="宋体" w:hAnsi="宋体" w:cs="Tahoma"/>
          <w:kern w:val="0"/>
          <w:sz w:val="24"/>
          <w:szCs w:val="24"/>
        </w:rPr>
        <w:t>要求，收集本次绩效评价所需的项目目标设定资料、申报审批资料、项目施工管理资料、财务资料等基础数据资料，并对所收集的资料进行归类、整理和核实。</w:t>
      </w:r>
      <w:r>
        <w:rPr>
          <w:rFonts w:ascii="宋体" w:hAnsi="宋体" w:cs="Tahoma"/>
          <w:kern w:val="0"/>
          <w:sz w:val="24"/>
          <w:szCs w:val="24"/>
        </w:rPr>
        <w:br w:type="textWrapping"/>
      </w:r>
      <w:r>
        <w:rPr>
          <w:rFonts w:ascii="宋体" w:hAnsi="宋体" w:cs="Tahoma"/>
          <w:kern w:val="0"/>
          <w:sz w:val="24"/>
          <w:szCs w:val="24"/>
        </w:rPr>
        <w:t>3、评价、计算绩效指标的实际完成情况和得分</w:t>
      </w:r>
      <w:r>
        <w:rPr>
          <w:rFonts w:ascii="宋体" w:hAnsi="宋体" w:cs="Tahoma"/>
          <w:kern w:val="0"/>
          <w:sz w:val="24"/>
          <w:szCs w:val="24"/>
        </w:rPr>
        <w:br w:type="textWrapping"/>
      </w:r>
      <w:r>
        <w:rPr>
          <w:rFonts w:ascii="宋体" w:hAnsi="宋体" w:cs="Tahoma"/>
          <w:kern w:val="0"/>
          <w:sz w:val="24"/>
          <w:szCs w:val="24"/>
        </w:rPr>
        <w:t>根据收集、整理和核实的资料，按照评价标准，对各项指标进行计算、比较和分析，得出各项指标的实际得分。</w:t>
      </w:r>
      <w:r>
        <w:rPr>
          <w:rFonts w:ascii="宋体" w:hAnsi="宋体" w:cs="Tahoma"/>
          <w:kern w:val="0"/>
          <w:sz w:val="24"/>
          <w:szCs w:val="24"/>
        </w:rPr>
        <w:br w:type="textWrapping"/>
      </w:r>
      <w:r>
        <w:rPr>
          <w:rFonts w:ascii="宋体" w:hAnsi="宋体" w:cs="Tahoma"/>
          <w:kern w:val="0"/>
          <w:sz w:val="24"/>
          <w:szCs w:val="24"/>
        </w:rPr>
        <w:t>4、综合分析并形成初步评价结论，征求相关各方意见</w:t>
      </w:r>
      <w:r>
        <w:rPr>
          <w:rFonts w:ascii="宋体" w:hAnsi="宋体" w:cs="Tahoma"/>
          <w:kern w:val="0"/>
          <w:sz w:val="24"/>
          <w:szCs w:val="24"/>
        </w:rPr>
        <w:br w:type="textWrapping"/>
      </w:r>
      <w:r>
        <w:rPr>
          <w:rFonts w:ascii="宋体" w:hAnsi="宋体" w:cs="Tahoma"/>
          <w:kern w:val="0"/>
          <w:sz w:val="24"/>
          <w:szCs w:val="24"/>
        </w:rPr>
        <w:t>根据各项评价指标的计算得分，综合分析并形成初步评价结论，并与委托方及相关方就初步评价结论交换意见。</w:t>
      </w:r>
      <w:r>
        <w:rPr>
          <w:rFonts w:ascii="宋体" w:hAnsi="宋体" w:cs="Tahoma"/>
          <w:kern w:val="0"/>
          <w:sz w:val="24"/>
          <w:szCs w:val="24"/>
        </w:rPr>
        <w:br w:type="textWrapping"/>
      </w:r>
      <w:r>
        <w:rPr>
          <w:rFonts w:ascii="宋体" w:hAnsi="宋体" w:cs="Tahoma"/>
          <w:kern w:val="0"/>
          <w:sz w:val="24"/>
          <w:szCs w:val="24"/>
        </w:rPr>
        <w:t>5、撰写与提交评价报告</w:t>
      </w:r>
      <w:r>
        <w:rPr>
          <w:rFonts w:ascii="宋体" w:hAnsi="宋体" w:cs="Tahoma"/>
          <w:kern w:val="0"/>
          <w:sz w:val="24"/>
          <w:szCs w:val="24"/>
        </w:rPr>
        <w:br w:type="textWrapping"/>
      </w:r>
      <w:r>
        <w:rPr>
          <w:rFonts w:ascii="宋体" w:hAnsi="宋体" w:cs="Tahoma"/>
          <w:kern w:val="0"/>
          <w:sz w:val="24"/>
          <w:szCs w:val="24"/>
        </w:rPr>
        <w:t>在充分考虑委托方及相关方合理意见的基础上，对初步评价结论进行完善，撰写和提交正式的绩效评价报告。</w:t>
      </w:r>
      <w:r>
        <w:rPr>
          <w:rFonts w:ascii="宋体" w:hAnsi="宋体" w:cs="Tahoma"/>
          <w:kern w:val="0"/>
          <w:sz w:val="24"/>
          <w:szCs w:val="24"/>
        </w:rPr>
        <w:br w:type="textWrapping"/>
      </w:r>
      <w:r>
        <w:rPr>
          <w:rFonts w:hint="eastAsia" w:ascii="宋体" w:hAnsi="宋体" w:cs="Tahoma"/>
          <w:kern w:val="0"/>
          <w:sz w:val="24"/>
          <w:szCs w:val="24"/>
        </w:rPr>
        <w:t xml:space="preserve">  （四）</w:t>
      </w:r>
      <w:r>
        <w:rPr>
          <w:rFonts w:ascii="宋体" w:hAnsi="宋体" w:cs="Tahoma"/>
          <w:kern w:val="0"/>
          <w:sz w:val="24"/>
          <w:szCs w:val="24"/>
        </w:rPr>
        <w:t>绩效评价框架</w:t>
      </w:r>
      <w:r>
        <w:rPr>
          <w:rFonts w:ascii="宋体" w:hAnsi="宋体" w:cs="Tahoma"/>
          <w:kern w:val="0"/>
          <w:sz w:val="24"/>
          <w:szCs w:val="24"/>
        </w:rPr>
        <w:br w:type="textWrapping"/>
      </w:r>
      <w:r>
        <w:rPr>
          <w:rFonts w:ascii="宋体" w:hAnsi="宋体" w:cs="Tahoma"/>
          <w:kern w:val="0"/>
          <w:sz w:val="24"/>
          <w:szCs w:val="24"/>
        </w:rPr>
        <w:t>评价原则</w:t>
      </w:r>
      <w:r>
        <w:rPr>
          <w:rFonts w:ascii="宋体" w:hAnsi="宋体" w:cs="Tahoma"/>
          <w:kern w:val="0"/>
          <w:sz w:val="24"/>
          <w:szCs w:val="24"/>
        </w:rPr>
        <w:br w:type="textWrapping"/>
      </w:r>
      <w:r>
        <w:rPr>
          <w:rFonts w:ascii="宋体" w:hAnsi="宋体" w:cs="Tahoma"/>
          <w:kern w:val="0"/>
          <w:sz w:val="24"/>
          <w:szCs w:val="24"/>
        </w:rPr>
        <w:t>根据本次绩效评价目的及评价对象特点，在指标设置及评价过程中，遵循了相关性、重要性、系统性及经济性原则。</w:t>
      </w:r>
      <w:r>
        <w:rPr>
          <w:rFonts w:ascii="宋体" w:hAnsi="宋体" w:cs="Tahoma"/>
          <w:kern w:val="0"/>
          <w:sz w:val="24"/>
          <w:szCs w:val="24"/>
        </w:rPr>
        <w:br w:type="textWrapping"/>
      </w:r>
      <w:r>
        <w:rPr>
          <w:rFonts w:ascii="宋体" w:hAnsi="宋体" w:cs="Tahoma"/>
          <w:kern w:val="0"/>
          <w:sz w:val="24"/>
          <w:szCs w:val="24"/>
        </w:rPr>
        <w:t>相关性原则，是指设置的评价指标与项目的绩效目标有直接联系，能够恰当反映目标的实现程度。</w:t>
      </w:r>
      <w:r>
        <w:rPr>
          <w:rFonts w:ascii="宋体" w:hAnsi="宋体" w:cs="Tahoma"/>
          <w:kern w:val="0"/>
          <w:sz w:val="24"/>
          <w:szCs w:val="24"/>
        </w:rPr>
        <w:br w:type="textWrapping"/>
      </w:r>
      <w:r>
        <w:rPr>
          <w:rFonts w:ascii="宋体" w:hAnsi="宋体" w:cs="Tahoma"/>
          <w:kern w:val="0"/>
          <w:sz w:val="24"/>
          <w:szCs w:val="24"/>
        </w:rPr>
        <w:t>重要性原则，是指设置指标时，应当考虑优先使用对项目建设最具有代表性、最能反映评价要求的核心指标。</w:t>
      </w:r>
      <w:r>
        <w:rPr>
          <w:rFonts w:ascii="宋体" w:hAnsi="宋体" w:cs="Tahoma"/>
          <w:kern w:val="0"/>
          <w:sz w:val="24"/>
          <w:szCs w:val="24"/>
        </w:rPr>
        <w:br w:type="textWrapping"/>
      </w:r>
      <w:r>
        <w:rPr>
          <w:rFonts w:ascii="宋体" w:hAnsi="宋体" w:cs="Tahoma"/>
          <w:kern w:val="0"/>
          <w:sz w:val="24"/>
          <w:szCs w:val="24"/>
        </w:rPr>
        <w:t>系统性原则，是指设置指标时，应将定量指标和定性指标相结合，系统反映建设资金支出所产生的社会效益性、经济效益性、环境效益性和可持续性的影响。</w:t>
      </w:r>
      <w:r>
        <w:rPr>
          <w:rFonts w:ascii="宋体" w:hAnsi="宋体" w:cs="Tahoma"/>
          <w:kern w:val="0"/>
          <w:sz w:val="24"/>
          <w:szCs w:val="24"/>
        </w:rPr>
        <w:br w:type="textWrapping"/>
      </w:r>
      <w:r>
        <w:rPr>
          <w:rFonts w:ascii="宋体" w:hAnsi="宋体" w:cs="Tahoma"/>
          <w:kern w:val="0"/>
          <w:sz w:val="24"/>
          <w:szCs w:val="24"/>
        </w:rPr>
        <w:t>经济性原则，是指制定的指标，应通俗易懂、简便易行，数据的取得应当符合现实条件，具有可操作性。</w:t>
      </w:r>
      <w:r>
        <w:rPr>
          <w:rFonts w:ascii="宋体" w:hAnsi="宋体" w:cs="Tahoma"/>
          <w:kern w:val="0"/>
          <w:sz w:val="24"/>
          <w:szCs w:val="24"/>
        </w:rPr>
        <w:br w:type="textWrapping"/>
      </w:r>
      <w:r>
        <w:rPr>
          <w:rFonts w:hint="eastAsia" w:ascii="宋体" w:hAnsi="宋体" w:cs="Tahoma"/>
          <w:kern w:val="0"/>
          <w:sz w:val="24"/>
          <w:szCs w:val="24"/>
        </w:rPr>
        <w:t>（五）</w:t>
      </w:r>
      <w:r>
        <w:rPr>
          <w:rFonts w:ascii="宋体" w:hAnsi="宋体" w:cs="Tahoma"/>
          <w:kern w:val="0"/>
          <w:sz w:val="24"/>
          <w:szCs w:val="24"/>
        </w:rPr>
        <w:t>评价指标体系及评价标准</w:t>
      </w:r>
      <w:r>
        <w:rPr>
          <w:rFonts w:ascii="宋体" w:hAnsi="宋体" w:cs="Tahoma"/>
          <w:kern w:val="0"/>
          <w:sz w:val="24"/>
          <w:szCs w:val="24"/>
        </w:rPr>
        <w:br w:type="textWrapping"/>
      </w:r>
      <w:r>
        <w:rPr>
          <w:rFonts w:ascii="宋体" w:hAnsi="宋体" w:cs="Tahoma"/>
          <w:kern w:val="0"/>
          <w:sz w:val="24"/>
          <w:szCs w:val="24"/>
        </w:rPr>
        <w:t>主要根据</w:t>
      </w:r>
      <w:r>
        <w:rPr>
          <w:rFonts w:hint="eastAsia" w:ascii="宋体" w:hAnsi="宋体" w:cs="Tahoma"/>
          <w:kern w:val="0"/>
          <w:sz w:val="24"/>
          <w:szCs w:val="24"/>
        </w:rPr>
        <w:t>区财政局</w:t>
      </w:r>
      <w:r>
        <w:rPr>
          <w:rFonts w:ascii="宋体" w:hAnsi="宋体" w:cs="Tahoma"/>
          <w:kern w:val="0"/>
          <w:sz w:val="24"/>
          <w:szCs w:val="24"/>
        </w:rPr>
        <w:t>设定的绩效目标内容，我们结合项目的实际情况，在进行现场察看、调查了解、分析项目相关资料的基础上，拟定了项目绩效评价指标体系，经与委托方及业主方共同商讨、修订后，形成该项目预算资金支出的绩效评价指标体系，具体情况如下表：</w:t>
      </w:r>
    </w:p>
    <w:p w14:paraId="1ABC03B5">
      <w:pPr>
        <w:widowControl/>
        <w:spacing w:line="240" w:lineRule="exact"/>
        <w:ind w:left="1749" w:leftChars="833" w:firstLine="472" w:firstLineChars="196"/>
        <w:jc w:val="left"/>
        <w:rPr>
          <w:rFonts w:cs="Tahoma" w:asciiTheme="minorEastAsia" w:hAnsiTheme="minorEastAsia" w:eastAsiaTheme="minorEastAsia"/>
          <w:b/>
          <w:bCs/>
          <w:kern w:val="0"/>
          <w:sz w:val="24"/>
          <w:szCs w:val="24"/>
        </w:rPr>
      </w:pPr>
    </w:p>
    <w:p w14:paraId="43F83046">
      <w:pPr>
        <w:widowControl/>
        <w:spacing w:line="240" w:lineRule="exact"/>
        <w:ind w:left="1749" w:leftChars="833" w:firstLine="470" w:firstLineChars="196"/>
        <w:jc w:val="left"/>
        <w:rPr>
          <w:rFonts w:ascii="宋体" w:hAnsi="宋体" w:cs="Tahoma"/>
          <w:kern w:val="0"/>
          <w:sz w:val="24"/>
          <w:szCs w:val="24"/>
        </w:rPr>
      </w:pPr>
    </w:p>
    <w:p w14:paraId="2E04DBF1">
      <w:pPr>
        <w:widowControl/>
        <w:spacing w:line="240" w:lineRule="exact"/>
        <w:jc w:val="left"/>
        <w:rPr>
          <w:rFonts w:cs="Tahoma" w:asciiTheme="minorEastAsia" w:hAnsiTheme="minorEastAsia" w:eastAsiaTheme="minorEastAsia"/>
          <w:b/>
          <w:bCs/>
          <w:kern w:val="0"/>
          <w:sz w:val="24"/>
          <w:szCs w:val="24"/>
        </w:rPr>
      </w:pPr>
      <w:r>
        <w:rPr>
          <w:rFonts w:hint="eastAsia" w:cs="Tahoma" w:asciiTheme="minorEastAsia" w:hAnsiTheme="minorEastAsia" w:eastAsiaTheme="minorEastAsia"/>
          <w:b/>
          <w:bCs/>
          <w:kern w:val="0"/>
          <w:sz w:val="24"/>
          <w:szCs w:val="24"/>
        </w:rPr>
        <w:t>2021年度“中央大中型水库移民后期扶持基金资金”项目</w:t>
      </w:r>
      <w:r>
        <w:rPr>
          <w:rFonts w:cs="Tahoma" w:asciiTheme="minorEastAsia" w:hAnsiTheme="minorEastAsia" w:eastAsiaTheme="minorEastAsia"/>
          <w:b/>
          <w:bCs/>
          <w:kern w:val="0"/>
          <w:sz w:val="24"/>
          <w:szCs w:val="24"/>
        </w:rPr>
        <w:t>绩效评价指标体系表</w:t>
      </w:r>
    </w:p>
    <w:p w14:paraId="0EBE4A80">
      <w:pPr>
        <w:widowControl/>
        <w:spacing w:line="360" w:lineRule="auto"/>
        <w:ind w:firstLine="240" w:firstLineChars="100"/>
        <w:jc w:val="left"/>
        <w:rPr>
          <w:rFonts w:ascii="宋体" w:hAnsi="宋体" w:cs="Tahoma"/>
          <w:kern w:val="0"/>
          <w:sz w:val="24"/>
          <w:szCs w:val="24"/>
        </w:rPr>
      </w:pPr>
    </w:p>
    <w:tbl>
      <w:tblPr>
        <w:tblStyle w:val="6"/>
        <w:tblW w:w="9660" w:type="dxa"/>
        <w:jc w:val="center"/>
        <w:tblLayout w:type="fixed"/>
        <w:tblCellMar>
          <w:top w:w="0" w:type="dxa"/>
          <w:left w:w="108" w:type="dxa"/>
          <w:bottom w:w="0" w:type="dxa"/>
          <w:right w:w="108" w:type="dxa"/>
        </w:tblCellMar>
      </w:tblPr>
      <w:tblGrid>
        <w:gridCol w:w="480"/>
        <w:gridCol w:w="992"/>
        <w:gridCol w:w="1559"/>
        <w:gridCol w:w="3511"/>
        <w:gridCol w:w="514"/>
        <w:gridCol w:w="2604"/>
      </w:tblGrid>
      <w:tr w14:paraId="084238BB">
        <w:tblPrEx>
          <w:tblCellMar>
            <w:top w:w="0" w:type="dxa"/>
            <w:left w:w="108" w:type="dxa"/>
            <w:bottom w:w="0" w:type="dxa"/>
            <w:right w:w="108" w:type="dxa"/>
          </w:tblCellMar>
        </w:tblPrEx>
        <w:trPr>
          <w:trHeight w:val="660" w:hRule="atLeast"/>
          <w:jc w:val="center"/>
        </w:trPr>
        <w:tc>
          <w:tcPr>
            <w:tcW w:w="480" w:type="dxa"/>
            <w:tcBorders>
              <w:top w:val="single" w:color="auto" w:sz="4" w:space="0"/>
              <w:left w:val="single" w:color="auto" w:sz="4" w:space="0"/>
              <w:bottom w:val="nil"/>
              <w:right w:val="nil"/>
            </w:tcBorders>
            <w:shd w:val="clear" w:color="auto" w:fill="auto"/>
            <w:vAlign w:val="center"/>
          </w:tcPr>
          <w:p w14:paraId="2E5E1992">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一级指标</w:t>
            </w:r>
          </w:p>
        </w:tc>
        <w:tc>
          <w:tcPr>
            <w:tcW w:w="992" w:type="dxa"/>
            <w:tcBorders>
              <w:top w:val="single" w:color="auto" w:sz="4" w:space="0"/>
              <w:left w:val="single" w:color="auto" w:sz="4" w:space="0"/>
              <w:bottom w:val="single" w:color="auto" w:sz="4" w:space="0"/>
              <w:right w:val="nil"/>
            </w:tcBorders>
            <w:shd w:val="clear" w:color="auto" w:fill="auto"/>
            <w:vAlign w:val="center"/>
          </w:tcPr>
          <w:p w14:paraId="45F1449A">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二级指标</w:t>
            </w:r>
          </w:p>
        </w:tc>
        <w:tc>
          <w:tcPr>
            <w:tcW w:w="1559" w:type="dxa"/>
            <w:tcBorders>
              <w:top w:val="single" w:color="auto" w:sz="4" w:space="0"/>
              <w:left w:val="single" w:color="auto" w:sz="4" w:space="0"/>
              <w:bottom w:val="single" w:color="auto" w:sz="4" w:space="0"/>
              <w:right w:val="nil"/>
            </w:tcBorders>
            <w:shd w:val="clear" w:color="auto" w:fill="auto"/>
            <w:vAlign w:val="center"/>
          </w:tcPr>
          <w:p w14:paraId="445EC4B1">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三级指标内容</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0A878D15">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指标说明</w:t>
            </w:r>
          </w:p>
        </w:tc>
        <w:tc>
          <w:tcPr>
            <w:tcW w:w="514" w:type="dxa"/>
            <w:tcBorders>
              <w:top w:val="single" w:color="auto" w:sz="4" w:space="0"/>
              <w:left w:val="nil"/>
              <w:bottom w:val="single" w:color="auto" w:sz="4" w:space="0"/>
              <w:right w:val="single" w:color="auto" w:sz="4" w:space="0"/>
            </w:tcBorders>
            <w:shd w:val="clear" w:color="auto" w:fill="auto"/>
            <w:vAlign w:val="center"/>
          </w:tcPr>
          <w:p w14:paraId="646FAF43">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分值</w:t>
            </w:r>
          </w:p>
        </w:tc>
        <w:tc>
          <w:tcPr>
            <w:tcW w:w="2604" w:type="dxa"/>
            <w:tcBorders>
              <w:top w:val="single" w:color="auto" w:sz="4" w:space="0"/>
              <w:left w:val="nil"/>
              <w:bottom w:val="single" w:color="auto" w:sz="4" w:space="0"/>
              <w:right w:val="single" w:color="auto" w:sz="4" w:space="0"/>
            </w:tcBorders>
            <w:shd w:val="clear" w:color="auto" w:fill="auto"/>
            <w:vAlign w:val="center"/>
          </w:tcPr>
          <w:p w14:paraId="7A51F027">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评分标准</w:t>
            </w:r>
          </w:p>
        </w:tc>
      </w:tr>
      <w:tr w14:paraId="1D4CE688">
        <w:tblPrEx>
          <w:tblCellMar>
            <w:top w:w="0" w:type="dxa"/>
            <w:left w:w="108" w:type="dxa"/>
            <w:bottom w:w="0" w:type="dxa"/>
            <w:right w:w="108" w:type="dxa"/>
          </w:tblCellMar>
        </w:tblPrEx>
        <w:trPr>
          <w:trHeight w:val="1851" w:hRule="atLeast"/>
          <w:jc w:val="center"/>
        </w:trPr>
        <w:tc>
          <w:tcPr>
            <w:tcW w:w="480" w:type="dxa"/>
            <w:vMerge w:val="restart"/>
            <w:tcBorders>
              <w:top w:val="single" w:color="auto" w:sz="4" w:space="0"/>
              <w:left w:val="single" w:color="auto" w:sz="4" w:space="0"/>
              <w:right w:val="nil"/>
            </w:tcBorders>
            <w:shd w:val="clear" w:color="auto" w:fill="auto"/>
            <w:vAlign w:val="center"/>
          </w:tcPr>
          <w:p w14:paraId="545A9710">
            <w:pPr>
              <w:widowControl/>
              <w:jc w:val="center"/>
              <w:rPr>
                <w:rFonts w:asciiTheme="majorEastAsia" w:hAnsiTheme="majorEastAsia" w:eastAsiaTheme="majorEastAsia" w:cstheme="minorEastAsia"/>
                <w:kern w:val="0"/>
                <w:sz w:val="18"/>
                <w:szCs w:val="18"/>
              </w:rPr>
            </w:pPr>
          </w:p>
          <w:p w14:paraId="2C557001">
            <w:pPr>
              <w:widowControl/>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决</w:t>
            </w:r>
          </w:p>
          <w:p w14:paraId="774B0C36">
            <w:pPr>
              <w:widowControl/>
              <w:rPr>
                <w:rFonts w:asciiTheme="majorEastAsia" w:hAnsiTheme="majorEastAsia" w:eastAsiaTheme="majorEastAsia" w:cstheme="minorEastAsia"/>
                <w:kern w:val="0"/>
                <w:sz w:val="18"/>
                <w:szCs w:val="18"/>
              </w:rPr>
            </w:pPr>
          </w:p>
          <w:p w14:paraId="7F88E0A7">
            <w:pPr>
              <w:widowControl/>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策</w:t>
            </w:r>
          </w:p>
          <w:p w14:paraId="5331B16A">
            <w:pPr>
              <w:widowControl/>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（18分）</w:t>
            </w:r>
          </w:p>
        </w:tc>
        <w:tc>
          <w:tcPr>
            <w:tcW w:w="992" w:type="dxa"/>
            <w:vMerge w:val="restart"/>
            <w:tcBorders>
              <w:top w:val="single" w:color="auto" w:sz="4" w:space="0"/>
              <w:left w:val="single" w:color="auto" w:sz="4" w:space="0"/>
              <w:right w:val="nil"/>
            </w:tcBorders>
            <w:shd w:val="clear" w:color="auto" w:fill="auto"/>
            <w:vAlign w:val="center"/>
          </w:tcPr>
          <w:p w14:paraId="58A2F3EC">
            <w:pPr>
              <w:widowControl/>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项目立项</w:t>
            </w:r>
          </w:p>
        </w:tc>
        <w:tc>
          <w:tcPr>
            <w:tcW w:w="1559" w:type="dxa"/>
            <w:tcBorders>
              <w:top w:val="single" w:color="auto" w:sz="4" w:space="0"/>
              <w:left w:val="single" w:color="auto" w:sz="4" w:space="0"/>
              <w:bottom w:val="single" w:color="auto" w:sz="4" w:space="0"/>
              <w:right w:val="nil"/>
            </w:tcBorders>
            <w:shd w:val="clear" w:color="auto" w:fill="auto"/>
            <w:vAlign w:val="center"/>
          </w:tcPr>
          <w:p w14:paraId="08DE2638">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立项依据充分性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0C66116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①项目立项是否符合国家法律法规、国民经济发展规划和相关政策；</w:t>
            </w:r>
          </w:p>
          <w:p w14:paraId="74ACA57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②项目立项是否符合行业发展规划和政策要求；</w:t>
            </w:r>
          </w:p>
          <w:p w14:paraId="1C4E848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③项目立项是否与部门职责范围相符，属于部门履职所需；</w:t>
            </w:r>
          </w:p>
          <w:p w14:paraId="3B483D3F">
            <w:pPr>
              <w:rPr>
                <w:rFonts w:asciiTheme="majorEastAsia" w:hAnsiTheme="majorEastAsia" w:eastAsiaTheme="majorEastAsia" w:cstheme="minorEastAsia"/>
                <w:sz w:val="18"/>
                <w:szCs w:val="18"/>
              </w:rPr>
            </w:pPr>
          </w:p>
        </w:tc>
        <w:tc>
          <w:tcPr>
            <w:tcW w:w="514" w:type="dxa"/>
            <w:tcBorders>
              <w:top w:val="single" w:color="auto" w:sz="4" w:space="0"/>
              <w:left w:val="nil"/>
              <w:bottom w:val="single" w:color="auto" w:sz="4" w:space="0"/>
              <w:right w:val="single" w:color="auto" w:sz="4" w:space="0"/>
            </w:tcBorders>
            <w:shd w:val="clear" w:color="auto" w:fill="auto"/>
            <w:vAlign w:val="center"/>
          </w:tcPr>
          <w:p w14:paraId="158DD212">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36CD3E3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项目立项符合国家法律法规及相关政策计1分；符合行业发展规划和政策要求计1分；属于部门履职所需计1分。</w:t>
            </w:r>
          </w:p>
          <w:p w14:paraId="675AF91B">
            <w:pPr>
              <w:rPr>
                <w:rFonts w:asciiTheme="majorEastAsia" w:hAnsiTheme="majorEastAsia" w:eastAsiaTheme="majorEastAsia" w:cstheme="minorEastAsia"/>
                <w:sz w:val="18"/>
                <w:szCs w:val="18"/>
              </w:rPr>
            </w:pPr>
          </w:p>
        </w:tc>
      </w:tr>
      <w:tr w14:paraId="07DF938B">
        <w:tblPrEx>
          <w:tblCellMar>
            <w:top w:w="0" w:type="dxa"/>
            <w:left w:w="108" w:type="dxa"/>
            <w:bottom w:w="0" w:type="dxa"/>
            <w:right w:w="108" w:type="dxa"/>
          </w:tblCellMar>
        </w:tblPrEx>
        <w:trPr>
          <w:trHeight w:val="660" w:hRule="atLeast"/>
          <w:jc w:val="center"/>
        </w:trPr>
        <w:tc>
          <w:tcPr>
            <w:tcW w:w="480" w:type="dxa"/>
            <w:vMerge w:val="continue"/>
            <w:tcBorders>
              <w:top w:val="single" w:color="auto" w:sz="4" w:space="0"/>
              <w:left w:val="single" w:color="auto" w:sz="4" w:space="0"/>
              <w:right w:val="nil"/>
            </w:tcBorders>
            <w:shd w:val="clear" w:color="auto" w:fill="auto"/>
            <w:vAlign w:val="center"/>
          </w:tcPr>
          <w:p w14:paraId="724FCF04">
            <w:pPr>
              <w:widowControl/>
              <w:jc w:val="center"/>
              <w:rPr>
                <w:rFonts w:asciiTheme="majorEastAsia" w:hAnsiTheme="majorEastAsia" w:eastAsiaTheme="majorEastAsia" w:cstheme="minorEastAsia"/>
                <w:kern w:val="0"/>
                <w:sz w:val="18"/>
                <w:szCs w:val="18"/>
              </w:rPr>
            </w:pPr>
          </w:p>
        </w:tc>
        <w:tc>
          <w:tcPr>
            <w:tcW w:w="992" w:type="dxa"/>
            <w:vMerge w:val="continue"/>
            <w:tcBorders>
              <w:left w:val="single" w:color="auto" w:sz="4" w:space="0"/>
              <w:bottom w:val="single" w:color="auto" w:sz="4" w:space="0"/>
              <w:right w:val="nil"/>
            </w:tcBorders>
            <w:shd w:val="clear" w:color="auto" w:fill="auto"/>
            <w:vAlign w:val="center"/>
          </w:tcPr>
          <w:p w14:paraId="378AF72D">
            <w:pPr>
              <w:widowControl/>
              <w:jc w:val="center"/>
              <w:rPr>
                <w:rFonts w:asciiTheme="majorEastAsia" w:hAnsiTheme="majorEastAsia" w:eastAsiaTheme="majorEastAsia" w:cstheme="minorEastAsia"/>
                <w:kern w:val="0"/>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2C5CE96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立项程序规范性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194E4F4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①项目是否按照规定的程序申请设立；</w:t>
            </w:r>
          </w:p>
          <w:p w14:paraId="50E2199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②审批文件、材料是否符合相关要求；</w:t>
            </w:r>
          </w:p>
          <w:p w14:paraId="4EE26CA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③事前是否己经过必要的可行性研究、专家论证、风险评估、绩效评估、集体决策。</w:t>
            </w:r>
          </w:p>
        </w:tc>
        <w:tc>
          <w:tcPr>
            <w:tcW w:w="514" w:type="dxa"/>
            <w:tcBorders>
              <w:top w:val="single" w:color="auto" w:sz="4" w:space="0"/>
              <w:left w:val="nil"/>
              <w:bottom w:val="single" w:color="auto" w:sz="4" w:space="0"/>
              <w:right w:val="single" w:color="auto" w:sz="4" w:space="0"/>
            </w:tcBorders>
            <w:shd w:val="clear" w:color="auto" w:fill="auto"/>
            <w:vAlign w:val="center"/>
          </w:tcPr>
          <w:p w14:paraId="291850F0">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7B71837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项目按照规定的程序申请设立计1分；审批材料符合要求计1分；项目经过必要的可行性研究计1分；</w:t>
            </w:r>
          </w:p>
        </w:tc>
      </w:tr>
      <w:tr w14:paraId="4424618F">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bottom w:val="nil"/>
              <w:right w:val="nil"/>
            </w:tcBorders>
            <w:shd w:val="clear" w:color="auto" w:fill="auto"/>
            <w:vAlign w:val="center"/>
          </w:tcPr>
          <w:p w14:paraId="021ED0B2">
            <w:pPr>
              <w:widowControl/>
              <w:jc w:val="center"/>
              <w:rPr>
                <w:rFonts w:asciiTheme="majorEastAsia" w:hAnsiTheme="majorEastAsia" w:eastAsiaTheme="majorEastAsia" w:cstheme="minorEastAsia"/>
                <w:kern w:val="0"/>
                <w:sz w:val="18"/>
                <w:szCs w:val="18"/>
              </w:rPr>
            </w:pPr>
          </w:p>
        </w:tc>
        <w:tc>
          <w:tcPr>
            <w:tcW w:w="992" w:type="dxa"/>
            <w:vMerge w:val="restart"/>
            <w:tcBorders>
              <w:top w:val="single" w:color="auto" w:sz="4" w:space="0"/>
              <w:left w:val="single" w:color="auto" w:sz="4" w:space="0"/>
              <w:right w:val="nil"/>
            </w:tcBorders>
            <w:shd w:val="clear" w:color="auto" w:fill="auto"/>
            <w:vAlign w:val="center"/>
          </w:tcPr>
          <w:p w14:paraId="6EEE1472">
            <w:pPr>
              <w:widowControl/>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绩效目标</w:t>
            </w:r>
          </w:p>
        </w:tc>
        <w:tc>
          <w:tcPr>
            <w:tcW w:w="1559" w:type="dxa"/>
            <w:tcBorders>
              <w:top w:val="single" w:color="auto" w:sz="4" w:space="0"/>
              <w:left w:val="single" w:color="auto" w:sz="4" w:space="0"/>
              <w:bottom w:val="single" w:color="auto" w:sz="4" w:space="0"/>
              <w:right w:val="nil"/>
            </w:tcBorders>
            <w:shd w:val="clear" w:color="auto" w:fill="auto"/>
            <w:vAlign w:val="center"/>
          </w:tcPr>
          <w:p w14:paraId="0F56C82E">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绩效目标合理性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3C9DF6C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①项目是否有绩效目标，与实际工作内容是否具有相关性</w:t>
            </w:r>
          </w:p>
          <w:p w14:paraId="5FE4AD6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②项目预期产出效益和效果是否符合正常的业绩水平</w:t>
            </w:r>
          </w:p>
          <w:p w14:paraId="203F6CE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③是否与预算确定的项目投资额或资金量相匹配</w:t>
            </w:r>
          </w:p>
        </w:tc>
        <w:tc>
          <w:tcPr>
            <w:tcW w:w="514" w:type="dxa"/>
            <w:tcBorders>
              <w:top w:val="single" w:color="auto" w:sz="4" w:space="0"/>
              <w:left w:val="nil"/>
              <w:bottom w:val="single" w:color="auto" w:sz="4" w:space="0"/>
              <w:right w:val="single" w:color="auto" w:sz="4" w:space="0"/>
            </w:tcBorders>
            <w:shd w:val="clear" w:color="auto" w:fill="auto"/>
            <w:vAlign w:val="center"/>
          </w:tcPr>
          <w:p w14:paraId="3B938475">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2F8ECD6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项目有绩效目标，具有相关性计1分；</w:t>
            </w:r>
          </w:p>
          <w:p w14:paraId="52CFBD2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项目预期产出效益和效果符合正常的业绩水平计1分；</w:t>
            </w:r>
          </w:p>
          <w:p w14:paraId="356D317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项目与预算确定的项目投资额或资金量相匹配计1分</w:t>
            </w:r>
          </w:p>
          <w:p w14:paraId="293CE22D">
            <w:pPr>
              <w:rPr>
                <w:rFonts w:asciiTheme="majorEastAsia" w:hAnsiTheme="majorEastAsia" w:eastAsiaTheme="majorEastAsia" w:cstheme="minorEastAsia"/>
                <w:sz w:val="18"/>
                <w:szCs w:val="18"/>
              </w:rPr>
            </w:pPr>
          </w:p>
        </w:tc>
      </w:tr>
      <w:tr w14:paraId="57BFB0BF">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26C9CD91">
            <w:pPr>
              <w:widowControl/>
              <w:jc w:val="center"/>
              <w:rPr>
                <w:rFonts w:asciiTheme="majorEastAsia" w:hAnsiTheme="majorEastAsia" w:eastAsiaTheme="majorEastAsia" w:cstheme="minorEastAsia"/>
                <w:kern w:val="0"/>
                <w:sz w:val="18"/>
                <w:szCs w:val="18"/>
              </w:rPr>
            </w:pPr>
          </w:p>
        </w:tc>
        <w:tc>
          <w:tcPr>
            <w:tcW w:w="992" w:type="dxa"/>
            <w:vMerge w:val="continue"/>
            <w:tcBorders>
              <w:left w:val="single" w:color="auto" w:sz="4" w:space="0"/>
              <w:bottom w:val="single" w:color="auto" w:sz="4" w:space="0"/>
              <w:right w:val="nil"/>
            </w:tcBorders>
            <w:shd w:val="clear" w:color="auto" w:fill="auto"/>
            <w:vAlign w:val="center"/>
          </w:tcPr>
          <w:p w14:paraId="542400D6">
            <w:pPr>
              <w:widowControl/>
              <w:jc w:val="center"/>
              <w:rPr>
                <w:rFonts w:asciiTheme="majorEastAsia" w:hAnsiTheme="majorEastAsia" w:eastAsiaTheme="majorEastAsia" w:cstheme="minorEastAsia"/>
                <w:kern w:val="0"/>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2BD51BFC">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绩效指标明确性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59C2D20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①是否将项目绩效目标细化分解为具体的绩效目标</w:t>
            </w:r>
          </w:p>
          <w:p w14:paraId="279A973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②是否通过清晰、可衡量的指标值予以体现</w:t>
            </w:r>
          </w:p>
          <w:p w14:paraId="4F4E191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③是否与项目目标任务数或计划数相对应</w:t>
            </w:r>
          </w:p>
        </w:tc>
        <w:tc>
          <w:tcPr>
            <w:tcW w:w="514" w:type="dxa"/>
            <w:tcBorders>
              <w:top w:val="single" w:color="auto" w:sz="4" w:space="0"/>
              <w:left w:val="nil"/>
              <w:bottom w:val="single" w:color="auto" w:sz="4" w:space="0"/>
              <w:right w:val="single" w:color="auto" w:sz="4" w:space="0"/>
            </w:tcBorders>
            <w:shd w:val="clear" w:color="auto" w:fill="auto"/>
            <w:vAlign w:val="center"/>
          </w:tcPr>
          <w:p w14:paraId="7378713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22BAF89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绩效目标细化、清晰、可衡量计2分，绩效目标与项目目标任务数或计划数相对应计1分</w:t>
            </w:r>
          </w:p>
        </w:tc>
      </w:tr>
      <w:tr w14:paraId="009B3938">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4872233B">
            <w:pPr>
              <w:widowControl/>
              <w:jc w:val="center"/>
              <w:rPr>
                <w:rFonts w:asciiTheme="majorEastAsia" w:hAnsiTheme="majorEastAsia" w:eastAsiaTheme="majorEastAsia" w:cstheme="minorEastAsia"/>
                <w:kern w:val="0"/>
                <w:sz w:val="18"/>
                <w:szCs w:val="18"/>
              </w:rPr>
            </w:pPr>
          </w:p>
        </w:tc>
        <w:tc>
          <w:tcPr>
            <w:tcW w:w="992" w:type="dxa"/>
            <w:vMerge w:val="restart"/>
            <w:tcBorders>
              <w:top w:val="single" w:color="auto" w:sz="4" w:space="0"/>
              <w:left w:val="single" w:color="auto" w:sz="4" w:space="0"/>
              <w:right w:val="nil"/>
            </w:tcBorders>
            <w:shd w:val="clear" w:color="auto" w:fill="auto"/>
            <w:vAlign w:val="center"/>
          </w:tcPr>
          <w:p w14:paraId="0B12BC32">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资金投入</w:t>
            </w:r>
          </w:p>
        </w:tc>
        <w:tc>
          <w:tcPr>
            <w:tcW w:w="1559" w:type="dxa"/>
            <w:tcBorders>
              <w:top w:val="single" w:color="auto" w:sz="4" w:space="0"/>
              <w:left w:val="single" w:color="auto" w:sz="4" w:space="0"/>
              <w:bottom w:val="single" w:color="auto" w:sz="4" w:space="0"/>
              <w:right w:val="nil"/>
            </w:tcBorders>
            <w:shd w:val="clear" w:color="auto" w:fill="auto"/>
            <w:vAlign w:val="center"/>
          </w:tcPr>
          <w:p w14:paraId="5926F77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预算编制科学性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2CEC12D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①预算编制是否经过科学论证</w:t>
            </w:r>
          </w:p>
          <w:p w14:paraId="7C043CF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②预算内容与项目内容是否匹配</w:t>
            </w:r>
          </w:p>
          <w:p w14:paraId="27CDC4CE">
            <w:pPr>
              <w:rPr>
                <w:rFonts w:asciiTheme="majorEastAsia" w:hAnsiTheme="majorEastAsia" w:eastAsiaTheme="majorEastAsia" w:cstheme="minorEastAsia"/>
                <w:sz w:val="18"/>
                <w:szCs w:val="18"/>
              </w:rPr>
            </w:pPr>
          </w:p>
        </w:tc>
        <w:tc>
          <w:tcPr>
            <w:tcW w:w="514" w:type="dxa"/>
            <w:tcBorders>
              <w:top w:val="single" w:color="auto" w:sz="4" w:space="0"/>
              <w:left w:val="nil"/>
              <w:bottom w:val="single" w:color="auto" w:sz="4" w:space="0"/>
              <w:right w:val="single" w:color="auto" w:sz="4" w:space="0"/>
            </w:tcBorders>
            <w:shd w:val="clear" w:color="auto" w:fill="auto"/>
            <w:vAlign w:val="center"/>
          </w:tcPr>
          <w:p w14:paraId="5DF9B2E9">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2968AAB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预算编制经过科学论证计1.5分，预算内容与项目内容匹配计1.5分。</w:t>
            </w:r>
          </w:p>
          <w:p w14:paraId="08831D94">
            <w:pPr>
              <w:rPr>
                <w:rFonts w:asciiTheme="majorEastAsia" w:hAnsiTheme="majorEastAsia" w:eastAsiaTheme="majorEastAsia" w:cstheme="minorEastAsia"/>
                <w:sz w:val="18"/>
                <w:szCs w:val="18"/>
              </w:rPr>
            </w:pPr>
          </w:p>
        </w:tc>
      </w:tr>
      <w:tr w14:paraId="3E26C431">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3C45001C">
            <w:pPr>
              <w:widowControl/>
              <w:jc w:val="center"/>
              <w:rPr>
                <w:rFonts w:asciiTheme="majorEastAsia" w:hAnsiTheme="majorEastAsia" w:eastAsiaTheme="majorEastAsia" w:cstheme="minorEastAsia"/>
                <w:kern w:val="0"/>
                <w:sz w:val="18"/>
                <w:szCs w:val="18"/>
              </w:rPr>
            </w:pPr>
          </w:p>
        </w:tc>
        <w:tc>
          <w:tcPr>
            <w:tcW w:w="992" w:type="dxa"/>
            <w:vMerge w:val="continue"/>
            <w:tcBorders>
              <w:left w:val="single" w:color="auto" w:sz="4" w:space="0"/>
              <w:bottom w:val="single" w:color="auto" w:sz="4" w:space="0"/>
              <w:right w:val="nil"/>
            </w:tcBorders>
            <w:shd w:val="clear" w:color="auto" w:fill="auto"/>
            <w:vAlign w:val="center"/>
          </w:tcPr>
          <w:p w14:paraId="0D01EDAE">
            <w:pPr>
              <w:widowControl/>
              <w:jc w:val="center"/>
              <w:rPr>
                <w:rFonts w:asciiTheme="majorEastAsia" w:hAnsiTheme="majorEastAsia" w:eastAsiaTheme="majorEastAsia" w:cstheme="minorEastAsia"/>
                <w:kern w:val="0"/>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5676483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资金分配合理性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3754BD0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①预算资金分配依据是否充分；</w:t>
            </w:r>
          </w:p>
          <w:p w14:paraId="5548F6B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②资金分配额度是否合理，与项目单位或地方实际是否相适应。</w:t>
            </w:r>
          </w:p>
        </w:tc>
        <w:tc>
          <w:tcPr>
            <w:tcW w:w="514" w:type="dxa"/>
            <w:tcBorders>
              <w:top w:val="single" w:color="auto" w:sz="4" w:space="0"/>
              <w:left w:val="nil"/>
              <w:bottom w:val="single" w:color="auto" w:sz="4" w:space="0"/>
              <w:right w:val="single" w:color="auto" w:sz="4" w:space="0"/>
            </w:tcBorders>
            <w:shd w:val="clear" w:color="auto" w:fill="auto"/>
            <w:vAlign w:val="center"/>
          </w:tcPr>
          <w:p w14:paraId="6EEA8A1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5651F50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资金分配依据充分、合理计3分</w:t>
            </w:r>
          </w:p>
        </w:tc>
      </w:tr>
      <w:tr w14:paraId="76C0A447">
        <w:tblPrEx>
          <w:tblCellMar>
            <w:top w:w="0" w:type="dxa"/>
            <w:left w:w="108" w:type="dxa"/>
            <w:bottom w:w="0" w:type="dxa"/>
            <w:right w:w="108" w:type="dxa"/>
          </w:tblCellMar>
        </w:tblPrEx>
        <w:trPr>
          <w:trHeight w:val="660" w:hRule="atLeast"/>
          <w:jc w:val="center"/>
        </w:trPr>
        <w:tc>
          <w:tcPr>
            <w:tcW w:w="480" w:type="dxa"/>
            <w:vMerge w:val="restart"/>
            <w:tcBorders>
              <w:top w:val="single" w:color="auto" w:sz="4" w:space="0"/>
              <w:left w:val="single" w:color="auto" w:sz="4" w:space="0"/>
              <w:right w:val="nil"/>
            </w:tcBorders>
            <w:shd w:val="clear" w:color="auto" w:fill="auto"/>
            <w:vAlign w:val="center"/>
          </w:tcPr>
          <w:p w14:paraId="6C8B84EC">
            <w:pPr>
              <w:widowControl/>
              <w:jc w:val="center"/>
              <w:rPr>
                <w:rFonts w:asciiTheme="majorEastAsia" w:hAnsiTheme="majorEastAsia" w:eastAsiaTheme="majorEastAsia" w:cstheme="minorEastAsia"/>
                <w:kern w:val="0"/>
                <w:sz w:val="18"/>
                <w:szCs w:val="18"/>
              </w:rPr>
            </w:pPr>
          </w:p>
          <w:p w14:paraId="377655C1">
            <w:pPr>
              <w:widowControl/>
              <w:jc w:val="center"/>
              <w:rPr>
                <w:rFonts w:asciiTheme="majorEastAsia" w:hAnsiTheme="majorEastAsia" w:eastAsiaTheme="majorEastAsia" w:cstheme="minorEastAsia"/>
                <w:kern w:val="0"/>
                <w:sz w:val="18"/>
                <w:szCs w:val="18"/>
              </w:rPr>
            </w:pPr>
          </w:p>
          <w:p w14:paraId="085ADE32">
            <w:pPr>
              <w:widowControl/>
              <w:jc w:val="center"/>
              <w:rPr>
                <w:rFonts w:asciiTheme="majorEastAsia" w:hAnsiTheme="majorEastAsia" w:eastAsiaTheme="majorEastAsia" w:cstheme="minorEastAsia"/>
                <w:kern w:val="0"/>
                <w:sz w:val="18"/>
                <w:szCs w:val="18"/>
              </w:rPr>
            </w:pPr>
          </w:p>
          <w:p w14:paraId="004E3AB6">
            <w:pPr>
              <w:widowControl/>
              <w:jc w:val="center"/>
              <w:rPr>
                <w:rFonts w:asciiTheme="majorEastAsia" w:hAnsiTheme="majorEastAsia" w:eastAsiaTheme="majorEastAsia" w:cstheme="minorEastAsia"/>
                <w:kern w:val="0"/>
                <w:sz w:val="18"/>
                <w:szCs w:val="18"/>
              </w:rPr>
            </w:pPr>
          </w:p>
          <w:p w14:paraId="68E439C7">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过</w:t>
            </w:r>
          </w:p>
          <w:p w14:paraId="2E25C00E">
            <w:pPr>
              <w:widowControl/>
              <w:jc w:val="center"/>
              <w:rPr>
                <w:rFonts w:asciiTheme="majorEastAsia" w:hAnsiTheme="majorEastAsia" w:eastAsiaTheme="majorEastAsia" w:cstheme="minorEastAsia"/>
                <w:kern w:val="0"/>
                <w:sz w:val="18"/>
                <w:szCs w:val="18"/>
              </w:rPr>
            </w:pPr>
          </w:p>
          <w:p w14:paraId="1E5CFA4B">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程</w:t>
            </w:r>
          </w:p>
          <w:p w14:paraId="37953593">
            <w:pPr>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w:t>
            </w:r>
            <w:r>
              <w:rPr>
                <w:rFonts w:hint="eastAsia" w:asciiTheme="majorEastAsia" w:hAnsiTheme="majorEastAsia" w:eastAsiaTheme="majorEastAsia" w:cstheme="minorEastAsia"/>
                <w:kern w:val="0"/>
                <w:sz w:val="18"/>
                <w:szCs w:val="18"/>
              </w:rPr>
              <w:t>20分</w:t>
            </w:r>
            <w:r>
              <w:rPr>
                <w:rFonts w:asciiTheme="majorEastAsia" w:hAnsiTheme="majorEastAsia" w:eastAsiaTheme="majorEastAsia" w:cstheme="minorEastAsia"/>
                <w:kern w:val="0"/>
                <w:sz w:val="18"/>
                <w:szCs w:val="18"/>
              </w:rPr>
              <w:t>）</w:t>
            </w:r>
          </w:p>
        </w:tc>
        <w:tc>
          <w:tcPr>
            <w:tcW w:w="992" w:type="dxa"/>
            <w:vMerge w:val="restart"/>
            <w:tcBorders>
              <w:top w:val="single" w:color="auto" w:sz="4" w:space="0"/>
              <w:left w:val="single" w:color="auto" w:sz="4" w:space="0"/>
              <w:right w:val="nil"/>
            </w:tcBorders>
            <w:shd w:val="clear" w:color="auto" w:fill="auto"/>
            <w:vAlign w:val="center"/>
          </w:tcPr>
          <w:p w14:paraId="2535BA15">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资金管理</w:t>
            </w:r>
          </w:p>
        </w:tc>
        <w:tc>
          <w:tcPr>
            <w:tcW w:w="1559" w:type="dxa"/>
            <w:tcBorders>
              <w:top w:val="single" w:color="auto" w:sz="4" w:space="0"/>
              <w:left w:val="single" w:color="auto" w:sz="4" w:space="0"/>
              <w:bottom w:val="single" w:color="auto" w:sz="4" w:space="0"/>
              <w:right w:val="nil"/>
            </w:tcBorders>
            <w:shd w:val="clear" w:color="auto" w:fill="auto"/>
            <w:vAlign w:val="center"/>
          </w:tcPr>
          <w:p w14:paraId="1A3C739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资金到位率</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36DF8D5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资金到位率=（实际到位资金/预算资金）*100%</w:t>
            </w:r>
          </w:p>
          <w:p w14:paraId="2A50BF6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实际到位资金：一定时期（本年度或项目期）内落实到具体项目的资金。</w:t>
            </w:r>
          </w:p>
          <w:p w14:paraId="5A7D4B1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预算资金：一定时期（本年度或项目期）内预算安排到具体项目的资金。</w:t>
            </w:r>
          </w:p>
        </w:tc>
        <w:tc>
          <w:tcPr>
            <w:tcW w:w="514" w:type="dxa"/>
            <w:tcBorders>
              <w:top w:val="single" w:color="auto" w:sz="4" w:space="0"/>
              <w:left w:val="nil"/>
              <w:bottom w:val="single" w:color="auto" w:sz="4" w:space="0"/>
              <w:right w:val="single" w:color="auto" w:sz="4" w:space="0"/>
            </w:tcBorders>
            <w:shd w:val="clear" w:color="auto" w:fill="auto"/>
            <w:vAlign w:val="center"/>
          </w:tcPr>
          <w:p w14:paraId="324B4445">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7C2A853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实际到位资金占计划投入资金的100%计4分；占90%以上计2分；占80%以上计1分；80%以下不得分。</w:t>
            </w:r>
          </w:p>
        </w:tc>
      </w:tr>
      <w:tr w14:paraId="301417A9">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right w:val="nil"/>
            </w:tcBorders>
            <w:shd w:val="clear" w:color="auto" w:fill="auto"/>
            <w:vAlign w:val="center"/>
          </w:tcPr>
          <w:p w14:paraId="1667CBC3">
            <w:pPr>
              <w:jc w:val="center"/>
              <w:rPr>
                <w:rFonts w:asciiTheme="majorEastAsia" w:hAnsiTheme="majorEastAsia" w:eastAsiaTheme="majorEastAsia" w:cstheme="minorEastAsia"/>
                <w:kern w:val="0"/>
                <w:sz w:val="18"/>
                <w:szCs w:val="18"/>
              </w:rPr>
            </w:pPr>
          </w:p>
        </w:tc>
        <w:tc>
          <w:tcPr>
            <w:tcW w:w="992" w:type="dxa"/>
            <w:vMerge w:val="continue"/>
            <w:tcBorders>
              <w:left w:val="single" w:color="auto" w:sz="4" w:space="0"/>
              <w:right w:val="nil"/>
            </w:tcBorders>
            <w:shd w:val="clear" w:color="auto" w:fill="auto"/>
            <w:vAlign w:val="center"/>
          </w:tcPr>
          <w:p w14:paraId="3860F96A">
            <w:pPr>
              <w:widowControl/>
              <w:jc w:val="center"/>
              <w:rPr>
                <w:rFonts w:asciiTheme="majorEastAsia" w:hAnsiTheme="majorEastAsia" w:eastAsiaTheme="majorEastAsia" w:cstheme="minorEastAsia"/>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4BE7D63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预算执行率</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053BC1FA">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预算执行率</w:t>
            </w:r>
            <w:r>
              <w:rPr>
                <w:rFonts w:hint="eastAsia" w:asciiTheme="majorEastAsia" w:hAnsiTheme="majorEastAsia" w:eastAsiaTheme="majorEastAsia" w:cstheme="minorEastAsia"/>
                <w:sz w:val="18"/>
                <w:szCs w:val="18"/>
              </w:rPr>
              <w:t>=（实际支出资金/实际到位资金）*100%</w:t>
            </w:r>
          </w:p>
          <w:p w14:paraId="67CB8C7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实际支出资金：一定时期（本年度或项目期）内项目实际拨付的资金。</w:t>
            </w:r>
          </w:p>
        </w:tc>
        <w:tc>
          <w:tcPr>
            <w:tcW w:w="514" w:type="dxa"/>
            <w:tcBorders>
              <w:top w:val="single" w:color="auto" w:sz="4" w:space="0"/>
              <w:left w:val="nil"/>
              <w:bottom w:val="single" w:color="auto" w:sz="4" w:space="0"/>
              <w:right w:val="single" w:color="auto" w:sz="4" w:space="0"/>
            </w:tcBorders>
            <w:shd w:val="clear" w:color="auto" w:fill="auto"/>
            <w:vAlign w:val="center"/>
          </w:tcPr>
          <w:p w14:paraId="6CF8B1BB">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70D37DD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实际支出资金占实际到位资金的100%计4分；占90%以上计2分；占80%以上计1分；80%以下不得分。</w:t>
            </w:r>
          </w:p>
        </w:tc>
      </w:tr>
      <w:tr w14:paraId="543E9BDB">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right w:val="nil"/>
            </w:tcBorders>
            <w:shd w:val="clear" w:color="auto" w:fill="auto"/>
            <w:vAlign w:val="center"/>
          </w:tcPr>
          <w:p w14:paraId="01F90D52">
            <w:pPr>
              <w:jc w:val="center"/>
              <w:rPr>
                <w:rFonts w:asciiTheme="majorEastAsia" w:hAnsiTheme="majorEastAsia" w:eastAsiaTheme="majorEastAsia" w:cstheme="minorEastAsia"/>
                <w:kern w:val="0"/>
                <w:sz w:val="18"/>
                <w:szCs w:val="18"/>
              </w:rPr>
            </w:pPr>
          </w:p>
        </w:tc>
        <w:tc>
          <w:tcPr>
            <w:tcW w:w="992" w:type="dxa"/>
            <w:vMerge w:val="continue"/>
            <w:tcBorders>
              <w:left w:val="single" w:color="auto" w:sz="4" w:space="0"/>
              <w:bottom w:val="single" w:color="auto" w:sz="4" w:space="0"/>
              <w:right w:val="nil"/>
            </w:tcBorders>
            <w:shd w:val="clear" w:color="auto" w:fill="auto"/>
            <w:vAlign w:val="center"/>
          </w:tcPr>
          <w:p w14:paraId="4E5617CC">
            <w:pPr>
              <w:widowControl/>
              <w:jc w:val="center"/>
              <w:rPr>
                <w:rFonts w:asciiTheme="majorEastAsia" w:hAnsiTheme="majorEastAsia" w:eastAsiaTheme="majorEastAsia" w:cstheme="minorEastAsia"/>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4D8AFB7C">
            <w:pP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资金使用合规性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660313B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①是否符合国家财经法规和财务管理制度以及有关专项资金管理办法的规定</w:t>
            </w:r>
          </w:p>
          <w:p w14:paraId="4C8C925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②资金的拨付是否有完整的审批程序和手续</w:t>
            </w:r>
          </w:p>
          <w:p w14:paraId="0BCD481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③是否符合项目预算批复或合同规定的用途</w:t>
            </w:r>
          </w:p>
          <w:p w14:paraId="4FA187A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④是否存在截留、挤占、挪用、虚列支出等情况</w:t>
            </w:r>
          </w:p>
        </w:tc>
        <w:tc>
          <w:tcPr>
            <w:tcW w:w="514" w:type="dxa"/>
            <w:tcBorders>
              <w:top w:val="single" w:color="auto" w:sz="4" w:space="0"/>
              <w:left w:val="nil"/>
              <w:bottom w:val="single" w:color="auto" w:sz="4" w:space="0"/>
              <w:right w:val="single" w:color="auto" w:sz="4" w:space="0"/>
            </w:tcBorders>
            <w:shd w:val="clear" w:color="auto" w:fill="auto"/>
            <w:vAlign w:val="center"/>
          </w:tcPr>
          <w:p w14:paraId="43D26D2F">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3AB66B1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符合国家财经法规和财务管理制度以及有关专项资金管理办法的规定计1分，资金拨付符合规定的审批程序计1分；符合项目预算批复或合同规定的用途计1分；不存在截留、挤占、挪用、虚列支出等情况计1分。否则不得分。</w:t>
            </w:r>
          </w:p>
        </w:tc>
      </w:tr>
      <w:tr w14:paraId="73E951AE">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right w:val="nil"/>
            </w:tcBorders>
            <w:shd w:val="clear" w:color="auto" w:fill="auto"/>
            <w:vAlign w:val="center"/>
          </w:tcPr>
          <w:p w14:paraId="17EF5919">
            <w:pPr>
              <w:widowControl/>
              <w:jc w:val="center"/>
              <w:rPr>
                <w:rFonts w:asciiTheme="majorEastAsia" w:hAnsiTheme="majorEastAsia" w:eastAsiaTheme="majorEastAsia" w:cstheme="minorEastAsia"/>
                <w:kern w:val="0"/>
                <w:sz w:val="18"/>
                <w:szCs w:val="18"/>
              </w:rPr>
            </w:pPr>
          </w:p>
        </w:tc>
        <w:tc>
          <w:tcPr>
            <w:tcW w:w="992" w:type="dxa"/>
            <w:vMerge w:val="restart"/>
            <w:tcBorders>
              <w:top w:val="single" w:color="auto" w:sz="4" w:space="0"/>
              <w:left w:val="single" w:color="auto" w:sz="4" w:space="0"/>
              <w:bottom w:val="single" w:color="auto" w:sz="4" w:space="0"/>
              <w:right w:val="nil"/>
            </w:tcBorders>
            <w:shd w:val="clear" w:color="auto" w:fill="auto"/>
            <w:vAlign w:val="center"/>
          </w:tcPr>
          <w:p w14:paraId="342B18E9">
            <w:pPr>
              <w:widowControl/>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sz w:val="18"/>
                <w:szCs w:val="18"/>
              </w:rPr>
              <w:t>组织实施</w:t>
            </w:r>
          </w:p>
        </w:tc>
        <w:tc>
          <w:tcPr>
            <w:tcW w:w="1559" w:type="dxa"/>
            <w:tcBorders>
              <w:top w:val="single" w:color="auto" w:sz="4" w:space="0"/>
              <w:left w:val="single" w:color="auto" w:sz="4" w:space="0"/>
              <w:bottom w:val="single" w:color="auto" w:sz="4" w:space="0"/>
              <w:right w:val="nil"/>
            </w:tcBorders>
            <w:shd w:val="clear" w:color="auto" w:fill="auto"/>
            <w:vAlign w:val="center"/>
          </w:tcPr>
          <w:p w14:paraId="493444A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管理制度健全性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53A3EF4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①是否己制定或具有相应的财务和业务管理制度</w:t>
            </w:r>
          </w:p>
          <w:p w14:paraId="6E8EA9B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②财务和业务管理制度是否合法、合规、完整</w:t>
            </w:r>
          </w:p>
        </w:tc>
        <w:tc>
          <w:tcPr>
            <w:tcW w:w="514" w:type="dxa"/>
            <w:tcBorders>
              <w:top w:val="single" w:color="auto" w:sz="4" w:space="0"/>
              <w:left w:val="nil"/>
              <w:bottom w:val="single" w:color="auto" w:sz="4" w:space="0"/>
              <w:right w:val="single" w:color="auto" w:sz="4" w:space="0"/>
            </w:tcBorders>
            <w:shd w:val="clear" w:color="auto" w:fill="auto"/>
            <w:vAlign w:val="center"/>
          </w:tcPr>
          <w:p w14:paraId="3FAFA1C4">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0AB705F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己制定或具有相应的财务和业务管理制度计2分；制度合法、合规、完整计2分；否则不得分。</w:t>
            </w:r>
          </w:p>
          <w:p w14:paraId="08B6001B">
            <w:pPr>
              <w:rPr>
                <w:rFonts w:asciiTheme="majorEastAsia" w:hAnsiTheme="majorEastAsia" w:eastAsiaTheme="majorEastAsia" w:cstheme="minorEastAsia"/>
                <w:sz w:val="18"/>
                <w:szCs w:val="18"/>
              </w:rPr>
            </w:pPr>
          </w:p>
        </w:tc>
      </w:tr>
      <w:tr w14:paraId="0C446C25">
        <w:tblPrEx>
          <w:tblCellMar>
            <w:top w:w="0" w:type="dxa"/>
            <w:left w:w="108" w:type="dxa"/>
            <w:bottom w:w="0" w:type="dxa"/>
            <w:right w:w="108" w:type="dxa"/>
          </w:tblCellMar>
        </w:tblPrEx>
        <w:trPr>
          <w:trHeight w:val="416" w:hRule="atLeast"/>
          <w:jc w:val="center"/>
        </w:trPr>
        <w:tc>
          <w:tcPr>
            <w:tcW w:w="480" w:type="dxa"/>
            <w:vMerge w:val="continue"/>
            <w:tcBorders>
              <w:left w:val="single" w:color="auto" w:sz="4" w:space="0"/>
              <w:right w:val="nil"/>
            </w:tcBorders>
            <w:shd w:val="clear" w:color="auto" w:fill="auto"/>
            <w:vAlign w:val="center"/>
          </w:tcPr>
          <w:p w14:paraId="4AD29C5A">
            <w:pPr>
              <w:widowControl/>
              <w:jc w:val="center"/>
              <w:rPr>
                <w:rFonts w:asciiTheme="majorEastAsia" w:hAnsiTheme="majorEastAsia" w:eastAsiaTheme="majorEastAsia" w:cstheme="minorEastAsia"/>
                <w:kern w:val="0"/>
                <w:sz w:val="18"/>
                <w:szCs w:val="18"/>
              </w:rPr>
            </w:pPr>
          </w:p>
        </w:tc>
        <w:tc>
          <w:tcPr>
            <w:tcW w:w="992" w:type="dxa"/>
            <w:vMerge w:val="continue"/>
            <w:tcBorders>
              <w:top w:val="single" w:color="auto" w:sz="4" w:space="0"/>
              <w:left w:val="single" w:color="auto" w:sz="4" w:space="0"/>
              <w:bottom w:val="single" w:color="auto" w:sz="4" w:space="0"/>
              <w:right w:val="nil"/>
            </w:tcBorders>
            <w:shd w:val="clear" w:color="auto" w:fill="auto"/>
            <w:vAlign w:val="center"/>
          </w:tcPr>
          <w:p w14:paraId="11AEC8C6">
            <w:pPr>
              <w:widowControl/>
              <w:jc w:val="center"/>
              <w:rPr>
                <w:rFonts w:asciiTheme="majorEastAsia" w:hAnsiTheme="majorEastAsia" w:eastAsiaTheme="majorEastAsia" w:cstheme="minorEastAsia"/>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19207D6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制度执行有效性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12E07BC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①是否遵守相关法律法规和相关管理规定；</w:t>
            </w:r>
          </w:p>
          <w:p w14:paraId="2BBB7B4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②项目调整及支出调整手续是否完备</w:t>
            </w:r>
          </w:p>
          <w:p w14:paraId="5D5E6D0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③项目合同书、验收报告、技术鉴定等资料是否齐全并及时归档</w:t>
            </w:r>
          </w:p>
          <w:p w14:paraId="32087C2F">
            <w:pPr>
              <w:rPr>
                <w:rFonts w:asciiTheme="majorEastAsia" w:hAnsiTheme="majorEastAsia" w:eastAsiaTheme="majorEastAsia" w:cstheme="minorEastAsia"/>
                <w:sz w:val="18"/>
                <w:szCs w:val="18"/>
              </w:rPr>
            </w:pPr>
          </w:p>
        </w:tc>
        <w:tc>
          <w:tcPr>
            <w:tcW w:w="514" w:type="dxa"/>
            <w:tcBorders>
              <w:top w:val="single" w:color="auto" w:sz="4" w:space="0"/>
              <w:left w:val="nil"/>
              <w:bottom w:val="single" w:color="auto" w:sz="4" w:space="0"/>
              <w:right w:val="single" w:color="auto" w:sz="4" w:space="0"/>
            </w:tcBorders>
            <w:shd w:val="clear" w:color="auto" w:fill="auto"/>
            <w:vAlign w:val="center"/>
          </w:tcPr>
          <w:p w14:paraId="6031C8EF">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3B7A5FC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项目遵守相关法律法规和相关管理规定计1分；项目调整及支出调整手续完备计1分；项目合同书、验收报告、技术鉴定等资料齐全并及时归档计2分；否则不得分。</w:t>
            </w:r>
          </w:p>
          <w:p w14:paraId="4014C516">
            <w:pPr>
              <w:rPr>
                <w:rFonts w:asciiTheme="majorEastAsia" w:hAnsiTheme="majorEastAsia" w:eastAsiaTheme="majorEastAsia" w:cstheme="minorEastAsia"/>
                <w:sz w:val="18"/>
                <w:szCs w:val="18"/>
              </w:rPr>
            </w:pPr>
          </w:p>
        </w:tc>
      </w:tr>
      <w:tr w14:paraId="27BA1C6B">
        <w:tblPrEx>
          <w:tblCellMar>
            <w:top w:w="0" w:type="dxa"/>
            <w:left w:w="108" w:type="dxa"/>
            <w:bottom w:w="0" w:type="dxa"/>
            <w:right w:w="108" w:type="dxa"/>
          </w:tblCellMar>
        </w:tblPrEx>
        <w:trPr>
          <w:trHeight w:val="692" w:hRule="atLeast"/>
          <w:jc w:val="center"/>
        </w:trPr>
        <w:tc>
          <w:tcPr>
            <w:tcW w:w="480" w:type="dxa"/>
            <w:vMerge w:val="restart"/>
            <w:tcBorders>
              <w:top w:val="single" w:color="auto" w:sz="4" w:space="0"/>
              <w:left w:val="single" w:color="auto" w:sz="4" w:space="0"/>
              <w:right w:val="nil"/>
            </w:tcBorders>
            <w:shd w:val="clear" w:color="auto" w:fill="auto"/>
            <w:vAlign w:val="center"/>
          </w:tcPr>
          <w:p w14:paraId="6331A1A9">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产出（32分</w:t>
            </w:r>
          </w:p>
          <w:p w14:paraId="03EA8C70">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5B95EEC">
            <w:pPr>
              <w:widowControl/>
              <w:spacing w:line="15" w:lineRule="auto"/>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产出数量</w:t>
            </w:r>
          </w:p>
        </w:tc>
        <w:tc>
          <w:tcPr>
            <w:tcW w:w="1559" w:type="dxa"/>
            <w:tcBorders>
              <w:top w:val="single" w:color="auto" w:sz="4" w:space="0"/>
              <w:left w:val="nil"/>
              <w:bottom w:val="single" w:color="auto" w:sz="4" w:space="0"/>
              <w:right w:val="single" w:color="auto" w:sz="4" w:space="0"/>
            </w:tcBorders>
            <w:shd w:val="clear" w:color="auto" w:fill="auto"/>
            <w:vAlign w:val="center"/>
          </w:tcPr>
          <w:p w14:paraId="38166DA3">
            <w:pPr>
              <w:widowControl/>
              <w:spacing w:line="15" w:lineRule="auto"/>
              <w:jc w:val="left"/>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后期扶持受益移民人口</w:t>
            </w:r>
          </w:p>
        </w:tc>
        <w:tc>
          <w:tcPr>
            <w:tcW w:w="3511" w:type="dxa"/>
            <w:tcBorders>
              <w:top w:val="single" w:color="auto" w:sz="4" w:space="0"/>
              <w:left w:val="nil"/>
              <w:bottom w:val="single" w:color="auto" w:sz="4" w:space="0"/>
              <w:right w:val="single" w:color="auto" w:sz="4" w:space="0"/>
            </w:tcBorders>
            <w:shd w:val="clear" w:color="auto" w:fill="auto"/>
            <w:vAlign w:val="center"/>
          </w:tcPr>
          <w:p w14:paraId="75E22681">
            <w:pPr>
              <w:widowControl/>
              <w:spacing w:line="15" w:lineRule="auto"/>
              <w:ind w:firstLine="720" w:firstLineChars="400"/>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2922人</w:t>
            </w:r>
          </w:p>
        </w:tc>
        <w:tc>
          <w:tcPr>
            <w:tcW w:w="514" w:type="dxa"/>
            <w:tcBorders>
              <w:top w:val="single" w:color="auto" w:sz="4" w:space="0"/>
              <w:left w:val="nil"/>
              <w:bottom w:val="single" w:color="auto" w:sz="4" w:space="0"/>
              <w:right w:val="single" w:color="auto" w:sz="4" w:space="0"/>
            </w:tcBorders>
            <w:shd w:val="clear" w:color="auto" w:fill="auto"/>
            <w:vAlign w:val="center"/>
          </w:tcPr>
          <w:p w14:paraId="72C94CE6">
            <w:pPr>
              <w:widowControl/>
              <w:spacing w:line="15" w:lineRule="auto"/>
              <w:ind w:firstLine="180" w:firstLineChars="100"/>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604" w:type="dxa"/>
            <w:tcBorders>
              <w:top w:val="single" w:color="auto" w:sz="4" w:space="0"/>
              <w:left w:val="nil"/>
              <w:bottom w:val="single" w:color="auto" w:sz="4" w:space="0"/>
              <w:right w:val="single" w:color="auto" w:sz="4" w:space="0"/>
            </w:tcBorders>
            <w:shd w:val="clear" w:color="auto" w:fill="auto"/>
            <w:vAlign w:val="center"/>
          </w:tcPr>
          <w:p w14:paraId="21EB2028">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完成得</w:t>
            </w:r>
            <w:r>
              <w:rPr>
                <w:rFonts w:hint="eastAsia" w:asciiTheme="majorEastAsia" w:hAnsiTheme="majorEastAsia" w:eastAsiaTheme="majorEastAsia" w:cstheme="minorEastAsia"/>
                <w:sz w:val="18"/>
                <w:szCs w:val="18"/>
              </w:rPr>
              <w:t>8分，否则不得分。</w:t>
            </w:r>
          </w:p>
        </w:tc>
      </w:tr>
      <w:tr w14:paraId="445FB09B">
        <w:tblPrEx>
          <w:tblCellMar>
            <w:top w:w="0" w:type="dxa"/>
            <w:left w:w="108" w:type="dxa"/>
            <w:bottom w:w="0" w:type="dxa"/>
            <w:right w:w="108" w:type="dxa"/>
          </w:tblCellMar>
        </w:tblPrEx>
        <w:trPr>
          <w:trHeight w:val="350" w:hRule="atLeast"/>
          <w:jc w:val="center"/>
        </w:trPr>
        <w:tc>
          <w:tcPr>
            <w:tcW w:w="480" w:type="dxa"/>
            <w:vMerge w:val="continue"/>
            <w:tcBorders>
              <w:left w:val="single" w:color="auto" w:sz="4" w:space="0"/>
              <w:right w:val="nil"/>
            </w:tcBorders>
            <w:vAlign w:val="center"/>
          </w:tcPr>
          <w:p w14:paraId="6F14B823">
            <w:pPr>
              <w:widowControl/>
              <w:spacing w:line="15" w:lineRule="auto"/>
              <w:jc w:val="left"/>
              <w:rPr>
                <w:rFonts w:asciiTheme="majorEastAsia" w:hAnsiTheme="majorEastAsia" w:eastAsiaTheme="majorEastAsia" w:cstheme="minorEastAsia"/>
                <w:kern w:val="0"/>
                <w:sz w:val="18"/>
                <w:szCs w:val="18"/>
              </w:rPr>
            </w:pPr>
          </w:p>
        </w:tc>
        <w:tc>
          <w:tcPr>
            <w:tcW w:w="992" w:type="dxa"/>
            <w:tcBorders>
              <w:top w:val="single" w:color="auto" w:sz="4" w:space="0"/>
              <w:left w:val="single" w:color="auto" w:sz="4" w:space="0"/>
              <w:right w:val="single" w:color="auto" w:sz="4" w:space="0"/>
            </w:tcBorders>
            <w:shd w:val="clear" w:color="auto" w:fill="auto"/>
            <w:vAlign w:val="center"/>
          </w:tcPr>
          <w:p w14:paraId="1EDEC796">
            <w:pPr>
              <w:widowControl/>
              <w:spacing w:line="15" w:lineRule="auto"/>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产出质量</w:t>
            </w:r>
          </w:p>
        </w:tc>
        <w:tc>
          <w:tcPr>
            <w:tcW w:w="1559" w:type="dxa"/>
            <w:tcBorders>
              <w:top w:val="single" w:color="auto" w:sz="4" w:space="0"/>
              <w:left w:val="nil"/>
              <w:bottom w:val="single" w:color="auto" w:sz="4" w:space="0"/>
              <w:right w:val="single" w:color="auto" w:sz="4" w:space="0"/>
            </w:tcBorders>
            <w:shd w:val="clear" w:color="auto" w:fill="auto"/>
            <w:vAlign w:val="center"/>
          </w:tcPr>
          <w:p w14:paraId="504CBF01">
            <w:pPr>
              <w:spacing w:line="15" w:lineRule="auto"/>
              <w:jc w:val="left"/>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项目验收合格率</w:t>
            </w:r>
          </w:p>
        </w:tc>
        <w:tc>
          <w:tcPr>
            <w:tcW w:w="3511" w:type="dxa"/>
            <w:tcBorders>
              <w:top w:val="single" w:color="auto" w:sz="4" w:space="0"/>
              <w:left w:val="nil"/>
              <w:bottom w:val="single" w:color="auto" w:sz="4" w:space="0"/>
              <w:right w:val="single" w:color="auto" w:sz="4" w:space="0"/>
            </w:tcBorders>
            <w:shd w:val="clear" w:color="auto" w:fill="auto"/>
            <w:vAlign w:val="center"/>
          </w:tcPr>
          <w:p w14:paraId="2ADC651D">
            <w:pPr>
              <w:widowControl/>
              <w:spacing w:line="15" w:lineRule="auto"/>
              <w:ind w:firstLine="720" w:firstLineChars="400"/>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100%</w:t>
            </w:r>
          </w:p>
        </w:tc>
        <w:tc>
          <w:tcPr>
            <w:tcW w:w="514" w:type="dxa"/>
            <w:tcBorders>
              <w:top w:val="single" w:color="auto" w:sz="4" w:space="0"/>
              <w:left w:val="nil"/>
              <w:bottom w:val="single" w:color="auto" w:sz="4" w:space="0"/>
              <w:right w:val="single" w:color="auto" w:sz="4" w:space="0"/>
            </w:tcBorders>
            <w:shd w:val="clear" w:color="auto" w:fill="auto"/>
            <w:vAlign w:val="center"/>
          </w:tcPr>
          <w:p w14:paraId="44C019AA">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604" w:type="dxa"/>
            <w:tcBorders>
              <w:top w:val="single" w:color="auto" w:sz="4" w:space="0"/>
              <w:left w:val="nil"/>
              <w:bottom w:val="single" w:color="auto" w:sz="4" w:space="0"/>
              <w:right w:val="single" w:color="auto" w:sz="4" w:space="0"/>
            </w:tcBorders>
            <w:shd w:val="clear" w:color="auto" w:fill="auto"/>
            <w:vAlign w:val="center"/>
          </w:tcPr>
          <w:p w14:paraId="15474A6C">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完成得</w:t>
            </w:r>
            <w:r>
              <w:rPr>
                <w:rFonts w:hint="eastAsia" w:asciiTheme="majorEastAsia" w:hAnsiTheme="majorEastAsia" w:eastAsiaTheme="majorEastAsia" w:cstheme="minorEastAsia"/>
                <w:sz w:val="18"/>
                <w:szCs w:val="18"/>
              </w:rPr>
              <w:t>8分，否则不得分。</w:t>
            </w:r>
          </w:p>
        </w:tc>
      </w:tr>
      <w:tr w14:paraId="2EB26ABD">
        <w:tblPrEx>
          <w:tblCellMar>
            <w:top w:w="0" w:type="dxa"/>
            <w:left w:w="108" w:type="dxa"/>
            <w:bottom w:w="0" w:type="dxa"/>
            <w:right w:w="108" w:type="dxa"/>
          </w:tblCellMar>
        </w:tblPrEx>
        <w:trPr>
          <w:trHeight w:val="600" w:hRule="atLeast"/>
          <w:jc w:val="center"/>
        </w:trPr>
        <w:tc>
          <w:tcPr>
            <w:tcW w:w="480" w:type="dxa"/>
            <w:vMerge w:val="continue"/>
            <w:tcBorders>
              <w:left w:val="single" w:color="auto" w:sz="4" w:space="0"/>
              <w:right w:val="nil"/>
            </w:tcBorders>
            <w:vAlign w:val="center"/>
          </w:tcPr>
          <w:p w14:paraId="518C6AE8">
            <w:pPr>
              <w:widowControl/>
              <w:spacing w:line="15" w:lineRule="auto"/>
              <w:jc w:val="left"/>
              <w:rPr>
                <w:rFonts w:asciiTheme="majorEastAsia" w:hAnsiTheme="majorEastAsia" w:eastAsiaTheme="majorEastAsia" w:cstheme="minorEastAsia"/>
                <w:kern w:val="0"/>
                <w:sz w:val="18"/>
                <w:szCs w:val="18"/>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67CBF66">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产出时效</w:t>
            </w:r>
          </w:p>
        </w:tc>
        <w:tc>
          <w:tcPr>
            <w:tcW w:w="1559" w:type="dxa"/>
            <w:tcBorders>
              <w:top w:val="single" w:color="auto" w:sz="4" w:space="0"/>
              <w:left w:val="nil"/>
              <w:bottom w:val="single" w:color="auto" w:sz="4" w:space="0"/>
              <w:right w:val="single" w:color="auto" w:sz="4" w:space="0"/>
            </w:tcBorders>
            <w:shd w:val="clear" w:color="auto" w:fill="auto"/>
            <w:vAlign w:val="center"/>
          </w:tcPr>
          <w:p w14:paraId="736086B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完成及时性</w:t>
            </w:r>
          </w:p>
        </w:tc>
        <w:tc>
          <w:tcPr>
            <w:tcW w:w="3511" w:type="dxa"/>
            <w:tcBorders>
              <w:top w:val="single" w:color="auto" w:sz="4" w:space="0"/>
              <w:left w:val="nil"/>
              <w:bottom w:val="single" w:color="auto" w:sz="4" w:space="0"/>
              <w:right w:val="single" w:color="auto" w:sz="4" w:space="0"/>
            </w:tcBorders>
            <w:shd w:val="clear" w:color="auto" w:fill="auto"/>
            <w:vAlign w:val="center"/>
          </w:tcPr>
          <w:p w14:paraId="4758B41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截止2022年3月底，项目资金完成率95%</w:t>
            </w:r>
          </w:p>
        </w:tc>
        <w:tc>
          <w:tcPr>
            <w:tcW w:w="514" w:type="dxa"/>
            <w:tcBorders>
              <w:top w:val="single" w:color="auto" w:sz="4" w:space="0"/>
              <w:left w:val="nil"/>
              <w:bottom w:val="single" w:color="auto" w:sz="4" w:space="0"/>
              <w:right w:val="single" w:color="auto" w:sz="4" w:space="0"/>
            </w:tcBorders>
            <w:shd w:val="clear" w:color="auto" w:fill="auto"/>
            <w:vAlign w:val="center"/>
          </w:tcPr>
          <w:p w14:paraId="560F5DE9">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604" w:type="dxa"/>
            <w:tcBorders>
              <w:top w:val="single" w:color="auto" w:sz="4" w:space="0"/>
              <w:left w:val="nil"/>
              <w:bottom w:val="single" w:color="auto" w:sz="4" w:space="0"/>
              <w:right w:val="single" w:color="auto" w:sz="4" w:space="0"/>
            </w:tcBorders>
            <w:shd w:val="clear" w:color="auto" w:fill="auto"/>
            <w:vAlign w:val="center"/>
          </w:tcPr>
          <w:p w14:paraId="313886F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及时完成计8分，否则不得分</w:t>
            </w:r>
          </w:p>
        </w:tc>
      </w:tr>
      <w:tr w14:paraId="79BF8A33">
        <w:tblPrEx>
          <w:tblCellMar>
            <w:top w:w="0" w:type="dxa"/>
            <w:left w:w="108" w:type="dxa"/>
            <w:bottom w:w="0" w:type="dxa"/>
            <w:right w:w="108" w:type="dxa"/>
          </w:tblCellMar>
        </w:tblPrEx>
        <w:trPr>
          <w:trHeight w:val="600" w:hRule="atLeast"/>
          <w:jc w:val="center"/>
        </w:trPr>
        <w:tc>
          <w:tcPr>
            <w:tcW w:w="480" w:type="dxa"/>
            <w:vMerge w:val="continue"/>
            <w:tcBorders>
              <w:left w:val="single" w:color="auto" w:sz="4" w:space="0"/>
              <w:bottom w:val="single" w:color="000000" w:sz="4" w:space="0"/>
              <w:right w:val="nil"/>
            </w:tcBorders>
            <w:vAlign w:val="center"/>
          </w:tcPr>
          <w:p w14:paraId="6B6E3E0A">
            <w:pPr>
              <w:widowControl/>
              <w:spacing w:line="15" w:lineRule="auto"/>
              <w:jc w:val="left"/>
              <w:rPr>
                <w:rFonts w:asciiTheme="majorEastAsia" w:hAnsiTheme="majorEastAsia" w:eastAsiaTheme="majorEastAsia" w:cstheme="minorEastAsia"/>
                <w:kern w:val="0"/>
                <w:sz w:val="18"/>
                <w:szCs w:val="18"/>
              </w:rPr>
            </w:pPr>
          </w:p>
        </w:tc>
        <w:tc>
          <w:tcPr>
            <w:tcW w:w="992" w:type="dxa"/>
            <w:tcBorders>
              <w:top w:val="nil"/>
              <w:left w:val="single" w:color="auto" w:sz="4" w:space="0"/>
              <w:bottom w:val="single" w:color="auto" w:sz="4" w:space="0"/>
              <w:right w:val="single" w:color="auto" w:sz="4" w:space="0"/>
            </w:tcBorders>
            <w:shd w:val="clear" w:color="auto" w:fill="auto"/>
            <w:vAlign w:val="center"/>
          </w:tcPr>
          <w:p w14:paraId="6193488C">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产出成本</w:t>
            </w:r>
          </w:p>
        </w:tc>
        <w:tc>
          <w:tcPr>
            <w:tcW w:w="1559" w:type="dxa"/>
            <w:tcBorders>
              <w:top w:val="nil"/>
              <w:left w:val="nil"/>
              <w:bottom w:val="single" w:color="auto" w:sz="4" w:space="0"/>
              <w:right w:val="single" w:color="auto" w:sz="4" w:space="0"/>
            </w:tcBorders>
            <w:shd w:val="clear" w:color="auto" w:fill="auto"/>
            <w:vAlign w:val="center"/>
          </w:tcPr>
          <w:p w14:paraId="3E6E870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成本节约率</w:t>
            </w:r>
          </w:p>
        </w:tc>
        <w:tc>
          <w:tcPr>
            <w:tcW w:w="3511" w:type="dxa"/>
            <w:tcBorders>
              <w:top w:val="nil"/>
              <w:left w:val="nil"/>
              <w:bottom w:val="single" w:color="auto" w:sz="4" w:space="0"/>
              <w:right w:val="single" w:color="auto" w:sz="4" w:space="0"/>
            </w:tcBorders>
            <w:shd w:val="clear" w:color="auto" w:fill="auto"/>
            <w:vAlign w:val="center"/>
          </w:tcPr>
          <w:p w14:paraId="5BABEE1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成本节约率={（计划成本-实际成本）/计划成本}*100%</w:t>
            </w:r>
          </w:p>
          <w:p w14:paraId="2F968DD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实际成本：项目实施单位如期、保质、保量完成既定工作目标实际所耗费的支出。</w:t>
            </w:r>
          </w:p>
          <w:p w14:paraId="6C516EC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计划成本：项目实施单位为完成工作目标计划安排的支出，一般以项目预算为参考。</w:t>
            </w:r>
          </w:p>
        </w:tc>
        <w:tc>
          <w:tcPr>
            <w:tcW w:w="514" w:type="dxa"/>
            <w:tcBorders>
              <w:top w:val="nil"/>
              <w:left w:val="nil"/>
              <w:bottom w:val="single" w:color="auto" w:sz="4" w:space="0"/>
              <w:right w:val="single" w:color="auto" w:sz="4" w:space="0"/>
            </w:tcBorders>
            <w:shd w:val="clear" w:color="auto" w:fill="auto"/>
            <w:vAlign w:val="center"/>
          </w:tcPr>
          <w:p w14:paraId="083106D6">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604" w:type="dxa"/>
            <w:tcBorders>
              <w:top w:val="nil"/>
              <w:left w:val="nil"/>
              <w:bottom w:val="single" w:color="auto" w:sz="4" w:space="0"/>
              <w:right w:val="single" w:color="auto" w:sz="4" w:space="0"/>
            </w:tcBorders>
            <w:shd w:val="clear" w:color="auto" w:fill="auto"/>
            <w:vAlign w:val="center"/>
          </w:tcPr>
          <w:p w14:paraId="4BC30E19">
            <w:pPr>
              <w:rPr>
                <w:rFonts w:asciiTheme="majorEastAsia" w:hAnsiTheme="majorEastAsia" w:eastAsiaTheme="majorEastAsia" w:cstheme="minorEastAsia"/>
                <w:sz w:val="18"/>
                <w:szCs w:val="18"/>
              </w:rPr>
            </w:pPr>
            <w:r>
              <w:rPr>
                <w:rFonts w:hint="eastAsia" w:ascii="宋体" w:hAnsi="宋体" w:cs="仿宋_GB2312"/>
                <w:sz w:val="18"/>
                <w:szCs w:val="18"/>
              </w:rPr>
              <w:t>成本节约率≥0的，得满分；成本节约率＜0，每低5%的，扣1分，直至扣完本项分值。</w:t>
            </w:r>
          </w:p>
        </w:tc>
      </w:tr>
      <w:tr w14:paraId="6D93D3A2">
        <w:tblPrEx>
          <w:tblCellMar>
            <w:top w:w="0" w:type="dxa"/>
            <w:left w:w="108" w:type="dxa"/>
            <w:bottom w:w="0" w:type="dxa"/>
            <w:right w:w="108" w:type="dxa"/>
          </w:tblCellMar>
        </w:tblPrEx>
        <w:trPr>
          <w:trHeight w:val="1210" w:hRule="atLeast"/>
          <w:jc w:val="center"/>
        </w:trPr>
        <w:tc>
          <w:tcPr>
            <w:tcW w:w="480" w:type="dxa"/>
            <w:vMerge w:val="restart"/>
            <w:tcBorders>
              <w:top w:val="single" w:color="auto" w:sz="4" w:space="0"/>
              <w:left w:val="single" w:color="auto" w:sz="4" w:space="0"/>
              <w:right w:val="nil"/>
            </w:tcBorders>
            <w:vAlign w:val="center"/>
          </w:tcPr>
          <w:p w14:paraId="4E5C3A88">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效果</w:t>
            </w:r>
          </w:p>
          <w:p w14:paraId="1D6A8043">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（30分）</w:t>
            </w:r>
          </w:p>
        </w:tc>
        <w:tc>
          <w:tcPr>
            <w:tcW w:w="992" w:type="dxa"/>
            <w:vMerge w:val="restart"/>
            <w:tcBorders>
              <w:top w:val="single" w:color="auto" w:sz="4" w:space="0"/>
              <w:left w:val="single" w:color="auto" w:sz="4" w:space="0"/>
              <w:right w:val="single" w:color="auto" w:sz="4" w:space="0"/>
            </w:tcBorders>
            <w:shd w:val="clear" w:color="auto" w:fill="auto"/>
            <w:vAlign w:val="center"/>
          </w:tcPr>
          <w:p w14:paraId="08301B4E">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项目效果</w:t>
            </w:r>
          </w:p>
        </w:tc>
        <w:tc>
          <w:tcPr>
            <w:tcW w:w="1559" w:type="dxa"/>
            <w:tcBorders>
              <w:top w:val="single" w:color="auto" w:sz="4" w:space="0"/>
              <w:left w:val="nil"/>
              <w:right w:val="single" w:color="auto" w:sz="4" w:space="0"/>
            </w:tcBorders>
            <w:shd w:val="clear" w:color="auto" w:fill="auto"/>
            <w:vAlign w:val="center"/>
          </w:tcPr>
          <w:p w14:paraId="3310F26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社会效益</w:t>
            </w:r>
          </w:p>
        </w:tc>
        <w:tc>
          <w:tcPr>
            <w:tcW w:w="3511" w:type="dxa"/>
            <w:tcBorders>
              <w:top w:val="single" w:color="auto" w:sz="4" w:space="0"/>
              <w:left w:val="nil"/>
              <w:right w:val="single" w:color="auto" w:sz="4" w:space="0"/>
            </w:tcBorders>
            <w:shd w:val="clear" w:color="auto" w:fill="auto"/>
            <w:vAlign w:val="center"/>
          </w:tcPr>
          <w:p w14:paraId="4258256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完成移民美丽家园，生产开发及配套设施建设</w:t>
            </w:r>
          </w:p>
        </w:tc>
        <w:tc>
          <w:tcPr>
            <w:tcW w:w="514" w:type="dxa"/>
            <w:tcBorders>
              <w:top w:val="single" w:color="auto" w:sz="4" w:space="0"/>
              <w:left w:val="nil"/>
              <w:right w:val="single" w:color="auto" w:sz="4" w:space="0"/>
            </w:tcBorders>
            <w:shd w:val="clear" w:color="auto" w:fill="auto"/>
            <w:vAlign w:val="center"/>
          </w:tcPr>
          <w:p w14:paraId="07F744A0">
            <w:pPr>
              <w:widowControl/>
              <w:spacing w:line="240" w:lineRule="exact"/>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12</w:t>
            </w:r>
          </w:p>
        </w:tc>
        <w:tc>
          <w:tcPr>
            <w:tcW w:w="2604" w:type="dxa"/>
            <w:tcBorders>
              <w:top w:val="single" w:color="auto" w:sz="4" w:space="0"/>
              <w:left w:val="nil"/>
              <w:right w:val="single" w:color="auto" w:sz="4" w:space="0"/>
            </w:tcBorders>
            <w:shd w:val="clear" w:color="auto" w:fill="auto"/>
            <w:vAlign w:val="center"/>
          </w:tcPr>
          <w:p w14:paraId="3CA26A69">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实现计</w:t>
            </w:r>
            <w:r>
              <w:rPr>
                <w:rFonts w:hint="eastAsia" w:asciiTheme="majorEastAsia" w:hAnsiTheme="majorEastAsia" w:eastAsiaTheme="majorEastAsia" w:cstheme="minorEastAsia"/>
                <w:sz w:val="18"/>
                <w:szCs w:val="18"/>
              </w:rPr>
              <w:t>12分，未实现不计分。</w:t>
            </w:r>
          </w:p>
        </w:tc>
      </w:tr>
      <w:tr w14:paraId="0B1C53BD">
        <w:tblPrEx>
          <w:tblCellMar>
            <w:top w:w="0" w:type="dxa"/>
            <w:left w:w="108" w:type="dxa"/>
            <w:bottom w:w="0" w:type="dxa"/>
            <w:right w:w="108" w:type="dxa"/>
          </w:tblCellMar>
        </w:tblPrEx>
        <w:trPr>
          <w:trHeight w:val="1210" w:hRule="atLeast"/>
          <w:jc w:val="center"/>
        </w:trPr>
        <w:tc>
          <w:tcPr>
            <w:tcW w:w="480" w:type="dxa"/>
            <w:vMerge w:val="continue"/>
            <w:tcBorders>
              <w:top w:val="single" w:color="auto" w:sz="4" w:space="0"/>
              <w:left w:val="single" w:color="auto" w:sz="4" w:space="0"/>
              <w:right w:val="nil"/>
            </w:tcBorders>
            <w:vAlign w:val="center"/>
          </w:tcPr>
          <w:p w14:paraId="400E9476">
            <w:pPr>
              <w:widowControl/>
              <w:jc w:val="left"/>
              <w:rPr>
                <w:rFonts w:asciiTheme="majorEastAsia" w:hAnsiTheme="majorEastAsia" w:eastAsiaTheme="majorEastAsia" w:cstheme="minorEastAsia"/>
                <w:kern w:val="0"/>
                <w:sz w:val="18"/>
                <w:szCs w:val="18"/>
              </w:rPr>
            </w:pPr>
          </w:p>
        </w:tc>
        <w:tc>
          <w:tcPr>
            <w:tcW w:w="992" w:type="dxa"/>
            <w:vMerge w:val="continue"/>
            <w:tcBorders>
              <w:top w:val="single" w:color="auto" w:sz="4" w:space="0"/>
              <w:left w:val="single" w:color="auto" w:sz="4" w:space="0"/>
              <w:right w:val="single" w:color="auto" w:sz="4" w:space="0"/>
            </w:tcBorders>
            <w:shd w:val="clear" w:color="auto" w:fill="auto"/>
            <w:vAlign w:val="center"/>
          </w:tcPr>
          <w:p w14:paraId="7EE4D385">
            <w:pPr>
              <w:jc w:val="center"/>
              <w:rPr>
                <w:rFonts w:asciiTheme="majorEastAsia" w:hAnsiTheme="majorEastAsia" w:eastAsiaTheme="majorEastAsia" w:cstheme="minorEastAsia"/>
                <w:sz w:val="18"/>
                <w:szCs w:val="18"/>
              </w:rPr>
            </w:pPr>
          </w:p>
        </w:tc>
        <w:tc>
          <w:tcPr>
            <w:tcW w:w="1559" w:type="dxa"/>
            <w:tcBorders>
              <w:top w:val="single" w:color="auto" w:sz="4" w:space="0"/>
              <w:left w:val="nil"/>
              <w:right w:val="single" w:color="auto" w:sz="4" w:space="0"/>
            </w:tcBorders>
            <w:shd w:val="clear" w:color="auto" w:fill="auto"/>
            <w:vAlign w:val="center"/>
          </w:tcPr>
          <w:p w14:paraId="17177CCD">
            <w:pPr>
              <w:rPr>
                <w:rFonts w:asciiTheme="majorEastAsia" w:hAnsiTheme="majorEastAsia" w:eastAsiaTheme="majorEastAsia" w:cstheme="minorEastAsia"/>
                <w:kern w:val="0"/>
                <w:sz w:val="18"/>
                <w:szCs w:val="18"/>
              </w:rPr>
            </w:pPr>
            <w:r>
              <w:rPr>
                <w:rFonts w:asciiTheme="majorEastAsia" w:hAnsiTheme="majorEastAsia" w:eastAsiaTheme="majorEastAsia" w:cstheme="minorEastAsia"/>
                <w:sz w:val="18"/>
                <w:szCs w:val="18"/>
              </w:rPr>
              <w:t>可持续影响</w:t>
            </w:r>
          </w:p>
        </w:tc>
        <w:tc>
          <w:tcPr>
            <w:tcW w:w="3511" w:type="dxa"/>
            <w:tcBorders>
              <w:top w:val="single" w:color="auto" w:sz="4" w:space="0"/>
              <w:left w:val="nil"/>
              <w:right w:val="single" w:color="auto" w:sz="4" w:space="0"/>
            </w:tcBorders>
            <w:shd w:val="clear" w:color="auto" w:fill="auto"/>
            <w:vAlign w:val="center"/>
          </w:tcPr>
          <w:p w14:paraId="7B0B3B54">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项目后续运行及成效发挥的可持续影响情况</w:t>
            </w:r>
          </w:p>
        </w:tc>
        <w:tc>
          <w:tcPr>
            <w:tcW w:w="514" w:type="dxa"/>
            <w:tcBorders>
              <w:top w:val="single" w:color="auto" w:sz="4" w:space="0"/>
              <w:left w:val="nil"/>
              <w:right w:val="single" w:color="auto" w:sz="4" w:space="0"/>
            </w:tcBorders>
            <w:shd w:val="clear" w:color="auto" w:fill="auto"/>
            <w:vAlign w:val="center"/>
          </w:tcPr>
          <w:p w14:paraId="44D8C830">
            <w:pPr>
              <w:widowControl/>
              <w:spacing w:line="240" w:lineRule="exact"/>
              <w:jc w:val="center"/>
              <w:rPr>
                <w:rFonts w:cs="Tahoma" w:asciiTheme="minorEastAsia" w:hAnsiTheme="minorEastAsia" w:eastAsiaTheme="minorEastAsia"/>
                <w:color w:val="444444"/>
                <w:kern w:val="0"/>
                <w:sz w:val="18"/>
                <w:szCs w:val="18"/>
              </w:rPr>
            </w:pPr>
            <w:r>
              <w:rPr>
                <w:rFonts w:hint="eastAsia" w:cs="Tahoma" w:asciiTheme="minorEastAsia" w:hAnsiTheme="minorEastAsia" w:eastAsiaTheme="minorEastAsia"/>
                <w:color w:val="444444"/>
                <w:kern w:val="0"/>
                <w:sz w:val="18"/>
                <w:szCs w:val="18"/>
              </w:rPr>
              <w:t>6</w:t>
            </w:r>
          </w:p>
        </w:tc>
        <w:tc>
          <w:tcPr>
            <w:tcW w:w="2604" w:type="dxa"/>
            <w:tcBorders>
              <w:top w:val="single" w:color="auto" w:sz="4" w:space="0"/>
              <w:left w:val="nil"/>
              <w:right w:val="single" w:color="auto" w:sz="4" w:space="0"/>
            </w:tcBorders>
            <w:shd w:val="clear" w:color="auto" w:fill="auto"/>
            <w:vAlign w:val="center"/>
          </w:tcPr>
          <w:p w14:paraId="0F367FCC">
            <w:pPr>
              <w:rPr>
                <w:rFonts w:cs="Tahoma" w:asciiTheme="minorEastAsia" w:hAnsiTheme="minorEastAsia" w:eastAsiaTheme="minorEastAsia"/>
                <w:color w:val="444444"/>
                <w:kern w:val="0"/>
                <w:sz w:val="18"/>
                <w:szCs w:val="18"/>
              </w:rPr>
            </w:pPr>
            <w:r>
              <w:rPr>
                <w:rFonts w:hint="eastAsia" w:asciiTheme="majorEastAsia" w:hAnsiTheme="majorEastAsia" w:eastAsiaTheme="majorEastAsia" w:cstheme="minorEastAsia"/>
                <w:sz w:val="18"/>
                <w:szCs w:val="18"/>
              </w:rPr>
              <w:t>实现计6分，未实现不计分。</w:t>
            </w:r>
          </w:p>
        </w:tc>
      </w:tr>
      <w:tr w14:paraId="349E118D">
        <w:tblPrEx>
          <w:tblCellMar>
            <w:top w:w="0" w:type="dxa"/>
            <w:left w:w="108" w:type="dxa"/>
            <w:bottom w:w="0" w:type="dxa"/>
            <w:right w:w="108" w:type="dxa"/>
          </w:tblCellMar>
        </w:tblPrEx>
        <w:trPr>
          <w:trHeight w:val="1205" w:hRule="atLeast"/>
          <w:jc w:val="center"/>
        </w:trPr>
        <w:tc>
          <w:tcPr>
            <w:tcW w:w="480" w:type="dxa"/>
            <w:vMerge w:val="continue"/>
            <w:tcBorders>
              <w:left w:val="single" w:color="auto" w:sz="4" w:space="0"/>
              <w:right w:val="nil"/>
            </w:tcBorders>
            <w:vAlign w:val="center"/>
          </w:tcPr>
          <w:p w14:paraId="4EDBB906">
            <w:pPr>
              <w:rPr>
                <w:rFonts w:asciiTheme="majorEastAsia" w:hAnsiTheme="majorEastAsia" w:eastAsiaTheme="majorEastAsia" w:cstheme="minorEastAsia"/>
                <w:kern w:val="0"/>
                <w:sz w:val="18"/>
                <w:szCs w:val="18"/>
              </w:rPr>
            </w:pPr>
          </w:p>
        </w:tc>
        <w:tc>
          <w:tcPr>
            <w:tcW w:w="992" w:type="dxa"/>
            <w:vMerge w:val="continue"/>
            <w:tcBorders>
              <w:left w:val="single" w:color="auto" w:sz="4" w:space="0"/>
              <w:right w:val="single" w:color="auto" w:sz="4" w:space="0"/>
            </w:tcBorders>
            <w:shd w:val="clear" w:color="auto" w:fill="auto"/>
            <w:vAlign w:val="center"/>
          </w:tcPr>
          <w:p w14:paraId="13307C7B">
            <w:pPr>
              <w:jc w:val="center"/>
              <w:rPr>
                <w:rFonts w:asciiTheme="majorEastAsia" w:hAnsiTheme="majorEastAsia" w:eastAsiaTheme="majorEastAsia" w:cstheme="minorEastAsia"/>
                <w:sz w:val="18"/>
                <w:szCs w:val="18"/>
              </w:rPr>
            </w:pPr>
          </w:p>
        </w:tc>
        <w:tc>
          <w:tcPr>
            <w:tcW w:w="1559" w:type="dxa"/>
            <w:tcBorders>
              <w:top w:val="single" w:color="auto" w:sz="4" w:space="0"/>
              <w:left w:val="nil"/>
              <w:right w:val="single" w:color="auto" w:sz="4" w:space="0"/>
            </w:tcBorders>
            <w:shd w:val="clear" w:color="auto" w:fill="auto"/>
            <w:vAlign w:val="center"/>
          </w:tcPr>
          <w:p w14:paraId="7F3A9901">
            <w:pPr>
              <w:rPr>
                <w:rFonts w:asciiTheme="majorEastAsia" w:hAnsiTheme="majorEastAsia" w:eastAsiaTheme="majorEastAsia" w:cstheme="minorEastAsia"/>
                <w:sz w:val="18"/>
                <w:szCs w:val="18"/>
              </w:rPr>
            </w:pPr>
            <w:r>
              <w:rPr>
                <w:rFonts w:hint="eastAsia" w:cs="Tahoma" w:asciiTheme="minorEastAsia" w:hAnsiTheme="minorEastAsia" w:eastAsiaTheme="minorEastAsia"/>
                <w:color w:val="444444"/>
                <w:kern w:val="0"/>
                <w:sz w:val="18"/>
                <w:szCs w:val="18"/>
              </w:rPr>
              <w:t>社会公众或服务对象满意度</w:t>
            </w:r>
          </w:p>
        </w:tc>
        <w:tc>
          <w:tcPr>
            <w:tcW w:w="3511" w:type="dxa"/>
            <w:tcBorders>
              <w:top w:val="single" w:color="auto" w:sz="4" w:space="0"/>
              <w:left w:val="nil"/>
              <w:right w:val="single" w:color="auto" w:sz="4" w:space="0"/>
            </w:tcBorders>
            <w:shd w:val="clear" w:color="auto" w:fill="auto"/>
            <w:vAlign w:val="center"/>
          </w:tcPr>
          <w:p w14:paraId="2C91022F">
            <w:pPr>
              <w:rPr>
                <w:rFonts w:asciiTheme="majorEastAsia" w:hAnsiTheme="majorEastAsia" w:eastAsiaTheme="majorEastAsia" w:cstheme="minorEastAsia"/>
                <w:sz w:val="18"/>
                <w:szCs w:val="18"/>
              </w:rPr>
            </w:pPr>
            <w:r>
              <w:rPr>
                <w:rFonts w:hint="eastAsia" w:cs="Tahoma" w:asciiTheme="minorEastAsia" w:hAnsiTheme="minorEastAsia" w:eastAsiaTheme="minorEastAsia"/>
                <w:color w:val="444444"/>
                <w:kern w:val="0"/>
                <w:sz w:val="18"/>
                <w:szCs w:val="18"/>
              </w:rPr>
              <w:t>服务对象满意度</w:t>
            </w:r>
          </w:p>
        </w:tc>
        <w:tc>
          <w:tcPr>
            <w:tcW w:w="514" w:type="dxa"/>
            <w:tcBorders>
              <w:top w:val="single" w:color="auto" w:sz="4" w:space="0"/>
              <w:left w:val="nil"/>
              <w:right w:val="single" w:color="auto" w:sz="4" w:space="0"/>
            </w:tcBorders>
            <w:shd w:val="clear" w:color="auto" w:fill="auto"/>
            <w:vAlign w:val="center"/>
          </w:tcPr>
          <w:p w14:paraId="387679A0">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12</w:t>
            </w:r>
          </w:p>
        </w:tc>
        <w:tc>
          <w:tcPr>
            <w:tcW w:w="2604" w:type="dxa"/>
            <w:tcBorders>
              <w:top w:val="single" w:color="auto" w:sz="4" w:space="0"/>
              <w:left w:val="nil"/>
              <w:right w:val="single" w:color="auto" w:sz="4" w:space="0"/>
            </w:tcBorders>
            <w:shd w:val="clear" w:color="auto" w:fill="auto"/>
            <w:vAlign w:val="center"/>
          </w:tcPr>
          <w:p w14:paraId="34ACC90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非常满意12分、满意10分、一般5分、不满意0分</w:t>
            </w:r>
          </w:p>
        </w:tc>
      </w:tr>
      <w:tr w14:paraId="06C23A06">
        <w:tblPrEx>
          <w:tblCellMar>
            <w:top w:w="0" w:type="dxa"/>
            <w:left w:w="108" w:type="dxa"/>
            <w:bottom w:w="0" w:type="dxa"/>
            <w:right w:w="108" w:type="dxa"/>
          </w:tblCellMar>
        </w:tblPrEx>
        <w:trPr>
          <w:trHeight w:val="600" w:hRule="atLeast"/>
          <w:jc w:val="center"/>
        </w:trPr>
        <w:tc>
          <w:tcPr>
            <w:tcW w:w="480" w:type="dxa"/>
            <w:tcBorders>
              <w:top w:val="single" w:color="auto" w:sz="4" w:space="0"/>
              <w:left w:val="single" w:color="auto" w:sz="4" w:space="0"/>
              <w:bottom w:val="single" w:color="000000" w:sz="4" w:space="0"/>
              <w:right w:val="nil"/>
            </w:tcBorders>
            <w:vAlign w:val="center"/>
          </w:tcPr>
          <w:p w14:paraId="3AC0DD56">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合计</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AC97864">
            <w:pPr>
              <w:widowControl/>
              <w:jc w:val="center"/>
              <w:rPr>
                <w:rFonts w:asciiTheme="majorEastAsia" w:hAnsiTheme="majorEastAsia" w:eastAsiaTheme="majorEastAsia" w:cstheme="minorEastAsia"/>
                <w:kern w:val="0"/>
                <w:sz w:val="18"/>
                <w:szCs w:val="18"/>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08E5DCAA">
            <w:pPr>
              <w:rPr>
                <w:rFonts w:asciiTheme="majorEastAsia" w:hAnsiTheme="majorEastAsia" w:eastAsiaTheme="majorEastAsia" w:cstheme="minorEastAsia"/>
                <w:sz w:val="18"/>
                <w:szCs w:val="18"/>
              </w:rPr>
            </w:pPr>
          </w:p>
        </w:tc>
        <w:tc>
          <w:tcPr>
            <w:tcW w:w="3511" w:type="dxa"/>
            <w:tcBorders>
              <w:top w:val="single" w:color="auto" w:sz="4" w:space="0"/>
              <w:left w:val="nil"/>
              <w:bottom w:val="single" w:color="auto" w:sz="4" w:space="0"/>
              <w:right w:val="single" w:color="auto" w:sz="4" w:space="0"/>
            </w:tcBorders>
            <w:shd w:val="clear" w:color="auto" w:fill="auto"/>
            <w:vAlign w:val="center"/>
          </w:tcPr>
          <w:p w14:paraId="7635BDF3">
            <w:pPr>
              <w:rPr>
                <w:rFonts w:asciiTheme="majorEastAsia" w:hAnsiTheme="majorEastAsia" w:eastAsiaTheme="majorEastAsia" w:cstheme="minorEastAsia"/>
                <w:sz w:val="18"/>
                <w:szCs w:val="18"/>
              </w:rPr>
            </w:pPr>
          </w:p>
        </w:tc>
        <w:tc>
          <w:tcPr>
            <w:tcW w:w="514" w:type="dxa"/>
            <w:tcBorders>
              <w:top w:val="single" w:color="auto" w:sz="4" w:space="0"/>
              <w:left w:val="nil"/>
              <w:bottom w:val="single" w:color="auto" w:sz="4" w:space="0"/>
              <w:right w:val="single" w:color="auto" w:sz="4" w:space="0"/>
            </w:tcBorders>
            <w:shd w:val="clear" w:color="auto" w:fill="auto"/>
            <w:vAlign w:val="center"/>
          </w:tcPr>
          <w:p w14:paraId="4343B531">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100</w:t>
            </w:r>
          </w:p>
        </w:tc>
        <w:tc>
          <w:tcPr>
            <w:tcW w:w="2604" w:type="dxa"/>
            <w:tcBorders>
              <w:top w:val="single" w:color="auto" w:sz="4" w:space="0"/>
              <w:left w:val="nil"/>
              <w:bottom w:val="single" w:color="auto" w:sz="4" w:space="0"/>
              <w:right w:val="single" w:color="auto" w:sz="4" w:space="0"/>
            </w:tcBorders>
            <w:shd w:val="clear" w:color="auto" w:fill="auto"/>
            <w:vAlign w:val="center"/>
          </w:tcPr>
          <w:p w14:paraId="0D4CC8D1">
            <w:pPr>
              <w:rPr>
                <w:rFonts w:asciiTheme="majorEastAsia" w:hAnsiTheme="majorEastAsia" w:eastAsiaTheme="majorEastAsia" w:cstheme="minorEastAsia"/>
                <w:sz w:val="18"/>
                <w:szCs w:val="18"/>
              </w:rPr>
            </w:pPr>
          </w:p>
        </w:tc>
      </w:tr>
    </w:tbl>
    <w:p w14:paraId="4157C34A">
      <w:pPr>
        <w:spacing w:line="360" w:lineRule="auto"/>
        <w:ind w:left="1" w:firstLine="480" w:firstLineChars="200"/>
        <w:rPr>
          <w:rFonts w:ascii="宋体" w:hAnsi="宋体" w:cs="Tahoma"/>
          <w:kern w:val="0"/>
          <w:sz w:val="24"/>
          <w:szCs w:val="24"/>
        </w:rPr>
      </w:pPr>
      <w:r>
        <w:rPr>
          <w:rFonts w:ascii="宋体" w:hAnsi="宋体" w:cs="Tahoma"/>
          <w:kern w:val="0"/>
          <w:sz w:val="24"/>
          <w:szCs w:val="24"/>
        </w:rPr>
        <w:t>（</w:t>
      </w:r>
      <w:r>
        <w:rPr>
          <w:rFonts w:hint="eastAsia" w:ascii="宋体" w:hAnsi="宋体" w:cs="Tahoma"/>
          <w:kern w:val="0"/>
          <w:sz w:val="24"/>
          <w:szCs w:val="24"/>
        </w:rPr>
        <w:t>六</w:t>
      </w:r>
      <w:r>
        <w:rPr>
          <w:rFonts w:ascii="宋体" w:hAnsi="宋体" w:cs="Tahoma"/>
          <w:kern w:val="0"/>
          <w:sz w:val="24"/>
          <w:szCs w:val="24"/>
        </w:rPr>
        <w:t>）评价方法</w:t>
      </w:r>
    </w:p>
    <w:p w14:paraId="3B12DBA9">
      <w:pPr>
        <w:spacing w:line="360" w:lineRule="auto"/>
        <w:ind w:left="1" w:firstLine="480" w:firstLineChars="200"/>
        <w:rPr>
          <w:rFonts w:ascii="宋体" w:hAnsi="宋体" w:cs="Tahoma"/>
          <w:kern w:val="0"/>
          <w:sz w:val="24"/>
          <w:szCs w:val="24"/>
        </w:rPr>
      </w:pPr>
      <w:r>
        <w:rPr>
          <w:rFonts w:ascii="宋体" w:hAnsi="宋体" w:cs="Tahoma"/>
          <w:kern w:val="0"/>
          <w:sz w:val="24"/>
          <w:szCs w:val="24"/>
        </w:rPr>
        <w:t>本次绩效评价，主要采取比较法、公众评判法和投入产出法。</w:t>
      </w:r>
    </w:p>
    <w:p w14:paraId="3476327C">
      <w:pPr>
        <w:spacing w:line="360" w:lineRule="auto"/>
        <w:ind w:firstLine="480" w:firstLineChars="200"/>
        <w:rPr>
          <w:rFonts w:ascii="宋体" w:hAnsi="宋体"/>
          <w:b/>
          <w:bCs/>
          <w:sz w:val="24"/>
          <w:szCs w:val="24"/>
        </w:rPr>
      </w:pPr>
      <w:r>
        <w:rPr>
          <w:rFonts w:ascii="宋体" w:hAnsi="宋体" w:cs="Tahoma"/>
          <w:kern w:val="0"/>
          <w:sz w:val="24"/>
          <w:szCs w:val="24"/>
        </w:rPr>
        <w:t>比较法是指通过对绩效目标与实施效果的比较，综合分析和计算绩效目标的实现程度，从而计算出绩效指标的实际得分。</w:t>
      </w:r>
      <w:r>
        <w:rPr>
          <w:rFonts w:ascii="宋体" w:hAnsi="宋体" w:cs="Tahoma"/>
          <w:kern w:val="0"/>
          <w:sz w:val="24"/>
          <w:szCs w:val="24"/>
        </w:rPr>
        <w:br w:type="textWrapping"/>
      </w:r>
      <w:r>
        <w:rPr>
          <w:rFonts w:ascii="宋体" w:hAnsi="宋体" w:cs="Tahoma"/>
          <w:kern w:val="0"/>
          <w:sz w:val="24"/>
          <w:szCs w:val="24"/>
        </w:rPr>
        <w:t>公众评判法，主要是指通过专家评估、公众问卷及抽样调查等对财政支出效果进行评判，评价绩效目标的实现程度。</w:t>
      </w:r>
      <w:r>
        <w:rPr>
          <w:rFonts w:ascii="宋体" w:hAnsi="宋体" w:cs="Tahoma"/>
          <w:kern w:val="0"/>
          <w:sz w:val="24"/>
          <w:szCs w:val="24"/>
        </w:rPr>
        <w:br w:type="textWrapping"/>
      </w:r>
      <w:r>
        <w:rPr>
          <w:rFonts w:ascii="宋体" w:hAnsi="宋体" w:cs="Tahoma"/>
          <w:kern w:val="0"/>
          <w:sz w:val="24"/>
          <w:szCs w:val="24"/>
        </w:rPr>
        <w:t>投入产出法，主要是指将一定时期内的支出与效益进行对比分析，以评价绩效目标的实现程度。</w:t>
      </w:r>
      <w:r>
        <w:rPr>
          <w:rFonts w:ascii="宋体" w:hAnsi="宋体" w:cs="Tahoma"/>
          <w:kern w:val="0"/>
          <w:sz w:val="24"/>
          <w:szCs w:val="24"/>
        </w:rPr>
        <w:br w:type="textWrapping"/>
      </w:r>
      <w:r>
        <w:rPr>
          <w:rFonts w:hint="eastAsia" w:ascii="宋体" w:hAnsi="宋体"/>
          <w:sz w:val="24"/>
          <w:szCs w:val="24"/>
        </w:rPr>
        <w:t>　</w:t>
      </w:r>
      <w:r>
        <w:rPr>
          <w:rFonts w:hint="eastAsia" w:ascii="宋体" w:hAnsi="宋体"/>
          <w:b/>
          <w:bCs/>
          <w:sz w:val="24"/>
          <w:szCs w:val="24"/>
        </w:rPr>
        <w:t xml:space="preserve"> 三、绩效分析及绩效评价结论</w:t>
      </w:r>
    </w:p>
    <w:p w14:paraId="7E347DD8">
      <w:pPr>
        <w:ind w:firstLine="480" w:firstLineChars="200"/>
        <w:rPr>
          <w:rFonts w:ascii="宋体" w:hAnsi="宋体"/>
          <w:sz w:val="24"/>
          <w:szCs w:val="24"/>
        </w:rPr>
      </w:pPr>
      <w:r>
        <w:rPr>
          <w:rFonts w:hint="eastAsia" w:ascii="宋体" w:hAnsi="宋体"/>
          <w:sz w:val="24"/>
          <w:szCs w:val="24"/>
        </w:rPr>
        <w:t>（一）绩效分析</w:t>
      </w:r>
    </w:p>
    <w:p w14:paraId="6E7A01F8">
      <w:pPr>
        <w:spacing w:line="360" w:lineRule="auto"/>
        <w:ind w:firstLine="480" w:firstLineChars="200"/>
        <w:jc w:val="left"/>
        <w:rPr>
          <w:rFonts w:ascii="宋体" w:hAnsi="宋体"/>
          <w:sz w:val="24"/>
          <w:szCs w:val="24"/>
        </w:rPr>
      </w:pPr>
      <w:r>
        <w:rPr>
          <w:rFonts w:hint="eastAsia" w:ascii="宋体" w:hAnsi="宋体"/>
          <w:sz w:val="24"/>
          <w:szCs w:val="24"/>
        </w:rPr>
        <w:t>1、决策-项目立项（6分）</w:t>
      </w:r>
    </w:p>
    <w:p w14:paraId="527B69F1">
      <w:pPr>
        <w:spacing w:line="360" w:lineRule="auto"/>
        <w:ind w:firstLine="480" w:firstLineChars="200"/>
        <w:jc w:val="left"/>
        <w:rPr>
          <w:rFonts w:ascii="宋体" w:hAnsi="宋体" w:cs="宋体"/>
          <w:sz w:val="24"/>
          <w:szCs w:val="24"/>
        </w:rPr>
      </w:pPr>
      <w:r>
        <w:rPr>
          <w:rStyle w:val="9"/>
          <w:rFonts w:hint="eastAsia" w:ascii="宋体" w:hAnsi="宋体" w:cs="Tahoma"/>
          <w:b w:val="0"/>
          <w:sz w:val="24"/>
          <w:szCs w:val="24"/>
        </w:rPr>
        <w:t>2021年“大中型水库移民后期扶持基金资金”项目</w:t>
      </w:r>
      <w:r>
        <w:rPr>
          <w:rFonts w:hint="eastAsia" w:ascii="宋体" w:hAnsi="宋体" w:cs="宋体"/>
          <w:sz w:val="24"/>
          <w:szCs w:val="24"/>
        </w:rPr>
        <w:t>的定位准确，符合国家、市县区及部门发展规划，决策依据充分、程序合法，并呈报领导批准同意和取得批复文件，各项审批手续完整，符合国家相关法律法</w:t>
      </w:r>
      <w:r>
        <w:rPr>
          <w:rFonts w:ascii="宋体" w:hAnsi="宋体" w:cs="Tahoma"/>
          <w:kern w:val="0"/>
          <w:sz w:val="24"/>
          <w:szCs w:val="24"/>
        </w:rPr>
        <w:t>规规定。</w:t>
      </w:r>
    </w:p>
    <w:p w14:paraId="5649006C">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本项目标准分值6分，实际得分6分。</w:t>
      </w:r>
    </w:p>
    <w:p w14:paraId="4D503607">
      <w:pPr>
        <w:spacing w:line="360" w:lineRule="auto"/>
        <w:ind w:firstLine="480" w:firstLineChars="200"/>
        <w:jc w:val="left"/>
        <w:rPr>
          <w:rFonts w:ascii="宋体" w:hAnsi="宋体" w:cs="宋体"/>
          <w:sz w:val="24"/>
          <w:szCs w:val="24"/>
        </w:rPr>
      </w:pPr>
      <w:r>
        <w:rPr>
          <w:rFonts w:hint="eastAsia" w:ascii="宋体" w:hAnsi="宋体" w:cs="宋体"/>
          <w:sz w:val="24"/>
          <w:szCs w:val="24"/>
        </w:rPr>
        <w:t>2、决策-绩效目标（6分）</w:t>
      </w:r>
    </w:p>
    <w:p w14:paraId="5C2C636F">
      <w:pPr>
        <w:spacing w:line="360" w:lineRule="auto"/>
        <w:ind w:firstLine="480" w:firstLineChars="200"/>
        <w:jc w:val="left"/>
        <w:rPr>
          <w:rFonts w:ascii="宋体" w:hAnsi="宋体" w:cs="宋体"/>
          <w:sz w:val="24"/>
          <w:szCs w:val="24"/>
        </w:rPr>
      </w:pPr>
      <w:r>
        <w:rPr>
          <w:rStyle w:val="9"/>
          <w:rFonts w:hint="eastAsia" w:ascii="宋体" w:hAnsi="宋体" w:cs="Tahoma"/>
          <w:b w:val="0"/>
          <w:sz w:val="24"/>
          <w:szCs w:val="24"/>
        </w:rPr>
        <w:t>2021年“大中型水库移民后期扶持基金资金”</w:t>
      </w:r>
      <w:r>
        <w:rPr>
          <w:rFonts w:hint="eastAsia" w:ascii="宋体" w:hAnsi="宋体" w:cs="仿宋_GB2312"/>
          <w:sz w:val="24"/>
          <w:szCs w:val="24"/>
        </w:rPr>
        <w:t>项目</w:t>
      </w:r>
      <w:r>
        <w:rPr>
          <w:rFonts w:hint="eastAsia" w:ascii="宋体" w:hAnsi="宋体" w:cs="宋体"/>
          <w:sz w:val="24"/>
          <w:szCs w:val="24"/>
        </w:rPr>
        <w:t>专项资金项目目标明确、清晰、细化、可衡量，内容全面完整，与投入资金相匹配，</w:t>
      </w:r>
      <w:r>
        <w:rPr>
          <w:rStyle w:val="9"/>
          <w:rFonts w:hint="eastAsia" w:ascii="宋体" w:hAnsi="宋体" w:cs="Tahoma"/>
          <w:b w:val="0"/>
          <w:sz w:val="24"/>
          <w:szCs w:val="24"/>
        </w:rPr>
        <w:t>2021年“大中型水库移民后期扶持基金资金”</w:t>
      </w:r>
      <w:r>
        <w:rPr>
          <w:rFonts w:hint="eastAsia" w:ascii="宋体" w:hAnsi="宋体" w:cs="仿宋_GB2312"/>
          <w:sz w:val="24"/>
          <w:szCs w:val="24"/>
        </w:rPr>
        <w:t>项目</w:t>
      </w:r>
      <w:r>
        <w:rPr>
          <w:rFonts w:hint="eastAsia" w:ascii="宋体" w:hAnsi="宋体" w:cs="宋体"/>
          <w:sz w:val="24"/>
          <w:szCs w:val="24"/>
        </w:rPr>
        <w:t>专项资金项目资金需求报告中有明确具体的项目及目标。</w:t>
      </w:r>
    </w:p>
    <w:p w14:paraId="49579675">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本项目标准分值6分，实际得分6分。</w:t>
      </w:r>
    </w:p>
    <w:p w14:paraId="2B6BED8E">
      <w:pPr>
        <w:spacing w:line="360" w:lineRule="auto"/>
        <w:ind w:firstLine="480" w:firstLineChars="200"/>
        <w:jc w:val="left"/>
        <w:rPr>
          <w:rFonts w:ascii="宋体" w:hAnsi="宋体" w:cs="宋体"/>
          <w:sz w:val="24"/>
          <w:szCs w:val="24"/>
        </w:rPr>
      </w:pPr>
      <w:r>
        <w:rPr>
          <w:rFonts w:hint="eastAsia" w:ascii="宋体" w:hAnsi="宋体" w:cs="宋体"/>
          <w:sz w:val="24"/>
          <w:szCs w:val="24"/>
        </w:rPr>
        <w:t>3、决策-资金投入（6分）</w:t>
      </w:r>
    </w:p>
    <w:p w14:paraId="043F018E">
      <w:pPr>
        <w:spacing w:line="360" w:lineRule="auto"/>
        <w:ind w:firstLine="480" w:firstLineChars="200"/>
        <w:jc w:val="left"/>
        <w:rPr>
          <w:rFonts w:ascii="宋体" w:hAnsi="宋体" w:cs="宋体"/>
          <w:sz w:val="24"/>
          <w:szCs w:val="24"/>
        </w:rPr>
      </w:pPr>
      <w:r>
        <w:rPr>
          <w:rFonts w:hint="eastAsia" w:ascii="宋体" w:hAnsi="宋体" w:cs="宋体"/>
          <w:sz w:val="24"/>
          <w:szCs w:val="24"/>
        </w:rPr>
        <w:t>预算资金按照标准编制，分配依据充分，资金分配额度合理，预算确定的项目投资额与工作任务相匹配。</w:t>
      </w:r>
    </w:p>
    <w:p w14:paraId="1B0C7216">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本项目标准分值6分，实际得分6分。</w:t>
      </w:r>
    </w:p>
    <w:p w14:paraId="75A9ECFB">
      <w:pPr>
        <w:spacing w:line="360" w:lineRule="auto"/>
        <w:ind w:firstLine="480" w:firstLineChars="200"/>
        <w:jc w:val="left"/>
        <w:rPr>
          <w:rFonts w:ascii="宋体" w:hAnsi="宋体" w:cs="宋体"/>
          <w:sz w:val="24"/>
          <w:szCs w:val="24"/>
        </w:rPr>
      </w:pPr>
      <w:r>
        <w:rPr>
          <w:rFonts w:hint="eastAsia" w:ascii="宋体" w:hAnsi="宋体" w:cs="宋体"/>
          <w:sz w:val="24"/>
          <w:szCs w:val="24"/>
        </w:rPr>
        <w:t>4、过程（20分）</w:t>
      </w:r>
    </w:p>
    <w:p w14:paraId="6567D1D7">
      <w:pPr>
        <w:spacing w:line="360" w:lineRule="auto"/>
        <w:ind w:firstLine="480" w:firstLineChars="200"/>
        <w:jc w:val="left"/>
        <w:rPr>
          <w:rFonts w:ascii="宋体" w:hAnsi="宋体" w:cs="宋体"/>
          <w:sz w:val="24"/>
          <w:szCs w:val="24"/>
        </w:rPr>
      </w:pPr>
      <w:r>
        <w:rPr>
          <w:rFonts w:hint="eastAsia" w:ascii="宋体" w:hAnsi="宋体" w:cs="宋体"/>
          <w:sz w:val="24"/>
          <w:szCs w:val="24"/>
        </w:rPr>
        <w:t>（1）资金到位率</w:t>
      </w:r>
    </w:p>
    <w:p w14:paraId="6F50DD67">
      <w:pPr>
        <w:spacing w:line="360" w:lineRule="auto"/>
        <w:ind w:firstLine="480" w:firstLineChars="200"/>
        <w:rPr>
          <w:rFonts w:ascii="宋体" w:hAnsi="宋体"/>
          <w:sz w:val="24"/>
          <w:szCs w:val="24"/>
        </w:rPr>
      </w:pPr>
      <w:r>
        <w:rPr>
          <w:rStyle w:val="9"/>
          <w:rFonts w:hint="eastAsia" w:ascii="宋体" w:hAnsi="宋体" w:cs="Tahoma"/>
          <w:b w:val="0"/>
          <w:sz w:val="24"/>
          <w:szCs w:val="24"/>
        </w:rPr>
        <w:t>2021年“大中型水库移民后期扶持基金资金”</w:t>
      </w:r>
      <w:r>
        <w:rPr>
          <w:rFonts w:hint="eastAsia" w:ascii="宋体" w:hAnsi="宋体" w:cs="仿宋_GB2312"/>
          <w:sz w:val="24"/>
          <w:szCs w:val="24"/>
        </w:rPr>
        <w:t>项目</w:t>
      </w:r>
      <w:r>
        <w:rPr>
          <w:rFonts w:hint="eastAsia" w:ascii="宋体" w:hAnsi="宋体" w:cs="宋体"/>
          <w:sz w:val="24"/>
          <w:szCs w:val="24"/>
        </w:rPr>
        <w:t>专项资金</w:t>
      </w:r>
      <w:r>
        <w:rPr>
          <w:rFonts w:hint="eastAsia" w:ascii="宋体" w:hAnsi="宋体"/>
          <w:sz w:val="24"/>
          <w:szCs w:val="24"/>
        </w:rPr>
        <w:t>预算348万元,</w:t>
      </w:r>
      <w:r>
        <w:rPr>
          <w:rStyle w:val="9"/>
          <w:rFonts w:hint="eastAsia" w:ascii="宋体" w:hAnsi="宋体" w:cs="Tahoma"/>
          <w:b w:val="0"/>
          <w:sz w:val="24"/>
          <w:szCs w:val="24"/>
        </w:rPr>
        <w:t>资金到位率100%。</w:t>
      </w:r>
    </w:p>
    <w:p w14:paraId="6E879E0C">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本项目标准分值4分，实际得分4分。</w:t>
      </w:r>
    </w:p>
    <w:p w14:paraId="44A75B5A">
      <w:pPr>
        <w:spacing w:line="360" w:lineRule="auto"/>
        <w:ind w:firstLine="480" w:firstLineChars="200"/>
        <w:jc w:val="left"/>
        <w:rPr>
          <w:rFonts w:ascii="宋体" w:hAnsi="宋体" w:cs="宋体"/>
          <w:sz w:val="24"/>
          <w:szCs w:val="24"/>
        </w:rPr>
      </w:pPr>
      <w:r>
        <w:rPr>
          <w:rFonts w:hint="eastAsia" w:ascii="宋体" w:hAnsi="宋体" w:cs="宋体"/>
          <w:sz w:val="24"/>
          <w:szCs w:val="24"/>
        </w:rPr>
        <w:t>（2）预算执行率</w:t>
      </w:r>
    </w:p>
    <w:p w14:paraId="2C121646">
      <w:pPr>
        <w:spacing w:line="360" w:lineRule="auto"/>
        <w:ind w:firstLine="480" w:firstLineChars="200"/>
        <w:jc w:val="left"/>
        <w:rPr>
          <w:rFonts w:ascii="宋体" w:hAnsi="宋体" w:cs="宋体"/>
          <w:sz w:val="24"/>
          <w:szCs w:val="24"/>
        </w:rPr>
      </w:pPr>
      <w:r>
        <w:rPr>
          <w:rFonts w:hint="eastAsia" w:ascii="宋体" w:hAnsi="宋体" w:cs="仿宋_GB2312"/>
          <w:sz w:val="24"/>
          <w:szCs w:val="24"/>
        </w:rPr>
        <w:t>截止2022年3月底，</w:t>
      </w:r>
      <w:r>
        <w:rPr>
          <w:rStyle w:val="9"/>
          <w:rFonts w:hint="eastAsia" w:ascii="宋体" w:hAnsi="宋体" w:cs="Tahoma"/>
          <w:b w:val="0"/>
          <w:sz w:val="24"/>
          <w:szCs w:val="24"/>
        </w:rPr>
        <w:t>2021年“大中型水库移民后期扶持基金资金”</w:t>
      </w:r>
      <w:r>
        <w:rPr>
          <w:rFonts w:hint="eastAsia" w:ascii="宋体" w:hAnsi="宋体" w:cs="仿宋_GB2312"/>
          <w:sz w:val="24"/>
          <w:szCs w:val="24"/>
        </w:rPr>
        <w:t>项目资金己使用</w:t>
      </w:r>
      <w:r>
        <w:rPr>
          <w:rStyle w:val="9"/>
          <w:rFonts w:hint="eastAsia" w:ascii="宋体" w:hAnsi="宋体" w:cs="Tahoma"/>
          <w:b w:val="0"/>
          <w:sz w:val="24"/>
          <w:szCs w:val="24"/>
        </w:rPr>
        <w:t>36.6</w:t>
      </w:r>
      <w:r>
        <w:rPr>
          <w:rFonts w:hint="eastAsia" w:ascii="宋体" w:hAnsi="宋体" w:cs="仿宋_GB2312"/>
          <w:sz w:val="24"/>
          <w:szCs w:val="24"/>
        </w:rPr>
        <w:t>万元，预算执行率10.52%。</w:t>
      </w:r>
    </w:p>
    <w:p w14:paraId="6EFE2434">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本项目标准分值4分，不得分。</w:t>
      </w:r>
    </w:p>
    <w:p w14:paraId="75017E9C">
      <w:pPr>
        <w:spacing w:line="360" w:lineRule="auto"/>
        <w:ind w:firstLine="480" w:firstLineChars="200"/>
        <w:jc w:val="left"/>
        <w:rPr>
          <w:rFonts w:ascii="宋体" w:hAnsi="宋体" w:cs="宋体"/>
          <w:sz w:val="24"/>
          <w:szCs w:val="24"/>
        </w:rPr>
      </w:pPr>
      <w:r>
        <w:rPr>
          <w:rFonts w:hint="eastAsia" w:ascii="宋体" w:hAnsi="宋体" w:cs="宋体"/>
          <w:sz w:val="24"/>
          <w:szCs w:val="24"/>
        </w:rPr>
        <w:t>(3)资金使用合规性</w:t>
      </w:r>
    </w:p>
    <w:p w14:paraId="522C0A0A">
      <w:pPr>
        <w:spacing w:line="360" w:lineRule="auto"/>
        <w:ind w:firstLine="480" w:firstLineChars="200"/>
        <w:rPr>
          <w:rFonts w:ascii="宋体" w:hAnsi="宋体"/>
          <w:sz w:val="24"/>
          <w:szCs w:val="24"/>
        </w:rPr>
      </w:pPr>
      <w:r>
        <w:rPr>
          <w:rFonts w:hint="eastAsia" w:ascii="宋体" w:hAnsi="宋体"/>
          <w:sz w:val="24"/>
          <w:szCs w:val="24"/>
        </w:rPr>
        <w:t>项目单位基本建立了相应的机关财务管理制度，明确了资金支付的审批程序，资金监管制度健全，措施有力，保证了移民专款专用。</w:t>
      </w:r>
    </w:p>
    <w:p w14:paraId="3DCF66E8">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本项目标准分值4分，实际得分4分。</w:t>
      </w:r>
    </w:p>
    <w:p w14:paraId="03A42F11">
      <w:pPr>
        <w:spacing w:line="360" w:lineRule="auto"/>
        <w:ind w:firstLine="480" w:firstLineChars="200"/>
        <w:jc w:val="left"/>
        <w:rPr>
          <w:rFonts w:ascii="宋体" w:hAnsi="宋体" w:cs="宋体"/>
          <w:sz w:val="24"/>
          <w:szCs w:val="24"/>
        </w:rPr>
      </w:pPr>
      <w:r>
        <w:rPr>
          <w:rFonts w:hint="eastAsia" w:ascii="宋体" w:hAnsi="宋体" w:cs="宋体"/>
          <w:sz w:val="24"/>
          <w:szCs w:val="24"/>
        </w:rPr>
        <w:t>（4）管理制度健全性及制度执行有效性</w:t>
      </w:r>
    </w:p>
    <w:p w14:paraId="316E8196">
      <w:pPr>
        <w:spacing w:line="360" w:lineRule="auto"/>
        <w:ind w:firstLine="480" w:firstLineChars="200"/>
        <w:rPr>
          <w:rFonts w:ascii="宋体" w:hAnsi="宋体" w:cs="宋体"/>
          <w:sz w:val="24"/>
          <w:szCs w:val="24"/>
        </w:rPr>
      </w:pPr>
      <w:r>
        <w:rPr>
          <w:rFonts w:hint="eastAsia" w:ascii="宋体" w:hAnsi="宋体" w:cs="宋体"/>
          <w:sz w:val="24"/>
          <w:szCs w:val="24"/>
        </w:rPr>
        <w:t>项目资金使用手续完备，项目管理制度健全、规范、合规，组织机构健全、分工明确，未见项目单位编制的自评报告。</w:t>
      </w:r>
      <w:r>
        <w:rPr>
          <w:rFonts w:ascii="宋体" w:hAnsi="宋体" w:cs="宋体"/>
          <w:sz w:val="24"/>
          <w:szCs w:val="24"/>
        </w:rPr>
        <w:t xml:space="preserve"> </w:t>
      </w:r>
    </w:p>
    <w:p w14:paraId="0CBA1BCF">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本项目标准分值8分，实际得分6分。</w:t>
      </w:r>
    </w:p>
    <w:p w14:paraId="54F422D1">
      <w:pPr>
        <w:spacing w:line="360" w:lineRule="auto"/>
        <w:rPr>
          <w:rFonts w:ascii="宋体" w:hAnsi="宋体"/>
          <w:sz w:val="24"/>
          <w:szCs w:val="24"/>
        </w:rPr>
      </w:pPr>
      <w:r>
        <w:rPr>
          <w:rFonts w:hint="eastAsia" w:ascii="宋体" w:hAnsi="宋体"/>
          <w:sz w:val="24"/>
          <w:szCs w:val="24"/>
        </w:rPr>
        <w:t>　</w:t>
      </w:r>
      <w:r>
        <w:rPr>
          <w:rFonts w:ascii="宋体" w:hAnsi="宋体"/>
          <w:sz w:val="24"/>
          <w:szCs w:val="24"/>
        </w:rPr>
        <w:t>5</w:t>
      </w:r>
      <w:r>
        <w:rPr>
          <w:rFonts w:hint="eastAsia" w:ascii="宋体" w:hAnsi="宋体"/>
          <w:sz w:val="24"/>
          <w:szCs w:val="24"/>
        </w:rPr>
        <w:t>、项目产出（32分）</w:t>
      </w:r>
    </w:p>
    <w:p w14:paraId="17AA12EB">
      <w:pPr>
        <w:spacing w:line="360" w:lineRule="auto"/>
        <w:ind w:firstLine="480" w:firstLineChars="200"/>
        <w:rPr>
          <w:rFonts w:ascii="宋体" w:hAnsi="宋体" w:cs="宋体"/>
          <w:sz w:val="24"/>
          <w:szCs w:val="24"/>
        </w:rPr>
      </w:pPr>
      <w:r>
        <w:rPr>
          <w:rFonts w:hint="eastAsia" w:ascii="宋体" w:hAnsi="宋体" w:cs="宋体"/>
          <w:sz w:val="24"/>
          <w:szCs w:val="24"/>
        </w:rPr>
        <w:t>项目产出数量指标：项目</w:t>
      </w:r>
      <w:r>
        <w:rPr>
          <w:rFonts w:hint="eastAsia" w:ascii="宋体" w:hAnsi="宋体"/>
          <w:sz w:val="24"/>
          <w:szCs w:val="24"/>
        </w:rPr>
        <w:t>后期扶持受益移民人口2922人，</w:t>
      </w:r>
      <w:r>
        <w:rPr>
          <w:rFonts w:hint="eastAsia" w:ascii="宋体" w:hAnsi="宋体" w:cs="宋体"/>
          <w:sz w:val="24"/>
          <w:szCs w:val="24"/>
        </w:rPr>
        <w:t>数量指标己完成。</w:t>
      </w:r>
    </w:p>
    <w:p w14:paraId="3D4C157B">
      <w:pPr>
        <w:spacing w:line="360" w:lineRule="auto"/>
        <w:ind w:firstLine="480" w:firstLineChars="200"/>
        <w:rPr>
          <w:rFonts w:ascii="宋体" w:hAnsi="宋体"/>
          <w:sz w:val="24"/>
          <w:szCs w:val="24"/>
        </w:rPr>
      </w:pPr>
      <w:r>
        <w:rPr>
          <w:rFonts w:hint="eastAsia" w:ascii="宋体" w:hAnsi="宋体"/>
          <w:sz w:val="24"/>
          <w:szCs w:val="24"/>
        </w:rPr>
        <w:t>项目数量指标标准分值8分，得8分。</w:t>
      </w:r>
    </w:p>
    <w:p w14:paraId="7AD953BF">
      <w:pPr>
        <w:spacing w:line="360" w:lineRule="auto"/>
        <w:ind w:firstLine="480" w:firstLineChars="200"/>
        <w:rPr>
          <w:rFonts w:ascii="宋体" w:hAnsi="宋体"/>
          <w:sz w:val="24"/>
          <w:szCs w:val="24"/>
        </w:rPr>
      </w:pPr>
      <w:r>
        <w:rPr>
          <w:rFonts w:hint="eastAsia" w:ascii="宋体" w:hAnsi="宋体"/>
          <w:sz w:val="24"/>
          <w:szCs w:val="24"/>
        </w:rPr>
        <w:t>项目产出质量指标：</w:t>
      </w:r>
    </w:p>
    <w:p w14:paraId="32BFA9FC">
      <w:pPr>
        <w:spacing w:line="360" w:lineRule="auto"/>
        <w:ind w:firstLine="480" w:firstLineChars="200"/>
        <w:rPr>
          <w:rFonts w:ascii="宋体" w:hAnsi="宋体" w:cs="宋体"/>
          <w:sz w:val="24"/>
          <w:szCs w:val="24"/>
        </w:rPr>
      </w:pPr>
      <w:r>
        <w:rPr>
          <w:rFonts w:hint="eastAsia" w:ascii="宋体" w:hAnsi="宋体"/>
          <w:sz w:val="24"/>
          <w:szCs w:val="24"/>
        </w:rPr>
        <w:t>移民后期扶持建设项目工程己通过验收，项目资料齐全，项目验收合格率</w:t>
      </w:r>
      <w:r>
        <w:rPr>
          <w:rFonts w:hint="eastAsia" w:ascii="宋体" w:hAnsi="宋体" w:cs="宋体"/>
          <w:sz w:val="24"/>
          <w:szCs w:val="24"/>
        </w:rPr>
        <w:t>100%；项目完成质量较好。</w:t>
      </w:r>
    </w:p>
    <w:p w14:paraId="666D232B">
      <w:pPr>
        <w:spacing w:line="360" w:lineRule="auto"/>
        <w:ind w:firstLine="480" w:firstLineChars="200"/>
        <w:rPr>
          <w:rFonts w:ascii="宋体" w:hAnsi="宋体" w:cs="宋体"/>
          <w:sz w:val="24"/>
          <w:szCs w:val="24"/>
        </w:rPr>
      </w:pPr>
      <w:r>
        <w:rPr>
          <w:rFonts w:hint="eastAsia" w:ascii="宋体" w:hAnsi="宋体" w:cs="宋体"/>
          <w:sz w:val="24"/>
          <w:szCs w:val="24"/>
        </w:rPr>
        <w:t>项目质量指标标准分值8分，实际得分8分。</w:t>
      </w:r>
    </w:p>
    <w:p w14:paraId="7DAFCD53">
      <w:pPr>
        <w:spacing w:line="360" w:lineRule="auto"/>
        <w:ind w:firstLine="480" w:firstLineChars="200"/>
        <w:rPr>
          <w:rFonts w:ascii="宋体" w:hAnsi="宋体" w:cs="仿宋_GB2312"/>
          <w:sz w:val="24"/>
          <w:szCs w:val="24"/>
        </w:rPr>
      </w:pPr>
      <w:r>
        <w:rPr>
          <w:rFonts w:hint="eastAsia" w:ascii="宋体" w:hAnsi="宋体" w:cs="宋体"/>
          <w:sz w:val="24"/>
          <w:szCs w:val="24"/>
        </w:rPr>
        <w:t>项目产出时效指标：</w:t>
      </w:r>
      <w:r>
        <w:rPr>
          <w:rFonts w:hint="eastAsia" w:ascii="宋体" w:hAnsi="宋体" w:cs="仿宋_GB2312"/>
          <w:sz w:val="24"/>
          <w:szCs w:val="24"/>
        </w:rPr>
        <w:t>截止2022年3月底，</w:t>
      </w:r>
      <w:r>
        <w:rPr>
          <w:rStyle w:val="9"/>
          <w:rFonts w:hint="eastAsia" w:ascii="宋体" w:hAnsi="宋体" w:cs="Tahoma"/>
          <w:b w:val="0"/>
          <w:sz w:val="24"/>
          <w:szCs w:val="24"/>
        </w:rPr>
        <w:t>2021年“大中型水库移民后期扶持基金资金”</w:t>
      </w:r>
      <w:r>
        <w:rPr>
          <w:rFonts w:hint="eastAsia" w:ascii="宋体" w:hAnsi="宋体" w:cs="仿宋_GB2312"/>
          <w:sz w:val="24"/>
          <w:szCs w:val="24"/>
        </w:rPr>
        <w:t>项目资金己使用</w:t>
      </w:r>
      <w:r>
        <w:rPr>
          <w:rStyle w:val="9"/>
          <w:rFonts w:hint="eastAsia" w:ascii="宋体" w:hAnsi="宋体" w:cs="Tahoma"/>
          <w:b w:val="0"/>
          <w:sz w:val="24"/>
          <w:szCs w:val="24"/>
        </w:rPr>
        <w:t>36.6</w:t>
      </w:r>
      <w:r>
        <w:rPr>
          <w:rFonts w:hint="eastAsia" w:ascii="宋体" w:hAnsi="宋体" w:cs="仿宋_GB2312"/>
          <w:sz w:val="24"/>
          <w:szCs w:val="24"/>
        </w:rPr>
        <w:t>万元，项目资金完成率10.52%。</w:t>
      </w:r>
    </w:p>
    <w:p w14:paraId="162EAA9F">
      <w:pPr>
        <w:spacing w:line="360" w:lineRule="auto"/>
        <w:ind w:firstLine="480" w:firstLineChars="200"/>
        <w:rPr>
          <w:rFonts w:ascii="宋体" w:hAnsi="宋体" w:cs="宋体"/>
          <w:sz w:val="24"/>
          <w:szCs w:val="24"/>
        </w:rPr>
      </w:pPr>
      <w:r>
        <w:rPr>
          <w:rFonts w:hint="eastAsia" w:ascii="宋体" w:hAnsi="宋体" w:cs="宋体"/>
          <w:sz w:val="24"/>
          <w:szCs w:val="24"/>
        </w:rPr>
        <w:t>本项目标准分值8分，实际得分0分。</w:t>
      </w:r>
    </w:p>
    <w:p w14:paraId="36066153">
      <w:pPr>
        <w:spacing w:line="360" w:lineRule="auto"/>
        <w:ind w:firstLine="480" w:firstLineChars="200"/>
        <w:rPr>
          <w:rFonts w:cs="宋体"/>
          <w:bCs/>
        </w:rPr>
      </w:pPr>
      <w:r>
        <w:rPr>
          <w:rFonts w:ascii="宋体" w:hAnsi="宋体" w:cs="仿宋_GB2312"/>
          <w:sz w:val="24"/>
          <w:szCs w:val="24"/>
        </w:rPr>
        <w:t>项目产出成本：</w:t>
      </w:r>
      <w:r>
        <w:rPr>
          <w:rFonts w:hint="eastAsia" w:ascii="宋体" w:hAnsi="宋体" w:cs="仿宋_GB2312"/>
          <w:sz w:val="24"/>
          <w:szCs w:val="24"/>
        </w:rPr>
        <w:t>2021年“大中型水库移民后期扶持基金资金”项目年初预算348万元，截止2022年3月底</w:t>
      </w:r>
      <w:r>
        <w:rPr>
          <w:rFonts w:hint="eastAsia" w:ascii="宋体" w:hAnsi="宋体" w:cs="宋体"/>
          <w:sz w:val="24"/>
          <w:szCs w:val="24"/>
        </w:rPr>
        <w:t>，项目资金己使用</w:t>
      </w:r>
      <w:r>
        <w:rPr>
          <w:rStyle w:val="9"/>
          <w:rFonts w:hint="eastAsia" w:ascii="宋体" w:hAnsi="宋体" w:cs="Tahoma"/>
          <w:b w:val="0"/>
          <w:sz w:val="24"/>
          <w:szCs w:val="24"/>
        </w:rPr>
        <w:t>36.6</w:t>
      </w:r>
      <w:r>
        <w:rPr>
          <w:rFonts w:hint="eastAsia" w:ascii="宋体" w:hAnsi="宋体" w:cs="宋体"/>
          <w:sz w:val="24"/>
          <w:szCs w:val="24"/>
        </w:rPr>
        <w:t>万元。</w:t>
      </w:r>
    </w:p>
    <w:p w14:paraId="02835CA7">
      <w:pPr>
        <w:spacing w:line="360" w:lineRule="auto"/>
        <w:ind w:firstLine="480" w:firstLineChars="200"/>
        <w:rPr>
          <w:rStyle w:val="9"/>
          <w:rFonts w:cs="Tahoma"/>
          <w:b w:val="0"/>
          <w:sz w:val="24"/>
          <w:szCs w:val="24"/>
        </w:rPr>
      </w:pPr>
      <w:r>
        <w:rPr>
          <w:rFonts w:ascii="宋体" w:hAnsi="宋体"/>
          <w:sz w:val="24"/>
          <w:szCs w:val="24"/>
        </w:rPr>
        <w:t>项目成本节约率</w:t>
      </w:r>
      <w:r>
        <w:rPr>
          <w:rStyle w:val="9"/>
          <w:rFonts w:hint="eastAsia" w:cs="Tahoma"/>
          <w:sz w:val="24"/>
          <w:szCs w:val="24"/>
        </w:rPr>
        <w:t>≥</w:t>
      </w:r>
      <w:r>
        <w:rPr>
          <w:rStyle w:val="9"/>
          <w:rFonts w:hint="eastAsia" w:cs="Tahoma"/>
          <w:b w:val="0"/>
          <w:sz w:val="24"/>
          <w:szCs w:val="24"/>
        </w:rPr>
        <w:t>0.</w:t>
      </w:r>
    </w:p>
    <w:p w14:paraId="51FA1007">
      <w:pPr>
        <w:spacing w:line="360" w:lineRule="auto"/>
        <w:ind w:firstLine="480" w:firstLineChars="200"/>
        <w:rPr>
          <w:rFonts w:ascii="宋体" w:hAnsi="宋体"/>
          <w:sz w:val="24"/>
          <w:szCs w:val="24"/>
        </w:rPr>
      </w:pPr>
      <w:r>
        <w:rPr>
          <w:rFonts w:hint="eastAsia" w:ascii="宋体" w:hAnsi="宋体"/>
          <w:sz w:val="24"/>
          <w:szCs w:val="24"/>
        </w:rPr>
        <w:t>本项目标准分值8分，实际得分8分。</w:t>
      </w:r>
    </w:p>
    <w:p w14:paraId="22F2F92A">
      <w:pPr>
        <w:spacing w:line="360" w:lineRule="auto"/>
        <w:ind w:firstLine="480" w:firstLineChars="200"/>
        <w:rPr>
          <w:rFonts w:ascii="宋体" w:hAnsi="宋体"/>
          <w:sz w:val="24"/>
          <w:szCs w:val="24"/>
        </w:rPr>
      </w:pPr>
      <w:r>
        <w:rPr>
          <w:rFonts w:ascii="宋体" w:hAnsi="宋体"/>
          <w:sz w:val="24"/>
          <w:szCs w:val="24"/>
        </w:rPr>
        <w:t>6</w:t>
      </w:r>
      <w:r>
        <w:rPr>
          <w:rFonts w:hint="eastAsia" w:ascii="宋体" w:hAnsi="宋体"/>
          <w:sz w:val="24"/>
          <w:szCs w:val="24"/>
        </w:rPr>
        <w:t>、项目效益（30分）</w:t>
      </w:r>
    </w:p>
    <w:p w14:paraId="73A72920">
      <w:pPr>
        <w:spacing w:line="360" w:lineRule="auto"/>
        <w:ind w:firstLine="480" w:firstLineChars="200"/>
        <w:rPr>
          <w:rFonts w:ascii="宋体" w:hAnsi="宋体"/>
          <w:sz w:val="24"/>
          <w:szCs w:val="24"/>
        </w:rPr>
      </w:pPr>
      <w:r>
        <w:rPr>
          <w:rFonts w:hint="eastAsia" w:ascii="宋体" w:hAnsi="宋体"/>
          <w:sz w:val="24"/>
          <w:szCs w:val="24"/>
        </w:rPr>
        <w:t>项目实施的社会效益：</w:t>
      </w:r>
      <w:r>
        <w:rPr>
          <w:rFonts w:ascii="宋体" w:hAnsi="宋体" w:cs="宋体"/>
          <w:color w:val="000000"/>
          <w:kern w:val="0"/>
          <w:sz w:val="24"/>
          <w:szCs w:val="24"/>
          <w:shd w:val="clear" w:color="auto" w:fill="FFFFFF"/>
        </w:rPr>
        <w:t>移民</w:t>
      </w:r>
      <w:r>
        <w:rPr>
          <w:rFonts w:hint="eastAsia" w:ascii="宋体" w:hAnsi="宋体" w:cs="宋体"/>
          <w:color w:val="000000"/>
          <w:kern w:val="0"/>
          <w:sz w:val="24"/>
          <w:szCs w:val="24"/>
          <w:shd w:val="clear" w:color="auto" w:fill="FFFFFF"/>
        </w:rPr>
        <w:t>后期扶持基金直接发放给移民个人，用于移民生产生活补助；</w:t>
      </w:r>
      <w:r>
        <w:rPr>
          <w:rFonts w:ascii="宋体" w:hAnsi="宋体" w:cs="宋体"/>
          <w:color w:val="000000"/>
          <w:kern w:val="0"/>
          <w:sz w:val="24"/>
          <w:szCs w:val="24"/>
          <w:shd w:val="clear" w:color="auto" w:fill="FFFFFF"/>
        </w:rPr>
        <w:t>移民</w:t>
      </w:r>
      <w:r>
        <w:rPr>
          <w:rFonts w:hint="eastAsia" w:ascii="宋体" w:hAnsi="宋体" w:cs="宋体"/>
          <w:color w:val="000000"/>
          <w:kern w:val="0"/>
          <w:sz w:val="24"/>
          <w:szCs w:val="24"/>
          <w:shd w:val="clear" w:color="auto" w:fill="FFFFFF"/>
        </w:rPr>
        <w:t>后期扶持基金用于项目建设，</w:t>
      </w:r>
      <w:r>
        <w:rPr>
          <w:rFonts w:ascii="宋体" w:hAnsi="宋体"/>
          <w:sz w:val="24"/>
          <w:szCs w:val="24"/>
        </w:rPr>
        <w:t>极大改善了各地基础设施建设，</w:t>
      </w:r>
      <w:r>
        <w:rPr>
          <w:rFonts w:hint="eastAsia" w:ascii="宋体" w:hAnsi="宋体" w:cs="宋体"/>
          <w:color w:val="000000"/>
          <w:kern w:val="0"/>
          <w:sz w:val="24"/>
          <w:szCs w:val="24"/>
          <w:shd w:val="clear" w:color="auto" w:fill="FFFFFF"/>
        </w:rPr>
        <w:t>用于解决移民村群众生产生活中存在的突出问题。</w:t>
      </w:r>
    </w:p>
    <w:p w14:paraId="1D9EDECA">
      <w:pPr>
        <w:spacing w:line="360" w:lineRule="auto"/>
        <w:ind w:firstLine="480" w:firstLineChars="200"/>
        <w:rPr>
          <w:rFonts w:ascii="宋体" w:hAnsi="宋体"/>
          <w:sz w:val="24"/>
          <w:szCs w:val="24"/>
        </w:rPr>
      </w:pPr>
      <w:r>
        <w:rPr>
          <w:rFonts w:hint="eastAsia" w:ascii="宋体" w:hAnsi="宋体"/>
          <w:sz w:val="24"/>
          <w:szCs w:val="24"/>
        </w:rPr>
        <w:t>项目社会效益指标基本完成，标准分值12分,实得12分。</w:t>
      </w:r>
    </w:p>
    <w:p w14:paraId="091D8649">
      <w:pPr>
        <w:spacing w:line="360" w:lineRule="auto"/>
        <w:ind w:firstLine="480" w:firstLineChars="200"/>
        <w:jc w:val="left"/>
        <w:rPr>
          <w:rFonts w:ascii="仿宋" w:hAnsi="仿宋" w:eastAsia="仿宋" w:cs="仿宋"/>
          <w:sz w:val="32"/>
          <w:szCs w:val="32"/>
        </w:rPr>
      </w:pPr>
      <w:r>
        <w:rPr>
          <w:rFonts w:hint="eastAsia" w:ascii="宋体" w:hAnsi="宋体"/>
          <w:sz w:val="24"/>
          <w:szCs w:val="24"/>
        </w:rPr>
        <w:t>可持续性影响：增加库区和移民安置区移民收入,提高移民生产生活水平,改善生态环境,促进社会经济发展及维护社会稳定。</w:t>
      </w:r>
    </w:p>
    <w:p w14:paraId="10440855">
      <w:pPr>
        <w:spacing w:line="360" w:lineRule="auto"/>
        <w:ind w:firstLine="480" w:firstLineChars="200"/>
        <w:rPr>
          <w:rFonts w:ascii="宋体" w:hAnsi="宋体"/>
          <w:sz w:val="24"/>
          <w:szCs w:val="24"/>
        </w:rPr>
      </w:pPr>
      <w:r>
        <w:rPr>
          <w:rFonts w:hint="eastAsia" w:ascii="宋体" w:hAnsi="宋体"/>
          <w:sz w:val="24"/>
          <w:szCs w:val="24"/>
        </w:rPr>
        <w:t>本项目标准分值6分，实际得分6分。</w:t>
      </w:r>
    </w:p>
    <w:p w14:paraId="75F65753">
      <w:pPr>
        <w:spacing w:line="360" w:lineRule="auto"/>
        <w:ind w:firstLine="480" w:firstLineChars="200"/>
        <w:rPr>
          <w:rFonts w:ascii="宋体" w:hAnsi="宋体"/>
          <w:sz w:val="24"/>
          <w:szCs w:val="24"/>
        </w:rPr>
      </w:pPr>
      <w:r>
        <w:rPr>
          <w:rFonts w:hint="eastAsia" w:ascii="宋体" w:hAnsi="宋体"/>
          <w:sz w:val="24"/>
          <w:szCs w:val="24"/>
        </w:rPr>
        <w:t>社会公众或服务对象满意度：向个人发放调查问卷12份，收回12份。经统计，评价为“满意”10份。</w:t>
      </w:r>
    </w:p>
    <w:p w14:paraId="62C4F3CA">
      <w:pPr>
        <w:spacing w:line="360" w:lineRule="auto"/>
        <w:ind w:firstLine="480" w:firstLineChars="200"/>
        <w:rPr>
          <w:rFonts w:ascii="宋体" w:hAnsi="宋体"/>
          <w:sz w:val="24"/>
          <w:szCs w:val="24"/>
        </w:rPr>
      </w:pPr>
      <w:r>
        <w:rPr>
          <w:rFonts w:hint="eastAsia" w:ascii="宋体" w:hAnsi="宋体"/>
          <w:sz w:val="24"/>
          <w:szCs w:val="24"/>
        </w:rPr>
        <w:t xml:space="preserve">社会公众或服务对象满意度指标标准分值12分，该项指标实际得分10分。 </w:t>
      </w:r>
    </w:p>
    <w:p w14:paraId="780F48E6">
      <w:pPr>
        <w:spacing w:line="360" w:lineRule="auto"/>
        <w:ind w:firstLine="480" w:firstLineChars="200"/>
        <w:rPr>
          <w:rFonts w:ascii="宋体" w:hAnsi="宋体"/>
          <w:sz w:val="24"/>
          <w:szCs w:val="24"/>
        </w:rPr>
      </w:pPr>
      <w:r>
        <w:rPr>
          <w:rFonts w:hint="eastAsia" w:ascii="宋体" w:hAnsi="宋体"/>
          <w:sz w:val="24"/>
          <w:szCs w:val="24"/>
        </w:rPr>
        <w:t>本项目标准分值30分，实际得分28分。</w:t>
      </w:r>
    </w:p>
    <w:p w14:paraId="0278A82F">
      <w:pPr>
        <w:spacing w:line="360" w:lineRule="auto"/>
        <w:ind w:firstLine="482" w:firstLineChars="200"/>
        <w:rPr>
          <w:rFonts w:ascii="宋体" w:hAnsi="宋体" w:cs="仿宋_GB2312"/>
          <w:sz w:val="24"/>
          <w:szCs w:val="24"/>
        </w:rPr>
      </w:pPr>
      <w:r>
        <w:rPr>
          <w:rFonts w:hint="eastAsia" w:ascii="宋体" w:hAnsi="宋体"/>
          <w:b/>
          <w:bCs/>
          <w:sz w:val="24"/>
          <w:szCs w:val="24"/>
        </w:rPr>
        <w:t>四、绩效评价结论</w:t>
      </w:r>
      <w:r>
        <w:rPr>
          <w:rFonts w:hint="eastAsia" w:ascii="宋体" w:hAnsi="宋体"/>
          <w:sz w:val="24"/>
          <w:szCs w:val="24"/>
        </w:rPr>
        <w:br w:type="textWrapping"/>
      </w:r>
      <w:r>
        <w:rPr>
          <w:rFonts w:hint="eastAsia" w:ascii="宋体" w:hAnsi="宋体"/>
          <w:sz w:val="24"/>
          <w:szCs w:val="24"/>
        </w:rPr>
        <w:t xml:space="preserve">    经综合评价，该项目财政预算资金支出绩效评价结果为84分，评分结果良（按各项目得分率与资金额度加权平均确定），</w:t>
      </w:r>
      <w:r>
        <w:rPr>
          <w:rFonts w:hint="eastAsia" w:ascii="宋体" w:hAnsi="宋体" w:cs="仿宋_GB2312"/>
          <w:sz w:val="24"/>
          <w:szCs w:val="24"/>
        </w:rPr>
        <w:t>具体情况如下表：</w:t>
      </w:r>
    </w:p>
    <w:tbl>
      <w:tblPr>
        <w:tblStyle w:val="6"/>
        <w:tblW w:w="0" w:type="auto"/>
        <w:tblInd w:w="6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1"/>
        <w:gridCol w:w="1628"/>
        <w:gridCol w:w="1554"/>
        <w:gridCol w:w="1559"/>
      </w:tblGrid>
      <w:tr w14:paraId="0CBD3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20817B77">
            <w:pPr>
              <w:spacing w:line="540" w:lineRule="exact"/>
              <w:ind w:firstLine="420" w:firstLineChars="200"/>
              <w:rPr>
                <w:rFonts w:ascii="宋体" w:hAnsi="宋体" w:cs="仿宋_GB2312"/>
                <w:szCs w:val="21"/>
              </w:rPr>
            </w:pPr>
            <w:r>
              <w:rPr>
                <w:rFonts w:hint="eastAsia" w:ascii="宋体" w:hAnsi="宋体" w:cs="仿宋_GB2312"/>
                <w:szCs w:val="21"/>
              </w:rPr>
              <w:t>评价内容</w:t>
            </w:r>
          </w:p>
        </w:tc>
        <w:tc>
          <w:tcPr>
            <w:tcW w:w="1628" w:type="dxa"/>
          </w:tcPr>
          <w:p w14:paraId="5E19392C">
            <w:pPr>
              <w:spacing w:line="540" w:lineRule="exact"/>
              <w:ind w:firstLine="420" w:firstLineChars="200"/>
              <w:rPr>
                <w:rFonts w:ascii="宋体" w:hAnsi="宋体" w:cs="仿宋_GB2312"/>
                <w:szCs w:val="21"/>
              </w:rPr>
            </w:pPr>
            <w:r>
              <w:rPr>
                <w:rFonts w:hint="eastAsia" w:ascii="宋体" w:hAnsi="宋体" w:cs="仿宋_GB2312"/>
                <w:szCs w:val="21"/>
              </w:rPr>
              <w:t>权重</w:t>
            </w:r>
          </w:p>
        </w:tc>
        <w:tc>
          <w:tcPr>
            <w:tcW w:w="1554" w:type="dxa"/>
          </w:tcPr>
          <w:p w14:paraId="4A2ED602">
            <w:pPr>
              <w:spacing w:line="540" w:lineRule="exact"/>
              <w:ind w:firstLine="210" w:firstLineChars="100"/>
              <w:rPr>
                <w:rFonts w:ascii="宋体" w:hAnsi="宋体" w:cs="仿宋_GB2312"/>
                <w:szCs w:val="21"/>
              </w:rPr>
            </w:pPr>
            <w:r>
              <w:rPr>
                <w:rFonts w:hint="eastAsia" w:ascii="宋体" w:hAnsi="宋体" w:cs="仿宋_GB2312"/>
                <w:szCs w:val="21"/>
              </w:rPr>
              <w:t>标准分值</w:t>
            </w:r>
          </w:p>
        </w:tc>
        <w:tc>
          <w:tcPr>
            <w:tcW w:w="1559" w:type="dxa"/>
          </w:tcPr>
          <w:p w14:paraId="2376E570">
            <w:pPr>
              <w:spacing w:line="540" w:lineRule="exact"/>
              <w:ind w:firstLine="210" w:firstLineChars="100"/>
              <w:rPr>
                <w:rFonts w:ascii="宋体" w:hAnsi="宋体" w:cs="仿宋_GB2312"/>
                <w:szCs w:val="21"/>
              </w:rPr>
            </w:pPr>
            <w:r>
              <w:rPr>
                <w:rFonts w:hint="eastAsia" w:ascii="宋体" w:hAnsi="宋体" w:cs="仿宋_GB2312"/>
                <w:szCs w:val="21"/>
              </w:rPr>
              <w:t>评价得分</w:t>
            </w:r>
          </w:p>
        </w:tc>
      </w:tr>
      <w:tr w14:paraId="12264788">
        <w:tblPrEx>
          <w:tblCellMar>
            <w:top w:w="0" w:type="dxa"/>
            <w:left w:w="108" w:type="dxa"/>
            <w:bottom w:w="0" w:type="dxa"/>
            <w:right w:w="108" w:type="dxa"/>
          </w:tblCellMar>
        </w:tblPrEx>
        <w:tc>
          <w:tcPr>
            <w:tcW w:w="2171" w:type="dxa"/>
          </w:tcPr>
          <w:p w14:paraId="659ABFE0">
            <w:pPr>
              <w:spacing w:line="540" w:lineRule="exact"/>
              <w:ind w:firstLine="420" w:firstLineChars="200"/>
              <w:rPr>
                <w:rFonts w:ascii="宋体" w:hAnsi="宋体" w:cs="仿宋_GB2312"/>
                <w:szCs w:val="21"/>
              </w:rPr>
            </w:pPr>
            <w:r>
              <w:rPr>
                <w:rFonts w:hint="eastAsia" w:ascii="宋体" w:hAnsi="宋体" w:cs="仿宋_GB2312"/>
                <w:szCs w:val="21"/>
              </w:rPr>
              <w:t>决策</w:t>
            </w:r>
          </w:p>
        </w:tc>
        <w:tc>
          <w:tcPr>
            <w:tcW w:w="1628" w:type="dxa"/>
          </w:tcPr>
          <w:p w14:paraId="163F2D67">
            <w:pPr>
              <w:spacing w:line="540" w:lineRule="exact"/>
              <w:ind w:firstLine="420" w:firstLineChars="200"/>
              <w:rPr>
                <w:rFonts w:ascii="宋体" w:hAnsi="宋体" w:cs="仿宋_GB2312"/>
                <w:szCs w:val="21"/>
              </w:rPr>
            </w:pPr>
            <w:r>
              <w:rPr>
                <w:rFonts w:hint="eastAsia" w:ascii="宋体" w:hAnsi="宋体" w:cs="仿宋_GB2312"/>
                <w:szCs w:val="21"/>
              </w:rPr>
              <w:t>18</w:t>
            </w:r>
            <w:r>
              <w:rPr>
                <w:rFonts w:ascii="宋体" w:hAnsi="宋体" w:cs="仿宋_GB2312"/>
                <w:szCs w:val="21"/>
              </w:rPr>
              <w:t>%</w:t>
            </w:r>
          </w:p>
        </w:tc>
        <w:tc>
          <w:tcPr>
            <w:tcW w:w="1554" w:type="dxa"/>
          </w:tcPr>
          <w:p w14:paraId="5BFB9B87">
            <w:pPr>
              <w:spacing w:line="540" w:lineRule="exact"/>
              <w:ind w:firstLine="420" w:firstLineChars="200"/>
              <w:rPr>
                <w:rFonts w:ascii="宋体" w:hAnsi="宋体" w:cs="仿宋_GB2312"/>
                <w:szCs w:val="21"/>
              </w:rPr>
            </w:pPr>
            <w:r>
              <w:rPr>
                <w:rFonts w:hint="eastAsia" w:ascii="宋体" w:hAnsi="宋体" w:cs="仿宋_GB2312"/>
                <w:szCs w:val="21"/>
              </w:rPr>
              <w:t>18</w:t>
            </w:r>
          </w:p>
        </w:tc>
        <w:tc>
          <w:tcPr>
            <w:tcW w:w="1559" w:type="dxa"/>
          </w:tcPr>
          <w:p w14:paraId="1D7F2B1E">
            <w:pPr>
              <w:spacing w:line="540" w:lineRule="exact"/>
              <w:ind w:firstLine="420" w:firstLineChars="200"/>
              <w:rPr>
                <w:rFonts w:ascii="宋体" w:hAnsi="宋体" w:cs="仿宋_GB2312"/>
                <w:szCs w:val="21"/>
              </w:rPr>
            </w:pPr>
            <w:r>
              <w:rPr>
                <w:rFonts w:hint="eastAsia" w:ascii="宋体" w:hAnsi="宋体" w:cs="仿宋_GB2312"/>
                <w:szCs w:val="21"/>
              </w:rPr>
              <w:t>18</w:t>
            </w:r>
          </w:p>
        </w:tc>
      </w:tr>
      <w:tr w14:paraId="1A370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3FD37070">
            <w:pPr>
              <w:spacing w:line="540" w:lineRule="exact"/>
              <w:ind w:firstLine="420" w:firstLineChars="200"/>
              <w:rPr>
                <w:rFonts w:ascii="宋体" w:hAnsi="宋体" w:cs="仿宋_GB2312"/>
                <w:szCs w:val="21"/>
              </w:rPr>
            </w:pPr>
            <w:r>
              <w:rPr>
                <w:rFonts w:hint="eastAsia" w:ascii="宋体" w:hAnsi="宋体" w:cs="仿宋_GB2312"/>
                <w:szCs w:val="21"/>
              </w:rPr>
              <w:t>过程</w:t>
            </w:r>
          </w:p>
        </w:tc>
        <w:tc>
          <w:tcPr>
            <w:tcW w:w="1628" w:type="dxa"/>
          </w:tcPr>
          <w:p w14:paraId="03B4F9D0">
            <w:pPr>
              <w:spacing w:line="540" w:lineRule="exact"/>
              <w:ind w:firstLine="420" w:firstLineChars="200"/>
              <w:rPr>
                <w:rFonts w:ascii="宋体" w:hAnsi="宋体" w:cs="仿宋_GB2312"/>
                <w:szCs w:val="21"/>
              </w:rPr>
            </w:pPr>
            <w:r>
              <w:rPr>
                <w:rFonts w:hint="eastAsia" w:ascii="宋体" w:hAnsi="宋体" w:cs="仿宋_GB2312"/>
                <w:szCs w:val="21"/>
              </w:rPr>
              <w:t>20</w:t>
            </w:r>
            <w:r>
              <w:rPr>
                <w:rFonts w:ascii="宋体" w:hAnsi="宋体" w:cs="仿宋_GB2312"/>
                <w:szCs w:val="21"/>
              </w:rPr>
              <w:t>%</w:t>
            </w:r>
          </w:p>
        </w:tc>
        <w:tc>
          <w:tcPr>
            <w:tcW w:w="1554" w:type="dxa"/>
          </w:tcPr>
          <w:p w14:paraId="23184749">
            <w:pPr>
              <w:spacing w:line="540" w:lineRule="exact"/>
              <w:ind w:firstLine="420" w:firstLineChars="200"/>
              <w:rPr>
                <w:rFonts w:ascii="宋体" w:hAnsi="宋体" w:cs="仿宋_GB2312"/>
                <w:szCs w:val="21"/>
              </w:rPr>
            </w:pPr>
            <w:r>
              <w:rPr>
                <w:rFonts w:hint="eastAsia" w:ascii="宋体" w:hAnsi="宋体" w:cs="仿宋_GB2312"/>
                <w:szCs w:val="21"/>
              </w:rPr>
              <w:t>20</w:t>
            </w:r>
          </w:p>
        </w:tc>
        <w:tc>
          <w:tcPr>
            <w:tcW w:w="1559" w:type="dxa"/>
          </w:tcPr>
          <w:p w14:paraId="7DF701C4">
            <w:pPr>
              <w:spacing w:line="540" w:lineRule="exact"/>
              <w:ind w:firstLine="420" w:firstLineChars="200"/>
              <w:rPr>
                <w:rFonts w:ascii="宋体" w:hAnsi="宋体" w:cs="仿宋_GB2312"/>
                <w:szCs w:val="21"/>
              </w:rPr>
            </w:pPr>
            <w:r>
              <w:rPr>
                <w:rFonts w:hint="eastAsia" w:ascii="宋体" w:hAnsi="宋体" w:cs="仿宋_GB2312"/>
                <w:szCs w:val="21"/>
              </w:rPr>
              <w:t>14</w:t>
            </w:r>
          </w:p>
        </w:tc>
      </w:tr>
      <w:tr w14:paraId="608D8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3A436014">
            <w:pPr>
              <w:spacing w:line="540" w:lineRule="exact"/>
              <w:ind w:firstLine="420" w:firstLineChars="200"/>
              <w:rPr>
                <w:rFonts w:ascii="宋体" w:hAnsi="宋体" w:cs="仿宋_GB2312"/>
                <w:szCs w:val="21"/>
              </w:rPr>
            </w:pPr>
            <w:r>
              <w:rPr>
                <w:rFonts w:hint="eastAsia" w:ascii="宋体" w:hAnsi="宋体" w:cs="仿宋_GB2312"/>
                <w:szCs w:val="21"/>
              </w:rPr>
              <w:t>产出</w:t>
            </w:r>
          </w:p>
        </w:tc>
        <w:tc>
          <w:tcPr>
            <w:tcW w:w="1628" w:type="dxa"/>
          </w:tcPr>
          <w:p w14:paraId="254C7794">
            <w:pPr>
              <w:spacing w:line="540" w:lineRule="exact"/>
              <w:ind w:firstLine="420" w:firstLineChars="200"/>
              <w:rPr>
                <w:rFonts w:ascii="宋体" w:hAnsi="宋体" w:cs="仿宋_GB2312"/>
                <w:szCs w:val="21"/>
              </w:rPr>
            </w:pPr>
            <w:r>
              <w:rPr>
                <w:rFonts w:hint="eastAsia" w:ascii="宋体" w:hAnsi="宋体" w:cs="仿宋_GB2312"/>
                <w:szCs w:val="21"/>
              </w:rPr>
              <w:t>32</w:t>
            </w:r>
            <w:r>
              <w:rPr>
                <w:rFonts w:ascii="宋体" w:hAnsi="宋体" w:cs="仿宋_GB2312"/>
                <w:szCs w:val="21"/>
              </w:rPr>
              <w:t>%</w:t>
            </w:r>
          </w:p>
        </w:tc>
        <w:tc>
          <w:tcPr>
            <w:tcW w:w="1554" w:type="dxa"/>
          </w:tcPr>
          <w:p w14:paraId="3BBCA6CB">
            <w:pPr>
              <w:spacing w:line="540" w:lineRule="exact"/>
              <w:ind w:firstLine="420" w:firstLineChars="200"/>
              <w:rPr>
                <w:rFonts w:ascii="宋体" w:hAnsi="宋体" w:cs="仿宋_GB2312"/>
                <w:szCs w:val="21"/>
              </w:rPr>
            </w:pPr>
            <w:r>
              <w:rPr>
                <w:rFonts w:hint="eastAsia" w:ascii="宋体" w:hAnsi="宋体" w:cs="仿宋_GB2312"/>
                <w:szCs w:val="21"/>
              </w:rPr>
              <w:t>32</w:t>
            </w:r>
          </w:p>
        </w:tc>
        <w:tc>
          <w:tcPr>
            <w:tcW w:w="1559" w:type="dxa"/>
          </w:tcPr>
          <w:p w14:paraId="08E14901">
            <w:pPr>
              <w:spacing w:line="540" w:lineRule="exact"/>
              <w:ind w:firstLine="420" w:firstLineChars="200"/>
              <w:rPr>
                <w:rFonts w:ascii="宋体" w:hAnsi="宋体" w:cs="仿宋_GB2312"/>
                <w:szCs w:val="21"/>
              </w:rPr>
            </w:pPr>
            <w:r>
              <w:rPr>
                <w:rFonts w:hint="eastAsia" w:ascii="宋体" w:hAnsi="宋体" w:cs="仿宋_GB2312"/>
                <w:szCs w:val="21"/>
              </w:rPr>
              <w:t>24</w:t>
            </w:r>
          </w:p>
        </w:tc>
      </w:tr>
      <w:tr w14:paraId="3CDD5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171" w:type="dxa"/>
          </w:tcPr>
          <w:p w14:paraId="423787BE">
            <w:pPr>
              <w:spacing w:line="540" w:lineRule="exact"/>
              <w:ind w:firstLine="420" w:firstLineChars="200"/>
              <w:rPr>
                <w:rFonts w:ascii="宋体" w:hAnsi="宋体" w:cs="仿宋_GB2312"/>
                <w:szCs w:val="21"/>
              </w:rPr>
            </w:pPr>
            <w:r>
              <w:rPr>
                <w:rFonts w:hint="eastAsia" w:ascii="宋体" w:hAnsi="宋体" w:cs="仿宋_GB2312"/>
                <w:szCs w:val="21"/>
              </w:rPr>
              <w:t>效果</w:t>
            </w:r>
          </w:p>
        </w:tc>
        <w:tc>
          <w:tcPr>
            <w:tcW w:w="1628" w:type="dxa"/>
          </w:tcPr>
          <w:p w14:paraId="5AE231F7">
            <w:pPr>
              <w:spacing w:line="540" w:lineRule="exact"/>
              <w:ind w:firstLine="420" w:firstLineChars="200"/>
              <w:rPr>
                <w:rFonts w:ascii="宋体" w:hAnsi="宋体" w:cs="仿宋_GB2312"/>
                <w:szCs w:val="21"/>
              </w:rPr>
            </w:pPr>
            <w:r>
              <w:rPr>
                <w:rFonts w:hint="eastAsia" w:ascii="宋体" w:hAnsi="宋体" w:cs="仿宋_GB2312"/>
                <w:szCs w:val="21"/>
              </w:rPr>
              <w:t>30</w:t>
            </w:r>
            <w:r>
              <w:rPr>
                <w:rFonts w:ascii="宋体" w:hAnsi="宋体" w:cs="仿宋_GB2312"/>
                <w:szCs w:val="21"/>
              </w:rPr>
              <w:t>%</w:t>
            </w:r>
          </w:p>
        </w:tc>
        <w:tc>
          <w:tcPr>
            <w:tcW w:w="1554" w:type="dxa"/>
          </w:tcPr>
          <w:p w14:paraId="3D32872B">
            <w:pPr>
              <w:spacing w:line="540" w:lineRule="exact"/>
              <w:ind w:firstLine="420" w:firstLineChars="200"/>
              <w:rPr>
                <w:rFonts w:ascii="宋体" w:hAnsi="宋体" w:cs="仿宋_GB2312"/>
                <w:szCs w:val="21"/>
              </w:rPr>
            </w:pPr>
            <w:r>
              <w:rPr>
                <w:rFonts w:hint="eastAsia" w:ascii="宋体" w:hAnsi="宋体" w:cs="仿宋_GB2312"/>
                <w:szCs w:val="21"/>
              </w:rPr>
              <w:t>30</w:t>
            </w:r>
          </w:p>
        </w:tc>
        <w:tc>
          <w:tcPr>
            <w:tcW w:w="1559" w:type="dxa"/>
          </w:tcPr>
          <w:p w14:paraId="0658AD97">
            <w:pPr>
              <w:spacing w:line="540" w:lineRule="exact"/>
              <w:ind w:firstLine="420" w:firstLineChars="200"/>
              <w:rPr>
                <w:rFonts w:ascii="宋体" w:hAnsi="宋体" w:cs="仿宋_GB2312"/>
                <w:szCs w:val="21"/>
              </w:rPr>
            </w:pPr>
            <w:r>
              <w:rPr>
                <w:rFonts w:hint="eastAsia" w:ascii="宋体" w:hAnsi="宋体" w:cs="仿宋_GB2312"/>
                <w:szCs w:val="21"/>
              </w:rPr>
              <w:t>28</w:t>
            </w:r>
          </w:p>
        </w:tc>
      </w:tr>
      <w:tr w14:paraId="0431F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0B81A323">
            <w:pPr>
              <w:spacing w:line="540" w:lineRule="exact"/>
              <w:ind w:firstLine="420" w:firstLineChars="200"/>
              <w:rPr>
                <w:rFonts w:ascii="宋体" w:hAnsi="宋体" w:cs="仿宋_GB2312"/>
                <w:szCs w:val="21"/>
              </w:rPr>
            </w:pPr>
            <w:r>
              <w:rPr>
                <w:rFonts w:hint="eastAsia" w:ascii="宋体" w:hAnsi="宋体" w:cs="仿宋_GB2312"/>
                <w:szCs w:val="21"/>
              </w:rPr>
              <w:t>综合绩效</w:t>
            </w:r>
          </w:p>
        </w:tc>
        <w:tc>
          <w:tcPr>
            <w:tcW w:w="1628" w:type="dxa"/>
          </w:tcPr>
          <w:p w14:paraId="7586BB05">
            <w:pPr>
              <w:spacing w:line="540" w:lineRule="exact"/>
              <w:ind w:firstLine="420" w:firstLineChars="200"/>
              <w:rPr>
                <w:rFonts w:ascii="宋体" w:hAnsi="宋体" w:cs="仿宋_GB2312"/>
                <w:szCs w:val="21"/>
              </w:rPr>
            </w:pPr>
            <w:r>
              <w:rPr>
                <w:rFonts w:hint="eastAsia" w:ascii="宋体" w:hAnsi="宋体" w:cs="仿宋_GB2312"/>
                <w:szCs w:val="21"/>
              </w:rPr>
              <w:t>1</w:t>
            </w:r>
            <w:r>
              <w:rPr>
                <w:rFonts w:ascii="宋体" w:hAnsi="宋体" w:cs="仿宋_GB2312"/>
                <w:szCs w:val="21"/>
              </w:rPr>
              <w:t>00%</w:t>
            </w:r>
          </w:p>
        </w:tc>
        <w:tc>
          <w:tcPr>
            <w:tcW w:w="1554" w:type="dxa"/>
          </w:tcPr>
          <w:p w14:paraId="14498F50">
            <w:pPr>
              <w:spacing w:line="540" w:lineRule="exact"/>
              <w:ind w:firstLine="420" w:firstLineChars="200"/>
              <w:rPr>
                <w:rFonts w:ascii="宋体" w:hAnsi="宋体" w:cs="仿宋_GB2312"/>
                <w:szCs w:val="21"/>
              </w:rPr>
            </w:pPr>
            <w:r>
              <w:rPr>
                <w:rFonts w:hint="eastAsia" w:ascii="宋体" w:hAnsi="宋体" w:cs="仿宋_GB2312"/>
                <w:szCs w:val="21"/>
              </w:rPr>
              <w:t>1</w:t>
            </w:r>
            <w:r>
              <w:rPr>
                <w:rFonts w:ascii="宋体" w:hAnsi="宋体" w:cs="仿宋_GB2312"/>
                <w:szCs w:val="21"/>
              </w:rPr>
              <w:t>00</w:t>
            </w:r>
          </w:p>
        </w:tc>
        <w:tc>
          <w:tcPr>
            <w:tcW w:w="1559" w:type="dxa"/>
          </w:tcPr>
          <w:p w14:paraId="76F90718">
            <w:pPr>
              <w:spacing w:line="540" w:lineRule="exact"/>
              <w:ind w:firstLine="420" w:firstLineChars="200"/>
              <w:rPr>
                <w:rFonts w:ascii="宋体" w:hAnsi="宋体" w:cs="仿宋_GB2312"/>
                <w:szCs w:val="21"/>
              </w:rPr>
            </w:pPr>
            <w:r>
              <w:rPr>
                <w:rFonts w:hint="eastAsia" w:ascii="宋体" w:hAnsi="宋体" w:cs="仿宋_GB2312"/>
                <w:szCs w:val="21"/>
              </w:rPr>
              <w:t>84</w:t>
            </w:r>
          </w:p>
        </w:tc>
      </w:tr>
    </w:tbl>
    <w:p w14:paraId="02757919">
      <w:pPr>
        <w:spacing w:line="540" w:lineRule="exact"/>
        <w:ind w:firstLine="480" w:firstLineChars="200"/>
        <w:rPr>
          <w:rFonts w:ascii="宋体" w:hAnsi="宋体" w:cs="仿宋_GB2312"/>
          <w:sz w:val="24"/>
          <w:szCs w:val="24"/>
        </w:rPr>
      </w:pPr>
      <w:r>
        <w:rPr>
          <w:rFonts w:hint="eastAsia" w:ascii="宋体" w:hAnsi="宋体" w:cs="仿宋_GB2312"/>
          <w:sz w:val="24"/>
          <w:szCs w:val="24"/>
        </w:rPr>
        <w:t>注：根据《关于规范绩效评价结果等级划分标准的通知》（财预便【2</w:t>
      </w:r>
      <w:r>
        <w:rPr>
          <w:rFonts w:ascii="宋体" w:hAnsi="宋体" w:cs="仿宋_GB2312"/>
          <w:sz w:val="24"/>
          <w:szCs w:val="24"/>
        </w:rPr>
        <w:t>018</w:t>
      </w:r>
      <w:r>
        <w:rPr>
          <w:rFonts w:hint="eastAsia" w:ascii="宋体" w:hAnsi="宋体" w:cs="仿宋_GB2312"/>
          <w:sz w:val="24"/>
          <w:szCs w:val="24"/>
        </w:rPr>
        <w:t>】4</w:t>
      </w:r>
      <w:r>
        <w:rPr>
          <w:rFonts w:ascii="宋体" w:hAnsi="宋体" w:cs="仿宋_GB2312"/>
          <w:sz w:val="24"/>
          <w:szCs w:val="24"/>
        </w:rPr>
        <w:t>4</w:t>
      </w:r>
      <w:r>
        <w:rPr>
          <w:rFonts w:hint="eastAsia" w:ascii="宋体" w:hAnsi="宋体" w:cs="仿宋_GB2312"/>
          <w:sz w:val="24"/>
          <w:szCs w:val="24"/>
        </w:rPr>
        <w:t>号）文，对绩效评价结果等级划分标准统一为优、良、中、差四档，具体参照下表：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4445"/>
      </w:tblGrid>
      <w:tr w14:paraId="6BD49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2CF02272">
            <w:pPr>
              <w:spacing w:line="540" w:lineRule="exact"/>
              <w:ind w:firstLine="840" w:firstLineChars="400"/>
              <w:rPr>
                <w:rFonts w:ascii="宋体" w:hAnsi="宋体" w:cs="仿宋_GB2312"/>
                <w:szCs w:val="21"/>
              </w:rPr>
            </w:pPr>
            <w:r>
              <w:rPr>
                <w:rFonts w:hint="eastAsia" w:ascii="宋体" w:hAnsi="宋体" w:cs="仿宋_GB2312"/>
                <w:szCs w:val="21"/>
              </w:rPr>
              <w:t>评价评分结果</w:t>
            </w:r>
          </w:p>
        </w:tc>
        <w:tc>
          <w:tcPr>
            <w:tcW w:w="4445" w:type="dxa"/>
          </w:tcPr>
          <w:p w14:paraId="7502627D">
            <w:pPr>
              <w:spacing w:line="540" w:lineRule="exact"/>
              <w:ind w:firstLine="1260" w:firstLineChars="600"/>
              <w:rPr>
                <w:rFonts w:ascii="宋体" w:hAnsi="宋体" w:cs="仿宋_GB2312"/>
                <w:szCs w:val="21"/>
              </w:rPr>
            </w:pPr>
            <w:r>
              <w:rPr>
                <w:rFonts w:hint="eastAsia" w:ascii="宋体" w:hAnsi="宋体" w:cs="仿宋_GB2312"/>
                <w:szCs w:val="21"/>
              </w:rPr>
              <w:t>评价结果级别</w:t>
            </w:r>
          </w:p>
        </w:tc>
      </w:tr>
      <w:tr w14:paraId="64EB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15262C48">
            <w:pPr>
              <w:spacing w:line="540" w:lineRule="exact"/>
              <w:ind w:firstLine="1050" w:firstLineChars="500"/>
              <w:rPr>
                <w:rFonts w:ascii="宋体" w:hAnsi="宋体" w:cs="仿宋_GB2312"/>
                <w:szCs w:val="21"/>
              </w:rPr>
            </w:pPr>
            <w:r>
              <w:rPr>
                <w:rFonts w:hint="eastAsia" w:ascii="宋体" w:hAnsi="宋体" w:cs="仿宋_GB2312"/>
                <w:szCs w:val="21"/>
              </w:rPr>
              <w:t>9</w:t>
            </w:r>
            <w:r>
              <w:rPr>
                <w:rFonts w:ascii="宋体" w:hAnsi="宋体" w:cs="仿宋_GB2312"/>
                <w:szCs w:val="21"/>
              </w:rPr>
              <w:t>0</w:t>
            </w:r>
            <w:r>
              <w:rPr>
                <w:rFonts w:hint="eastAsia" w:ascii="宋体" w:hAnsi="宋体" w:cs="仿宋_GB2312"/>
                <w:szCs w:val="21"/>
              </w:rPr>
              <w:t>~</w:t>
            </w:r>
            <w:r>
              <w:rPr>
                <w:rFonts w:ascii="宋体" w:hAnsi="宋体" w:cs="仿宋_GB2312"/>
                <w:szCs w:val="21"/>
              </w:rPr>
              <w:t>100</w:t>
            </w:r>
            <w:r>
              <w:rPr>
                <w:rFonts w:hint="eastAsia" w:ascii="宋体" w:hAnsi="宋体" w:cs="仿宋_GB2312"/>
                <w:szCs w:val="21"/>
              </w:rPr>
              <w:t>分</w:t>
            </w:r>
          </w:p>
        </w:tc>
        <w:tc>
          <w:tcPr>
            <w:tcW w:w="4445" w:type="dxa"/>
          </w:tcPr>
          <w:p w14:paraId="70D024D1">
            <w:pPr>
              <w:spacing w:line="540" w:lineRule="exact"/>
              <w:ind w:firstLine="1890" w:firstLineChars="900"/>
              <w:rPr>
                <w:rFonts w:ascii="宋体" w:hAnsi="宋体" w:cs="仿宋_GB2312"/>
                <w:szCs w:val="21"/>
              </w:rPr>
            </w:pPr>
            <w:r>
              <w:rPr>
                <w:rFonts w:hint="eastAsia" w:ascii="宋体" w:hAnsi="宋体" w:cs="仿宋_GB2312"/>
                <w:szCs w:val="21"/>
              </w:rPr>
              <w:t>优</w:t>
            </w:r>
          </w:p>
        </w:tc>
      </w:tr>
      <w:tr w14:paraId="70E92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6EBC3730">
            <w:pPr>
              <w:spacing w:line="540" w:lineRule="exact"/>
              <w:ind w:firstLine="1050" w:firstLineChars="500"/>
              <w:rPr>
                <w:rFonts w:ascii="宋体" w:hAnsi="宋体" w:cs="仿宋_GB2312"/>
                <w:szCs w:val="21"/>
              </w:rPr>
            </w:pPr>
            <w:r>
              <w:rPr>
                <w:rFonts w:hint="eastAsia" w:ascii="宋体" w:hAnsi="宋体" w:cs="仿宋_GB2312"/>
                <w:szCs w:val="21"/>
              </w:rPr>
              <w:t>8</w:t>
            </w:r>
            <w:r>
              <w:rPr>
                <w:rFonts w:ascii="宋体" w:hAnsi="宋体" w:cs="仿宋_GB2312"/>
                <w:szCs w:val="21"/>
              </w:rPr>
              <w:t>0~89</w:t>
            </w:r>
            <w:r>
              <w:rPr>
                <w:rFonts w:hint="eastAsia" w:ascii="宋体" w:hAnsi="宋体" w:cs="仿宋_GB2312"/>
                <w:szCs w:val="21"/>
              </w:rPr>
              <w:t>分</w:t>
            </w:r>
          </w:p>
        </w:tc>
        <w:tc>
          <w:tcPr>
            <w:tcW w:w="4445" w:type="dxa"/>
          </w:tcPr>
          <w:p w14:paraId="70CB00DF">
            <w:pPr>
              <w:spacing w:line="540" w:lineRule="exact"/>
              <w:ind w:firstLine="1890" w:firstLineChars="900"/>
              <w:rPr>
                <w:rFonts w:ascii="宋体" w:hAnsi="宋体" w:cs="仿宋_GB2312"/>
                <w:szCs w:val="21"/>
              </w:rPr>
            </w:pPr>
            <w:r>
              <w:rPr>
                <w:rFonts w:hint="eastAsia" w:ascii="宋体" w:hAnsi="宋体" w:cs="仿宋_GB2312"/>
                <w:szCs w:val="21"/>
              </w:rPr>
              <w:t>良</w:t>
            </w:r>
          </w:p>
        </w:tc>
      </w:tr>
      <w:tr w14:paraId="7F3B7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5C34AD87">
            <w:pPr>
              <w:spacing w:line="540" w:lineRule="exact"/>
              <w:ind w:firstLine="1050" w:firstLineChars="500"/>
              <w:rPr>
                <w:rFonts w:ascii="宋体" w:hAnsi="宋体" w:cs="仿宋_GB2312"/>
                <w:szCs w:val="21"/>
              </w:rPr>
            </w:pPr>
            <w:r>
              <w:rPr>
                <w:rFonts w:hint="eastAsia" w:ascii="宋体" w:hAnsi="宋体" w:cs="仿宋_GB2312"/>
                <w:szCs w:val="21"/>
              </w:rPr>
              <w:t>6</w:t>
            </w:r>
            <w:r>
              <w:rPr>
                <w:rFonts w:ascii="宋体" w:hAnsi="宋体" w:cs="仿宋_GB2312"/>
                <w:szCs w:val="21"/>
              </w:rPr>
              <w:t>0~79</w:t>
            </w:r>
            <w:r>
              <w:rPr>
                <w:rFonts w:hint="eastAsia" w:ascii="宋体" w:hAnsi="宋体" w:cs="仿宋_GB2312"/>
                <w:szCs w:val="21"/>
              </w:rPr>
              <w:t>分</w:t>
            </w:r>
          </w:p>
        </w:tc>
        <w:tc>
          <w:tcPr>
            <w:tcW w:w="4445" w:type="dxa"/>
          </w:tcPr>
          <w:p w14:paraId="58734441">
            <w:pPr>
              <w:spacing w:line="540" w:lineRule="exact"/>
              <w:ind w:firstLine="1890" w:firstLineChars="900"/>
              <w:rPr>
                <w:rFonts w:ascii="宋体" w:hAnsi="宋体" w:cs="仿宋_GB2312"/>
                <w:szCs w:val="21"/>
              </w:rPr>
            </w:pPr>
            <w:r>
              <w:rPr>
                <w:rFonts w:hint="eastAsia" w:ascii="宋体" w:hAnsi="宋体" w:cs="仿宋_GB2312"/>
                <w:szCs w:val="21"/>
              </w:rPr>
              <w:t>中</w:t>
            </w:r>
          </w:p>
        </w:tc>
      </w:tr>
      <w:tr w14:paraId="1C859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4D7F8AC2">
            <w:pPr>
              <w:spacing w:line="540" w:lineRule="exact"/>
              <w:ind w:firstLine="1050" w:firstLineChars="500"/>
              <w:rPr>
                <w:rFonts w:ascii="宋体" w:hAnsi="宋体" w:cs="仿宋_GB2312"/>
                <w:szCs w:val="21"/>
              </w:rPr>
            </w:pPr>
            <w:r>
              <w:rPr>
                <w:rFonts w:hint="eastAsia" w:ascii="宋体" w:hAnsi="宋体" w:cs="仿宋_GB2312"/>
                <w:szCs w:val="21"/>
              </w:rPr>
              <w:t>0</w:t>
            </w:r>
            <w:r>
              <w:rPr>
                <w:rFonts w:ascii="宋体" w:hAnsi="宋体" w:cs="仿宋_GB2312"/>
                <w:szCs w:val="21"/>
              </w:rPr>
              <w:t>~59</w:t>
            </w:r>
            <w:r>
              <w:rPr>
                <w:rFonts w:hint="eastAsia" w:ascii="宋体" w:hAnsi="宋体" w:cs="仿宋_GB2312"/>
                <w:szCs w:val="21"/>
              </w:rPr>
              <w:t>分</w:t>
            </w:r>
          </w:p>
        </w:tc>
        <w:tc>
          <w:tcPr>
            <w:tcW w:w="4445" w:type="dxa"/>
          </w:tcPr>
          <w:p w14:paraId="26186067">
            <w:pPr>
              <w:spacing w:line="540" w:lineRule="exact"/>
              <w:ind w:firstLine="1890" w:firstLineChars="900"/>
              <w:rPr>
                <w:rFonts w:ascii="宋体" w:hAnsi="宋体" w:cs="仿宋_GB2312"/>
                <w:szCs w:val="21"/>
              </w:rPr>
            </w:pPr>
            <w:r>
              <w:rPr>
                <w:rFonts w:hint="eastAsia" w:ascii="宋体" w:hAnsi="宋体" w:cs="仿宋_GB2312"/>
                <w:szCs w:val="21"/>
              </w:rPr>
              <w:t>差</w:t>
            </w:r>
          </w:p>
        </w:tc>
      </w:tr>
    </w:tbl>
    <w:p w14:paraId="07BF7369">
      <w:pPr>
        <w:widowControl/>
        <w:spacing w:line="360" w:lineRule="auto"/>
        <w:ind w:firstLine="482"/>
        <w:jc w:val="left"/>
        <w:rPr>
          <w:rFonts w:cs="宋体" w:asciiTheme="minorEastAsia" w:hAnsiTheme="minorEastAsia" w:eastAsiaTheme="minorEastAsia"/>
          <w:kern w:val="0"/>
          <w:sz w:val="24"/>
          <w:szCs w:val="24"/>
        </w:rPr>
      </w:pPr>
      <w:r>
        <w:rPr>
          <w:rFonts w:hint="eastAsia" w:ascii="宋体" w:hAnsi="宋体"/>
          <w:sz w:val="24"/>
          <w:szCs w:val="24"/>
        </w:rPr>
        <w:br w:type="textWrapping"/>
      </w:r>
      <w:r>
        <w:rPr>
          <w:rFonts w:hint="eastAsia" w:ascii="宋体" w:hAnsi="宋体"/>
          <w:sz w:val="24"/>
          <w:szCs w:val="24"/>
        </w:rPr>
        <w:t xml:space="preserve">    我们认为，</w:t>
      </w:r>
      <w:r>
        <w:rPr>
          <w:rFonts w:hint="eastAsia" w:ascii="宋体" w:hAnsi="宋体" w:cs="仿宋_GB2312"/>
          <w:sz w:val="24"/>
          <w:szCs w:val="24"/>
        </w:rPr>
        <w:t>2021年“大中型水库移民后期扶持基金资金”项目</w:t>
      </w:r>
      <w:r>
        <w:rPr>
          <w:rFonts w:cs="宋体" w:asciiTheme="minorEastAsia" w:hAnsiTheme="minorEastAsia" w:eastAsiaTheme="minorEastAsia"/>
          <w:color w:val="000000"/>
          <w:kern w:val="0"/>
          <w:sz w:val="24"/>
          <w:szCs w:val="24"/>
        </w:rPr>
        <w:t>管理规范，资金管理安全，</w:t>
      </w:r>
      <w:r>
        <w:rPr>
          <w:rFonts w:hint="eastAsia" w:cs="宋体" w:asciiTheme="minorEastAsia" w:hAnsiTheme="minorEastAsia" w:eastAsiaTheme="minorEastAsia"/>
          <w:kern w:val="0"/>
          <w:sz w:val="24"/>
          <w:szCs w:val="24"/>
        </w:rPr>
        <w:t>专款专用，社会效益及格。经综合评分，</w:t>
      </w:r>
      <w:r>
        <w:rPr>
          <w:rFonts w:hint="eastAsia" w:ascii="宋体" w:hAnsi="宋体" w:cs="仿宋_GB2312"/>
          <w:sz w:val="24"/>
          <w:szCs w:val="24"/>
        </w:rPr>
        <w:t>2021年“大中型水库移民后期扶持基金资金”项目</w:t>
      </w:r>
      <w:r>
        <w:rPr>
          <w:rFonts w:hint="eastAsia" w:cs="宋体" w:asciiTheme="minorEastAsia" w:hAnsiTheme="minorEastAsia" w:eastAsiaTheme="minorEastAsia"/>
          <w:kern w:val="0"/>
          <w:sz w:val="24"/>
          <w:szCs w:val="24"/>
        </w:rPr>
        <w:t>综合绩效评分84分，评价结果为良。</w:t>
      </w:r>
    </w:p>
    <w:p w14:paraId="615F5F07">
      <w:pPr>
        <w:spacing w:line="360" w:lineRule="auto"/>
        <w:ind w:firstLine="482" w:firstLineChars="200"/>
        <w:jc w:val="left"/>
        <w:rPr>
          <w:rFonts w:ascii="仿宋" w:hAnsi="仿宋" w:eastAsia="仿宋" w:cs="仿宋"/>
          <w:sz w:val="32"/>
          <w:szCs w:val="32"/>
        </w:rPr>
      </w:pPr>
      <w:r>
        <w:rPr>
          <w:rStyle w:val="9"/>
          <w:rFonts w:hint="eastAsia" w:ascii="宋体" w:hAnsi="宋体" w:cs="Tahoma"/>
          <w:sz w:val="24"/>
          <w:szCs w:val="24"/>
        </w:rPr>
        <w:t xml:space="preserve"> 五</w:t>
      </w:r>
      <w:r>
        <w:rPr>
          <w:rStyle w:val="9"/>
          <w:rFonts w:ascii="宋体" w:hAnsi="宋体" w:cs="Tahoma"/>
          <w:sz w:val="24"/>
          <w:szCs w:val="24"/>
        </w:rPr>
        <w:t>、绩效评价结果应用、问题及建议</w:t>
      </w:r>
      <w:r>
        <w:rPr>
          <w:rFonts w:ascii="宋体" w:hAnsi="宋体" w:cs="Tahoma"/>
          <w:sz w:val="24"/>
          <w:szCs w:val="24"/>
        </w:rPr>
        <w:br w:type="textWrapping"/>
      </w:r>
      <w:r>
        <w:rPr>
          <w:rStyle w:val="9"/>
          <w:rFonts w:hint="eastAsia" w:ascii="宋体" w:hAnsi="宋体" w:cs="Tahoma"/>
          <w:b w:val="0"/>
          <w:bCs w:val="0"/>
          <w:sz w:val="24"/>
          <w:szCs w:val="24"/>
        </w:rPr>
        <w:t xml:space="preserve"> </w:t>
      </w:r>
      <w:r>
        <w:rPr>
          <w:rStyle w:val="9"/>
          <w:rFonts w:ascii="宋体" w:hAnsi="宋体" w:cs="Tahoma"/>
          <w:b w:val="0"/>
          <w:bCs w:val="0"/>
          <w:sz w:val="24"/>
          <w:szCs w:val="24"/>
        </w:rPr>
        <w:t>（一）绩效评价结果</w:t>
      </w:r>
      <w:r>
        <w:rPr>
          <w:rFonts w:ascii="宋体" w:hAnsi="宋体" w:cs="Tahoma"/>
          <w:sz w:val="24"/>
          <w:szCs w:val="24"/>
        </w:rPr>
        <w:br w:type="textWrapping"/>
      </w:r>
      <w:r>
        <w:rPr>
          <w:rFonts w:hint="eastAsia" w:ascii="宋体" w:hAnsi="宋体"/>
          <w:sz w:val="24"/>
          <w:szCs w:val="24"/>
        </w:rPr>
        <w:t xml:space="preserve">    项目</w:t>
      </w:r>
      <w:r>
        <w:rPr>
          <w:rFonts w:ascii="宋体" w:hAnsi="宋体"/>
          <w:sz w:val="24"/>
          <w:szCs w:val="24"/>
        </w:rPr>
        <w:t>成效：</w:t>
      </w:r>
      <w:r>
        <w:rPr>
          <w:rFonts w:hint="eastAsia" w:ascii="宋体" w:hAnsi="宋体"/>
          <w:sz w:val="24"/>
          <w:szCs w:val="24"/>
        </w:rPr>
        <w:t>项目资金全部用作移民生活补助和移民安置区基础设施项目的建设,随着基础设施和农田水利条件的改善，极大地提高了农民农业生产的积极性，实现了增产增收。</w:t>
      </w:r>
    </w:p>
    <w:p w14:paraId="4ECDC867">
      <w:pPr>
        <w:spacing w:line="360" w:lineRule="auto"/>
        <w:ind w:firstLine="240" w:firstLineChars="100"/>
        <w:rPr>
          <w:rStyle w:val="9"/>
          <w:rFonts w:ascii="宋体" w:hAnsi="宋体" w:cs="Tahoma"/>
          <w:b w:val="0"/>
          <w:sz w:val="24"/>
          <w:szCs w:val="24"/>
        </w:rPr>
      </w:pPr>
      <w:r>
        <w:rPr>
          <w:rStyle w:val="9"/>
          <w:rFonts w:ascii="宋体" w:hAnsi="宋体" w:cs="Tahoma"/>
          <w:b w:val="0"/>
          <w:sz w:val="24"/>
          <w:szCs w:val="24"/>
        </w:rPr>
        <w:t>（二）存在的问题</w:t>
      </w:r>
    </w:p>
    <w:p w14:paraId="1B3466C8">
      <w:pPr>
        <w:spacing w:line="360" w:lineRule="auto"/>
        <w:ind w:firstLine="480" w:firstLineChars="200"/>
        <w:rPr>
          <w:rFonts w:ascii="宋体" w:hAnsi="宋体"/>
          <w:sz w:val="24"/>
          <w:szCs w:val="24"/>
        </w:rPr>
      </w:pPr>
      <w:r>
        <w:rPr>
          <w:rFonts w:hint="eastAsia" w:ascii="宋体" w:hAnsi="宋体"/>
          <w:sz w:val="24"/>
          <w:szCs w:val="24"/>
        </w:rPr>
        <w:t>1、</w:t>
      </w:r>
      <w:r>
        <w:rPr>
          <w:rFonts w:hint="eastAsia" w:ascii="宋体" w:hAnsi="宋体" w:cs="Tahoma"/>
          <w:sz w:val="24"/>
          <w:szCs w:val="24"/>
        </w:rPr>
        <w:t>项目产出时效性差，</w:t>
      </w:r>
      <w:r>
        <w:rPr>
          <w:rStyle w:val="9"/>
          <w:rFonts w:hint="eastAsia" w:ascii="宋体" w:hAnsi="宋体" w:cs="Tahoma"/>
          <w:b w:val="0"/>
          <w:sz w:val="24"/>
          <w:szCs w:val="24"/>
        </w:rPr>
        <w:t>截止2022年3月项目单位</w:t>
      </w:r>
      <w:r>
        <w:rPr>
          <w:rFonts w:ascii="宋体" w:hAnsi="宋体" w:cs="仿宋_GB2312"/>
          <w:sz w:val="24"/>
          <w:szCs w:val="24"/>
        </w:rPr>
        <w:t>移民项目扶持资金</w:t>
      </w:r>
      <w:r>
        <w:rPr>
          <w:rStyle w:val="9"/>
          <w:rFonts w:hint="eastAsia" w:ascii="宋体" w:hAnsi="宋体" w:cs="Tahoma"/>
          <w:b w:val="0"/>
          <w:sz w:val="24"/>
          <w:szCs w:val="24"/>
        </w:rPr>
        <w:t>尚未使用，影响了资金的使用效益。</w:t>
      </w:r>
    </w:p>
    <w:p w14:paraId="0047E8BB">
      <w:pPr>
        <w:spacing w:line="360" w:lineRule="auto"/>
        <w:ind w:firstLine="240" w:firstLineChars="100"/>
        <w:rPr>
          <w:rFonts w:ascii="宋体" w:hAnsi="宋体" w:cs="Tahoma"/>
          <w:sz w:val="24"/>
          <w:szCs w:val="24"/>
        </w:rPr>
      </w:pPr>
      <w:r>
        <w:rPr>
          <w:rFonts w:hint="eastAsia" w:ascii="宋体" w:hAnsi="宋体" w:cs="Tahoma"/>
          <w:sz w:val="24"/>
          <w:szCs w:val="24"/>
        </w:rPr>
        <w:t>（三）建议</w:t>
      </w:r>
    </w:p>
    <w:p w14:paraId="184C2E27">
      <w:pPr>
        <w:spacing w:line="360" w:lineRule="auto"/>
        <w:ind w:firstLine="360" w:firstLineChars="150"/>
        <w:rPr>
          <w:rFonts w:ascii="宋体" w:hAnsi="宋体" w:cs="Tahoma"/>
          <w:sz w:val="24"/>
          <w:szCs w:val="24"/>
        </w:rPr>
      </w:pPr>
      <w:r>
        <w:rPr>
          <w:rFonts w:ascii="宋体" w:hAnsi="宋体" w:cs="Tahoma"/>
          <w:sz w:val="24"/>
          <w:szCs w:val="24"/>
        </w:rPr>
        <w:t>1</w:t>
      </w:r>
      <w:r>
        <w:rPr>
          <w:rFonts w:hint="eastAsia" w:ascii="宋体" w:hAnsi="宋体" w:cs="Tahoma"/>
          <w:sz w:val="24"/>
          <w:szCs w:val="24"/>
        </w:rPr>
        <w:t>、完善资金管理体制，</w:t>
      </w:r>
      <w:r>
        <w:rPr>
          <w:rFonts w:ascii="宋体" w:hAnsi="宋体" w:cs="Tahoma"/>
          <w:sz w:val="24"/>
          <w:szCs w:val="24"/>
        </w:rPr>
        <w:t>区牵头部门应于每年年末对专项资金使用情况结果反馈给</w:t>
      </w:r>
      <w:r>
        <w:rPr>
          <w:rFonts w:hint="eastAsia" w:ascii="宋体" w:hAnsi="宋体" w:cs="Tahoma"/>
          <w:sz w:val="24"/>
          <w:szCs w:val="24"/>
        </w:rPr>
        <w:t>区</w:t>
      </w:r>
      <w:r>
        <w:rPr>
          <w:rFonts w:ascii="宋体" w:hAnsi="宋体" w:cs="Tahoma"/>
          <w:sz w:val="24"/>
          <w:szCs w:val="24"/>
        </w:rPr>
        <w:t>财政局，</w:t>
      </w:r>
      <w:r>
        <w:rPr>
          <w:rFonts w:hint="eastAsia" w:ascii="宋体" w:hAnsi="宋体" w:cs="Tahoma"/>
          <w:sz w:val="24"/>
          <w:szCs w:val="24"/>
        </w:rPr>
        <w:t>以使有限的资金得到最大限度的利用。</w:t>
      </w:r>
    </w:p>
    <w:p w14:paraId="7E368A2C">
      <w:pPr>
        <w:spacing w:line="360" w:lineRule="auto"/>
        <w:ind w:firstLine="360" w:firstLineChars="150"/>
        <w:rPr>
          <w:rFonts w:ascii="宋体" w:hAnsi="宋体" w:cs="Tahoma"/>
          <w:sz w:val="24"/>
          <w:szCs w:val="24"/>
        </w:rPr>
      </w:pPr>
      <w:r>
        <w:rPr>
          <w:rFonts w:hint="eastAsia" w:ascii="宋体" w:hAnsi="宋体" w:cs="Tahoma"/>
          <w:sz w:val="24"/>
          <w:szCs w:val="24"/>
        </w:rPr>
        <w:t>2、截止</w:t>
      </w:r>
      <w:r>
        <w:rPr>
          <w:rStyle w:val="9"/>
          <w:rFonts w:hint="eastAsia" w:ascii="宋体" w:hAnsi="宋体" w:cs="Tahoma"/>
          <w:b w:val="0"/>
          <w:sz w:val="24"/>
          <w:szCs w:val="24"/>
        </w:rPr>
        <w:t>2022年3月</w:t>
      </w:r>
      <w:r>
        <w:rPr>
          <w:rFonts w:hint="eastAsia" w:ascii="宋体" w:hAnsi="宋体" w:cs="Tahoma"/>
          <w:sz w:val="24"/>
          <w:szCs w:val="24"/>
        </w:rPr>
        <w:t>资金未使用量大，建议到2022年继续对专项项目进行跟踪评价。</w:t>
      </w:r>
    </w:p>
    <w:p w14:paraId="43FF663E">
      <w:pPr>
        <w:spacing w:line="360" w:lineRule="auto"/>
        <w:ind w:firstLine="482" w:firstLineChars="200"/>
        <w:rPr>
          <w:rFonts w:ascii="宋体" w:hAnsi="宋体"/>
          <w:b/>
          <w:bCs/>
          <w:sz w:val="24"/>
        </w:rPr>
      </w:pPr>
      <w:r>
        <w:rPr>
          <w:rFonts w:hint="eastAsia" w:ascii="宋体" w:hAnsi="宋体"/>
          <w:b/>
          <w:bCs/>
          <w:sz w:val="24"/>
        </w:rPr>
        <w:t>六、其他需说明的事项</w:t>
      </w:r>
    </w:p>
    <w:p w14:paraId="29CD3750">
      <w:pPr>
        <w:spacing w:line="360" w:lineRule="auto"/>
        <w:ind w:firstLine="480" w:firstLineChars="200"/>
        <w:rPr>
          <w:rFonts w:ascii="宋体" w:hAnsi="宋体" w:cs="仿宋_GB2312"/>
          <w:sz w:val="24"/>
        </w:rPr>
      </w:pPr>
      <w:r>
        <w:rPr>
          <w:rFonts w:hint="eastAsia" w:ascii="宋体" w:hAnsi="宋体" w:cs="仿宋_GB2312"/>
          <w:sz w:val="24"/>
        </w:rPr>
        <w:t>1、随州方正有限责任会计师事务所及评价人员与委托评价单位和项目实施单位之间不存在任何特殊的、需要回避的利害关系，评价人员在评价过程恪守了职业道德规范。</w:t>
      </w:r>
    </w:p>
    <w:p w14:paraId="7ACCDFE8">
      <w:pPr>
        <w:spacing w:line="360" w:lineRule="auto"/>
        <w:ind w:firstLine="480" w:firstLineChars="200"/>
        <w:rPr>
          <w:rFonts w:ascii="宋体" w:hAnsi="宋体" w:cs="仿宋_GB2312"/>
          <w:sz w:val="24"/>
        </w:rPr>
      </w:pPr>
      <w:r>
        <w:rPr>
          <w:rFonts w:hint="eastAsia" w:ascii="宋体" w:hAnsi="宋体" w:cs="仿宋_GB2312"/>
          <w:sz w:val="24"/>
        </w:rPr>
        <w:t>2、本报告使用人对评价结果的把握应建立在对本报告所提供的有关评价结果的各项条件及说明的认真阅读和理解的基础之上。</w:t>
      </w:r>
    </w:p>
    <w:p w14:paraId="73F28346">
      <w:pPr>
        <w:spacing w:line="360" w:lineRule="auto"/>
        <w:ind w:firstLine="480" w:firstLineChars="200"/>
        <w:rPr>
          <w:rFonts w:ascii="宋体" w:hAnsi="宋体" w:cs="仿宋_GB2312"/>
          <w:sz w:val="24"/>
        </w:rPr>
      </w:pPr>
      <w:r>
        <w:rPr>
          <w:rFonts w:hint="eastAsia" w:ascii="宋体" w:hAnsi="宋体" w:cs="仿宋_GB2312"/>
          <w:sz w:val="24"/>
        </w:rPr>
        <w:t>3、随州高新技术产业园区农业农村局和其他项目单位的责任是提供与形成本项目绩效评价报告相关的基础工作材料和项目资金财务核算等相关资料，并对其真实性、合法性、完整性负责。</w:t>
      </w:r>
    </w:p>
    <w:p w14:paraId="0D023E6B">
      <w:pPr>
        <w:ind w:firstLine="562" w:firstLineChars="200"/>
        <w:rPr>
          <w:rFonts w:ascii="宋体" w:hAnsi="宋体"/>
          <w:b/>
          <w:kern w:val="44"/>
          <w:sz w:val="28"/>
          <w:szCs w:val="28"/>
        </w:rPr>
      </w:pPr>
      <w:r>
        <w:rPr>
          <w:rFonts w:hint="eastAsia" w:ascii="宋体" w:hAnsi="宋体"/>
          <w:b/>
          <w:kern w:val="44"/>
          <w:sz w:val="28"/>
          <w:szCs w:val="28"/>
        </w:rPr>
        <w:t>七、附件</w:t>
      </w:r>
    </w:p>
    <w:p w14:paraId="7A3A2912">
      <w:pPr>
        <w:spacing w:line="580" w:lineRule="exact"/>
        <w:ind w:firstLine="480" w:firstLineChars="200"/>
        <w:rPr>
          <w:rFonts w:ascii="宋体" w:hAnsi="宋体" w:cs="仿宋_GB2312"/>
          <w:sz w:val="24"/>
        </w:rPr>
      </w:pPr>
      <w:r>
        <w:rPr>
          <w:rFonts w:ascii="宋体" w:hAnsi="宋体" w:cs="仿宋_GB2312"/>
          <w:sz w:val="24"/>
        </w:rPr>
        <w:t>1</w:t>
      </w:r>
      <w:r>
        <w:rPr>
          <w:rFonts w:hint="eastAsia" w:ascii="宋体" w:hAnsi="宋体" w:cs="仿宋_GB2312"/>
          <w:sz w:val="24"/>
        </w:rPr>
        <w:t>、绩效评价指标体系表</w:t>
      </w:r>
    </w:p>
    <w:p w14:paraId="7D6EEE7C">
      <w:pPr>
        <w:pStyle w:val="5"/>
        <w:spacing w:before="0" w:beforeAutospacing="0" w:after="0" w:afterAutospacing="0" w:line="640" w:lineRule="exact"/>
        <w:ind w:firstLine="480" w:firstLineChars="200"/>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、评价机构营业执照（复印件）</w:t>
      </w:r>
    </w:p>
    <w:p w14:paraId="442EBD85">
      <w:pPr>
        <w:pStyle w:val="5"/>
        <w:spacing w:before="0" w:beforeAutospacing="0" w:after="0" w:afterAutospacing="0" w:line="640" w:lineRule="exact"/>
        <w:ind w:firstLine="480" w:firstLineChars="200"/>
        <w:rPr>
          <w:rFonts w:asciiTheme="minorEastAsia" w:hAnsiTheme="minorEastAsia" w:eastAsiaTheme="minorEastAsia"/>
        </w:rPr>
      </w:pPr>
      <w:r>
        <w:rPr>
          <w:rFonts w:hint="eastAsia" w:asciiTheme="minorEastAsia" w:hAnsiTheme="minorEastAsia" w:eastAsiaTheme="minorEastAsia"/>
        </w:rPr>
        <w:t>3、相关评价人员执业证明文件（复印件）</w:t>
      </w:r>
    </w:p>
    <w:p w14:paraId="7FAB88D1">
      <w:pPr>
        <w:spacing w:line="580" w:lineRule="exact"/>
        <w:ind w:firstLine="480" w:firstLineChars="200"/>
        <w:rPr>
          <w:rFonts w:ascii="宋体" w:hAnsi="宋体" w:cs="仿宋_GB2312"/>
          <w:sz w:val="24"/>
        </w:rPr>
      </w:pPr>
    </w:p>
    <w:p w14:paraId="478201DF">
      <w:pPr>
        <w:pStyle w:val="10"/>
        <w:spacing w:line="540" w:lineRule="exact"/>
        <w:ind w:left="5250" w:firstLine="480" w:firstLineChars="200"/>
        <w:rPr>
          <w:rFonts w:ascii="宋体" w:hAnsi="宋体" w:cs="仿宋_GB2312"/>
          <w:sz w:val="24"/>
          <w:szCs w:val="24"/>
        </w:rPr>
      </w:pPr>
    </w:p>
    <w:p w14:paraId="014CD39B">
      <w:pPr>
        <w:pStyle w:val="10"/>
        <w:spacing w:line="540" w:lineRule="exact"/>
        <w:ind w:left="5250" w:firstLine="480" w:firstLineChars="200"/>
        <w:rPr>
          <w:rFonts w:ascii="宋体" w:hAnsi="宋体" w:cs="仿宋_GB2312"/>
          <w:sz w:val="24"/>
          <w:szCs w:val="24"/>
        </w:rPr>
      </w:pPr>
    </w:p>
    <w:p w14:paraId="78FD2A4F">
      <w:pPr>
        <w:pStyle w:val="10"/>
        <w:spacing w:line="540" w:lineRule="exact"/>
        <w:ind w:right="1440" w:firstLine="3360" w:firstLineChars="1400"/>
        <w:rPr>
          <w:rFonts w:ascii="宋体" w:hAnsi="宋体" w:cs="仿宋_GB2312"/>
          <w:sz w:val="24"/>
          <w:szCs w:val="24"/>
        </w:rPr>
      </w:pPr>
      <w:r>
        <w:rPr>
          <w:rFonts w:hint="eastAsia" w:ascii="宋体" w:hAnsi="宋体" w:cs="仿宋_GB2312"/>
          <w:sz w:val="24"/>
          <w:szCs w:val="24"/>
        </w:rPr>
        <w:t>随州方正有限责任会计师事务所</w:t>
      </w:r>
    </w:p>
    <w:p w14:paraId="0F7C1FF0">
      <w:pPr>
        <w:pStyle w:val="10"/>
        <w:spacing w:line="540" w:lineRule="exact"/>
        <w:ind w:firstLine="3840" w:firstLineChars="1600"/>
        <w:jc w:val="left"/>
        <w:rPr>
          <w:rFonts w:ascii="宋体" w:hAnsi="宋体" w:cs="仿宋_GB2312"/>
          <w:sz w:val="24"/>
          <w:szCs w:val="24"/>
        </w:rPr>
      </w:pPr>
      <w:r>
        <w:rPr>
          <w:rFonts w:hint="eastAsia" w:ascii="宋体" w:hAnsi="宋体" w:cs="仿宋_GB2312"/>
          <w:sz w:val="24"/>
          <w:szCs w:val="24"/>
        </w:rPr>
        <w:t>二〇二二年五月十五日</w:t>
      </w:r>
    </w:p>
    <w:p w14:paraId="266451DA">
      <w:pPr>
        <w:pStyle w:val="10"/>
        <w:spacing w:line="540" w:lineRule="exact"/>
        <w:rPr>
          <w:rFonts w:ascii="宋体" w:hAnsi="宋体" w:cs="仿宋_GB2312"/>
          <w:sz w:val="24"/>
          <w:szCs w:val="24"/>
        </w:rPr>
      </w:pPr>
    </w:p>
    <w:p w14:paraId="571E95BC">
      <w:pPr>
        <w:pStyle w:val="10"/>
        <w:spacing w:line="540" w:lineRule="exact"/>
        <w:rPr>
          <w:rFonts w:ascii="宋体" w:hAnsi="宋体" w:cs="仿宋_GB2312"/>
          <w:sz w:val="24"/>
          <w:szCs w:val="24"/>
        </w:rPr>
      </w:pPr>
    </w:p>
    <w:p w14:paraId="1DF0AAE9">
      <w:pPr>
        <w:pStyle w:val="10"/>
        <w:spacing w:line="540" w:lineRule="exact"/>
        <w:rPr>
          <w:rFonts w:ascii="宋体" w:hAnsi="宋体" w:cs="仿宋_GB2312"/>
          <w:sz w:val="24"/>
          <w:szCs w:val="24"/>
        </w:rPr>
      </w:pPr>
    </w:p>
    <w:p w14:paraId="34C62E6F">
      <w:pPr>
        <w:pStyle w:val="10"/>
        <w:spacing w:line="540" w:lineRule="exact"/>
        <w:rPr>
          <w:rFonts w:ascii="宋体" w:hAnsi="宋体" w:cs="仿宋_GB2312"/>
          <w:sz w:val="24"/>
          <w:szCs w:val="24"/>
        </w:rPr>
      </w:pPr>
    </w:p>
    <w:p w14:paraId="5DEE5EF7">
      <w:pPr>
        <w:pStyle w:val="10"/>
        <w:spacing w:line="540" w:lineRule="exact"/>
        <w:rPr>
          <w:rFonts w:ascii="宋体" w:hAnsi="宋体" w:cs="仿宋_GB2312"/>
          <w:sz w:val="24"/>
          <w:szCs w:val="24"/>
        </w:rPr>
      </w:pPr>
    </w:p>
    <w:p w14:paraId="6403C16E">
      <w:pPr>
        <w:pStyle w:val="10"/>
        <w:spacing w:line="540" w:lineRule="exact"/>
        <w:rPr>
          <w:rFonts w:ascii="宋体" w:hAnsi="宋体" w:cs="仿宋_GB2312"/>
          <w:sz w:val="24"/>
          <w:szCs w:val="24"/>
        </w:rPr>
      </w:pPr>
    </w:p>
    <w:p w14:paraId="4F2DF931">
      <w:pPr>
        <w:pStyle w:val="10"/>
        <w:spacing w:line="540" w:lineRule="exact"/>
        <w:rPr>
          <w:rFonts w:ascii="宋体" w:hAnsi="宋体" w:cs="仿宋_GB2312"/>
          <w:sz w:val="24"/>
          <w:szCs w:val="24"/>
        </w:rPr>
      </w:pPr>
    </w:p>
    <w:p w14:paraId="649CDDCC">
      <w:pPr>
        <w:pStyle w:val="10"/>
        <w:spacing w:line="540" w:lineRule="exact"/>
        <w:rPr>
          <w:rFonts w:ascii="宋体" w:hAnsi="宋体" w:cs="仿宋_GB2312"/>
          <w:sz w:val="24"/>
          <w:szCs w:val="24"/>
        </w:rPr>
      </w:pPr>
    </w:p>
    <w:p w14:paraId="52BF18D3">
      <w:pPr>
        <w:pStyle w:val="10"/>
        <w:spacing w:line="540" w:lineRule="exact"/>
        <w:rPr>
          <w:rFonts w:ascii="宋体" w:hAnsi="宋体" w:cs="仿宋_GB2312"/>
          <w:sz w:val="24"/>
          <w:szCs w:val="24"/>
        </w:rPr>
      </w:pPr>
    </w:p>
    <w:p w14:paraId="54059402">
      <w:pPr>
        <w:pStyle w:val="10"/>
        <w:spacing w:line="540" w:lineRule="exact"/>
        <w:rPr>
          <w:rFonts w:ascii="宋体" w:hAnsi="宋体" w:cs="仿宋_GB2312"/>
          <w:sz w:val="24"/>
          <w:szCs w:val="24"/>
        </w:rPr>
      </w:pPr>
    </w:p>
    <w:p w14:paraId="3F9A6A42">
      <w:pPr>
        <w:pStyle w:val="10"/>
        <w:spacing w:line="540" w:lineRule="exact"/>
        <w:rPr>
          <w:rFonts w:ascii="宋体" w:hAnsi="宋体" w:cs="仿宋_GB2312"/>
          <w:sz w:val="24"/>
          <w:szCs w:val="24"/>
        </w:rPr>
      </w:pPr>
    </w:p>
    <w:p w14:paraId="48DA151B">
      <w:pPr>
        <w:pStyle w:val="10"/>
        <w:spacing w:line="540" w:lineRule="exact"/>
        <w:rPr>
          <w:rFonts w:ascii="宋体" w:hAnsi="宋体" w:cs="仿宋_GB2312"/>
          <w:sz w:val="24"/>
          <w:szCs w:val="24"/>
        </w:rPr>
      </w:pPr>
      <w:r>
        <w:rPr>
          <w:rFonts w:hint="eastAsia" w:ascii="宋体" w:hAnsi="宋体" w:cs="仿宋_GB2312"/>
          <w:sz w:val="24"/>
          <w:szCs w:val="24"/>
        </w:rPr>
        <w:t>附评分结果表：</w:t>
      </w:r>
    </w:p>
    <w:tbl>
      <w:tblPr>
        <w:tblStyle w:val="6"/>
        <w:tblW w:w="9401" w:type="dxa"/>
        <w:jc w:val="center"/>
        <w:tblLayout w:type="fixed"/>
        <w:tblCellMar>
          <w:top w:w="0" w:type="dxa"/>
          <w:left w:w="108" w:type="dxa"/>
          <w:bottom w:w="0" w:type="dxa"/>
          <w:right w:w="108" w:type="dxa"/>
        </w:tblCellMar>
      </w:tblPr>
      <w:tblGrid>
        <w:gridCol w:w="480"/>
        <w:gridCol w:w="699"/>
        <w:gridCol w:w="992"/>
        <w:gridCol w:w="3828"/>
        <w:gridCol w:w="503"/>
        <w:gridCol w:w="2190"/>
        <w:gridCol w:w="709"/>
      </w:tblGrid>
      <w:tr w14:paraId="2CE81AD9">
        <w:tblPrEx>
          <w:tblCellMar>
            <w:top w:w="0" w:type="dxa"/>
            <w:left w:w="108" w:type="dxa"/>
            <w:bottom w:w="0" w:type="dxa"/>
            <w:right w:w="108" w:type="dxa"/>
          </w:tblCellMar>
        </w:tblPrEx>
        <w:trPr>
          <w:trHeight w:val="660" w:hRule="atLeast"/>
          <w:jc w:val="center"/>
        </w:trPr>
        <w:tc>
          <w:tcPr>
            <w:tcW w:w="480" w:type="dxa"/>
            <w:tcBorders>
              <w:top w:val="single" w:color="auto" w:sz="4" w:space="0"/>
              <w:left w:val="single" w:color="auto" w:sz="4" w:space="0"/>
              <w:bottom w:val="nil"/>
              <w:right w:val="nil"/>
            </w:tcBorders>
            <w:shd w:val="clear" w:color="auto" w:fill="auto"/>
            <w:vAlign w:val="center"/>
          </w:tcPr>
          <w:p w14:paraId="03E517FA">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一级指标</w:t>
            </w:r>
          </w:p>
        </w:tc>
        <w:tc>
          <w:tcPr>
            <w:tcW w:w="699" w:type="dxa"/>
            <w:tcBorders>
              <w:top w:val="single" w:color="auto" w:sz="4" w:space="0"/>
              <w:left w:val="single" w:color="auto" w:sz="4" w:space="0"/>
              <w:bottom w:val="single" w:color="auto" w:sz="4" w:space="0"/>
              <w:right w:val="nil"/>
            </w:tcBorders>
            <w:shd w:val="clear" w:color="auto" w:fill="auto"/>
            <w:vAlign w:val="center"/>
          </w:tcPr>
          <w:p w14:paraId="7E31237D">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二级指标</w:t>
            </w:r>
          </w:p>
        </w:tc>
        <w:tc>
          <w:tcPr>
            <w:tcW w:w="992" w:type="dxa"/>
            <w:tcBorders>
              <w:top w:val="single" w:color="auto" w:sz="4" w:space="0"/>
              <w:left w:val="single" w:color="auto" w:sz="4" w:space="0"/>
              <w:bottom w:val="single" w:color="auto" w:sz="4" w:space="0"/>
              <w:right w:val="nil"/>
            </w:tcBorders>
            <w:shd w:val="clear" w:color="auto" w:fill="auto"/>
            <w:vAlign w:val="center"/>
          </w:tcPr>
          <w:p w14:paraId="27F02AD7">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三级指标内容</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3A4EED9B">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指标说明</w:t>
            </w:r>
          </w:p>
        </w:tc>
        <w:tc>
          <w:tcPr>
            <w:tcW w:w="503" w:type="dxa"/>
            <w:tcBorders>
              <w:top w:val="single" w:color="auto" w:sz="4" w:space="0"/>
              <w:left w:val="nil"/>
              <w:bottom w:val="single" w:color="auto" w:sz="4" w:space="0"/>
              <w:right w:val="single" w:color="auto" w:sz="4" w:space="0"/>
            </w:tcBorders>
            <w:shd w:val="clear" w:color="auto" w:fill="auto"/>
            <w:vAlign w:val="center"/>
          </w:tcPr>
          <w:p w14:paraId="7266138D">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分值</w:t>
            </w:r>
          </w:p>
        </w:tc>
        <w:tc>
          <w:tcPr>
            <w:tcW w:w="2190" w:type="dxa"/>
            <w:tcBorders>
              <w:top w:val="single" w:color="auto" w:sz="4" w:space="0"/>
              <w:left w:val="nil"/>
              <w:bottom w:val="single" w:color="auto" w:sz="4" w:space="0"/>
              <w:right w:val="single" w:color="auto" w:sz="4" w:space="0"/>
            </w:tcBorders>
            <w:vAlign w:val="center"/>
          </w:tcPr>
          <w:p w14:paraId="6B7FCCB5">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实际值</w:t>
            </w:r>
          </w:p>
        </w:tc>
        <w:tc>
          <w:tcPr>
            <w:tcW w:w="709" w:type="dxa"/>
            <w:tcBorders>
              <w:top w:val="single" w:color="auto" w:sz="4" w:space="0"/>
              <w:left w:val="nil"/>
              <w:bottom w:val="single" w:color="auto" w:sz="4" w:space="0"/>
              <w:right w:val="single" w:color="auto" w:sz="4" w:space="0"/>
            </w:tcBorders>
            <w:vAlign w:val="center"/>
          </w:tcPr>
          <w:p w14:paraId="00A3045A">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平均得分</w:t>
            </w:r>
          </w:p>
        </w:tc>
      </w:tr>
      <w:tr w14:paraId="34B4CF9C">
        <w:tblPrEx>
          <w:tblCellMar>
            <w:top w:w="0" w:type="dxa"/>
            <w:left w:w="108" w:type="dxa"/>
            <w:bottom w:w="0" w:type="dxa"/>
            <w:right w:w="108" w:type="dxa"/>
          </w:tblCellMar>
        </w:tblPrEx>
        <w:trPr>
          <w:trHeight w:val="1851" w:hRule="atLeast"/>
          <w:jc w:val="center"/>
        </w:trPr>
        <w:tc>
          <w:tcPr>
            <w:tcW w:w="480" w:type="dxa"/>
            <w:vMerge w:val="restart"/>
            <w:tcBorders>
              <w:top w:val="single" w:color="auto" w:sz="4" w:space="0"/>
              <w:left w:val="single" w:color="auto" w:sz="4" w:space="0"/>
              <w:right w:val="nil"/>
            </w:tcBorders>
            <w:shd w:val="clear" w:color="auto" w:fill="auto"/>
            <w:vAlign w:val="center"/>
          </w:tcPr>
          <w:p w14:paraId="42FDD37D">
            <w:pPr>
              <w:widowControl/>
              <w:jc w:val="center"/>
              <w:rPr>
                <w:rFonts w:asciiTheme="majorEastAsia" w:hAnsiTheme="majorEastAsia" w:eastAsiaTheme="majorEastAsia" w:cstheme="minorEastAsia"/>
                <w:kern w:val="0"/>
                <w:sz w:val="18"/>
                <w:szCs w:val="18"/>
              </w:rPr>
            </w:pPr>
          </w:p>
          <w:p w14:paraId="6ADA6402">
            <w:pPr>
              <w:widowControl/>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决</w:t>
            </w:r>
          </w:p>
          <w:p w14:paraId="7E9EF36A">
            <w:pPr>
              <w:widowControl/>
              <w:rPr>
                <w:rFonts w:asciiTheme="majorEastAsia" w:hAnsiTheme="majorEastAsia" w:eastAsiaTheme="majorEastAsia" w:cstheme="minorEastAsia"/>
                <w:kern w:val="0"/>
                <w:sz w:val="18"/>
                <w:szCs w:val="18"/>
              </w:rPr>
            </w:pPr>
          </w:p>
          <w:p w14:paraId="3D2C73CC">
            <w:pPr>
              <w:widowControl/>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策</w:t>
            </w:r>
          </w:p>
          <w:p w14:paraId="2940E257">
            <w:pPr>
              <w:widowControl/>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（18分）</w:t>
            </w:r>
          </w:p>
        </w:tc>
        <w:tc>
          <w:tcPr>
            <w:tcW w:w="699" w:type="dxa"/>
            <w:vMerge w:val="restart"/>
            <w:tcBorders>
              <w:top w:val="single" w:color="auto" w:sz="4" w:space="0"/>
              <w:left w:val="single" w:color="auto" w:sz="4" w:space="0"/>
              <w:right w:val="nil"/>
            </w:tcBorders>
            <w:shd w:val="clear" w:color="auto" w:fill="auto"/>
            <w:vAlign w:val="center"/>
          </w:tcPr>
          <w:p w14:paraId="5E1AD3B7">
            <w:pPr>
              <w:widowControl/>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项目立项</w:t>
            </w:r>
          </w:p>
        </w:tc>
        <w:tc>
          <w:tcPr>
            <w:tcW w:w="992" w:type="dxa"/>
            <w:tcBorders>
              <w:top w:val="single" w:color="auto" w:sz="4" w:space="0"/>
              <w:left w:val="single" w:color="auto" w:sz="4" w:space="0"/>
              <w:bottom w:val="single" w:color="auto" w:sz="4" w:space="0"/>
              <w:right w:val="nil"/>
            </w:tcBorders>
            <w:shd w:val="clear" w:color="auto" w:fill="auto"/>
            <w:vAlign w:val="center"/>
          </w:tcPr>
          <w:p w14:paraId="1016C747">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立项依据充分性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65651E1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①项目立项是否符合国家法律法规、国民经济发展规划和相关政策；</w:t>
            </w:r>
          </w:p>
          <w:p w14:paraId="3ADFD98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②项目立项是否符合行业发展规划和政策要求；</w:t>
            </w:r>
          </w:p>
          <w:p w14:paraId="0E74994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③项目立项是否与部门职责范围相符，属于部门履职所需；</w:t>
            </w:r>
          </w:p>
          <w:p w14:paraId="330B45E2">
            <w:pPr>
              <w:rPr>
                <w:rFonts w:asciiTheme="majorEastAsia" w:hAnsiTheme="majorEastAsia" w:eastAsiaTheme="majorEastAsia" w:cstheme="minorEastAsia"/>
                <w:sz w:val="18"/>
                <w:szCs w:val="18"/>
              </w:rPr>
            </w:pPr>
          </w:p>
        </w:tc>
        <w:tc>
          <w:tcPr>
            <w:tcW w:w="503" w:type="dxa"/>
            <w:tcBorders>
              <w:top w:val="single" w:color="auto" w:sz="4" w:space="0"/>
              <w:left w:val="nil"/>
              <w:bottom w:val="single" w:color="auto" w:sz="4" w:space="0"/>
              <w:right w:val="single" w:color="auto" w:sz="4" w:space="0"/>
            </w:tcBorders>
            <w:shd w:val="clear" w:color="auto" w:fill="auto"/>
            <w:vAlign w:val="center"/>
          </w:tcPr>
          <w:p w14:paraId="0FBF8C36">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0B828F6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符合国家法律法规、国民经济发展规划和相关政策；符合行业发展规划和政策要求；</w:t>
            </w:r>
          </w:p>
          <w:p w14:paraId="4819DE0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与部门职责范围相符，属于部门履职所需；</w:t>
            </w:r>
          </w:p>
          <w:p w14:paraId="74AC3E46">
            <w:pPr>
              <w:rPr>
                <w:rFonts w:asciiTheme="majorEastAsia" w:hAnsiTheme="majorEastAsia" w:eastAsiaTheme="majorEastAsia" w:cstheme="minorEastAsia"/>
                <w:sz w:val="18"/>
                <w:szCs w:val="18"/>
              </w:rPr>
            </w:pPr>
          </w:p>
          <w:p w14:paraId="6CDFF689">
            <w:pPr>
              <w:jc w:val="center"/>
              <w:rPr>
                <w:rFonts w:asciiTheme="majorEastAsia" w:hAnsiTheme="majorEastAsia" w:eastAsiaTheme="majorEastAsia" w:cstheme="minorEastAsia"/>
                <w:sz w:val="18"/>
                <w:szCs w:val="18"/>
              </w:rPr>
            </w:pPr>
          </w:p>
        </w:tc>
        <w:tc>
          <w:tcPr>
            <w:tcW w:w="709" w:type="dxa"/>
            <w:tcBorders>
              <w:top w:val="single" w:color="auto" w:sz="4" w:space="0"/>
              <w:left w:val="nil"/>
              <w:bottom w:val="single" w:color="auto" w:sz="4" w:space="0"/>
              <w:right w:val="single" w:color="auto" w:sz="4" w:space="0"/>
            </w:tcBorders>
            <w:vAlign w:val="center"/>
          </w:tcPr>
          <w:p w14:paraId="7BFE23E5">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1E48FAB5">
        <w:tblPrEx>
          <w:tblCellMar>
            <w:top w:w="0" w:type="dxa"/>
            <w:left w:w="108" w:type="dxa"/>
            <w:bottom w:w="0" w:type="dxa"/>
            <w:right w:w="108" w:type="dxa"/>
          </w:tblCellMar>
        </w:tblPrEx>
        <w:trPr>
          <w:trHeight w:val="660" w:hRule="atLeast"/>
          <w:jc w:val="center"/>
        </w:trPr>
        <w:tc>
          <w:tcPr>
            <w:tcW w:w="480" w:type="dxa"/>
            <w:vMerge w:val="continue"/>
            <w:tcBorders>
              <w:top w:val="single" w:color="auto" w:sz="4" w:space="0"/>
              <w:left w:val="single" w:color="auto" w:sz="4" w:space="0"/>
              <w:right w:val="nil"/>
            </w:tcBorders>
            <w:shd w:val="clear" w:color="auto" w:fill="auto"/>
            <w:vAlign w:val="center"/>
          </w:tcPr>
          <w:p w14:paraId="24E70359">
            <w:pPr>
              <w:widowControl/>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bottom w:val="single" w:color="auto" w:sz="4" w:space="0"/>
              <w:right w:val="nil"/>
            </w:tcBorders>
            <w:shd w:val="clear" w:color="auto" w:fill="auto"/>
            <w:vAlign w:val="center"/>
          </w:tcPr>
          <w:p w14:paraId="28607BF3">
            <w:pPr>
              <w:widowControl/>
              <w:jc w:val="center"/>
              <w:rPr>
                <w:rFonts w:asciiTheme="majorEastAsia" w:hAnsiTheme="majorEastAsia" w:eastAsiaTheme="majorEastAsia" w:cstheme="minorEastAsia"/>
                <w:kern w:val="0"/>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00A1F90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立项程序规范性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66C39DB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①项目是否按照规定的程序申请设立；</w:t>
            </w:r>
          </w:p>
          <w:p w14:paraId="1F5A529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②审批文件、材料是否符合相关要求；</w:t>
            </w:r>
          </w:p>
          <w:p w14:paraId="56519FF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③事前是否己经过必要的可行性研究、专家论证、风险评估、绩效评估、集体决策。</w:t>
            </w:r>
          </w:p>
        </w:tc>
        <w:tc>
          <w:tcPr>
            <w:tcW w:w="503" w:type="dxa"/>
            <w:tcBorders>
              <w:top w:val="single" w:color="auto" w:sz="4" w:space="0"/>
              <w:left w:val="nil"/>
              <w:bottom w:val="single" w:color="auto" w:sz="4" w:space="0"/>
              <w:right w:val="single" w:color="auto" w:sz="4" w:space="0"/>
            </w:tcBorders>
            <w:shd w:val="clear" w:color="auto" w:fill="auto"/>
            <w:vAlign w:val="center"/>
          </w:tcPr>
          <w:p w14:paraId="79E59D09">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1290288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按照规定的程序申请设立；审批文件、材料符合相关要求；经过必要的可行性研究。</w:t>
            </w:r>
          </w:p>
        </w:tc>
        <w:tc>
          <w:tcPr>
            <w:tcW w:w="709" w:type="dxa"/>
            <w:tcBorders>
              <w:top w:val="single" w:color="auto" w:sz="4" w:space="0"/>
              <w:left w:val="nil"/>
              <w:bottom w:val="single" w:color="auto" w:sz="4" w:space="0"/>
              <w:right w:val="single" w:color="auto" w:sz="4" w:space="0"/>
            </w:tcBorders>
            <w:vAlign w:val="center"/>
          </w:tcPr>
          <w:p w14:paraId="0F8B3A35">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01291489">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bottom w:val="nil"/>
              <w:right w:val="nil"/>
            </w:tcBorders>
            <w:shd w:val="clear" w:color="auto" w:fill="auto"/>
            <w:vAlign w:val="center"/>
          </w:tcPr>
          <w:p w14:paraId="075EB3C4">
            <w:pPr>
              <w:widowControl/>
              <w:jc w:val="center"/>
              <w:rPr>
                <w:rFonts w:asciiTheme="majorEastAsia" w:hAnsiTheme="majorEastAsia" w:eastAsiaTheme="majorEastAsia" w:cstheme="minorEastAsia"/>
                <w:kern w:val="0"/>
                <w:sz w:val="18"/>
                <w:szCs w:val="18"/>
              </w:rPr>
            </w:pPr>
          </w:p>
        </w:tc>
        <w:tc>
          <w:tcPr>
            <w:tcW w:w="699" w:type="dxa"/>
            <w:vMerge w:val="restart"/>
            <w:tcBorders>
              <w:top w:val="single" w:color="auto" w:sz="4" w:space="0"/>
              <w:left w:val="single" w:color="auto" w:sz="4" w:space="0"/>
              <w:right w:val="nil"/>
            </w:tcBorders>
            <w:shd w:val="clear" w:color="auto" w:fill="auto"/>
            <w:vAlign w:val="center"/>
          </w:tcPr>
          <w:p w14:paraId="73DD6114">
            <w:pPr>
              <w:widowControl/>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绩效目标</w:t>
            </w:r>
          </w:p>
        </w:tc>
        <w:tc>
          <w:tcPr>
            <w:tcW w:w="992" w:type="dxa"/>
            <w:tcBorders>
              <w:top w:val="single" w:color="auto" w:sz="4" w:space="0"/>
              <w:left w:val="single" w:color="auto" w:sz="4" w:space="0"/>
              <w:bottom w:val="single" w:color="auto" w:sz="4" w:space="0"/>
              <w:right w:val="nil"/>
            </w:tcBorders>
            <w:shd w:val="clear" w:color="auto" w:fill="auto"/>
            <w:vAlign w:val="center"/>
          </w:tcPr>
          <w:p w14:paraId="3B8F2DDA">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绩效目标合理性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3B2F30A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①项目是否有绩效目标，与实际工作内容是否具有相关性</w:t>
            </w:r>
          </w:p>
          <w:p w14:paraId="42D76DD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②项目预期产出效益和效果是否符合正常的业绩水平</w:t>
            </w:r>
          </w:p>
          <w:p w14:paraId="653463D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③是否与预算确定的项目投资额或资金量相匹配</w:t>
            </w:r>
          </w:p>
        </w:tc>
        <w:tc>
          <w:tcPr>
            <w:tcW w:w="503" w:type="dxa"/>
            <w:tcBorders>
              <w:top w:val="single" w:color="auto" w:sz="4" w:space="0"/>
              <w:left w:val="nil"/>
              <w:bottom w:val="single" w:color="auto" w:sz="4" w:space="0"/>
              <w:right w:val="single" w:color="auto" w:sz="4" w:space="0"/>
            </w:tcBorders>
            <w:shd w:val="clear" w:color="auto" w:fill="auto"/>
            <w:vAlign w:val="center"/>
          </w:tcPr>
          <w:p w14:paraId="05AB7589">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62EDEF73">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合理，相关，匹配</w:t>
            </w:r>
          </w:p>
        </w:tc>
        <w:tc>
          <w:tcPr>
            <w:tcW w:w="709" w:type="dxa"/>
            <w:tcBorders>
              <w:top w:val="single" w:color="auto" w:sz="4" w:space="0"/>
              <w:left w:val="nil"/>
              <w:bottom w:val="single" w:color="auto" w:sz="4" w:space="0"/>
              <w:right w:val="single" w:color="auto" w:sz="4" w:space="0"/>
            </w:tcBorders>
            <w:vAlign w:val="center"/>
          </w:tcPr>
          <w:p w14:paraId="6855B7A5">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7CACCD0D">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1308B0FC">
            <w:pPr>
              <w:widowControl/>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bottom w:val="single" w:color="auto" w:sz="4" w:space="0"/>
              <w:right w:val="nil"/>
            </w:tcBorders>
            <w:shd w:val="clear" w:color="auto" w:fill="auto"/>
            <w:vAlign w:val="center"/>
          </w:tcPr>
          <w:p w14:paraId="55D20803">
            <w:pPr>
              <w:widowControl/>
              <w:jc w:val="center"/>
              <w:rPr>
                <w:rFonts w:asciiTheme="majorEastAsia" w:hAnsiTheme="majorEastAsia" w:eastAsiaTheme="majorEastAsia" w:cstheme="minorEastAsia"/>
                <w:kern w:val="0"/>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021E6E5B">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绩效指标明确性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0129A53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①是否将项目绩效目标细化分解为具体的绩效目标</w:t>
            </w:r>
          </w:p>
          <w:p w14:paraId="582CD01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②是否通过清晰、可衡量的指标值予以体现</w:t>
            </w:r>
          </w:p>
          <w:p w14:paraId="64FE2AB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③是否与项目目标任务数或计划数相对应</w:t>
            </w:r>
          </w:p>
        </w:tc>
        <w:tc>
          <w:tcPr>
            <w:tcW w:w="503" w:type="dxa"/>
            <w:tcBorders>
              <w:top w:val="single" w:color="auto" w:sz="4" w:space="0"/>
              <w:left w:val="nil"/>
              <w:bottom w:val="single" w:color="auto" w:sz="4" w:space="0"/>
              <w:right w:val="single" w:color="auto" w:sz="4" w:space="0"/>
            </w:tcBorders>
            <w:shd w:val="clear" w:color="auto" w:fill="auto"/>
            <w:vAlign w:val="center"/>
          </w:tcPr>
          <w:p w14:paraId="7884A10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77363334">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清晰、可衡量</w:t>
            </w:r>
          </w:p>
        </w:tc>
        <w:tc>
          <w:tcPr>
            <w:tcW w:w="709" w:type="dxa"/>
            <w:tcBorders>
              <w:top w:val="single" w:color="auto" w:sz="4" w:space="0"/>
              <w:left w:val="nil"/>
              <w:bottom w:val="single" w:color="auto" w:sz="4" w:space="0"/>
              <w:right w:val="single" w:color="auto" w:sz="4" w:space="0"/>
            </w:tcBorders>
            <w:vAlign w:val="center"/>
          </w:tcPr>
          <w:p w14:paraId="41452FB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32838EB8">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38C185AB">
            <w:pPr>
              <w:widowControl/>
              <w:jc w:val="center"/>
              <w:rPr>
                <w:rFonts w:asciiTheme="majorEastAsia" w:hAnsiTheme="majorEastAsia" w:eastAsiaTheme="majorEastAsia" w:cstheme="minorEastAsia"/>
                <w:kern w:val="0"/>
                <w:sz w:val="18"/>
                <w:szCs w:val="18"/>
              </w:rPr>
            </w:pPr>
          </w:p>
        </w:tc>
        <w:tc>
          <w:tcPr>
            <w:tcW w:w="699" w:type="dxa"/>
            <w:vMerge w:val="restart"/>
            <w:tcBorders>
              <w:top w:val="single" w:color="auto" w:sz="4" w:space="0"/>
              <w:left w:val="single" w:color="auto" w:sz="4" w:space="0"/>
              <w:right w:val="nil"/>
            </w:tcBorders>
            <w:shd w:val="clear" w:color="auto" w:fill="auto"/>
            <w:vAlign w:val="center"/>
          </w:tcPr>
          <w:p w14:paraId="063A33F2">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资金投入</w:t>
            </w:r>
          </w:p>
        </w:tc>
        <w:tc>
          <w:tcPr>
            <w:tcW w:w="992" w:type="dxa"/>
            <w:tcBorders>
              <w:top w:val="single" w:color="auto" w:sz="4" w:space="0"/>
              <w:left w:val="single" w:color="auto" w:sz="4" w:space="0"/>
              <w:bottom w:val="single" w:color="auto" w:sz="4" w:space="0"/>
              <w:right w:val="nil"/>
            </w:tcBorders>
            <w:shd w:val="clear" w:color="auto" w:fill="auto"/>
            <w:vAlign w:val="center"/>
          </w:tcPr>
          <w:p w14:paraId="7CA857F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预算编制科学性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33AFA5F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①预算编制是否经过科学论证</w:t>
            </w:r>
          </w:p>
          <w:p w14:paraId="67A4367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②预算内容与项目内容是否匹配</w:t>
            </w:r>
          </w:p>
          <w:p w14:paraId="2F9FF5F8">
            <w:pPr>
              <w:rPr>
                <w:rFonts w:asciiTheme="majorEastAsia" w:hAnsiTheme="majorEastAsia" w:eastAsiaTheme="majorEastAsia" w:cstheme="minorEastAsia"/>
                <w:sz w:val="18"/>
                <w:szCs w:val="18"/>
              </w:rPr>
            </w:pPr>
          </w:p>
        </w:tc>
        <w:tc>
          <w:tcPr>
            <w:tcW w:w="503" w:type="dxa"/>
            <w:tcBorders>
              <w:top w:val="single" w:color="auto" w:sz="4" w:space="0"/>
              <w:left w:val="nil"/>
              <w:bottom w:val="single" w:color="auto" w:sz="4" w:space="0"/>
              <w:right w:val="single" w:color="auto" w:sz="4" w:space="0"/>
            </w:tcBorders>
            <w:shd w:val="clear" w:color="auto" w:fill="auto"/>
            <w:vAlign w:val="center"/>
          </w:tcPr>
          <w:p w14:paraId="5C1F499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16A70F0E">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合理、科学、匹配</w:t>
            </w:r>
          </w:p>
        </w:tc>
        <w:tc>
          <w:tcPr>
            <w:tcW w:w="709" w:type="dxa"/>
            <w:tcBorders>
              <w:top w:val="single" w:color="auto" w:sz="4" w:space="0"/>
              <w:left w:val="nil"/>
              <w:bottom w:val="single" w:color="auto" w:sz="4" w:space="0"/>
              <w:right w:val="single" w:color="auto" w:sz="4" w:space="0"/>
            </w:tcBorders>
            <w:vAlign w:val="center"/>
          </w:tcPr>
          <w:p w14:paraId="3DEDC364">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685712CE">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0FA758EF">
            <w:pPr>
              <w:widowControl/>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bottom w:val="single" w:color="auto" w:sz="4" w:space="0"/>
              <w:right w:val="nil"/>
            </w:tcBorders>
            <w:shd w:val="clear" w:color="auto" w:fill="auto"/>
            <w:vAlign w:val="center"/>
          </w:tcPr>
          <w:p w14:paraId="3F8EB938">
            <w:pPr>
              <w:widowControl/>
              <w:jc w:val="center"/>
              <w:rPr>
                <w:rFonts w:asciiTheme="majorEastAsia" w:hAnsiTheme="majorEastAsia" w:eastAsiaTheme="majorEastAsia" w:cstheme="minorEastAsia"/>
                <w:kern w:val="0"/>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02F0995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资金分配合理性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2BCE95C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①预算资金分配依据是否充分；</w:t>
            </w:r>
          </w:p>
          <w:p w14:paraId="3AF192E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②资金分配额度是否合理，与项目单位或地方实际是否相适应。</w:t>
            </w:r>
          </w:p>
        </w:tc>
        <w:tc>
          <w:tcPr>
            <w:tcW w:w="503" w:type="dxa"/>
            <w:tcBorders>
              <w:top w:val="single" w:color="auto" w:sz="4" w:space="0"/>
              <w:left w:val="nil"/>
              <w:bottom w:val="single" w:color="auto" w:sz="4" w:space="0"/>
              <w:right w:val="single" w:color="auto" w:sz="4" w:space="0"/>
            </w:tcBorders>
            <w:shd w:val="clear" w:color="auto" w:fill="auto"/>
            <w:vAlign w:val="center"/>
          </w:tcPr>
          <w:p w14:paraId="4141B8B6">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0BEEA3E9">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资金分配合理、合规</w:t>
            </w:r>
          </w:p>
        </w:tc>
        <w:tc>
          <w:tcPr>
            <w:tcW w:w="709" w:type="dxa"/>
            <w:tcBorders>
              <w:top w:val="single" w:color="auto" w:sz="4" w:space="0"/>
              <w:left w:val="nil"/>
              <w:bottom w:val="single" w:color="auto" w:sz="4" w:space="0"/>
              <w:right w:val="single" w:color="auto" w:sz="4" w:space="0"/>
            </w:tcBorders>
            <w:vAlign w:val="center"/>
          </w:tcPr>
          <w:p w14:paraId="34BA31C1">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7B337D8F">
        <w:tblPrEx>
          <w:tblCellMar>
            <w:top w:w="0" w:type="dxa"/>
            <w:left w:w="108" w:type="dxa"/>
            <w:bottom w:w="0" w:type="dxa"/>
            <w:right w:w="108" w:type="dxa"/>
          </w:tblCellMar>
        </w:tblPrEx>
        <w:trPr>
          <w:trHeight w:val="660" w:hRule="atLeast"/>
          <w:jc w:val="center"/>
        </w:trPr>
        <w:tc>
          <w:tcPr>
            <w:tcW w:w="480" w:type="dxa"/>
            <w:vMerge w:val="restart"/>
            <w:tcBorders>
              <w:top w:val="single" w:color="auto" w:sz="4" w:space="0"/>
              <w:left w:val="single" w:color="auto" w:sz="4" w:space="0"/>
              <w:right w:val="nil"/>
            </w:tcBorders>
            <w:shd w:val="clear" w:color="auto" w:fill="auto"/>
            <w:vAlign w:val="center"/>
          </w:tcPr>
          <w:p w14:paraId="1563B600">
            <w:pPr>
              <w:widowControl/>
              <w:jc w:val="center"/>
              <w:rPr>
                <w:rFonts w:asciiTheme="majorEastAsia" w:hAnsiTheme="majorEastAsia" w:eastAsiaTheme="majorEastAsia" w:cstheme="minorEastAsia"/>
                <w:kern w:val="0"/>
                <w:sz w:val="18"/>
                <w:szCs w:val="18"/>
              </w:rPr>
            </w:pPr>
          </w:p>
          <w:p w14:paraId="1DCC71D7">
            <w:pPr>
              <w:widowControl/>
              <w:jc w:val="center"/>
              <w:rPr>
                <w:rFonts w:asciiTheme="majorEastAsia" w:hAnsiTheme="majorEastAsia" w:eastAsiaTheme="majorEastAsia" w:cstheme="minorEastAsia"/>
                <w:kern w:val="0"/>
                <w:sz w:val="18"/>
                <w:szCs w:val="18"/>
              </w:rPr>
            </w:pPr>
          </w:p>
          <w:p w14:paraId="7C105319">
            <w:pPr>
              <w:widowControl/>
              <w:jc w:val="center"/>
              <w:rPr>
                <w:rFonts w:asciiTheme="majorEastAsia" w:hAnsiTheme="majorEastAsia" w:eastAsiaTheme="majorEastAsia" w:cstheme="minorEastAsia"/>
                <w:kern w:val="0"/>
                <w:sz w:val="18"/>
                <w:szCs w:val="18"/>
              </w:rPr>
            </w:pPr>
          </w:p>
          <w:p w14:paraId="4520CBCF">
            <w:pPr>
              <w:widowControl/>
              <w:jc w:val="center"/>
              <w:rPr>
                <w:rFonts w:asciiTheme="majorEastAsia" w:hAnsiTheme="majorEastAsia" w:eastAsiaTheme="majorEastAsia" w:cstheme="minorEastAsia"/>
                <w:kern w:val="0"/>
                <w:sz w:val="18"/>
                <w:szCs w:val="18"/>
              </w:rPr>
            </w:pPr>
          </w:p>
          <w:p w14:paraId="62707B9C">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过</w:t>
            </w:r>
          </w:p>
          <w:p w14:paraId="1D9C51A0">
            <w:pPr>
              <w:widowControl/>
              <w:jc w:val="center"/>
              <w:rPr>
                <w:rFonts w:asciiTheme="majorEastAsia" w:hAnsiTheme="majorEastAsia" w:eastAsiaTheme="majorEastAsia" w:cstheme="minorEastAsia"/>
                <w:kern w:val="0"/>
                <w:sz w:val="18"/>
                <w:szCs w:val="18"/>
              </w:rPr>
            </w:pPr>
          </w:p>
          <w:p w14:paraId="2BED2DBB">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程</w:t>
            </w:r>
          </w:p>
          <w:p w14:paraId="30B181CE">
            <w:pPr>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w:t>
            </w:r>
            <w:r>
              <w:rPr>
                <w:rFonts w:hint="eastAsia" w:asciiTheme="majorEastAsia" w:hAnsiTheme="majorEastAsia" w:eastAsiaTheme="majorEastAsia" w:cstheme="minorEastAsia"/>
                <w:kern w:val="0"/>
                <w:sz w:val="18"/>
                <w:szCs w:val="18"/>
              </w:rPr>
              <w:t>20分</w:t>
            </w:r>
            <w:r>
              <w:rPr>
                <w:rFonts w:asciiTheme="majorEastAsia" w:hAnsiTheme="majorEastAsia" w:eastAsiaTheme="majorEastAsia" w:cstheme="minorEastAsia"/>
                <w:kern w:val="0"/>
                <w:sz w:val="18"/>
                <w:szCs w:val="18"/>
              </w:rPr>
              <w:t>）</w:t>
            </w:r>
          </w:p>
        </w:tc>
        <w:tc>
          <w:tcPr>
            <w:tcW w:w="699" w:type="dxa"/>
            <w:vMerge w:val="restart"/>
            <w:tcBorders>
              <w:top w:val="single" w:color="auto" w:sz="4" w:space="0"/>
              <w:left w:val="single" w:color="auto" w:sz="4" w:space="0"/>
              <w:right w:val="nil"/>
            </w:tcBorders>
            <w:shd w:val="clear" w:color="auto" w:fill="auto"/>
            <w:vAlign w:val="center"/>
          </w:tcPr>
          <w:p w14:paraId="7B39D222">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资金管理</w:t>
            </w:r>
          </w:p>
        </w:tc>
        <w:tc>
          <w:tcPr>
            <w:tcW w:w="992" w:type="dxa"/>
            <w:tcBorders>
              <w:top w:val="single" w:color="auto" w:sz="4" w:space="0"/>
              <w:left w:val="single" w:color="auto" w:sz="4" w:space="0"/>
              <w:bottom w:val="single" w:color="auto" w:sz="4" w:space="0"/>
              <w:right w:val="nil"/>
            </w:tcBorders>
            <w:shd w:val="clear" w:color="auto" w:fill="auto"/>
            <w:vAlign w:val="center"/>
          </w:tcPr>
          <w:p w14:paraId="1AB5A65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资金到位率</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18FEDF6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资金到位率=（实际到位资金/预算资金）*100%</w:t>
            </w:r>
          </w:p>
          <w:p w14:paraId="54B3039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实际到位资金：一定时期（本年度或项目期）内落实到具体项目的资金。</w:t>
            </w:r>
          </w:p>
          <w:p w14:paraId="2A9ABBD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预算资金：一定时期（本年度或项目期）内预算安排到具体项目的资金。</w:t>
            </w:r>
          </w:p>
        </w:tc>
        <w:tc>
          <w:tcPr>
            <w:tcW w:w="503" w:type="dxa"/>
            <w:tcBorders>
              <w:top w:val="single" w:color="auto" w:sz="4" w:space="0"/>
              <w:left w:val="nil"/>
              <w:bottom w:val="single" w:color="auto" w:sz="4" w:space="0"/>
              <w:right w:val="single" w:color="auto" w:sz="4" w:space="0"/>
            </w:tcBorders>
            <w:shd w:val="clear" w:color="auto" w:fill="auto"/>
            <w:vAlign w:val="center"/>
          </w:tcPr>
          <w:p w14:paraId="62AA19A1">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7CE46247">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≥90%</w:t>
            </w:r>
          </w:p>
        </w:tc>
        <w:tc>
          <w:tcPr>
            <w:tcW w:w="709" w:type="dxa"/>
            <w:tcBorders>
              <w:top w:val="single" w:color="auto" w:sz="4" w:space="0"/>
              <w:left w:val="nil"/>
              <w:bottom w:val="single" w:color="auto" w:sz="4" w:space="0"/>
              <w:right w:val="single" w:color="auto" w:sz="4" w:space="0"/>
            </w:tcBorders>
            <w:vAlign w:val="center"/>
          </w:tcPr>
          <w:p w14:paraId="2EEC5286">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r>
      <w:tr w14:paraId="34289D77">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right w:val="nil"/>
            </w:tcBorders>
            <w:shd w:val="clear" w:color="auto" w:fill="auto"/>
            <w:vAlign w:val="center"/>
          </w:tcPr>
          <w:p w14:paraId="49A5CBF7">
            <w:pPr>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right w:val="nil"/>
            </w:tcBorders>
            <w:shd w:val="clear" w:color="auto" w:fill="auto"/>
            <w:vAlign w:val="center"/>
          </w:tcPr>
          <w:p w14:paraId="4BC59889">
            <w:pPr>
              <w:widowControl/>
              <w:jc w:val="center"/>
              <w:rPr>
                <w:rFonts w:asciiTheme="majorEastAsia" w:hAnsiTheme="majorEastAsia" w:eastAsiaTheme="majorEastAsia" w:cstheme="minorEastAsia"/>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7C3DC9B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预算执行率</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66F30B5A">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预算执行率</w:t>
            </w:r>
            <w:r>
              <w:rPr>
                <w:rFonts w:hint="eastAsia" w:asciiTheme="majorEastAsia" w:hAnsiTheme="majorEastAsia" w:eastAsiaTheme="majorEastAsia" w:cstheme="minorEastAsia"/>
                <w:sz w:val="18"/>
                <w:szCs w:val="18"/>
              </w:rPr>
              <w:t>=（实际支出资金/实际到位资金）*100%</w:t>
            </w:r>
          </w:p>
          <w:p w14:paraId="2D1C6E4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实际支出资金：一定时期（本年度或项目期）内项目实际拨付的资金。</w:t>
            </w:r>
          </w:p>
        </w:tc>
        <w:tc>
          <w:tcPr>
            <w:tcW w:w="503" w:type="dxa"/>
            <w:tcBorders>
              <w:top w:val="single" w:color="auto" w:sz="4" w:space="0"/>
              <w:left w:val="nil"/>
              <w:bottom w:val="single" w:color="auto" w:sz="4" w:space="0"/>
              <w:right w:val="single" w:color="auto" w:sz="4" w:space="0"/>
            </w:tcBorders>
            <w:shd w:val="clear" w:color="auto" w:fill="auto"/>
            <w:vAlign w:val="center"/>
          </w:tcPr>
          <w:p w14:paraId="2A8DD828">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35E7FFE6">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10.52%</w:t>
            </w:r>
          </w:p>
        </w:tc>
        <w:tc>
          <w:tcPr>
            <w:tcW w:w="709" w:type="dxa"/>
            <w:tcBorders>
              <w:top w:val="single" w:color="auto" w:sz="4" w:space="0"/>
              <w:left w:val="nil"/>
              <w:bottom w:val="single" w:color="auto" w:sz="4" w:space="0"/>
              <w:right w:val="single" w:color="auto" w:sz="4" w:space="0"/>
            </w:tcBorders>
            <w:vAlign w:val="center"/>
          </w:tcPr>
          <w:p w14:paraId="668A1AF5">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0</w:t>
            </w:r>
          </w:p>
        </w:tc>
      </w:tr>
      <w:tr w14:paraId="17A035DC">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right w:val="nil"/>
            </w:tcBorders>
            <w:shd w:val="clear" w:color="auto" w:fill="auto"/>
            <w:vAlign w:val="center"/>
          </w:tcPr>
          <w:p w14:paraId="01F9D479">
            <w:pPr>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bottom w:val="single" w:color="auto" w:sz="4" w:space="0"/>
              <w:right w:val="nil"/>
            </w:tcBorders>
            <w:shd w:val="clear" w:color="auto" w:fill="auto"/>
            <w:vAlign w:val="center"/>
          </w:tcPr>
          <w:p w14:paraId="5B46E3F1">
            <w:pPr>
              <w:widowControl/>
              <w:jc w:val="center"/>
              <w:rPr>
                <w:rFonts w:asciiTheme="majorEastAsia" w:hAnsiTheme="majorEastAsia" w:eastAsiaTheme="majorEastAsia" w:cstheme="minorEastAsia"/>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3C613E4F">
            <w:pP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资金使用合规性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626D7DF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①是否符合国家财经法规和财务管理制度以及有关专项资金管理办法的规定</w:t>
            </w:r>
          </w:p>
          <w:p w14:paraId="08618D4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②资金的拨付是否有完整的审批程序和手续</w:t>
            </w:r>
          </w:p>
          <w:p w14:paraId="29B57BD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③是否符合项目预算批复或合同规定的用途</w:t>
            </w:r>
          </w:p>
          <w:p w14:paraId="2B7C501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④是否存在截留、挤占、挪用、虚列支出等情况</w:t>
            </w:r>
          </w:p>
        </w:tc>
        <w:tc>
          <w:tcPr>
            <w:tcW w:w="503" w:type="dxa"/>
            <w:tcBorders>
              <w:top w:val="single" w:color="auto" w:sz="4" w:space="0"/>
              <w:left w:val="nil"/>
              <w:bottom w:val="single" w:color="auto" w:sz="4" w:space="0"/>
              <w:right w:val="single" w:color="auto" w:sz="4" w:space="0"/>
            </w:tcBorders>
            <w:shd w:val="clear" w:color="auto" w:fill="auto"/>
            <w:vAlign w:val="center"/>
          </w:tcPr>
          <w:p w14:paraId="546F7157">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2A05E4B9">
            <w:pPr>
              <w:ind w:firstLine="360" w:firstLineChars="200"/>
              <w:rPr>
                <w:rFonts w:asciiTheme="majorEastAsia" w:hAnsiTheme="majorEastAsia" w:eastAsiaTheme="majorEastAsia" w:cstheme="minorEastAsia"/>
                <w:sz w:val="18"/>
                <w:szCs w:val="18"/>
              </w:rPr>
            </w:pPr>
          </w:p>
          <w:p w14:paraId="50743141">
            <w:pPr>
              <w:ind w:firstLine="720" w:firstLineChars="400"/>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合规</w:t>
            </w:r>
          </w:p>
          <w:p w14:paraId="6F6FFCF1">
            <w:pPr>
              <w:jc w:val="center"/>
              <w:rPr>
                <w:rFonts w:asciiTheme="majorEastAsia" w:hAnsiTheme="majorEastAsia" w:eastAsiaTheme="majorEastAsia" w:cstheme="minorEastAsia"/>
                <w:sz w:val="18"/>
                <w:szCs w:val="18"/>
              </w:rPr>
            </w:pPr>
          </w:p>
        </w:tc>
        <w:tc>
          <w:tcPr>
            <w:tcW w:w="709" w:type="dxa"/>
            <w:tcBorders>
              <w:top w:val="single" w:color="auto" w:sz="4" w:space="0"/>
              <w:left w:val="nil"/>
              <w:bottom w:val="single" w:color="auto" w:sz="4" w:space="0"/>
              <w:right w:val="single" w:color="auto" w:sz="4" w:space="0"/>
            </w:tcBorders>
            <w:vAlign w:val="center"/>
          </w:tcPr>
          <w:p w14:paraId="73227A26">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r>
      <w:tr w14:paraId="1410663E">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right w:val="nil"/>
            </w:tcBorders>
            <w:shd w:val="clear" w:color="auto" w:fill="auto"/>
            <w:vAlign w:val="center"/>
          </w:tcPr>
          <w:p w14:paraId="0DAB1BCF">
            <w:pPr>
              <w:widowControl/>
              <w:jc w:val="center"/>
              <w:rPr>
                <w:rFonts w:asciiTheme="majorEastAsia" w:hAnsiTheme="majorEastAsia" w:eastAsiaTheme="majorEastAsia" w:cstheme="minorEastAsia"/>
                <w:kern w:val="0"/>
                <w:sz w:val="18"/>
                <w:szCs w:val="18"/>
              </w:rPr>
            </w:pPr>
          </w:p>
        </w:tc>
        <w:tc>
          <w:tcPr>
            <w:tcW w:w="699" w:type="dxa"/>
            <w:vMerge w:val="restart"/>
            <w:tcBorders>
              <w:top w:val="single" w:color="auto" w:sz="4" w:space="0"/>
              <w:left w:val="single" w:color="auto" w:sz="4" w:space="0"/>
              <w:bottom w:val="single" w:color="auto" w:sz="4" w:space="0"/>
              <w:right w:val="nil"/>
            </w:tcBorders>
            <w:shd w:val="clear" w:color="auto" w:fill="auto"/>
            <w:vAlign w:val="center"/>
          </w:tcPr>
          <w:p w14:paraId="18EC7750">
            <w:pPr>
              <w:widowControl/>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sz w:val="18"/>
                <w:szCs w:val="18"/>
              </w:rPr>
              <w:t>组织实施</w:t>
            </w:r>
          </w:p>
        </w:tc>
        <w:tc>
          <w:tcPr>
            <w:tcW w:w="992" w:type="dxa"/>
            <w:tcBorders>
              <w:top w:val="single" w:color="auto" w:sz="4" w:space="0"/>
              <w:left w:val="single" w:color="auto" w:sz="4" w:space="0"/>
              <w:bottom w:val="single" w:color="auto" w:sz="4" w:space="0"/>
              <w:right w:val="nil"/>
            </w:tcBorders>
            <w:shd w:val="clear" w:color="auto" w:fill="auto"/>
            <w:vAlign w:val="center"/>
          </w:tcPr>
          <w:p w14:paraId="31EA2DF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管理制度健全性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7978175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①是否己制定或具有相应的财务和业务管理制度</w:t>
            </w:r>
          </w:p>
          <w:p w14:paraId="159C658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②财务和业务管理制度是否合法、合规、完整</w:t>
            </w:r>
          </w:p>
        </w:tc>
        <w:tc>
          <w:tcPr>
            <w:tcW w:w="503" w:type="dxa"/>
            <w:tcBorders>
              <w:top w:val="single" w:color="auto" w:sz="4" w:space="0"/>
              <w:left w:val="nil"/>
              <w:bottom w:val="single" w:color="auto" w:sz="4" w:space="0"/>
              <w:right w:val="single" w:color="auto" w:sz="4" w:space="0"/>
            </w:tcBorders>
            <w:shd w:val="clear" w:color="auto" w:fill="auto"/>
            <w:vAlign w:val="center"/>
          </w:tcPr>
          <w:p w14:paraId="4468FB97">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2FBE64B5">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健全、合法、合规、完整</w:t>
            </w:r>
          </w:p>
        </w:tc>
        <w:tc>
          <w:tcPr>
            <w:tcW w:w="709" w:type="dxa"/>
            <w:tcBorders>
              <w:top w:val="single" w:color="auto" w:sz="4" w:space="0"/>
              <w:left w:val="nil"/>
              <w:bottom w:val="single" w:color="auto" w:sz="4" w:space="0"/>
              <w:right w:val="single" w:color="auto" w:sz="4" w:space="0"/>
            </w:tcBorders>
            <w:vAlign w:val="center"/>
          </w:tcPr>
          <w:p w14:paraId="4934F840">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r>
      <w:tr w14:paraId="43966012">
        <w:tblPrEx>
          <w:tblCellMar>
            <w:top w:w="0" w:type="dxa"/>
            <w:left w:w="108" w:type="dxa"/>
            <w:bottom w:w="0" w:type="dxa"/>
            <w:right w:w="108" w:type="dxa"/>
          </w:tblCellMar>
        </w:tblPrEx>
        <w:trPr>
          <w:trHeight w:val="416" w:hRule="atLeast"/>
          <w:jc w:val="center"/>
        </w:trPr>
        <w:tc>
          <w:tcPr>
            <w:tcW w:w="480" w:type="dxa"/>
            <w:vMerge w:val="continue"/>
            <w:tcBorders>
              <w:left w:val="single" w:color="auto" w:sz="4" w:space="0"/>
              <w:right w:val="nil"/>
            </w:tcBorders>
            <w:shd w:val="clear" w:color="auto" w:fill="auto"/>
            <w:vAlign w:val="center"/>
          </w:tcPr>
          <w:p w14:paraId="1635DBDD">
            <w:pPr>
              <w:widowControl/>
              <w:jc w:val="center"/>
              <w:rPr>
                <w:rFonts w:asciiTheme="majorEastAsia" w:hAnsiTheme="majorEastAsia" w:eastAsiaTheme="majorEastAsia" w:cstheme="minorEastAsia"/>
                <w:kern w:val="0"/>
                <w:sz w:val="18"/>
                <w:szCs w:val="18"/>
              </w:rPr>
            </w:pPr>
          </w:p>
        </w:tc>
        <w:tc>
          <w:tcPr>
            <w:tcW w:w="699" w:type="dxa"/>
            <w:vMerge w:val="continue"/>
            <w:tcBorders>
              <w:top w:val="single" w:color="auto" w:sz="4" w:space="0"/>
              <w:left w:val="single" w:color="auto" w:sz="4" w:space="0"/>
              <w:bottom w:val="single" w:color="auto" w:sz="4" w:space="0"/>
              <w:right w:val="nil"/>
            </w:tcBorders>
            <w:shd w:val="clear" w:color="auto" w:fill="auto"/>
            <w:vAlign w:val="center"/>
          </w:tcPr>
          <w:p w14:paraId="71CAB47B">
            <w:pPr>
              <w:widowControl/>
              <w:jc w:val="center"/>
              <w:rPr>
                <w:rFonts w:asciiTheme="majorEastAsia" w:hAnsiTheme="majorEastAsia" w:eastAsiaTheme="majorEastAsia" w:cstheme="minorEastAsia"/>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280E921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制度执行有效性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51D3BEE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①是否遵守相关法律法规和相关管理规定；</w:t>
            </w:r>
          </w:p>
          <w:p w14:paraId="50DF08C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②项目调整及支出调整手续是否完备</w:t>
            </w:r>
          </w:p>
          <w:p w14:paraId="4E80810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③项目合同书、验收报告、技术鉴定等资料是否齐全并及时归档</w:t>
            </w:r>
          </w:p>
          <w:p w14:paraId="6C0E16AB">
            <w:pPr>
              <w:rPr>
                <w:rFonts w:asciiTheme="majorEastAsia" w:hAnsiTheme="majorEastAsia" w:eastAsiaTheme="majorEastAsia" w:cstheme="minorEastAsia"/>
                <w:sz w:val="18"/>
                <w:szCs w:val="18"/>
              </w:rPr>
            </w:pPr>
          </w:p>
        </w:tc>
        <w:tc>
          <w:tcPr>
            <w:tcW w:w="503" w:type="dxa"/>
            <w:tcBorders>
              <w:top w:val="single" w:color="auto" w:sz="4" w:space="0"/>
              <w:left w:val="nil"/>
              <w:bottom w:val="single" w:color="auto" w:sz="4" w:space="0"/>
              <w:right w:val="single" w:color="auto" w:sz="4" w:space="0"/>
            </w:tcBorders>
            <w:shd w:val="clear" w:color="auto" w:fill="auto"/>
            <w:vAlign w:val="center"/>
          </w:tcPr>
          <w:p w14:paraId="61B80734">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3F68986A">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有待完善</w:t>
            </w:r>
          </w:p>
        </w:tc>
        <w:tc>
          <w:tcPr>
            <w:tcW w:w="709" w:type="dxa"/>
            <w:tcBorders>
              <w:top w:val="single" w:color="auto" w:sz="4" w:space="0"/>
              <w:left w:val="nil"/>
              <w:bottom w:val="single" w:color="auto" w:sz="4" w:space="0"/>
              <w:right w:val="single" w:color="auto" w:sz="4" w:space="0"/>
            </w:tcBorders>
            <w:vAlign w:val="center"/>
          </w:tcPr>
          <w:p w14:paraId="07509AB3">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2</w:t>
            </w:r>
          </w:p>
        </w:tc>
      </w:tr>
      <w:tr w14:paraId="4F3741DA">
        <w:tblPrEx>
          <w:tblCellMar>
            <w:top w:w="0" w:type="dxa"/>
            <w:left w:w="108" w:type="dxa"/>
            <w:bottom w:w="0" w:type="dxa"/>
            <w:right w:w="108" w:type="dxa"/>
          </w:tblCellMar>
        </w:tblPrEx>
        <w:trPr>
          <w:trHeight w:val="1165" w:hRule="atLeast"/>
          <w:jc w:val="center"/>
        </w:trPr>
        <w:tc>
          <w:tcPr>
            <w:tcW w:w="480" w:type="dxa"/>
            <w:vMerge w:val="restart"/>
            <w:tcBorders>
              <w:top w:val="single" w:color="auto" w:sz="4" w:space="0"/>
              <w:left w:val="single" w:color="auto" w:sz="4" w:space="0"/>
              <w:right w:val="nil"/>
            </w:tcBorders>
            <w:shd w:val="clear" w:color="auto" w:fill="auto"/>
            <w:vAlign w:val="center"/>
          </w:tcPr>
          <w:p w14:paraId="1961282A">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产出（32分</w:t>
            </w:r>
          </w:p>
          <w:p w14:paraId="7BA8E3BC">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14:paraId="380467A9">
            <w:pPr>
              <w:widowControl/>
              <w:spacing w:line="15" w:lineRule="auto"/>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产出数量</w:t>
            </w:r>
          </w:p>
        </w:tc>
        <w:tc>
          <w:tcPr>
            <w:tcW w:w="992" w:type="dxa"/>
            <w:tcBorders>
              <w:top w:val="single" w:color="auto" w:sz="4" w:space="0"/>
              <w:left w:val="nil"/>
              <w:bottom w:val="single" w:color="auto" w:sz="4" w:space="0"/>
              <w:right w:val="single" w:color="auto" w:sz="4" w:space="0"/>
            </w:tcBorders>
            <w:shd w:val="clear" w:color="auto" w:fill="auto"/>
            <w:vAlign w:val="center"/>
          </w:tcPr>
          <w:p w14:paraId="23F72E8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项目后期扶持受益移民人口</w:t>
            </w:r>
          </w:p>
        </w:tc>
        <w:tc>
          <w:tcPr>
            <w:tcW w:w="3828" w:type="dxa"/>
            <w:tcBorders>
              <w:top w:val="single" w:color="auto" w:sz="4" w:space="0"/>
              <w:left w:val="nil"/>
              <w:bottom w:val="single" w:color="auto" w:sz="4" w:space="0"/>
              <w:right w:val="single" w:color="auto" w:sz="4" w:space="0"/>
            </w:tcBorders>
            <w:shd w:val="clear" w:color="auto" w:fill="auto"/>
            <w:vAlign w:val="center"/>
          </w:tcPr>
          <w:p w14:paraId="4BB227D6">
            <w:pPr>
              <w:ind w:firstLine="1440" w:firstLineChars="800"/>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2922人</w:t>
            </w:r>
          </w:p>
        </w:tc>
        <w:tc>
          <w:tcPr>
            <w:tcW w:w="503" w:type="dxa"/>
            <w:tcBorders>
              <w:top w:val="single" w:color="auto" w:sz="4" w:space="0"/>
              <w:left w:val="nil"/>
              <w:bottom w:val="single" w:color="auto" w:sz="4" w:space="0"/>
              <w:right w:val="single" w:color="auto" w:sz="4" w:space="0"/>
            </w:tcBorders>
            <w:shd w:val="clear" w:color="auto" w:fill="auto"/>
            <w:vAlign w:val="center"/>
          </w:tcPr>
          <w:p w14:paraId="28FE8DD4">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190" w:type="dxa"/>
            <w:tcBorders>
              <w:top w:val="single" w:color="auto" w:sz="4" w:space="0"/>
              <w:left w:val="nil"/>
              <w:bottom w:val="single" w:color="auto" w:sz="4" w:space="0"/>
              <w:right w:val="single" w:color="auto" w:sz="4" w:space="0"/>
            </w:tcBorders>
            <w:vAlign w:val="center"/>
          </w:tcPr>
          <w:p w14:paraId="6AD9EB8B">
            <w:pPr>
              <w:widowControl/>
              <w:spacing w:line="15" w:lineRule="auto"/>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己完成</w:t>
            </w:r>
          </w:p>
        </w:tc>
        <w:tc>
          <w:tcPr>
            <w:tcW w:w="709" w:type="dxa"/>
            <w:tcBorders>
              <w:top w:val="single" w:color="auto" w:sz="4" w:space="0"/>
              <w:left w:val="nil"/>
              <w:bottom w:val="single" w:color="auto" w:sz="4" w:space="0"/>
              <w:right w:val="single" w:color="auto" w:sz="4" w:space="0"/>
            </w:tcBorders>
            <w:vAlign w:val="center"/>
          </w:tcPr>
          <w:p w14:paraId="5235C35B">
            <w:pPr>
              <w:widowControl/>
              <w:spacing w:line="15" w:lineRule="auto"/>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r>
      <w:tr w14:paraId="05C8C588">
        <w:tblPrEx>
          <w:tblCellMar>
            <w:top w:w="0" w:type="dxa"/>
            <w:left w:w="108" w:type="dxa"/>
            <w:bottom w:w="0" w:type="dxa"/>
            <w:right w:w="108" w:type="dxa"/>
          </w:tblCellMar>
        </w:tblPrEx>
        <w:trPr>
          <w:trHeight w:val="699" w:hRule="atLeast"/>
          <w:jc w:val="center"/>
        </w:trPr>
        <w:tc>
          <w:tcPr>
            <w:tcW w:w="480" w:type="dxa"/>
            <w:vMerge w:val="continue"/>
            <w:tcBorders>
              <w:left w:val="single" w:color="auto" w:sz="4" w:space="0"/>
              <w:right w:val="nil"/>
            </w:tcBorders>
            <w:vAlign w:val="center"/>
          </w:tcPr>
          <w:p w14:paraId="05476B2A">
            <w:pPr>
              <w:widowControl/>
              <w:spacing w:line="15" w:lineRule="auto"/>
              <w:jc w:val="left"/>
              <w:rPr>
                <w:rFonts w:asciiTheme="majorEastAsia" w:hAnsiTheme="majorEastAsia" w:eastAsiaTheme="majorEastAsia" w:cstheme="minorEastAsia"/>
                <w:kern w:val="0"/>
                <w:sz w:val="18"/>
                <w:szCs w:val="18"/>
              </w:rPr>
            </w:pP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14:paraId="61ECE948">
            <w:pPr>
              <w:widowControl/>
              <w:spacing w:line="15" w:lineRule="auto"/>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产出质量</w:t>
            </w:r>
          </w:p>
        </w:tc>
        <w:tc>
          <w:tcPr>
            <w:tcW w:w="992" w:type="dxa"/>
            <w:tcBorders>
              <w:top w:val="single" w:color="auto" w:sz="4" w:space="0"/>
              <w:left w:val="nil"/>
              <w:bottom w:val="single" w:color="auto" w:sz="4" w:space="0"/>
              <w:right w:val="single" w:color="auto" w:sz="4" w:space="0"/>
            </w:tcBorders>
            <w:shd w:val="clear" w:color="auto" w:fill="auto"/>
            <w:vAlign w:val="center"/>
          </w:tcPr>
          <w:p w14:paraId="70D1EA6A">
            <w:pPr>
              <w:spacing w:line="15" w:lineRule="auto"/>
              <w:jc w:val="left"/>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项目验收合格率</w:t>
            </w:r>
          </w:p>
        </w:tc>
        <w:tc>
          <w:tcPr>
            <w:tcW w:w="3828" w:type="dxa"/>
            <w:tcBorders>
              <w:top w:val="single" w:color="auto" w:sz="4" w:space="0"/>
              <w:left w:val="nil"/>
              <w:bottom w:val="single" w:color="auto" w:sz="4" w:space="0"/>
              <w:right w:val="single" w:color="auto" w:sz="4" w:space="0"/>
            </w:tcBorders>
            <w:shd w:val="clear" w:color="auto" w:fill="auto"/>
            <w:vAlign w:val="center"/>
          </w:tcPr>
          <w:p w14:paraId="02407D6D">
            <w:pPr>
              <w:widowControl/>
              <w:spacing w:line="15" w:lineRule="auto"/>
              <w:ind w:firstLine="1440" w:firstLineChars="800"/>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100%</w:t>
            </w:r>
          </w:p>
        </w:tc>
        <w:tc>
          <w:tcPr>
            <w:tcW w:w="503" w:type="dxa"/>
            <w:tcBorders>
              <w:top w:val="single" w:color="auto" w:sz="4" w:space="0"/>
              <w:left w:val="nil"/>
              <w:bottom w:val="single" w:color="auto" w:sz="4" w:space="0"/>
              <w:right w:val="single" w:color="auto" w:sz="4" w:space="0"/>
            </w:tcBorders>
            <w:shd w:val="clear" w:color="auto" w:fill="auto"/>
            <w:vAlign w:val="center"/>
          </w:tcPr>
          <w:p w14:paraId="1C843D8A">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190" w:type="dxa"/>
            <w:tcBorders>
              <w:top w:val="single" w:color="auto" w:sz="4" w:space="0"/>
              <w:left w:val="nil"/>
              <w:bottom w:val="single" w:color="auto" w:sz="4" w:space="0"/>
              <w:right w:val="single" w:color="auto" w:sz="4" w:space="0"/>
            </w:tcBorders>
            <w:vAlign w:val="center"/>
          </w:tcPr>
          <w:p w14:paraId="5F283BCA">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100%</w:t>
            </w:r>
          </w:p>
        </w:tc>
        <w:tc>
          <w:tcPr>
            <w:tcW w:w="709" w:type="dxa"/>
            <w:tcBorders>
              <w:top w:val="single" w:color="auto" w:sz="4" w:space="0"/>
              <w:left w:val="nil"/>
              <w:bottom w:val="single" w:color="auto" w:sz="4" w:space="0"/>
              <w:right w:val="single" w:color="auto" w:sz="4" w:space="0"/>
            </w:tcBorders>
            <w:vAlign w:val="center"/>
          </w:tcPr>
          <w:p w14:paraId="10EBE27C">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r>
      <w:tr w14:paraId="40693D6B">
        <w:tblPrEx>
          <w:tblCellMar>
            <w:top w:w="0" w:type="dxa"/>
            <w:left w:w="108" w:type="dxa"/>
            <w:bottom w:w="0" w:type="dxa"/>
            <w:right w:w="108" w:type="dxa"/>
          </w:tblCellMar>
        </w:tblPrEx>
        <w:trPr>
          <w:trHeight w:val="600" w:hRule="atLeast"/>
          <w:jc w:val="center"/>
        </w:trPr>
        <w:tc>
          <w:tcPr>
            <w:tcW w:w="480" w:type="dxa"/>
            <w:vMerge w:val="continue"/>
            <w:tcBorders>
              <w:left w:val="single" w:color="auto" w:sz="4" w:space="0"/>
              <w:right w:val="nil"/>
            </w:tcBorders>
            <w:vAlign w:val="center"/>
          </w:tcPr>
          <w:p w14:paraId="05B90E59">
            <w:pPr>
              <w:widowControl/>
              <w:spacing w:line="15" w:lineRule="auto"/>
              <w:jc w:val="left"/>
              <w:rPr>
                <w:rFonts w:asciiTheme="majorEastAsia" w:hAnsiTheme="majorEastAsia" w:eastAsiaTheme="majorEastAsia" w:cstheme="minorEastAsia"/>
                <w:kern w:val="0"/>
                <w:sz w:val="18"/>
                <w:szCs w:val="18"/>
              </w:rPr>
            </w:pP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14:paraId="479B3602">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产出时效</w:t>
            </w:r>
          </w:p>
        </w:tc>
        <w:tc>
          <w:tcPr>
            <w:tcW w:w="992" w:type="dxa"/>
            <w:tcBorders>
              <w:top w:val="single" w:color="auto" w:sz="4" w:space="0"/>
              <w:left w:val="nil"/>
              <w:bottom w:val="single" w:color="auto" w:sz="4" w:space="0"/>
              <w:right w:val="single" w:color="auto" w:sz="4" w:space="0"/>
            </w:tcBorders>
            <w:shd w:val="clear" w:color="auto" w:fill="auto"/>
            <w:vAlign w:val="center"/>
          </w:tcPr>
          <w:p w14:paraId="0BC7D73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完成及时性</w:t>
            </w:r>
          </w:p>
        </w:tc>
        <w:tc>
          <w:tcPr>
            <w:tcW w:w="3828" w:type="dxa"/>
            <w:tcBorders>
              <w:top w:val="single" w:color="auto" w:sz="4" w:space="0"/>
              <w:left w:val="nil"/>
              <w:bottom w:val="single" w:color="auto" w:sz="4" w:space="0"/>
              <w:right w:val="single" w:color="auto" w:sz="4" w:space="0"/>
            </w:tcBorders>
            <w:shd w:val="clear" w:color="auto" w:fill="auto"/>
            <w:vAlign w:val="center"/>
          </w:tcPr>
          <w:p w14:paraId="412EFB0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截止2022年3月底，项目资金完成率</w:t>
            </w:r>
          </w:p>
        </w:tc>
        <w:tc>
          <w:tcPr>
            <w:tcW w:w="503" w:type="dxa"/>
            <w:tcBorders>
              <w:top w:val="single" w:color="auto" w:sz="4" w:space="0"/>
              <w:left w:val="nil"/>
              <w:bottom w:val="single" w:color="auto" w:sz="4" w:space="0"/>
              <w:right w:val="single" w:color="auto" w:sz="4" w:space="0"/>
            </w:tcBorders>
            <w:shd w:val="clear" w:color="auto" w:fill="auto"/>
            <w:vAlign w:val="center"/>
          </w:tcPr>
          <w:p w14:paraId="47D82DE4">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190" w:type="dxa"/>
            <w:tcBorders>
              <w:top w:val="single" w:color="auto" w:sz="4" w:space="0"/>
              <w:left w:val="nil"/>
              <w:bottom w:val="single" w:color="auto" w:sz="4" w:space="0"/>
              <w:right w:val="single" w:color="auto" w:sz="4" w:space="0"/>
            </w:tcBorders>
            <w:vAlign w:val="center"/>
          </w:tcPr>
          <w:p w14:paraId="28E01886">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10.52%</w:t>
            </w:r>
          </w:p>
        </w:tc>
        <w:tc>
          <w:tcPr>
            <w:tcW w:w="709" w:type="dxa"/>
            <w:tcBorders>
              <w:top w:val="single" w:color="auto" w:sz="4" w:space="0"/>
              <w:left w:val="nil"/>
              <w:bottom w:val="single" w:color="auto" w:sz="4" w:space="0"/>
              <w:right w:val="single" w:color="auto" w:sz="4" w:space="0"/>
            </w:tcBorders>
            <w:vAlign w:val="center"/>
          </w:tcPr>
          <w:p w14:paraId="0C27AE22">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0</w:t>
            </w:r>
          </w:p>
        </w:tc>
      </w:tr>
      <w:tr w14:paraId="5ADE3BD3">
        <w:tblPrEx>
          <w:tblCellMar>
            <w:top w:w="0" w:type="dxa"/>
            <w:left w:w="108" w:type="dxa"/>
            <w:bottom w:w="0" w:type="dxa"/>
            <w:right w:w="108" w:type="dxa"/>
          </w:tblCellMar>
        </w:tblPrEx>
        <w:trPr>
          <w:trHeight w:val="600" w:hRule="atLeast"/>
          <w:jc w:val="center"/>
        </w:trPr>
        <w:tc>
          <w:tcPr>
            <w:tcW w:w="480" w:type="dxa"/>
            <w:vMerge w:val="continue"/>
            <w:tcBorders>
              <w:left w:val="single" w:color="auto" w:sz="4" w:space="0"/>
              <w:bottom w:val="single" w:color="000000" w:sz="4" w:space="0"/>
              <w:right w:val="nil"/>
            </w:tcBorders>
            <w:vAlign w:val="center"/>
          </w:tcPr>
          <w:p w14:paraId="460F8D1D">
            <w:pPr>
              <w:widowControl/>
              <w:spacing w:line="15" w:lineRule="auto"/>
              <w:jc w:val="left"/>
              <w:rPr>
                <w:rFonts w:asciiTheme="majorEastAsia" w:hAnsiTheme="majorEastAsia" w:eastAsiaTheme="majorEastAsia" w:cstheme="minorEastAsia"/>
                <w:kern w:val="0"/>
                <w:sz w:val="18"/>
                <w:szCs w:val="18"/>
              </w:rPr>
            </w:pPr>
          </w:p>
        </w:tc>
        <w:tc>
          <w:tcPr>
            <w:tcW w:w="699" w:type="dxa"/>
            <w:tcBorders>
              <w:top w:val="nil"/>
              <w:left w:val="single" w:color="auto" w:sz="4" w:space="0"/>
              <w:bottom w:val="single" w:color="auto" w:sz="4" w:space="0"/>
              <w:right w:val="single" w:color="auto" w:sz="4" w:space="0"/>
            </w:tcBorders>
            <w:shd w:val="clear" w:color="auto" w:fill="auto"/>
            <w:vAlign w:val="center"/>
          </w:tcPr>
          <w:p w14:paraId="4E5A31E4">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产出成本</w:t>
            </w:r>
          </w:p>
        </w:tc>
        <w:tc>
          <w:tcPr>
            <w:tcW w:w="992" w:type="dxa"/>
            <w:tcBorders>
              <w:top w:val="nil"/>
              <w:left w:val="nil"/>
              <w:bottom w:val="single" w:color="auto" w:sz="4" w:space="0"/>
              <w:right w:val="single" w:color="auto" w:sz="4" w:space="0"/>
            </w:tcBorders>
            <w:shd w:val="clear" w:color="auto" w:fill="auto"/>
            <w:vAlign w:val="center"/>
          </w:tcPr>
          <w:p w14:paraId="20338CE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成本节约率</w:t>
            </w:r>
          </w:p>
        </w:tc>
        <w:tc>
          <w:tcPr>
            <w:tcW w:w="3828" w:type="dxa"/>
            <w:tcBorders>
              <w:top w:val="nil"/>
              <w:left w:val="nil"/>
              <w:bottom w:val="single" w:color="auto" w:sz="4" w:space="0"/>
              <w:right w:val="single" w:color="auto" w:sz="4" w:space="0"/>
            </w:tcBorders>
            <w:shd w:val="clear" w:color="auto" w:fill="auto"/>
            <w:vAlign w:val="center"/>
          </w:tcPr>
          <w:p w14:paraId="64A0EAC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成本节约率={（计划成本-实际成本）/计划成本}*100%</w:t>
            </w:r>
          </w:p>
          <w:p w14:paraId="63653E1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实际成本：项目实施单位如期、保质、保量完成既定工作目标实际所耗费的支出。</w:t>
            </w:r>
          </w:p>
          <w:p w14:paraId="69026D6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计划成本：项目实施单位为完成工作目标计划安排的支出，一般以项目预算为参考。</w:t>
            </w:r>
          </w:p>
        </w:tc>
        <w:tc>
          <w:tcPr>
            <w:tcW w:w="503" w:type="dxa"/>
            <w:tcBorders>
              <w:top w:val="nil"/>
              <w:left w:val="nil"/>
              <w:bottom w:val="single" w:color="auto" w:sz="4" w:space="0"/>
              <w:right w:val="single" w:color="auto" w:sz="4" w:space="0"/>
            </w:tcBorders>
            <w:shd w:val="clear" w:color="auto" w:fill="auto"/>
            <w:vAlign w:val="center"/>
          </w:tcPr>
          <w:p w14:paraId="3B709D98">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190" w:type="dxa"/>
            <w:tcBorders>
              <w:top w:val="nil"/>
              <w:left w:val="nil"/>
              <w:bottom w:val="single" w:color="auto" w:sz="4" w:space="0"/>
              <w:right w:val="single" w:color="auto" w:sz="4" w:space="0"/>
            </w:tcBorders>
            <w:vAlign w:val="center"/>
          </w:tcPr>
          <w:p w14:paraId="6AD8DCA9">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b/>
                <w:bCs/>
                <w:sz w:val="18"/>
                <w:szCs w:val="18"/>
              </w:rPr>
              <w:t>≥</w:t>
            </w:r>
            <w:r>
              <w:rPr>
                <w:rFonts w:hint="eastAsia" w:asciiTheme="majorEastAsia" w:hAnsiTheme="majorEastAsia" w:eastAsiaTheme="majorEastAsia" w:cstheme="minorEastAsia"/>
                <w:bCs/>
                <w:sz w:val="18"/>
                <w:szCs w:val="18"/>
              </w:rPr>
              <w:t>0</w:t>
            </w:r>
          </w:p>
        </w:tc>
        <w:tc>
          <w:tcPr>
            <w:tcW w:w="709" w:type="dxa"/>
            <w:tcBorders>
              <w:top w:val="nil"/>
              <w:left w:val="nil"/>
              <w:bottom w:val="single" w:color="auto" w:sz="4" w:space="0"/>
              <w:right w:val="single" w:color="auto" w:sz="4" w:space="0"/>
            </w:tcBorders>
            <w:vAlign w:val="center"/>
          </w:tcPr>
          <w:p w14:paraId="6FABD982">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r>
      <w:tr w14:paraId="07C6EA33">
        <w:tblPrEx>
          <w:tblCellMar>
            <w:top w:w="0" w:type="dxa"/>
            <w:left w:w="108" w:type="dxa"/>
            <w:bottom w:w="0" w:type="dxa"/>
            <w:right w:w="108" w:type="dxa"/>
          </w:tblCellMar>
        </w:tblPrEx>
        <w:trPr>
          <w:trHeight w:val="1210" w:hRule="atLeast"/>
          <w:jc w:val="center"/>
        </w:trPr>
        <w:tc>
          <w:tcPr>
            <w:tcW w:w="480" w:type="dxa"/>
            <w:vMerge w:val="restart"/>
            <w:tcBorders>
              <w:top w:val="single" w:color="auto" w:sz="4" w:space="0"/>
              <w:left w:val="single" w:color="auto" w:sz="4" w:space="0"/>
              <w:right w:val="nil"/>
            </w:tcBorders>
            <w:vAlign w:val="center"/>
          </w:tcPr>
          <w:p w14:paraId="43D23ABD">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效果</w:t>
            </w:r>
          </w:p>
          <w:p w14:paraId="472B143B">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（30分）</w:t>
            </w:r>
          </w:p>
        </w:tc>
        <w:tc>
          <w:tcPr>
            <w:tcW w:w="699" w:type="dxa"/>
            <w:vMerge w:val="restart"/>
            <w:tcBorders>
              <w:top w:val="single" w:color="auto" w:sz="4" w:space="0"/>
              <w:left w:val="single" w:color="auto" w:sz="4" w:space="0"/>
              <w:right w:val="single" w:color="auto" w:sz="4" w:space="0"/>
            </w:tcBorders>
            <w:shd w:val="clear" w:color="auto" w:fill="auto"/>
            <w:vAlign w:val="center"/>
          </w:tcPr>
          <w:p w14:paraId="4DF34A21">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项目效果</w:t>
            </w:r>
          </w:p>
        </w:tc>
        <w:tc>
          <w:tcPr>
            <w:tcW w:w="992" w:type="dxa"/>
            <w:tcBorders>
              <w:top w:val="single" w:color="auto" w:sz="4" w:space="0"/>
              <w:left w:val="nil"/>
              <w:right w:val="single" w:color="auto" w:sz="4" w:space="0"/>
            </w:tcBorders>
            <w:shd w:val="clear" w:color="auto" w:fill="auto"/>
            <w:vAlign w:val="center"/>
          </w:tcPr>
          <w:p w14:paraId="2FB21CB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社会效益</w:t>
            </w:r>
          </w:p>
        </w:tc>
        <w:tc>
          <w:tcPr>
            <w:tcW w:w="3828" w:type="dxa"/>
            <w:tcBorders>
              <w:top w:val="single" w:color="auto" w:sz="4" w:space="0"/>
              <w:left w:val="nil"/>
              <w:right w:val="single" w:color="auto" w:sz="4" w:space="0"/>
            </w:tcBorders>
            <w:shd w:val="clear" w:color="auto" w:fill="auto"/>
            <w:vAlign w:val="center"/>
          </w:tcPr>
          <w:p w14:paraId="36FC5FF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完成移民美丽家园，生产开发及配套设施建设</w:t>
            </w:r>
          </w:p>
        </w:tc>
        <w:tc>
          <w:tcPr>
            <w:tcW w:w="503" w:type="dxa"/>
            <w:tcBorders>
              <w:top w:val="single" w:color="auto" w:sz="4" w:space="0"/>
              <w:left w:val="nil"/>
              <w:right w:val="single" w:color="auto" w:sz="4" w:space="0"/>
            </w:tcBorders>
            <w:shd w:val="clear" w:color="auto" w:fill="auto"/>
            <w:vAlign w:val="center"/>
          </w:tcPr>
          <w:p w14:paraId="13561887">
            <w:pPr>
              <w:widowControl/>
              <w:spacing w:line="240" w:lineRule="exact"/>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12</w:t>
            </w:r>
          </w:p>
        </w:tc>
        <w:tc>
          <w:tcPr>
            <w:tcW w:w="2190" w:type="dxa"/>
            <w:tcBorders>
              <w:top w:val="single" w:color="auto" w:sz="4" w:space="0"/>
              <w:left w:val="nil"/>
              <w:right w:val="single" w:color="auto" w:sz="4" w:space="0"/>
            </w:tcBorders>
            <w:vAlign w:val="center"/>
          </w:tcPr>
          <w:p w14:paraId="146E6FF9">
            <w:pPr>
              <w:widowControl/>
              <w:spacing w:line="240" w:lineRule="exact"/>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己完成</w:t>
            </w:r>
          </w:p>
        </w:tc>
        <w:tc>
          <w:tcPr>
            <w:tcW w:w="709" w:type="dxa"/>
            <w:tcBorders>
              <w:top w:val="single" w:color="auto" w:sz="4" w:space="0"/>
              <w:left w:val="nil"/>
              <w:right w:val="single" w:color="auto" w:sz="4" w:space="0"/>
            </w:tcBorders>
            <w:vAlign w:val="center"/>
          </w:tcPr>
          <w:p w14:paraId="36E91F9B">
            <w:pPr>
              <w:widowControl/>
              <w:spacing w:line="240" w:lineRule="exact"/>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12</w:t>
            </w:r>
          </w:p>
        </w:tc>
      </w:tr>
      <w:tr w14:paraId="6809271D">
        <w:tblPrEx>
          <w:tblCellMar>
            <w:top w:w="0" w:type="dxa"/>
            <w:left w:w="108" w:type="dxa"/>
            <w:bottom w:w="0" w:type="dxa"/>
            <w:right w:w="108" w:type="dxa"/>
          </w:tblCellMar>
        </w:tblPrEx>
        <w:trPr>
          <w:trHeight w:val="1210" w:hRule="atLeast"/>
          <w:jc w:val="center"/>
        </w:trPr>
        <w:tc>
          <w:tcPr>
            <w:tcW w:w="480" w:type="dxa"/>
            <w:vMerge w:val="continue"/>
            <w:tcBorders>
              <w:top w:val="single" w:color="auto" w:sz="4" w:space="0"/>
              <w:left w:val="single" w:color="auto" w:sz="4" w:space="0"/>
              <w:right w:val="nil"/>
            </w:tcBorders>
            <w:vAlign w:val="center"/>
          </w:tcPr>
          <w:p w14:paraId="01392093">
            <w:pPr>
              <w:widowControl/>
              <w:jc w:val="left"/>
              <w:rPr>
                <w:rFonts w:asciiTheme="majorEastAsia" w:hAnsiTheme="majorEastAsia" w:eastAsiaTheme="majorEastAsia" w:cstheme="minorEastAsia"/>
                <w:kern w:val="0"/>
                <w:sz w:val="18"/>
                <w:szCs w:val="18"/>
              </w:rPr>
            </w:pPr>
          </w:p>
        </w:tc>
        <w:tc>
          <w:tcPr>
            <w:tcW w:w="699" w:type="dxa"/>
            <w:vMerge w:val="continue"/>
            <w:tcBorders>
              <w:top w:val="single" w:color="auto" w:sz="4" w:space="0"/>
              <w:left w:val="single" w:color="auto" w:sz="4" w:space="0"/>
              <w:right w:val="single" w:color="auto" w:sz="4" w:space="0"/>
            </w:tcBorders>
            <w:shd w:val="clear" w:color="auto" w:fill="auto"/>
            <w:vAlign w:val="center"/>
          </w:tcPr>
          <w:p w14:paraId="0D5EACBD">
            <w:pPr>
              <w:jc w:val="center"/>
              <w:rPr>
                <w:rFonts w:asciiTheme="majorEastAsia" w:hAnsiTheme="majorEastAsia" w:eastAsiaTheme="majorEastAsia" w:cstheme="minorEastAsia"/>
                <w:sz w:val="18"/>
                <w:szCs w:val="18"/>
              </w:rPr>
            </w:pPr>
          </w:p>
        </w:tc>
        <w:tc>
          <w:tcPr>
            <w:tcW w:w="992" w:type="dxa"/>
            <w:tcBorders>
              <w:top w:val="single" w:color="auto" w:sz="4" w:space="0"/>
              <w:left w:val="nil"/>
              <w:right w:val="single" w:color="auto" w:sz="4" w:space="0"/>
            </w:tcBorders>
            <w:shd w:val="clear" w:color="auto" w:fill="auto"/>
            <w:vAlign w:val="center"/>
          </w:tcPr>
          <w:p w14:paraId="3DA29D42">
            <w:pPr>
              <w:rPr>
                <w:rFonts w:asciiTheme="majorEastAsia" w:hAnsiTheme="majorEastAsia" w:eastAsiaTheme="majorEastAsia" w:cstheme="minorEastAsia"/>
                <w:kern w:val="0"/>
                <w:sz w:val="18"/>
                <w:szCs w:val="18"/>
              </w:rPr>
            </w:pPr>
            <w:r>
              <w:rPr>
                <w:rFonts w:asciiTheme="majorEastAsia" w:hAnsiTheme="majorEastAsia" w:eastAsiaTheme="majorEastAsia" w:cstheme="minorEastAsia"/>
                <w:sz w:val="18"/>
                <w:szCs w:val="18"/>
              </w:rPr>
              <w:t>可持续影响</w:t>
            </w:r>
          </w:p>
        </w:tc>
        <w:tc>
          <w:tcPr>
            <w:tcW w:w="3828" w:type="dxa"/>
            <w:tcBorders>
              <w:top w:val="single" w:color="auto" w:sz="4" w:space="0"/>
              <w:left w:val="nil"/>
              <w:right w:val="single" w:color="auto" w:sz="4" w:space="0"/>
            </w:tcBorders>
            <w:shd w:val="clear" w:color="auto" w:fill="auto"/>
            <w:vAlign w:val="center"/>
          </w:tcPr>
          <w:p w14:paraId="6E794A98">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项目后续运行及成效发挥的可持续影响情况</w:t>
            </w:r>
          </w:p>
        </w:tc>
        <w:tc>
          <w:tcPr>
            <w:tcW w:w="503" w:type="dxa"/>
            <w:tcBorders>
              <w:top w:val="single" w:color="auto" w:sz="4" w:space="0"/>
              <w:left w:val="nil"/>
              <w:right w:val="single" w:color="auto" w:sz="4" w:space="0"/>
            </w:tcBorders>
            <w:shd w:val="clear" w:color="auto" w:fill="auto"/>
            <w:vAlign w:val="center"/>
          </w:tcPr>
          <w:p w14:paraId="6C82D508">
            <w:pPr>
              <w:widowControl/>
              <w:spacing w:line="240" w:lineRule="exact"/>
              <w:jc w:val="center"/>
              <w:rPr>
                <w:rFonts w:cs="Tahoma" w:asciiTheme="minorEastAsia" w:hAnsiTheme="minorEastAsia" w:eastAsiaTheme="minorEastAsia"/>
                <w:color w:val="444444"/>
                <w:kern w:val="0"/>
                <w:sz w:val="18"/>
                <w:szCs w:val="18"/>
              </w:rPr>
            </w:pPr>
            <w:r>
              <w:rPr>
                <w:rFonts w:hint="eastAsia" w:cs="Tahoma" w:asciiTheme="minorEastAsia" w:hAnsiTheme="minorEastAsia" w:eastAsiaTheme="minorEastAsia"/>
                <w:color w:val="444444"/>
                <w:kern w:val="0"/>
                <w:sz w:val="18"/>
                <w:szCs w:val="18"/>
              </w:rPr>
              <w:t>6</w:t>
            </w:r>
          </w:p>
        </w:tc>
        <w:tc>
          <w:tcPr>
            <w:tcW w:w="2190" w:type="dxa"/>
            <w:tcBorders>
              <w:top w:val="single" w:color="auto" w:sz="4" w:space="0"/>
              <w:left w:val="nil"/>
              <w:right w:val="single" w:color="auto" w:sz="4" w:space="0"/>
            </w:tcBorders>
            <w:vAlign w:val="center"/>
          </w:tcPr>
          <w:p w14:paraId="5627A3C6">
            <w:pPr>
              <w:widowControl/>
              <w:spacing w:line="240" w:lineRule="exact"/>
              <w:jc w:val="center"/>
              <w:rPr>
                <w:rFonts w:cs="Tahoma" w:asciiTheme="minorEastAsia" w:hAnsiTheme="minorEastAsia" w:eastAsiaTheme="minorEastAsia"/>
                <w:color w:val="444444"/>
                <w:kern w:val="0"/>
                <w:sz w:val="18"/>
                <w:szCs w:val="18"/>
              </w:rPr>
            </w:pPr>
            <w:r>
              <w:rPr>
                <w:rFonts w:cs="Tahoma" w:asciiTheme="minorEastAsia" w:hAnsiTheme="minorEastAsia" w:eastAsiaTheme="minorEastAsia"/>
                <w:color w:val="444444"/>
                <w:kern w:val="0"/>
                <w:sz w:val="18"/>
                <w:szCs w:val="18"/>
              </w:rPr>
              <w:t>具有可持</w:t>
            </w:r>
            <w:r>
              <w:rPr>
                <w:rFonts w:hint="eastAsia" w:cs="Tahoma" w:asciiTheme="minorEastAsia" w:hAnsiTheme="minorEastAsia" w:eastAsiaTheme="minorEastAsia"/>
                <w:color w:val="444444"/>
                <w:kern w:val="0"/>
                <w:sz w:val="18"/>
                <w:szCs w:val="18"/>
              </w:rPr>
              <w:t>续影响</w:t>
            </w:r>
          </w:p>
        </w:tc>
        <w:tc>
          <w:tcPr>
            <w:tcW w:w="709" w:type="dxa"/>
            <w:tcBorders>
              <w:top w:val="single" w:color="auto" w:sz="4" w:space="0"/>
              <w:left w:val="nil"/>
              <w:right w:val="single" w:color="auto" w:sz="4" w:space="0"/>
            </w:tcBorders>
            <w:vAlign w:val="center"/>
          </w:tcPr>
          <w:p w14:paraId="4C96FBB2">
            <w:pPr>
              <w:widowControl/>
              <w:spacing w:line="240" w:lineRule="exact"/>
              <w:jc w:val="center"/>
              <w:rPr>
                <w:rFonts w:cs="Tahoma" w:asciiTheme="minorEastAsia" w:hAnsiTheme="minorEastAsia" w:eastAsiaTheme="minorEastAsia"/>
                <w:color w:val="444444"/>
                <w:kern w:val="0"/>
                <w:sz w:val="18"/>
                <w:szCs w:val="18"/>
              </w:rPr>
            </w:pPr>
            <w:r>
              <w:rPr>
                <w:rFonts w:hint="eastAsia" w:cs="Tahoma" w:asciiTheme="minorEastAsia" w:hAnsiTheme="minorEastAsia" w:eastAsiaTheme="minorEastAsia"/>
                <w:color w:val="444444"/>
                <w:kern w:val="0"/>
                <w:sz w:val="18"/>
                <w:szCs w:val="18"/>
              </w:rPr>
              <w:t>6</w:t>
            </w:r>
          </w:p>
        </w:tc>
      </w:tr>
      <w:tr w14:paraId="6AAD714B">
        <w:tblPrEx>
          <w:tblCellMar>
            <w:top w:w="0" w:type="dxa"/>
            <w:left w:w="108" w:type="dxa"/>
            <w:bottom w:w="0" w:type="dxa"/>
            <w:right w:w="108" w:type="dxa"/>
          </w:tblCellMar>
        </w:tblPrEx>
        <w:trPr>
          <w:trHeight w:val="1205" w:hRule="atLeast"/>
          <w:jc w:val="center"/>
        </w:trPr>
        <w:tc>
          <w:tcPr>
            <w:tcW w:w="480" w:type="dxa"/>
            <w:vMerge w:val="continue"/>
            <w:tcBorders>
              <w:left w:val="single" w:color="auto" w:sz="4" w:space="0"/>
              <w:right w:val="nil"/>
            </w:tcBorders>
            <w:vAlign w:val="center"/>
          </w:tcPr>
          <w:p w14:paraId="4370830D">
            <w:pPr>
              <w:rPr>
                <w:rFonts w:asciiTheme="majorEastAsia" w:hAnsiTheme="majorEastAsia" w:eastAsiaTheme="majorEastAsia" w:cstheme="minorEastAsia"/>
                <w:kern w:val="0"/>
                <w:sz w:val="18"/>
                <w:szCs w:val="18"/>
              </w:rPr>
            </w:pPr>
          </w:p>
        </w:tc>
        <w:tc>
          <w:tcPr>
            <w:tcW w:w="699" w:type="dxa"/>
            <w:vMerge w:val="continue"/>
            <w:tcBorders>
              <w:left w:val="single" w:color="auto" w:sz="4" w:space="0"/>
              <w:right w:val="single" w:color="auto" w:sz="4" w:space="0"/>
            </w:tcBorders>
            <w:shd w:val="clear" w:color="auto" w:fill="auto"/>
            <w:vAlign w:val="center"/>
          </w:tcPr>
          <w:p w14:paraId="7CEF4A35">
            <w:pPr>
              <w:jc w:val="center"/>
              <w:rPr>
                <w:rFonts w:asciiTheme="majorEastAsia" w:hAnsiTheme="majorEastAsia" w:eastAsiaTheme="majorEastAsia" w:cstheme="minorEastAsia"/>
                <w:sz w:val="18"/>
                <w:szCs w:val="18"/>
              </w:rPr>
            </w:pPr>
          </w:p>
        </w:tc>
        <w:tc>
          <w:tcPr>
            <w:tcW w:w="992" w:type="dxa"/>
            <w:tcBorders>
              <w:top w:val="single" w:color="auto" w:sz="4" w:space="0"/>
              <w:left w:val="nil"/>
              <w:right w:val="single" w:color="auto" w:sz="4" w:space="0"/>
            </w:tcBorders>
            <w:shd w:val="clear" w:color="auto" w:fill="auto"/>
            <w:vAlign w:val="center"/>
          </w:tcPr>
          <w:p w14:paraId="5FF63205">
            <w:pPr>
              <w:rPr>
                <w:rFonts w:asciiTheme="majorEastAsia" w:hAnsiTheme="majorEastAsia" w:eastAsiaTheme="majorEastAsia" w:cstheme="minorEastAsia"/>
                <w:sz w:val="18"/>
                <w:szCs w:val="18"/>
              </w:rPr>
            </w:pPr>
            <w:r>
              <w:rPr>
                <w:rFonts w:hint="eastAsia" w:cs="Tahoma" w:asciiTheme="minorEastAsia" w:hAnsiTheme="minorEastAsia" w:eastAsiaTheme="minorEastAsia"/>
                <w:color w:val="444444"/>
                <w:kern w:val="0"/>
                <w:sz w:val="18"/>
                <w:szCs w:val="18"/>
              </w:rPr>
              <w:t>社会公众或服务对象满意度</w:t>
            </w:r>
          </w:p>
        </w:tc>
        <w:tc>
          <w:tcPr>
            <w:tcW w:w="3828" w:type="dxa"/>
            <w:tcBorders>
              <w:top w:val="single" w:color="auto" w:sz="4" w:space="0"/>
              <w:left w:val="nil"/>
              <w:right w:val="single" w:color="auto" w:sz="4" w:space="0"/>
            </w:tcBorders>
            <w:shd w:val="clear" w:color="auto" w:fill="auto"/>
            <w:vAlign w:val="center"/>
          </w:tcPr>
          <w:p w14:paraId="0B451796">
            <w:pPr>
              <w:rPr>
                <w:rFonts w:asciiTheme="majorEastAsia" w:hAnsiTheme="majorEastAsia" w:eastAsiaTheme="majorEastAsia" w:cstheme="minorEastAsia"/>
                <w:sz w:val="18"/>
                <w:szCs w:val="18"/>
              </w:rPr>
            </w:pPr>
            <w:r>
              <w:rPr>
                <w:rFonts w:hint="eastAsia" w:cs="Tahoma" w:asciiTheme="minorEastAsia" w:hAnsiTheme="minorEastAsia" w:eastAsiaTheme="minorEastAsia"/>
                <w:color w:val="444444"/>
                <w:kern w:val="0"/>
                <w:sz w:val="18"/>
                <w:szCs w:val="18"/>
              </w:rPr>
              <w:t>服务对象满意度</w:t>
            </w:r>
          </w:p>
        </w:tc>
        <w:tc>
          <w:tcPr>
            <w:tcW w:w="503" w:type="dxa"/>
            <w:tcBorders>
              <w:top w:val="single" w:color="auto" w:sz="4" w:space="0"/>
              <w:left w:val="nil"/>
              <w:right w:val="single" w:color="auto" w:sz="4" w:space="0"/>
            </w:tcBorders>
            <w:shd w:val="clear" w:color="auto" w:fill="auto"/>
            <w:vAlign w:val="center"/>
          </w:tcPr>
          <w:p w14:paraId="33DF0A35">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12</w:t>
            </w:r>
          </w:p>
        </w:tc>
        <w:tc>
          <w:tcPr>
            <w:tcW w:w="2190" w:type="dxa"/>
            <w:tcBorders>
              <w:top w:val="single" w:color="auto" w:sz="4" w:space="0"/>
              <w:left w:val="nil"/>
              <w:right w:val="single" w:color="auto" w:sz="4" w:space="0"/>
            </w:tcBorders>
            <w:vAlign w:val="center"/>
          </w:tcPr>
          <w:p w14:paraId="359480AD">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满意</w:t>
            </w:r>
          </w:p>
        </w:tc>
        <w:tc>
          <w:tcPr>
            <w:tcW w:w="709" w:type="dxa"/>
            <w:tcBorders>
              <w:top w:val="single" w:color="auto" w:sz="4" w:space="0"/>
              <w:left w:val="nil"/>
              <w:right w:val="single" w:color="auto" w:sz="4" w:space="0"/>
            </w:tcBorders>
            <w:vAlign w:val="center"/>
          </w:tcPr>
          <w:p w14:paraId="622D24D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10</w:t>
            </w:r>
          </w:p>
        </w:tc>
      </w:tr>
      <w:tr w14:paraId="1722A5E1">
        <w:tblPrEx>
          <w:tblCellMar>
            <w:top w:w="0" w:type="dxa"/>
            <w:left w:w="108" w:type="dxa"/>
            <w:bottom w:w="0" w:type="dxa"/>
            <w:right w:w="108" w:type="dxa"/>
          </w:tblCellMar>
        </w:tblPrEx>
        <w:trPr>
          <w:trHeight w:val="600" w:hRule="atLeast"/>
          <w:jc w:val="center"/>
        </w:trPr>
        <w:tc>
          <w:tcPr>
            <w:tcW w:w="480" w:type="dxa"/>
            <w:tcBorders>
              <w:top w:val="single" w:color="auto" w:sz="4" w:space="0"/>
              <w:left w:val="single" w:color="auto" w:sz="4" w:space="0"/>
              <w:bottom w:val="single" w:color="000000" w:sz="4" w:space="0"/>
              <w:right w:val="nil"/>
            </w:tcBorders>
            <w:vAlign w:val="center"/>
          </w:tcPr>
          <w:p w14:paraId="7D6EA7C6">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合计</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14:paraId="214C2E09">
            <w:pPr>
              <w:widowControl/>
              <w:jc w:val="center"/>
              <w:rPr>
                <w:rFonts w:asciiTheme="majorEastAsia" w:hAnsiTheme="majorEastAsia" w:eastAsiaTheme="majorEastAsia" w:cstheme="minorEastAsia"/>
                <w:kern w:val="0"/>
                <w:sz w:val="18"/>
                <w:szCs w:val="18"/>
              </w:rPr>
            </w:pPr>
          </w:p>
        </w:tc>
        <w:tc>
          <w:tcPr>
            <w:tcW w:w="992" w:type="dxa"/>
            <w:tcBorders>
              <w:top w:val="single" w:color="auto" w:sz="4" w:space="0"/>
              <w:left w:val="nil"/>
              <w:bottom w:val="single" w:color="auto" w:sz="4" w:space="0"/>
              <w:right w:val="single" w:color="auto" w:sz="4" w:space="0"/>
            </w:tcBorders>
            <w:shd w:val="clear" w:color="auto" w:fill="auto"/>
            <w:vAlign w:val="center"/>
          </w:tcPr>
          <w:p w14:paraId="06A74639">
            <w:pPr>
              <w:rPr>
                <w:rFonts w:asciiTheme="majorEastAsia" w:hAnsiTheme="majorEastAsia" w:eastAsiaTheme="majorEastAsia" w:cstheme="minorEastAsia"/>
                <w:sz w:val="18"/>
                <w:szCs w:val="18"/>
              </w:rPr>
            </w:pPr>
          </w:p>
        </w:tc>
        <w:tc>
          <w:tcPr>
            <w:tcW w:w="3828" w:type="dxa"/>
            <w:tcBorders>
              <w:top w:val="single" w:color="auto" w:sz="4" w:space="0"/>
              <w:left w:val="nil"/>
              <w:bottom w:val="single" w:color="auto" w:sz="4" w:space="0"/>
              <w:right w:val="single" w:color="auto" w:sz="4" w:space="0"/>
            </w:tcBorders>
            <w:shd w:val="clear" w:color="auto" w:fill="auto"/>
            <w:vAlign w:val="center"/>
          </w:tcPr>
          <w:p w14:paraId="4794D820">
            <w:pPr>
              <w:rPr>
                <w:rFonts w:asciiTheme="majorEastAsia" w:hAnsiTheme="majorEastAsia" w:eastAsiaTheme="majorEastAsia" w:cstheme="minorEastAsia"/>
                <w:sz w:val="18"/>
                <w:szCs w:val="18"/>
              </w:rPr>
            </w:pPr>
          </w:p>
        </w:tc>
        <w:tc>
          <w:tcPr>
            <w:tcW w:w="503" w:type="dxa"/>
            <w:tcBorders>
              <w:top w:val="single" w:color="auto" w:sz="4" w:space="0"/>
              <w:left w:val="nil"/>
              <w:bottom w:val="single" w:color="auto" w:sz="4" w:space="0"/>
              <w:right w:val="single" w:color="auto" w:sz="4" w:space="0"/>
            </w:tcBorders>
            <w:shd w:val="clear" w:color="auto" w:fill="auto"/>
            <w:vAlign w:val="center"/>
          </w:tcPr>
          <w:p w14:paraId="7299D4E7">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100</w:t>
            </w:r>
          </w:p>
        </w:tc>
        <w:tc>
          <w:tcPr>
            <w:tcW w:w="2190" w:type="dxa"/>
            <w:tcBorders>
              <w:top w:val="single" w:color="auto" w:sz="4" w:space="0"/>
              <w:left w:val="nil"/>
              <w:bottom w:val="single" w:color="auto" w:sz="4" w:space="0"/>
              <w:right w:val="single" w:color="auto" w:sz="4" w:space="0"/>
            </w:tcBorders>
            <w:vAlign w:val="center"/>
          </w:tcPr>
          <w:p w14:paraId="3BBC5FC7">
            <w:pPr>
              <w:jc w:val="center"/>
              <w:rPr>
                <w:rFonts w:asciiTheme="majorEastAsia" w:hAnsiTheme="majorEastAsia" w:eastAsiaTheme="majorEastAsia" w:cstheme="minorEastAsia"/>
                <w:sz w:val="18"/>
                <w:szCs w:val="18"/>
              </w:rPr>
            </w:pPr>
          </w:p>
        </w:tc>
        <w:tc>
          <w:tcPr>
            <w:tcW w:w="709" w:type="dxa"/>
            <w:tcBorders>
              <w:top w:val="single" w:color="auto" w:sz="4" w:space="0"/>
              <w:left w:val="nil"/>
              <w:bottom w:val="single" w:color="auto" w:sz="4" w:space="0"/>
              <w:right w:val="single" w:color="auto" w:sz="4" w:space="0"/>
            </w:tcBorders>
            <w:vAlign w:val="center"/>
          </w:tcPr>
          <w:p w14:paraId="5F4B441B">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84</w:t>
            </w:r>
          </w:p>
        </w:tc>
      </w:tr>
    </w:tbl>
    <w:p w14:paraId="7FDE04A0">
      <w:pPr>
        <w:spacing w:line="14" w:lineRule="auto"/>
        <w:ind w:firstLine="480" w:firstLineChars="200"/>
        <w:jc w:val="left"/>
        <w:rPr>
          <w:rFonts w:ascii="宋体" w:hAnsi="宋体" w:cs="宋体"/>
          <w:sz w:val="24"/>
          <w:szCs w:val="24"/>
        </w:rPr>
      </w:pPr>
    </w:p>
    <w:p w14:paraId="49B06CEC">
      <w:pPr>
        <w:spacing w:line="14" w:lineRule="auto"/>
        <w:ind w:firstLine="480" w:firstLineChars="200"/>
        <w:jc w:val="left"/>
        <w:rPr>
          <w:rFonts w:ascii="宋体" w:hAnsi="宋体" w:cs="宋体"/>
          <w:sz w:val="24"/>
          <w:szCs w:val="24"/>
        </w:rPr>
      </w:pPr>
    </w:p>
    <w:p w14:paraId="32060D81">
      <w:pPr>
        <w:spacing w:line="14" w:lineRule="auto"/>
        <w:ind w:firstLine="480" w:firstLineChars="200"/>
        <w:jc w:val="left"/>
        <w:rPr>
          <w:rFonts w:ascii="宋体" w:hAnsi="宋体" w:cs="宋体"/>
          <w:sz w:val="24"/>
          <w:szCs w:val="24"/>
        </w:rPr>
      </w:pPr>
    </w:p>
    <w:p w14:paraId="0D1D8C73">
      <w:pPr>
        <w:spacing w:line="14" w:lineRule="auto"/>
        <w:ind w:firstLine="480" w:firstLineChars="200"/>
        <w:jc w:val="left"/>
        <w:rPr>
          <w:rFonts w:ascii="宋体" w:hAnsi="宋体" w:cs="宋体"/>
          <w:sz w:val="24"/>
          <w:szCs w:val="24"/>
        </w:rPr>
      </w:pPr>
    </w:p>
    <w:p w14:paraId="79440CD1">
      <w:pPr>
        <w:spacing w:line="14" w:lineRule="auto"/>
        <w:ind w:firstLine="480" w:firstLineChars="200"/>
        <w:jc w:val="left"/>
        <w:rPr>
          <w:rFonts w:ascii="宋体" w:hAnsi="宋体" w:cs="宋体"/>
          <w:sz w:val="24"/>
          <w:szCs w:val="24"/>
        </w:rPr>
      </w:pPr>
    </w:p>
    <w:p w14:paraId="5A0762E4">
      <w:pPr>
        <w:rPr>
          <w:rFonts w:asciiTheme="minorEastAsia" w:hAnsiTheme="minorEastAsia" w:eastAsiaTheme="minorEastAsia" w:cstheme="minorEastAsia"/>
          <w:sz w:val="18"/>
          <w:szCs w:val="18"/>
        </w:rPr>
      </w:pPr>
      <w:r>
        <w:rPr>
          <w:rFonts w:asciiTheme="minorEastAsia" w:hAnsiTheme="minorEastAsia" w:eastAsiaTheme="minorEastAsia" w:cstheme="minorEastAsia"/>
          <w:sz w:val="18"/>
          <w:szCs w:val="18"/>
        </w:rPr>
        <w:br w:type="page"/>
      </w:r>
    </w:p>
    <w:p w14:paraId="0FEECC14">
      <w:pPr>
        <w:framePr w:hSpace="180" w:wrap="around" w:vAnchor="text" w:hAnchor="margin" w:y="36"/>
        <w:rPr>
          <w:rFonts w:ascii="宋体" w:hAnsi="宋体"/>
          <w:b/>
          <w:sz w:val="36"/>
          <w:szCs w:val="36"/>
        </w:rPr>
      </w:pPr>
    </w:p>
    <w:p w14:paraId="3212AF7F">
      <w:pPr>
        <w:framePr w:hSpace="180" w:wrap="around" w:vAnchor="text" w:hAnchor="margin" w:y="36"/>
        <w:adjustRightInd w:val="0"/>
        <w:snapToGrid w:val="0"/>
        <w:spacing w:line="420" w:lineRule="auto"/>
        <w:jc w:val="center"/>
        <w:rPr>
          <w:rFonts w:ascii="宋体" w:hAnsi="宋体"/>
          <w:b/>
          <w:sz w:val="36"/>
          <w:szCs w:val="36"/>
        </w:rPr>
      </w:pPr>
      <w:r>
        <w:rPr>
          <w:rFonts w:hint="eastAsia" w:ascii="宋体" w:hAnsi="宋体"/>
          <w:b/>
          <w:sz w:val="36"/>
          <w:szCs w:val="36"/>
        </w:rPr>
        <w:t>2</w:t>
      </w:r>
      <w:r>
        <w:rPr>
          <w:rFonts w:ascii="宋体" w:hAnsi="宋体"/>
          <w:b/>
          <w:sz w:val="36"/>
          <w:szCs w:val="36"/>
        </w:rPr>
        <w:t>0</w:t>
      </w:r>
      <w:r>
        <w:rPr>
          <w:rFonts w:hint="eastAsia" w:ascii="宋体" w:hAnsi="宋体"/>
          <w:b/>
          <w:sz w:val="36"/>
          <w:szCs w:val="36"/>
        </w:rPr>
        <w:t>21年度“中央和省级动物防疫补助经费”</w:t>
      </w:r>
    </w:p>
    <w:p w14:paraId="6E4B1D5A">
      <w:pPr>
        <w:framePr w:hSpace="180" w:wrap="around" w:vAnchor="text" w:hAnchor="margin" w:y="36"/>
        <w:adjustRightInd w:val="0"/>
        <w:snapToGrid w:val="0"/>
        <w:spacing w:line="420" w:lineRule="auto"/>
        <w:jc w:val="center"/>
        <w:rPr>
          <w:rFonts w:ascii="宋体" w:hAnsi="宋体"/>
          <w:b/>
          <w:sz w:val="36"/>
          <w:szCs w:val="36"/>
        </w:rPr>
      </w:pPr>
      <w:r>
        <w:rPr>
          <w:rFonts w:hint="eastAsia" w:ascii="宋体" w:hAnsi="宋体"/>
          <w:b/>
          <w:sz w:val="36"/>
          <w:szCs w:val="36"/>
        </w:rPr>
        <w:t>项目绩效评价报告</w:t>
      </w:r>
    </w:p>
    <w:p w14:paraId="58D67BC3">
      <w:pPr>
        <w:framePr w:hSpace="180" w:wrap="around" w:vAnchor="text" w:hAnchor="margin" w:y="36"/>
        <w:jc w:val="center"/>
        <w:rPr>
          <w:rFonts w:ascii="华文细黑" w:hAnsi="华文细黑" w:eastAsia="华文细黑" w:cs="华文细黑"/>
          <w:sz w:val="24"/>
          <w:szCs w:val="24"/>
        </w:rPr>
      </w:pPr>
      <w:r>
        <w:rPr>
          <w:rFonts w:hint="eastAsia" w:ascii="华文细黑" w:hAnsi="华文细黑" w:eastAsia="华文细黑" w:cs="华文细黑"/>
          <w:sz w:val="24"/>
          <w:szCs w:val="24"/>
        </w:rPr>
        <w:t>随方正绩评字[20</w:t>
      </w:r>
      <w:r>
        <w:rPr>
          <w:rFonts w:ascii="华文细黑" w:hAnsi="华文细黑" w:eastAsia="华文细黑" w:cs="华文细黑"/>
          <w:sz w:val="24"/>
          <w:szCs w:val="24"/>
        </w:rPr>
        <w:t>2</w:t>
      </w:r>
      <w:r>
        <w:rPr>
          <w:rFonts w:hint="eastAsia" w:ascii="华文细黑" w:hAnsi="华文细黑" w:eastAsia="华文细黑" w:cs="华文细黑"/>
          <w:sz w:val="24"/>
          <w:szCs w:val="24"/>
        </w:rPr>
        <w:t>2]Z017号</w:t>
      </w:r>
    </w:p>
    <w:p w14:paraId="1FE6937C">
      <w:pPr>
        <w:framePr w:hSpace="180" w:wrap="around" w:vAnchor="text" w:hAnchor="margin" w:y="36"/>
        <w:adjustRightInd w:val="0"/>
        <w:snapToGrid w:val="0"/>
        <w:spacing w:line="420" w:lineRule="auto"/>
        <w:rPr>
          <w:rFonts w:ascii="宋体"/>
          <w:b/>
          <w:sz w:val="28"/>
          <w:szCs w:val="28"/>
        </w:rPr>
      </w:pPr>
    </w:p>
    <w:p w14:paraId="7F27C3A4">
      <w:pPr>
        <w:framePr w:hSpace="180" w:wrap="around" w:vAnchor="text" w:hAnchor="margin" w:y="36"/>
        <w:rPr>
          <w:rFonts w:ascii="宋体" w:hAnsi="宋体"/>
          <w:b/>
          <w:sz w:val="24"/>
          <w:szCs w:val="24"/>
        </w:rPr>
      </w:pPr>
    </w:p>
    <w:p w14:paraId="363D568B">
      <w:pPr>
        <w:framePr w:hSpace="180" w:wrap="around" w:vAnchor="text" w:hAnchor="margin" w:y="36"/>
        <w:widowControl/>
        <w:shd w:val="clear" w:color="auto" w:fill="FFFFFF"/>
        <w:adjustRightInd w:val="0"/>
        <w:snapToGrid w:val="0"/>
        <w:spacing w:line="420" w:lineRule="auto"/>
        <w:ind w:firstLine="1299" w:firstLineChars="539"/>
        <w:jc w:val="left"/>
        <w:rPr>
          <w:rFonts w:ascii="宋体" w:hAnsi="宋体"/>
          <w:b/>
          <w:sz w:val="24"/>
          <w:szCs w:val="24"/>
        </w:rPr>
      </w:pPr>
      <w:r>
        <w:rPr>
          <w:rFonts w:hint="eastAsia" w:ascii="宋体" w:hAnsi="宋体"/>
          <w:b/>
          <w:sz w:val="24"/>
          <w:szCs w:val="24"/>
        </w:rPr>
        <w:t>项目名称：2021年度“中央和省级动物防疫补助经费”</w:t>
      </w:r>
    </w:p>
    <w:p w14:paraId="10E6E178">
      <w:pPr>
        <w:framePr w:hSpace="180" w:wrap="around" w:vAnchor="text" w:hAnchor="margin" w:y="36"/>
        <w:widowControl/>
        <w:shd w:val="clear" w:color="auto" w:fill="FFFFFF"/>
        <w:adjustRightInd w:val="0"/>
        <w:snapToGrid w:val="0"/>
        <w:spacing w:line="420" w:lineRule="auto"/>
        <w:ind w:firstLine="1299" w:firstLineChars="539"/>
        <w:jc w:val="left"/>
        <w:rPr>
          <w:rFonts w:ascii="宋体" w:hAnsi="宋体"/>
          <w:b/>
          <w:sz w:val="24"/>
          <w:szCs w:val="24"/>
        </w:rPr>
      </w:pPr>
      <w:r>
        <w:rPr>
          <w:rFonts w:hint="eastAsia" w:ascii="宋体" w:hAnsi="宋体"/>
          <w:b/>
          <w:sz w:val="24"/>
          <w:szCs w:val="24"/>
        </w:rPr>
        <w:t>项目</w:t>
      </w:r>
    </w:p>
    <w:p w14:paraId="4094C39F">
      <w:pPr>
        <w:framePr w:hSpace="180" w:wrap="around" w:vAnchor="text" w:hAnchor="margin" w:y="36"/>
        <w:widowControl/>
        <w:shd w:val="clear" w:color="auto" w:fill="FFFFFF"/>
        <w:adjustRightInd w:val="0"/>
        <w:snapToGrid w:val="0"/>
        <w:spacing w:line="420" w:lineRule="auto"/>
        <w:ind w:firstLine="1299" w:firstLineChars="539"/>
        <w:jc w:val="left"/>
        <w:rPr>
          <w:rFonts w:ascii="宋体" w:hAnsi="宋体"/>
          <w:b/>
          <w:sz w:val="24"/>
          <w:szCs w:val="24"/>
        </w:rPr>
      </w:pPr>
      <w:r>
        <w:rPr>
          <w:rStyle w:val="9"/>
          <w:rFonts w:hint="eastAsia" w:ascii="宋体" w:hAnsi="宋体" w:cs="宋体"/>
          <w:color w:val="000000"/>
          <w:kern w:val="0"/>
          <w:sz w:val="24"/>
          <w:szCs w:val="24"/>
          <w:shd w:val="clear" w:color="auto" w:fill="FFFFFF"/>
        </w:rPr>
        <w:t>项目单位：</w:t>
      </w:r>
      <w:r>
        <w:rPr>
          <w:rFonts w:hint="eastAsia" w:ascii="宋体" w:hAnsi="宋体"/>
          <w:b/>
          <w:sz w:val="24"/>
          <w:szCs w:val="24"/>
        </w:rPr>
        <w:t>高新区动物防疫监督管理站</w:t>
      </w:r>
    </w:p>
    <w:p w14:paraId="31EB4D23">
      <w:pPr>
        <w:framePr w:hSpace="180" w:wrap="around" w:vAnchor="text" w:hAnchor="margin" w:y="36"/>
        <w:widowControl/>
        <w:shd w:val="clear" w:color="auto" w:fill="FFFFFF"/>
        <w:adjustRightInd w:val="0"/>
        <w:snapToGrid w:val="0"/>
        <w:spacing w:line="420" w:lineRule="auto"/>
        <w:ind w:firstLine="1299" w:firstLineChars="539"/>
        <w:jc w:val="left"/>
        <w:rPr>
          <w:rFonts w:ascii="宋体" w:hAnsi="宋体"/>
          <w:b/>
          <w:sz w:val="24"/>
          <w:szCs w:val="24"/>
        </w:rPr>
      </w:pPr>
      <w:r>
        <w:rPr>
          <w:rStyle w:val="9"/>
          <w:rFonts w:hint="eastAsia" w:ascii="宋体" w:hAnsi="宋体" w:cs="宋体"/>
          <w:color w:val="000000"/>
          <w:kern w:val="0"/>
          <w:sz w:val="24"/>
          <w:szCs w:val="24"/>
          <w:shd w:val="clear" w:color="auto" w:fill="FFFFFF"/>
        </w:rPr>
        <w:t>主管部门：随州市高新区政府</w:t>
      </w:r>
    </w:p>
    <w:p w14:paraId="04AFEC08">
      <w:pPr>
        <w:framePr w:hSpace="180" w:wrap="around" w:vAnchor="text" w:hAnchor="margin" w:y="36"/>
        <w:adjustRightInd w:val="0"/>
        <w:snapToGrid w:val="0"/>
        <w:spacing w:line="420" w:lineRule="auto"/>
        <w:ind w:firstLine="1323" w:firstLineChars="549"/>
        <w:jc w:val="left"/>
        <w:rPr>
          <w:rFonts w:ascii="仿宋_GB2312" w:hAnsi="仿宋" w:eastAsia="仿宋_GB2312"/>
          <w:sz w:val="28"/>
          <w:szCs w:val="28"/>
        </w:rPr>
      </w:pPr>
      <w:r>
        <w:rPr>
          <w:rStyle w:val="9"/>
          <w:rFonts w:hint="eastAsia" w:ascii="宋体" w:hAnsi="宋体" w:cs="宋体"/>
          <w:color w:val="000000"/>
          <w:kern w:val="0"/>
          <w:sz w:val="24"/>
          <w:szCs w:val="24"/>
          <w:shd w:val="clear" w:color="auto" w:fill="FFFFFF"/>
        </w:rPr>
        <w:t>评价机构：</w:t>
      </w:r>
      <w:r>
        <w:rPr>
          <w:rFonts w:hint="eastAsia" w:ascii="宋体" w:hAnsi="宋体" w:cs="宋体"/>
          <w:b/>
          <w:color w:val="000000"/>
          <w:kern w:val="0"/>
          <w:sz w:val="24"/>
          <w:szCs w:val="24"/>
          <w:shd w:val="clear" w:color="auto" w:fill="FFFFFF"/>
        </w:rPr>
        <w:t>随州方正有限责任会计师事务所</w:t>
      </w:r>
    </w:p>
    <w:p w14:paraId="60E432AA">
      <w:pPr>
        <w:framePr w:hSpace="180" w:wrap="around" w:vAnchor="text" w:hAnchor="margin" w:y="36"/>
        <w:adjustRightInd w:val="0"/>
        <w:snapToGrid w:val="0"/>
        <w:spacing w:line="420" w:lineRule="auto"/>
        <w:ind w:firstLine="1400" w:firstLineChars="500"/>
        <w:rPr>
          <w:rFonts w:ascii="仿宋_GB2312" w:hAnsi="仿宋" w:eastAsia="仿宋_GB2312"/>
          <w:sz w:val="28"/>
          <w:szCs w:val="28"/>
        </w:rPr>
      </w:pPr>
    </w:p>
    <w:p w14:paraId="06F7778C">
      <w:pPr>
        <w:framePr w:hSpace="180" w:wrap="around" w:vAnchor="text" w:hAnchor="margin" w:y="36"/>
        <w:ind w:firstLine="1405" w:firstLineChars="500"/>
        <w:rPr>
          <w:rFonts w:ascii="仿宋_GB2312" w:hAnsi="仿宋" w:eastAsia="仿宋_GB2312"/>
          <w:b/>
          <w:sz w:val="28"/>
          <w:szCs w:val="28"/>
        </w:rPr>
      </w:pPr>
    </w:p>
    <w:p w14:paraId="45C17BF5">
      <w:pPr>
        <w:framePr w:hSpace="180" w:wrap="around" w:vAnchor="text" w:hAnchor="margin" w:y="36"/>
        <w:rPr>
          <w:rFonts w:ascii="仿宋_GB2312" w:hAnsi="仿宋" w:eastAsia="仿宋_GB2312"/>
          <w:b/>
          <w:sz w:val="28"/>
          <w:szCs w:val="28"/>
        </w:rPr>
      </w:pPr>
    </w:p>
    <w:p w14:paraId="79BE7E55">
      <w:pPr>
        <w:widowControl/>
        <w:shd w:val="clear" w:color="auto" w:fill="FFFFFF"/>
        <w:spacing w:line="525" w:lineRule="atLeast"/>
        <w:jc w:val="center"/>
        <w:outlineLvl w:val="0"/>
        <w:rPr>
          <w:rFonts w:ascii="仿宋_GB2312" w:hAnsi="仿宋" w:eastAsia="仿宋_GB2312"/>
          <w:sz w:val="28"/>
          <w:szCs w:val="28"/>
        </w:rPr>
      </w:pPr>
      <w:r>
        <w:rPr>
          <w:rFonts w:ascii="仿宋_GB2312" w:hAnsi="仿宋" w:eastAsia="仿宋_GB2312"/>
          <w:b/>
          <w:bCs/>
          <w:sz w:val="28"/>
          <w:szCs w:val="28"/>
        </w:rPr>
        <w:t>202</w:t>
      </w:r>
      <w:r>
        <w:rPr>
          <w:rFonts w:hint="eastAsia" w:ascii="仿宋_GB2312" w:hAnsi="仿宋" w:eastAsia="仿宋_GB2312"/>
          <w:b/>
          <w:bCs/>
          <w:sz w:val="28"/>
          <w:szCs w:val="28"/>
        </w:rPr>
        <w:t>2年5月15日</w:t>
      </w:r>
    </w:p>
    <w:p w14:paraId="15B839A5">
      <w:pPr>
        <w:widowControl/>
        <w:shd w:val="clear" w:color="auto" w:fill="FFFFFF"/>
        <w:spacing w:line="525" w:lineRule="atLeast"/>
        <w:jc w:val="center"/>
        <w:outlineLvl w:val="0"/>
        <w:rPr>
          <w:rFonts w:ascii="仿宋_GB2312" w:hAnsi="仿宋" w:eastAsia="仿宋_GB2312"/>
          <w:sz w:val="28"/>
          <w:szCs w:val="28"/>
        </w:rPr>
      </w:pPr>
    </w:p>
    <w:p w14:paraId="7C3F3D31">
      <w:pPr>
        <w:widowControl/>
        <w:shd w:val="clear" w:color="auto" w:fill="FFFFFF"/>
        <w:spacing w:line="525" w:lineRule="atLeast"/>
        <w:jc w:val="center"/>
        <w:outlineLvl w:val="0"/>
        <w:rPr>
          <w:rFonts w:ascii="仿宋_GB2312" w:hAnsi="仿宋" w:eastAsia="仿宋_GB2312"/>
          <w:sz w:val="28"/>
          <w:szCs w:val="28"/>
        </w:rPr>
      </w:pPr>
    </w:p>
    <w:p w14:paraId="68F49919">
      <w:pPr>
        <w:widowControl/>
        <w:shd w:val="clear" w:color="auto" w:fill="FFFFFF"/>
        <w:spacing w:line="525" w:lineRule="atLeast"/>
        <w:jc w:val="center"/>
        <w:outlineLvl w:val="0"/>
        <w:rPr>
          <w:rFonts w:ascii="仿宋_GB2312" w:hAnsi="仿宋" w:eastAsia="仿宋_GB2312"/>
          <w:sz w:val="28"/>
          <w:szCs w:val="28"/>
        </w:rPr>
      </w:pPr>
    </w:p>
    <w:p w14:paraId="4B91EB6E">
      <w:pPr>
        <w:widowControl/>
        <w:shd w:val="clear" w:color="auto" w:fill="FFFFFF"/>
        <w:spacing w:line="525" w:lineRule="atLeast"/>
        <w:jc w:val="center"/>
        <w:outlineLvl w:val="0"/>
        <w:rPr>
          <w:rFonts w:ascii="黑体" w:hAnsi="黑体" w:eastAsia="黑体" w:cs="Arial"/>
          <w:b/>
          <w:bCs/>
          <w:color w:val="000000"/>
          <w:kern w:val="36"/>
          <w:sz w:val="36"/>
          <w:szCs w:val="36"/>
        </w:rPr>
      </w:pPr>
    </w:p>
    <w:p w14:paraId="12D000A4">
      <w:pPr>
        <w:widowControl/>
        <w:shd w:val="clear" w:color="auto" w:fill="FFFFFF"/>
        <w:spacing w:line="525" w:lineRule="atLeast"/>
        <w:jc w:val="center"/>
        <w:outlineLvl w:val="0"/>
        <w:rPr>
          <w:rFonts w:ascii="黑体" w:hAnsi="黑体" w:eastAsia="黑体" w:cs="Arial"/>
          <w:b/>
          <w:bCs/>
          <w:color w:val="000000"/>
          <w:kern w:val="36"/>
          <w:sz w:val="36"/>
          <w:szCs w:val="36"/>
        </w:rPr>
      </w:pPr>
    </w:p>
    <w:p w14:paraId="34CAC838">
      <w:pPr>
        <w:widowControl/>
        <w:shd w:val="clear" w:color="auto" w:fill="FFFFFF"/>
        <w:spacing w:line="525" w:lineRule="atLeast"/>
        <w:jc w:val="center"/>
        <w:outlineLvl w:val="0"/>
        <w:rPr>
          <w:rFonts w:ascii="黑体" w:hAnsi="黑体" w:eastAsia="黑体" w:cs="Arial"/>
          <w:b/>
          <w:bCs/>
          <w:color w:val="000000"/>
          <w:kern w:val="36"/>
          <w:sz w:val="36"/>
          <w:szCs w:val="36"/>
        </w:rPr>
      </w:pPr>
    </w:p>
    <w:p w14:paraId="287C8EC6">
      <w:pPr>
        <w:pStyle w:val="2"/>
        <w:spacing w:beforeAutospacing="0" w:afterAutospacing="0"/>
        <w:rPr>
          <w:color w:val="000000"/>
          <w:sz w:val="36"/>
          <w:szCs w:val="36"/>
          <w:shd w:val="clear" w:color="auto" w:fill="FFFFFF"/>
        </w:rPr>
      </w:pPr>
    </w:p>
    <w:p w14:paraId="7C44FDB8">
      <w:pPr>
        <w:pStyle w:val="2"/>
        <w:spacing w:beforeAutospacing="0" w:afterAutospacing="0"/>
        <w:jc w:val="center"/>
        <w:rPr>
          <w:color w:val="000000"/>
          <w:sz w:val="32"/>
          <w:szCs w:val="32"/>
          <w:shd w:val="clear" w:color="auto" w:fill="FFFFFF"/>
        </w:rPr>
      </w:pPr>
      <w:r>
        <w:rPr>
          <w:rFonts w:hint="eastAsia"/>
          <w:color w:val="000000"/>
          <w:sz w:val="32"/>
          <w:szCs w:val="32"/>
          <w:shd w:val="clear" w:color="auto" w:fill="FFFFFF"/>
        </w:rPr>
        <w:t>摘   要</w:t>
      </w:r>
      <w:r>
        <w:rPr>
          <w:color w:val="000000"/>
          <w:sz w:val="32"/>
          <w:szCs w:val="32"/>
          <w:shd w:val="clear" w:color="auto" w:fill="FFFFFF"/>
        </w:rPr>
        <w:t> </w:t>
      </w:r>
    </w:p>
    <w:p w14:paraId="3BA463A3">
      <w:pPr>
        <w:widowControl/>
        <w:shd w:val="clear" w:color="auto" w:fill="FFFFFF"/>
        <w:adjustRightInd w:val="0"/>
        <w:snapToGrid w:val="0"/>
        <w:spacing w:line="420" w:lineRule="auto"/>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 xml:space="preserve">    为进一步规范和加强区级财政项目资金管理，提高专项资金的使用效益和管理水平，随州方正有限责任会计师事务所接受高新区财政局的委托对</w:t>
      </w:r>
      <w:r>
        <w:rPr>
          <w:rFonts w:hint="eastAsia" w:ascii="宋体" w:hAnsi="宋体" w:cs="仿宋_GB2312"/>
          <w:sz w:val="24"/>
          <w:szCs w:val="24"/>
        </w:rPr>
        <w:t>2021年度“中央和省级动物防疫补助经费”项目</w:t>
      </w:r>
      <w:r>
        <w:rPr>
          <w:rFonts w:hint="eastAsia" w:ascii="宋体" w:hAnsi="宋体" w:cs="宋体"/>
          <w:color w:val="000000"/>
          <w:kern w:val="0"/>
          <w:sz w:val="24"/>
          <w:szCs w:val="24"/>
          <w:shd w:val="clear" w:color="auto" w:fill="FFFFFF"/>
        </w:rPr>
        <w:t>资金使用情况实施绩效评价，形成区级财政项目资金绩效评价报告。项目绩效评价结果为93分。</w:t>
      </w:r>
    </w:p>
    <w:p w14:paraId="0C1CC426">
      <w:pPr>
        <w:spacing w:line="360" w:lineRule="auto"/>
        <w:ind w:firstLine="482" w:firstLineChars="200"/>
        <w:jc w:val="left"/>
        <w:rPr>
          <w:rFonts w:ascii="宋体" w:hAnsi="宋体" w:cs="宋体"/>
          <w:b/>
          <w:bCs/>
          <w:color w:val="000000"/>
          <w:kern w:val="0"/>
          <w:sz w:val="24"/>
          <w:szCs w:val="24"/>
          <w:shd w:val="clear" w:color="auto" w:fill="FFFFFF"/>
        </w:rPr>
      </w:pPr>
      <w:r>
        <w:rPr>
          <w:rFonts w:hint="eastAsia" w:ascii="宋体" w:hAnsi="宋体" w:cs="宋体"/>
          <w:b/>
          <w:bCs/>
          <w:color w:val="000000"/>
          <w:kern w:val="0"/>
          <w:sz w:val="24"/>
          <w:szCs w:val="24"/>
          <w:shd w:val="clear" w:color="auto" w:fill="FFFFFF"/>
        </w:rPr>
        <w:t>一、项目基本情况</w:t>
      </w:r>
    </w:p>
    <w:p w14:paraId="0CEAE656">
      <w:pPr>
        <w:spacing w:line="36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（一）项目背景</w:t>
      </w:r>
    </w:p>
    <w:p w14:paraId="68F05669">
      <w:pPr>
        <w:spacing w:line="36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1、项目立项背景</w:t>
      </w:r>
    </w:p>
    <w:p w14:paraId="4CEA3086">
      <w:pPr>
        <w:spacing w:line="360" w:lineRule="auto"/>
        <w:ind w:firstLine="480" w:firstLineChars="200"/>
        <w:rPr>
          <w:rStyle w:val="9"/>
          <w:rFonts w:ascii="宋体" w:hAnsi="宋体" w:cs="Tahoma"/>
          <w:b w:val="0"/>
          <w:sz w:val="24"/>
          <w:szCs w:val="24"/>
        </w:rPr>
      </w:pPr>
      <w:r>
        <w:rPr>
          <w:rStyle w:val="9"/>
          <w:rFonts w:hint="eastAsia" w:ascii="宋体" w:hAnsi="宋体" w:cs="Tahoma"/>
          <w:b w:val="0"/>
          <w:sz w:val="24"/>
          <w:szCs w:val="24"/>
        </w:rPr>
        <w:t>为支持做好重大动物疫病防控工作，根据《省财政厅关于下达2021年中央和省级动物防疫等补助经费的通知》（鄂财农发【2021】51号）文件要求，下达2021年中央和省级动物防疫养殖环节无害化处理补助经费87万元。</w:t>
      </w:r>
    </w:p>
    <w:p w14:paraId="647D51F7">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2、项目主要内容及目标</w:t>
      </w:r>
    </w:p>
    <w:p w14:paraId="2A5D9F39">
      <w:pPr>
        <w:spacing w:line="360" w:lineRule="auto"/>
        <w:ind w:firstLine="480" w:firstLineChars="200"/>
        <w:rPr>
          <w:rFonts w:ascii="宋体" w:hAnsi="宋体" w:cs="Tahoma"/>
          <w:bCs/>
          <w:sz w:val="24"/>
          <w:szCs w:val="24"/>
        </w:rPr>
      </w:pPr>
      <w:r>
        <w:rPr>
          <w:rFonts w:hint="eastAsia" w:ascii="宋体" w:hAnsi="宋体" w:cs="宋体"/>
          <w:color w:val="000000"/>
          <w:kern w:val="0"/>
          <w:sz w:val="24"/>
          <w:szCs w:val="24"/>
          <w:shd w:val="clear" w:color="auto" w:fill="FFFFFF"/>
        </w:rPr>
        <w:t>主要内容：</w:t>
      </w:r>
      <w:r>
        <w:rPr>
          <w:rFonts w:hint="eastAsia" w:ascii="宋体" w:hAnsi="宋体" w:cs="仿宋_GB2312"/>
          <w:sz w:val="24"/>
          <w:szCs w:val="24"/>
        </w:rPr>
        <w:t>2020年3月1日至2021年2月28日，随州市高新区绿牧有限责任公司收集处理辖区内养殖环节病死猪12484头，按照国家政策70元/头补贴标准（其中中央50元/头、省级20元/头），市级10元/头（市级最高补贴72000元），支付绿牧公司补贴资金94.20万元。</w:t>
      </w:r>
    </w:p>
    <w:p w14:paraId="463A06B6">
      <w:pPr>
        <w:spacing w:line="360" w:lineRule="auto"/>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目标：保障强制扑杀措施实施，有效控制和清除传染源。实行养殖环节病死猪无害化处理，提高经费使用率。</w:t>
      </w:r>
    </w:p>
    <w:p w14:paraId="25EF20F0">
      <w:pPr>
        <w:spacing w:line="360" w:lineRule="auto"/>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 xml:space="preserve"> 3、项目绩效目标及实际完成情况</w:t>
      </w:r>
    </w:p>
    <w:p w14:paraId="49C90F67">
      <w:pPr>
        <w:spacing w:line="360" w:lineRule="auto"/>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绩效目标：养殖环节病死猪无害化处理补助头数12484头，动物防疫中央和省级财政补助经费使用率100%。</w:t>
      </w:r>
    </w:p>
    <w:p w14:paraId="38A5A682">
      <w:pPr>
        <w:spacing w:line="360" w:lineRule="auto"/>
        <w:ind w:firstLine="480" w:firstLineChars="200"/>
        <w:rPr>
          <w:rFonts w:ascii="宋体" w:hAnsi="宋体" w:cs="仿宋_GB2312"/>
          <w:sz w:val="24"/>
          <w:szCs w:val="24"/>
        </w:rPr>
      </w:pPr>
      <w:r>
        <w:rPr>
          <w:rStyle w:val="9"/>
          <w:rFonts w:hint="eastAsia" w:ascii="宋体" w:hAnsi="宋体" w:cs="Tahoma"/>
          <w:b w:val="0"/>
          <w:sz w:val="24"/>
          <w:szCs w:val="24"/>
        </w:rPr>
        <w:t xml:space="preserve"> 实际完成情况：完成</w:t>
      </w:r>
      <w:r>
        <w:rPr>
          <w:rFonts w:hint="eastAsia" w:ascii="宋体" w:hAnsi="宋体" w:cs="仿宋_GB2312"/>
          <w:sz w:val="24"/>
          <w:szCs w:val="24"/>
        </w:rPr>
        <w:t>养殖环节病死猪无害化处理补助头数12484头，动物防疫中央和省级财政补助经费使用率100%。</w:t>
      </w:r>
    </w:p>
    <w:p w14:paraId="65BC211D">
      <w:pPr>
        <w:spacing w:line="360" w:lineRule="auto"/>
        <w:rPr>
          <w:rFonts w:ascii="宋体" w:cs="宋体"/>
          <w:b/>
          <w:bCs/>
          <w:color w:val="000000"/>
          <w:sz w:val="24"/>
          <w:szCs w:val="24"/>
        </w:rPr>
      </w:pPr>
      <w:r>
        <w:rPr>
          <w:rFonts w:hint="eastAsia" w:ascii="宋体" w:hAnsi="宋体"/>
          <w:sz w:val="24"/>
          <w:szCs w:val="24"/>
        </w:rPr>
        <w:t xml:space="preserve">   </w:t>
      </w:r>
      <w:r>
        <w:rPr>
          <w:rFonts w:hint="eastAsia"/>
          <w:b/>
          <w:bCs/>
          <w:color w:val="000000"/>
          <w:sz w:val="24"/>
          <w:szCs w:val="24"/>
          <w:shd w:val="clear" w:color="auto" w:fill="FFFFFF"/>
        </w:rPr>
        <w:t>二、评价结论和绩效情况</w:t>
      </w:r>
    </w:p>
    <w:p w14:paraId="629B6CB6">
      <w:pPr>
        <w:widowControl/>
        <w:shd w:val="clear" w:color="auto" w:fill="FFFFFF"/>
        <w:adjustRightInd w:val="0"/>
        <w:snapToGrid w:val="0"/>
        <w:spacing w:before="100" w:beforeAutospacing="1" w:line="360" w:lineRule="auto"/>
        <w:ind w:firstLine="420"/>
        <w:jc w:val="left"/>
        <w:rPr>
          <w:rFonts w:ascii="宋体" w:cs="宋体"/>
          <w:b/>
          <w:bCs/>
          <w:color w:val="000000"/>
          <w:sz w:val="24"/>
          <w:szCs w:val="24"/>
        </w:rPr>
      </w:pPr>
      <w:r>
        <w:rPr>
          <w:rFonts w:hint="eastAsia" w:ascii="宋体" w:hAnsi="宋体"/>
          <w:sz w:val="24"/>
          <w:szCs w:val="24"/>
        </w:rPr>
        <w:t>经综合评价，该项目财政预算资金支出绩效评价结果为93分，评分结果优（按各项目得分率与资金额度加权平均确定），</w:t>
      </w:r>
      <w:r>
        <w:rPr>
          <w:rFonts w:hint="eastAsia" w:ascii="宋体" w:hAnsi="宋体" w:cs="仿宋_GB2312"/>
          <w:sz w:val="24"/>
          <w:szCs w:val="24"/>
        </w:rPr>
        <w:t>具体情况如下表：</w:t>
      </w:r>
    </w:p>
    <w:tbl>
      <w:tblPr>
        <w:tblStyle w:val="6"/>
        <w:tblW w:w="0" w:type="auto"/>
        <w:tblInd w:w="6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1"/>
        <w:gridCol w:w="1628"/>
        <w:gridCol w:w="1554"/>
        <w:gridCol w:w="1559"/>
      </w:tblGrid>
      <w:tr w14:paraId="1CFD1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3949B4F6">
            <w:pPr>
              <w:spacing w:line="540" w:lineRule="exact"/>
              <w:ind w:firstLine="420" w:firstLineChars="200"/>
              <w:rPr>
                <w:rFonts w:ascii="宋体" w:hAnsi="宋体" w:cs="仿宋_GB2312"/>
                <w:szCs w:val="21"/>
              </w:rPr>
            </w:pPr>
            <w:r>
              <w:rPr>
                <w:rFonts w:hint="eastAsia" w:ascii="宋体" w:hAnsi="宋体" w:cs="仿宋_GB2312"/>
                <w:szCs w:val="21"/>
              </w:rPr>
              <w:t>评价内容</w:t>
            </w:r>
          </w:p>
        </w:tc>
        <w:tc>
          <w:tcPr>
            <w:tcW w:w="1628" w:type="dxa"/>
          </w:tcPr>
          <w:p w14:paraId="195161C0">
            <w:pPr>
              <w:spacing w:line="540" w:lineRule="exact"/>
              <w:ind w:firstLine="420" w:firstLineChars="200"/>
              <w:rPr>
                <w:rFonts w:ascii="宋体" w:hAnsi="宋体" w:cs="仿宋_GB2312"/>
                <w:szCs w:val="21"/>
              </w:rPr>
            </w:pPr>
            <w:r>
              <w:rPr>
                <w:rFonts w:hint="eastAsia" w:ascii="宋体" w:hAnsi="宋体" w:cs="仿宋_GB2312"/>
                <w:szCs w:val="21"/>
              </w:rPr>
              <w:t>权重</w:t>
            </w:r>
          </w:p>
        </w:tc>
        <w:tc>
          <w:tcPr>
            <w:tcW w:w="1554" w:type="dxa"/>
          </w:tcPr>
          <w:p w14:paraId="79F27B61">
            <w:pPr>
              <w:spacing w:line="540" w:lineRule="exact"/>
              <w:ind w:firstLine="210" w:firstLineChars="100"/>
              <w:rPr>
                <w:rFonts w:ascii="宋体" w:hAnsi="宋体" w:cs="仿宋_GB2312"/>
                <w:szCs w:val="21"/>
              </w:rPr>
            </w:pPr>
            <w:r>
              <w:rPr>
                <w:rFonts w:hint="eastAsia" w:ascii="宋体" w:hAnsi="宋体" w:cs="仿宋_GB2312"/>
                <w:szCs w:val="21"/>
              </w:rPr>
              <w:t>标准分值</w:t>
            </w:r>
          </w:p>
        </w:tc>
        <w:tc>
          <w:tcPr>
            <w:tcW w:w="1559" w:type="dxa"/>
          </w:tcPr>
          <w:p w14:paraId="13E9815C">
            <w:pPr>
              <w:spacing w:line="540" w:lineRule="exact"/>
              <w:ind w:firstLine="210" w:firstLineChars="100"/>
              <w:rPr>
                <w:rFonts w:ascii="宋体" w:hAnsi="宋体" w:cs="仿宋_GB2312"/>
                <w:szCs w:val="21"/>
              </w:rPr>
            </w:pPr>
            <w:r>
              <w:rPr>
                <w:rFonts w:hint="eastAsia" w:ascii="宋体" w:hAnsi="宋体" w:cs="仿宋_GB2312"/>
                <w:szCs w:val="21"/>
              </w:rPr>
              <w:t>评价得分</w:t>
            </w:r>
          </w:p>
        </w:tc>
      </w:tr>
      <w:tr w14:paraId="4AB02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29A1F51B">
            <w:pPr>
              <w:spacing w:line="540" w:lineRule="exact"/>
              <w:ind w:firstLine="420" w:firstLineChars="200"/>
              <w:rPr>
                <w:rFonts w:ascii="宋体" w:hAnsi="宋体" w:cs="仿宋_GB2312"/>
                <w:szCs w:val="21"/>
              </w:rPr>
            </w:pPr>
            <w:r>
              <w:rPr>
                <w:rFonts w:hint="eastAsia" w:ascii="宋体" w:hAnsi="宋体" w:cs="仿宋_GB2312"/>
                <w:szCs w:val="21"/>
              </w:rPr>
              <w:t>决策</w:t>
            </w:r>
          </w:p>
        </w:tc>
        <w:tc>
          <w:tcPr>
            <w:tcW w:w="1628" w:type="dxa"/>
          </w:tcPr>
          <w:p w14:paraId="7D08D12A">
            <w:pPr>
              <w:spacing w:line="540" w:lineRule="exact"/>
              <w:ind w:firstLine="420" w:firstLineChars="200"/>
              <w:rPr>
                <w:rFonts w:ascii="宋体" w:hAnsi="宋体" w:cs="仿宋_GB2312"/>
                <w:szCs w:val="21"/>
              </w:rPr>
            </w:pPr>
            <w:r>
              <w:rPr>
                <w:rFonts w:hint="eastAsia" w:ascii="宋体" w:hAnsi="宋体" w:cs="仿宋_GB2312"/>
                <w:szCs w:val="21"/>
              </w:rPr>
              <w:t>18</w:t>
            </w:r>
            <w:r>
              <w:rPr>
                <w:rFonts w:ascii="宋体" w:hAnsi="宋体" w:cs="仿宋_GB2312"/>
                <w:szCs w:val="21"/>
              </w:rPr>
              <w:t>%</w:t>
            </w:r>
          </w:p>
        </w:tc>
        <w:tc>
          <w:tcPr>
            <w:tcW w:w="1554" w:type="dxa"/>
          </w:tcPr>
          <w:p w14:paraId="0393BA04">
            <w:pPr>
              <w:spacing w:line="540" w:lineRule="exact"/>
              <w:ind w:firstLine="420" w:firstLineChars="200"/>
              <w:rPr>
                <w:rFonts w:ascii="宋体" w:hAnsi="宋体" w:cs="仿宋_GB2312"/>
                <w:szCs w:val="21"/>
              </w:rPr>
            </w:pPr>
            <w:r>
              <w:rPr>
                <w:rFonts w:hint="eastAsia" w:ascii="宋体" w:hAnsi="宋体" w:cs="仿宋_GB2312"/>
                <w:szCs w:val="21"/>
              </w:rPr>
              <w:t>18</w:t>
            </w:r>
          </w:p>
        </w:tc>
        <w:tc>
          <w:tcPr>
            <w:tcW w:w="1559" w:type="dxa"/>
          </w:tcPr>
          <w:p w14:paraId="3BF165A1">
            <w:pPr>
              <w:spacing w:line="540" w:lineRule="exact"/>
              <w:ind w:firstLine="420" w:firstLineChars="200"/>
              <w:rPr>
                <w:rFonts w:ascii="宋体" w:hAnsi="宋体" w:cs="仿宋_GB2312"/>
                <w:szCs w:val="21"/>
              </w:rPr>
            </w:pPr>
            <w:r>
              <w:rPr>
                <w:rFonts w:hint="eastAsia" w:ascii="宋体" w:hAnsi="宋体" w:cs="仿宋_GB2312"/>
                <w:szCs w:val="21"/>
              </w:rPr>
              <w:t>18</w:t>
            </w:r>
          </w:p>
        </w:tc>
      </w:tr>
      <w:tr w14:paraId="281CB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68156642">
            <w:pPr>
              <w:spacing w:line="540" w:lineRule="exact"/>
              <w:ind w:firstLine="420" w:firstLineChars="200"/>
              <w:rPr>
                <w:rFonts w:ascii="宋体" w:hAnsi="宋体" w:cs="仿宋_GB2312"/>
                <w:szCs w:val="21"/>
              </w:rPr>
            </w:pPr>
            <w:r>
              <w:rPr>
                <w:rFonts w:hint="eastAsia" w:ascii="宋体" w:hAnsi="宋体" w:cs="仿宋_GB2312"/>
                <w:szCs w:val="21"/>
              </w:rPr>
              <w:t>过程</w:t>
            </w:r>
          </w:p>
        </w:tc>
        <w:tc>
          <w:tcPr>
            <w:tcW w:w="1628" w:type="dxa"/>
          </w:tcPr>
          <w:p w14:paraId="04729C19">
            <w:pPr>
              <w:spacing w:line="540" w:lineRule="exact"/>
              <w:ind w:firstLine="420" w:firstLineChars="200"/>
              <w:rPr>
                <w:rFonts w:ascii="宋体" w:hAnsi="宋体" w:cs="仿宋_GB2312"/>
                <w:szCs w:val="21"/>
              </w:rPr>
            </w:pPr>
            <w:r>
              <w:rPr>
                <w:rFonts w:hint="eastAsia" w:ascii="宋体" w:hAnsi="宋体" w:cs="仿宋_GB2312"/>
                <w:szCs w:val="21"/>
              </w:rPr>
              <w:t>20</w:t>
            </w:r>
            <w:r>
              <w:rPr>
                <w:rFonts w:ascii="宋体" w:hAnsi="宋体" w:cs="仿宋_GB2312"/>
                <w:szCs w:val="21"/>
              </w:rPr>
              <w:t>%</w:t>
            </w:r>
          </w:p>
        </w:tc>
        <w:tc>
          <w:tcPr>
            <w:tcW w:w="1554" w:type="dxa"/>
          </w:tcPr>
          <w:p w14:paraId="27212BF9">
            <w:pPr>
              <w:spacing w:line="540" w:lineRule="exact"/>
              <w:ind w:firstLine="420" w:firstLineChars="200"/>
              <w:rPr>
                <w:rFonts w:ascii="宋体" w:hAnsi="宋体" w:cs="仿宋_GB2312"/>
                <w:szCs w:val="21"/>
              </w:rPr>
            </w:pPr>
            <w:r>
              <w:rPr>
                <w:rFonts w:hint="eastAsia" w:ascii="宋体" w:hAnsi="宋体" w:cs="仿宋_GB2312"/>
                <w:szCs w:val="21"/>
              </w:rPr>
              <w:t>20</w:t>
            </w:r>
          </w:p>
        </w:tc>
        <w:tc>
          <w:tcPr>
            <w:tcW w:w="1559" w:type="dxa"/>
          </w:tcPr>
          <w:p w14:paraId="1B8AD22B">
            <w:pPr>
              <w:spacing w:line="540" w:lineRule="exact"/>
              <w:ind w:firstLine="420" w:firstLineChars="200"/>
              <w:rPr>
                <w:rFonts w:ascii="宋体" w:hAnsi="宋体" w:cs="仿宋_GB2312"/>
                <w:szCs w:val="21"/>
              </w:rPr>
            </w:pPr>
            <w:r>
              <w:rPr>
                <w:rFonts w:hint="eastAsia" w:ascii="宋体" w:hAnsi="宋体" w:cs="仿宋_GB2312"/>
                <w:szCs w:val="21"/>
              </w:rPr>
              <w:t>18</w:t>
            </w:r>
          </w:p>
        </w:tc>
      </w:tr>
      <w:tr w14:paraId="2FAB0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2B39EBD0">
            <w:pPr>
              <w:spacing w:line="540" w:lineRule="exact"/>
              <w:ind w:firstLine="420" w:firstLineChars="200"/>
              <w:rPr>
                <w:rFonts w:ascii="宋体" w:hAnsi="宋体" w:cs="仿宋_GB2312"/>
                <w:szCs w:val="21"/>
              </w:rPr>
            </w:pPr>
            <w:r>
              <w:rPr>
                <w:rFonts w:hint="eastAsia" w:ascii="宋体" w:hAnsi="宋体" w:cs="仿宋_GB2312"/>
                <w:szCs w:val="21"/>
              </w:rPr>
              <w:t>产出</w:t>
            </w:r>
          </w:p>
        </w:tc>
        <w:tc>
          <w:tcPr>
            <w:tcW w:w="1628" w:type="dxa"/>
          </w:tcPr>
          <w:p w14:paraId="6F6F7496">
            <w:pPr>
              <w:spacing w:line="540" w:lineRule="exact"/>
              <w:ind w:firstLine="420" w:firstLineChars="200"/>
              <w:rPr>
                <w:rFonts w:ascii="宋体" w:hAnsi="宋体" w:cs="仿宋_GB2312"/>
                <w:szCs w:val="21"/>
              </w:rPr>
            </w:pPr>
            <w:r>
              <w:rPr>
                <w:rFonts w:hint="eastAsia" w:ascii="宋体" w:hAnsi="宋体" w:cs="仿宋_GB2312"/>
                <w:szCs w:val="21"/>
              </w:rPr>
              <w:t>32</w:t>
            </w:r>
            <w:r>
              <w:rPr>
                <w:rFonts w:ascii="宋体" w:hAnsi="宋体" w:cs="仿宋_GB2312"/>
                <w:szCs w:val="21"/>
              </w:rPr>
              <w:t>%</w:t>
            </w:r>
          </w:p>
        </w:tc>
        <w:tc>
          <w:tcPr>
            <w:tcW w:w="1554" w:type="dxa"/>
          </w:tcPr>
          <w:p w14:paraId="6F106BF4">
            <w:pPr>
              <w:spacing w:line="540" w:lineRule="exact"/>
              <w:ind w:firstLine="420" w:firstLineChars="200"/>
              <w:rPr>
                <w:rFonts w:ascii="宋体" w:hAnsi="宋体" w:cs="仿宋_GB2312"/>
                <w:szCs w:val="21"/>
              </w:rPr>
            </w:pPr>
            <w:r>
              <w:rPr>
                <w:rFonts w:hint="eastAsia" w:ascii="宋体" w:hAnsi="宋体" w:cs="仿宋_GB2312"/>
                <w:szCs w:val="21"/>
              </w:rPr>
              <w:t>32</w:t>
            </w:r>
          </w:p>
        </w:tc>
        <w:tc>
          <w:tcPr>
            <w:tcW w:w="1559" w:type="dxa"/>
          </w:tcPr>
          <w:p w14:paraId="1D59A74A">
            <w:pPr>
              <w:spacing w:line="540" w:lineRule="exact"/>
              <w:ind w:firstLine="420" w:firstLineChars="200"/>
              <w:rPr>
                <w:rFonts w:ascii="宋体" w:hAnsi="宋体" w:cs="仿宋_GB2312"/>
                <w:szCs w:val="21"/>
              </w:rPr>
            </w:pPr>
            <w:r>
              <w:rPr>
                <w:rFonts w:hint="eastAsia" w:ascii="宋体" w:hAnsi="宋体" w:cs="仿宋_GB2312"/>
                <w:szCs w:val="21"/>
              </w:rPr>
              <w:t>28</w:t>
            </w:r>
          </w:p>
        </w:tc>
      </w:tr>
      <w:tr w14:paraId="57CCD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171" w:type="dxa"/>
          </w:tcPr>
          <w:p w14:paraId="00E854D9">
            <w:pPr>
              <w:spacing w:line="540" w:lineRule="exact"/>
              <w:ind w:firstLine="420" w:firstLineChars="200"/>
              <w:rPr>
                <w:rFonts w:ascii="宋体" w:hAnsi="宋体" w:cs="仿宋_GB2312"/>
                <w:szCs w:val="21"/>
              </w:rPr>
            </w:pPr>
            <w:r>
              <w:rPr>
                <w:rFonts w:hint="eastAsia" w:ascii="宋体" w:hAnsi="宋体" w:cs="仿宋_GB2312"/>
                <w:szCs w:val="21"/>
              </w:rPr>
              <w:t>效果</w:t>
            </w:r>
          </w:p>
        </w:tc>
        <w:tc>
          <w:tcPr>
            <w:tcW w:w="1628" w:type="dxa"/>
          </w:tcPr>
          <w:p w14:paraId="16E7FB3E">
            <w:pPr>
              <w:spacing w:line="540" w:lineRule="exact"/>
              <w:ind w:firstLine="420" w:firstLineChars="200"/>
              <w:rPr>
                <w:rFonts w:ascii="宋体" w:hAnsi="宋体" w:cs="仿宋_GB2312"/>
                <w:szCs w:val="21"/>
              </w:rPr>
            </w:pPr>
            <w:r>
              <w:rPr>
                <w:rFonts w:hint="eastAsia" w:ascii="宋体" w:hAnsi="宋体" w:cs="仿宋_GB2312"/>
                <w:szCs w:val="21"/>
              </w:rPr>
              <w:t>30</w:t>
            </w:r>
            <w:r>
              <w:rPr>
                <w:rFonts w:ascii="宋体" w:hAnsi="宋体" w:cs="仿宋_GB2312"/>
                <w:szCs w:val="21"/>
              </w:rPr>
              <w:t>%</w:t>
            </w:r>
          </w:p>
        </w:tc>
        <w:tc>
          <w:tcPr>
            <w:tcW w:w="1554" w:type="dxa"/>
          </w:tcPr>
          <w:p w14:paraId="16716177">
            <w:pPr>
              <w:spacing w:line="540" w:lineRule="exact"/>
              <w:ind w:firstLine="420" w:firstLineChars="200"/>
              <w:rPr>
                <w:rFonts w:ascii="宋体" w:hAnsi="宋体" w:cs="仿宋_GB2312"/>
                <w:szCs w:val="21"/>
              </w:rPr>
            </w:pPr>
            <w:r>
              <w:rPr>
                <w:rFonts w:hint="eastAsia" w:ascii="宋体" w:hAnsi="宋体" w:cs="仿宋_GB2312"/>
                <w:szCs w:val="21"/>
              </w:rPr>
              <w:t>30</w:t>
            </w:r>
          </w:p>
        </w:tc>
        <w:tc>
          <w:tcPr>
            <w:tcW w:w="1559" w:type="dxa"/>
          </w:tcPr>
          <w:p w14:paraId="27F62029">
            <w:pPr>
              <w:spacing w:line="540" w:lineRule="exact"/>
              <w:ind w:firstLine="420" w:firstLineChars="200"/>
              <w:rPr>
                <w:rFonts w:ascii="宋体" w:hAnsi="宋体" w:cs="仿宋_GB2312"/>
                <w:szCs w:val="21"/>
              </w:rPr>
            </w:pPr>
            <w:r>
              <w:rPr>
                <w:rFonts w:hint="eastAsia" w:ascii="宋体" w:hAnsi="宋体" w:cs="仿宋_GB2312"/>
                <w:szCs w:val="21"/>
              </w:rPr>
              <w:t>29</w:t>
            </w:r>
          </w:p>
        </w:tc>
      </w:tr>
      <w:tr w14:paraId="303FC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0B4CEEB6">
            <w:pPr>
              <w:spacing w:line="540" w:lineRule="exact"/>
              <w:ind w:firstLine="420" w:firstLineChars="200"/>
              <w:rPr>
                <w:rFonts w:ascii="宋体" w:hAnsi="宋体" w:cs="仿宋_GB2312"/>
                <w:szCs w:val="21"/>
              </w:rPr>
            </w:pPr>
            <w:r>
              <w:rPr>
                <w:rFonts w:hint="eastAsia" w:ascii="宋体" w:hAnsi="宋体" w:cs="仿宋_GB2312"/>
                <w:szCs w:val="21"/>
              </w:rPr>
              <w:t>综合绩效</w:t>
            </w:r>
          </w:p>
        </w:tc>
        <w:tc>
          <w:tcPr>
            <w:tcW w:w="1628" w:type="dxa"/>
          </w:tcPr>
          <w:p w14:paraId="646D163E">
            <w:pPr>
              <w:spacing w:line="540" w:lineRule="exact"/>
              <w:ind w:firstLine="420" w:firstLineChars="200"/>
              <w:rPr>
                <w:rFonts w:ascii="宋体" w:hAnsi="宋体" w:cs="仿宋_GB2312"/>
                <w:szCs w:val="21"/>
              </w:rPr>
            </w:pPr>
            <w:r>
              <w:rPr>
                <w:rFonts w:hint="eastAsia" w:ascii="宋体" w:hAnsi="宋体" w:cs="仿宋_GB2312"/>
                <w:szCs w:val="21"/>
              </w:rPr>
              <w:t>1</w:t>
            </w:r>
            <w:r>
              <w:rPr>
                <w:rFonts w:ascii="宋体" w:hAnsi="宋体" w:cs="仿宋_GB2312"/>
                <w:szCs w:val="21"/>
              </w:rPr>
              <w:t>00%</w:t>
            </w:r>
          </w:p>
        </w:tc>
        <w:tc>
          <w:tcPr>
            <w:tcW w:w="1554" w:type="dxa"/>
          </w:tcPr>
          <w:p w14:paraId="6CFB6DC5">
            <w:pPr>
              <w:spacing w:line="540" w:lineRule="exact"/>
              <w:ind w:firstLine="420" w:firstLineChars="200"/>
              <w:rPr>
                <w:rFonts w:ascii="宋体" w:hAnsi="宋体" w:cs="仿宋_GB2312"/>
                <w:szCs w:val="21"/>
              </w:rPr>
            </w:pPr>
            <w:r>
              <w:rPr>
                <w:rFonts w:hint="eastAsia" w:ascii="宋体" w:hAnsi="宋体" w:cs="仿宋_GB2312"/>
                <w:szCs w:val="21"/>
              </w:rPr>
              <w:t>1</w:t>
            </w:r>
            <w:r>
              <w:rPr>
                <w:rFonts w:ascii="宋体" w:hAnsi="宋体" w:cs="仿宋_GB2312"/>
                <w:szCs w:val="21"/>
              </w:rPr>
              <w:t>00</w:t>
            </w:r>
          </w:p>
        </w:tc>
        <w:tc>
          <w:tcPr>
            <w:tcW w:w="1559" w:type="dxa"/>
          </w:tcPr>
          <w:p w14:paraId="19A04DE1">
            <w:pPr>
              <w:spacing w:line="540" w:lineRule="exact"/>
              <w:ind w:firstLine="420" w:firstLineChars="200"/>
              <w:rPr>
                <w:rFonts w:ascii="宋体" w:hAnsi="宋体" w:cs="仿宋_GB2312"/>
                <w:szCs w:val="21"/>
              </w:rPr>
            </w:pPr>
            <w:r>
              <w:rPr>
                <w:rFonts w:hint="eastAsia" w:ascii="宋体" w:hAnsi="宋体" w:cs="仿宋_GB2312"/>
                <w:szCs w:val="21"/>
              </w:rPr>
              <w:t>93</w:t>
            </w:r>
          </w:p>
        </w:tc>
      </w:tr>
    </w:tbl>
    <w:p w14:paraId="6C884D46">
      <w:pPr>
        <w:spacing w:line="540" w:lineRule="exact"/>
        <w:ind w:firstLine="480" w:firstLineChars="200"/>
        <w:rPr>
          <w:rFonts w:ascii="宋体" w:hAnsi="宋体" w:cs="仿宋_GB2312"/>
          <w:sz w:val="24"/>
          <w:szCs w:val="24"/>
        </w:rPr>
      </w:pPr>
      <w:r>
        <w:rPr>
          <w:rFonts w:hint="eastAsia" w:ascii="宋体" w:hAnsi="宋体" w:cs="仿宋_GB2312"/>
          <w:sz w:val="24"/>
          <w:szCs w:val="24"/>
        </w:rPr>
        <w:t>注：根据《关于规范绩效评价结果等级划分标准的通知》（财预便【2</w:t>
      </w:r>
      <w:r>
        <w:rPr>
          <w:rFonts w:ascii="宋体" w:hAnsi="宋体" w:cs="仿宋_GB2312"/>
          <w:sz w:val="24"/>
          <w:szCs w:val="24"/>
        </w:rPr>
        <w:t>018</w:t>
      </w:r>
      <w:r>
        <w:rPr>
          <w:rFonts w:hint="eastAsia" w:ascii="宋体" w:hAnsi="宋体" w:cs="仿宋_GB2312"/>
          <w:sz w:val="24"/>
          <w:szCs w:val="24"/>
        </w:rPr>
        <w:t>】4</w:t>
      </w:r>
      <w:r>
        <w:rPr>
          <w:rFonts w:ascii="宋体" w:hAnsi="宋体" w:cs="仿宋_GB2312"/>
          <w:sz w:val="24"/>
          <w:szCs w:val="24"/>
        </w:rPr>
        <w:t>4</w:t>
      </w:r>
      <w:r>
        <w:rPr>
          <w:rFonts w:hint="eastAsia" w:ascii="宋体" w:hAnsi="宋体" w:cs="仿宋_GB2312"/>
          <w:sz w:val="24"/>
          <w:szCs w:val="24"/>
        </w:rPr>
        <w:t>号）文，对绩效评价结果等级划分标准统一为优、良、中、差四档，具体参照下表：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4445"/>
      </w:tblGrid>
      <w:tr w14:paraId="7EC2E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1EF381FE">
            <w:pPr>
              <w:spacing w:line="540" w:lineRule="exact"/>
              <w:ind w:firstLine="840" w:firstLineChars="400"/>
              <w:rPr>
                <w:rFonts w:ascii="宋体" w:hAnsi="宋体" w:cs="仿宋_GB2312"/>
                <w:szCs w:val="21"/>
              </w:rPr>
            </w:pPr>
            <w:r>
              <w:rPr>
                <w:rFonts w:hint="eastAsia" w:ascii="宋体" w:hAnsi="宋体" w:cs="仿宋_GB2312"/>
                <w:szCs w:val="21"/>
              </w:rPr>
              <w:t>评价评分结果</w:t>
            </w:r>
          </w:p>
        </w:tc>
        <w:tc>
          <w:tcPr>
            <w:tcW w:w="4445" w:type="dxa"/>
          </w:tcPr>
          <w:p w14:paraId="2E4035E4">
            <w:pPr>
              <w:spacing w:line="540" w:lineRule="exact"/>
              <w:ind w:firstLine="1260" w:firstLineChars="600"/>
              <w:rPr>
                <w:rFonts w:ascii="宋体" w:hAnsi="宋体" w:cs="仿宋_GB2312"/>
                <w:szCs w:val="21"/>
              </w:rPr>
            </w:pPr>
            <w:r>
              <w:rPr>
                <w:rFonts w:hint="eastAsia" w:ascii="宋体" w:hAnsi="宋体" w:cs="仿宋_GB2312"/>
                <w:szCs w:val="21"/>
              </w:rPr>
              <w:t>评价结果级别</w:t>
            </w:r>
          </w:p>
        </w:tc>
      </w:tr>
      <w:tr w14:paraId="06367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4622D559">
            <w:pPr>
              <w:spacing w:line="540" w:lineRule="exact"/>
              <w:ind w:firstLine="1050" w:firstLineChars="500"/>
              <w:rPr>
                <w:rFonts w:ascii="宋体" w:hAnsi="宋体" w:cs="仿宋_GB2312"/>
                <w:szCs w:val="21"/>
              </w:rPr>
            </w:pPr>
            <w:r>
              <w:rPr>
                <w:rFonts w:hint="eastAsia" w:ascii="宋体" w:hAnsi="宋体" w:cs="仿宋_GB2312"/>
                <w:szCs w:val="21"/>
              </w:rPr>
              <w:t>9</w:t>
            </w:r>
            <w:r>
              <w:rPr>
                <w:rFonts w:ascii="宋体" w:hAnsi="宋体" w:cs="仿宋_GB2312"/>
                <w:szCs w:val="21"/>
              </w:rPr>
              <w:t>0</w:t>
            </w:r>
            <w:r>
              <w:rPr>
                <w:rFonts w:hint="eastAsia" w:ascii="宋体" w:hAnsi="宋体" w:cs="仿宋_GB2312"/>
                <w:szCs w:val="21"/>
              </w:rPr>
              <w:t>~</w:t>
            </w:r>
            <w:r>
              <w:rPr>
                <w:rFonts w:ascii="宋体" w:hAnsi="宋体" w:cs="仿宋_GB2312"/>
                <w:szCs w:val="21"/>
              </w:rPr>
              <w:t>100</w:t>
            </w:r>
            <w:r>
              <w:rPr>
                <w:rFonts w:hint="eastAsia" w:ascii="宋体" w:hAnsi="宋体" w:cs="仿宋_GB2312"/>
                <w:szCs w:val="21"/>
              </w:rPr>
              <w:t>分</w:t>
            </w:r>
          </w:p>
        </w:tc>
        <w:tc>
          <w:tcPr>
            <w:tcW w:w="4445" w:type="dxa"/>
          </w:tcPr>
          <w:p w14:paraId="2B20971C">
            <w:pPr>
              <w:spacing w:line="540" w:lineRule="exact"/>
              <w:ind w:firstLine="1890" w:firstLineChars="900"/>
              <w:rPr>
                <w:rFonts w:ascii="宋体" w:hAnsi="宋体" w:cs="仿宋_GB2312"/>
                <w:szCs w:val="21"/>
              </w:rPr>
            </w:pPr>
            <w:r>
              <w:rPr>
                <w:rFonts w:hint="eastAsia" w:ascii="宋体" w:hAnsi="宋体" w:cs="仿宋_GB2312"/>
                <w:szCs w:val="21"/>
              </w:rPr>
              <w:t>优</w:t>
            </w:r>
          </w:p>
        </w:tc>
      </w:tr>
      <w:tr w14:paraId="27945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1CDDC967">
            <w:pPr>
              <w:spacing w:line="540" w:lineRule="exact"/>
              <w:ind w:firstLine="1050" w:firstLineChars="500"/>
              <w:rPr>
                <w:rFonts w:ascii="宋体" w:hAnsi="宋体" w:cs="仿宋_GB2312"/>
                <w:szCs w:val="21"/>
              </w:rPr>
            </w:pPr>
            <w:r>
              <w:rPr>
                <w:rFonts w:hint="eastAsia" w:ascii="宋体" w:hAnsi="宋体" w:cs="仿宋_GB2312"/>
                <w:szCs w:val="21"/>
              </w:rPr>
              <w:t>8</w:t>
            </w:r>
            <w:r>
              <w:rPr>
                <w:rFonts w:ascii="宋体" w:hAnsi="宋体" w:cs="仿宋_GB2312"/>
                <w:szCs w:val="21"/>
              </w:rPr>
              <w:t>0~89</w:t>
            </w:r>
            <w:r>
              <w:rPr>
                <w:rFonts w:hint="eastAsia" w:ascii="宋体" w:hAnsi="宋体" w:cs="仿宋_GB2312"/>
                <w:szCs w:val="21"/>
              </w:rPr>
              <w:t>分</w:t>
            </w:r>
          </w:p>
        </w:tc>
        <w:tc>
          <w:tcPr>
            <w:tcW w:w="4445" w:type="dxa"/>
          </w:tcPr>
          <w:p w14:paraId="250B14C5">
            <w:pPr>
              <w:spacing w:line="540" w:lineRule="exact"/>
              <w:ind w:firstLine="1890" w:firstLineChars="900"/>
              <w:rPr>
                <w:rFonts w:ascii="宋体" w:hAnsi="宋体" w:cs="仿宋_GB2312"/>
                <w:szCs w:val="21"/>
              </w:rPr>
            </w:pPr>
            <w:r>
              <w:rPr>
                <w:rFonts w:hint="eastAsia" w:ascii="宋体" w:hAnsi="宋体" w:cs="仿宋_GB2312"/>
                <w:szCs w:val="21"/>
              </w:rPr>
              <w:t>良</w:t>
            </w:r>
          </w:p>
        </w:tc>
      </w:tr>
      <w:tr w14:paraId="547AC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4A4CBDF5">
            <w:pPr>
              <w:spacing w:line="540" w:lineRule="exact"/>
              <w:ind w:firstLine="1050" w:firstLineChars="500"/>
              <w:rPr>
                <w:rFonts w:ascii="宋体" w:hAnsi="宋体" w:cs="仿宋_GB2312"/>
                <w:szCs w:val="21"/>
              </w:rPr>
            </w:pPr>
            <w:r>
              <w:rPr>
                <w:rFonts w:hint="eastAsia" w:ascii="宋体" w:hAnsi="宋体" w:cs="仿宋_GB2312"/>
                <w:szCs w:val="21"/>
              </w:rPr>
              <w:t>6</w:t>
            </w:r>
            <w:r>
              <w:rPr>
                <w:rFonts w:ascii="宋体" w:hAnsi="宋体" w:cs="仿宋_GB2312"/>
                <w:szCs w:val="21"/>
              </w:rPr>
              <w:t>0~79</w:t>
            </w:r>
            <w:r>
              <w:rPr>
                <w:rFonts w:hint="eastAsia" w:ascii="宋体" w:hAnsi="宋体" w:cs="仿宋_GB2312"/>
                <w:szCs w:val="21"/>
              </w:rPr>
              <w:t>分</w:t>
            </w:r>
          </w:p>
        </w:tc>
        <w:tc>
          <w:tcPr>
            <w:tcW w:w="4445" w:type="dxa"/>
          </w:tcPr>
          <w:p w14:paraId="37656B82">
            <w:pPr>
              <w:spacing w:line="540" w:lineRule="exact"/>
              <w:ind w:firstLine="1890" w:firstLineChars="900"/>
              <w:rPr>
                <w:rFonts w:ascii="宋体" w:hAnsi="宋体" w:cs="仿宋_GB2312"/>
                <w:szCs w:val="21"/>
              </w:rPr>
            </w:pPr>
            <w:r>
              <w:rPr>
                <w:rFonts w:hint="eastAsia" w:ascii="宋体" w:hAnsi="宋体" w:cs="仿宋_GB2312"/>
                <w:szCs w:val="21"/>
              </w:rPr>
              <w:t>中</w:t>
            </w:r>
          </w:p>
        </w:tc>
      </w:tr>
      <w:tr w14:paraId="3328D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3D15B6E4">
            <w:pPr>
              <w:spacing w:line="540" w:lineRule="exact"/>
              <w:ind w:firstLine="1050" w:firstLineChars="500"/>
              <w:rPr>
                <w:rFonts w:ascii="宋体" w:hAnsi="宋体" w:cs="仿宋_GB2312"/>
                <w:szCs w:val="21"/>
              </w:rPr>
            </w:pPr>
            <w:r>
              <w:rPr>
                <w:rFonts w:hint="eastAsia" w:ascii="宋体" w:hAnsi="宋体" w:cs="仿宋_GB2312"/>
                <w:szCs w:val="21"/>
              </w:rPr>
              <w:t>0</w:t>
            </w:r>
            <w:r>
              <w:rPr>
                <w:rFonts w:ascii="宋体" w:hAnsi="宋体" w:cs="仿宋_GB2312"/>
                <w:szCs w:val="21"/>
              </w:rPr>
              <w:t>~59</w:t>
            </w:r>
            <w:r>
              <w:rPr>
                <w:rFonts w:hint="eastAsia" w:ascii="宋体" w:hAnsi="宋体" w:cs="仿宋_GB2312"/>
                <w:szCs w:val="21"/>
              </w:rPr>
              <w:t>分</w:t>
            </w:r>
          </w:p>
        </w:tc>
        <w:tc>
          <w:tcPr>
            <w:tcW w:w="4445" w:type="dxa"/>
          </w:tcPr>
          <w:p w14:paraId="408AE7B8">
            <w:pPr>
              <w:spacing w:line="540" w:lineRule="exact"/>
              <w:ind w:firstLine="1890" w:firstLineChars="900"/>
              <w:rPr>
                <w:rFonts w:ascii="宋体" w:hAnsi="宋体" w:cs="仿宋_GB2312"/>
                <w:szCs w:val="21"/>
              </w:rPr>
            </w:pPr>
            <w:r>
              <w:rPr>
                <w:rFonts w:hint="eastAsia" w:ascii="宋体" w:hAnsi="宋体" w:cs="仿宋_GB2312"/>
                <w:szCs w:val="21"/>
              </w:rPr>
              <w:t>差</w:t>
            </w:r>
          </w:p>
        </w:tc>
      </w:tr>
    </w:tbl>
    <w:p w14:paraId="3C7643FC">
      <w:pPr>
        <w:spacing w:line="360" w:lineRule="auto"/>
        <w:ind w:firstLine="480" w:firstLineChars="200"/>
        <w:jc w:val="left"/>
        <w:rPr>
          <w:rFonts w:cs="宋体" w:asciiTheme="minorEastAsia" w:hAnsiTheme="minorEastAsia" w:eastAsiaTheme="minorEastAsia"/>
          <w:kern w:val="0"/>
          <w:sz w:val="24"/>
          <w:szCs w:val="24"/>
        </w:rPr>
      </w:pPr>
      <w:r>
        <w:rPr>
          <w:rFonts w:hint="eastAsia" w:ascii="宋体" w:hAnsi="宋体"/>
          <w:sz w:val="24"/>
          <w:szCs w:val="24"/>
        </w:rPr>
        <w:t>我们认为，</w:t>
      </w:r>
      <w:r>
        <w:rPr>
          <w:rFonts w:hint="eastAsia" w:ascii="宋体" w:hAnsi="宋体" w:cs="仿宋_GB2312"/>
          <w:sz w:val="24"/>
          <w:szCs w:val="24"/>
        </w:rPr>
        <w:t>2021年度“中央和省级动物防疫补助经费”项目</w:t>
      </w:r>
      <w:r>
        <w:rPr>
          <w:rFonts w:cs="宋体" w:asciiTheme="minorEastAsia" w:hAnsiTheme="minorEastAsia" w:eastAsiaTheme="minorEastAsia"/>
          <w:color w:val="000000"/>
          <w:kern w:val="0"/>
          <w:sz w:val="24"/>
          <w:szCs w:val="24"/>
        </w:rPr>
        <w:t>管理规范，资金管理安全，</w:t>
      </w:r>
      <w:r>
        <w:rPr>
          <w:rFonts w:hint="eastAsia" w:cs="宋体" w:asciiTheme="minorEastAsia" w:hAnsiTheme="minorEastAsia" w:eastAsiaTheme="minorEastAsia"/>
          <w:kern w:val="0"/>
          <w:sz w:val="24"/>
          <w:szCs w:val="24"/>
        </w:rPr>
        <w:t>专款专用，社会效益及格。经综合评分，</w:t>
      </w:r>
      <w:r>
        <w:rPr>
          <w:rFonts w:hint="eastAsia" w:ascii="宋体" w:hAnsi="宋体" w:cs="仿宋_GB2312"/>
          <w:sz w:val="24"/>
          <w:szCs w:val="24"/>
        </w:rPr>
        <w:t>2021年度“中央和省级动物防疫补助经费”项目</w:t>
      </w:r>
      <w:r>
        <w:rPr>
          <w:rFonts w:hint="eastAsia" w:cs="宋体" w:asciiTheme="minorEastAsia" w:hAnsiTheme="minorEastAsia" w:eastAsiaTheme="minorEastAsia"/>
          <w:kern w:val="0"/>
          <w:sz w:val="24"/>
          <w:szCs w:val="24"/>
        </w:rPr>
        <w:t>综合绩效评分93分，评价结果为优。</w:t>
      </w:r>
    </w:p>
    <w:p w14:paraId="0C60CF28">
      <w:pPr>
        <w:spacing w:line="360" w:lineRule="auto"/>
        <w:ind w:firstLine="241" w:firstLineChars="100"/>
        <w:rPr>
          <w:rFonts w:ascii="宋体" w:hAnsi="宋体" w:cs="Tahoma"/>
          <w:sz w:val="24"/>
          <w:szCs w:val="24"/>
        </w:rPr>
      </w:pPr>
      <w:r>
        <w:rPr>
          <w:rStyle w:val="9"/>
          <w:rFonts w:hint="eastAsia" w:ascii="宋体" w:hAnsi="宋体" w:cs="Tahoma"/>
          <w:sz w:val="24"/>
          <w:szCs w:val="24"/>
        </w:rPr>
        <w:t xml:space="preserve"> 三</w:t>
      </w:r>
      <w:r>
        <w:rPr>
          <w:rStyle w:val="9"/>
          <w:rFonts w:ascii="宋体" w:hAnsi="宋体" w:cs="Tahoma"/>
          <w:sz w:val="24"/>
          <w:szCs w:val="24"/>
        </w:rPr>
        <w:t>、绩效评价结果、问题及建议</w:t>
      </w:r>
      <w:r>
        <w:rPr>
          <w:rFonts w:ascii="宋体" w:hAnsi="宋体" w:cs="Tahoma"/>
          <w:sz w:val="24"/>
          <w:szCs w:val="24"/>
        </w:rPr>
        <w:br w:type="textWrapping"/>
      </w:r>
      <w:r>
        <w:rPr>
          <w:rStyle w:val="9"/>
          <w:rFonts w:hint="eastAsia" w:ascii="宋体" w:hAnsi="宋体" w:cs="Tahoma"/>
          <w:b w:val="0"/>
          <w:bCs w:val="0"/>
          <w:sz w:val="24"/>
          <w:szCs w:val="24"/>
        </w:rPr>
        <w:t xml:space="preserve">   </w:t>
      </w:r>
      <w:r>
        <w:rPr>
          <w:rStyle w:val="9"/>
          <w:rFonts w:ascii="宋体" w:hAnsi="宋体" w:cs="Tahoma"/>
          <w:b w:val="0"/>
          <w:bCs w:val="0"/>
          <w:sz w:val="24"/>
          <w:szCs w:val="24"/>
        </w:rPr>
        <w:t>（一）绩效评价结果</w:t>
      </w:r>
      <w:r>
        <w:rPr>
          <w:rFonts w:ascii="宋体" w:hAnsi="宋体" w:cs="Tahoma"/>
          <w:sz w:val="24"/>
          <w:szCs w:val="24"/>
        </w:rPr>
        <w:br w:type="textWrapping"/>
      </w:r>
      <w:r>
        <w:rPr>
          <w:rFonts w:hint="eastAsia" w:ascii="宋体" w:hAnsi="宋体"/>
          <w:sz w:val="24"/>
          <w:szCs w:val="24"/>
        </w:rPr>
        <w:t xml:space="preserve">    </w:t>
      </w:r>
      <w:r>
        <w:rPr>
          <w:rFonts w:hint="eastAsia" w:ascii="宋体" w:hAnsi="宋体" w:cs="Tahoma"/>
          <w:sz w:val="24"/>
          <w:szCs w:val="24"/>
        </w:rPr>
        <w:t>项目</w:t>
      </w:r>
      <w:r>
        <w:rPr>
          <w:rFonts w:ascii="宋体" w:hAnsi="宋体" w:cs="Tahoma"/>
          <w:sz w:val="24"/>
          <w:szCs w:val="24"/>
        </w:rPr>
        <w:t>成效：</w:t>
      </w:r>
      <w:r>
        <w:rPr>
          <w:rFonts w:hint="eastAsia" w:ascii="宋体" w:hAnsi="宋体" w:cs="Tahoma"/>
          <w:sz w:val="24"/>
          <w:szCs w:val="24"/>
        </w:rPr>
        <w:t>项目实施解决了养殖户病死猪处理难的问题，减少了环境污染，控制了疫病传播，保障了餐桌上的安全。</w:t>
      </w:r>
    </w:p>
    <w:p w14:paraId="46AF100C">
      <w:pPr>
        <w:spacing w:line="360" w:lineRule="auto"/>
        <w:ind w:firstLine="240" w:firstLineChars="100"/>
        <w:rPr>
          <w:rFonts w:ascii="宋体" w:hAnsi="宋体" w:cs="Tahoma"/>
          <w:sz w:val="24"/>
          <w:szCs w:val="24"/>
        </w:rPr>
      </w:pPr>
      <w:r>
        <w:rPr>
          <w:rFonts w:ascii="宋体" w:hAnsi="宋体" w:cs="Tahoma"/>
          <w:sz w:val="24"/>
          <w:szCs w:val="24"/>
        </w:rPr>
        <w:t>（二）存在的问题</w:t>
      </w:r>
    </w:p>
    <w:p w14:paraId="478DF6EB">
      <w:pPr>
        <w:spacing w:line="360" w:lineRule="auto"/>
        <w:ind w:firstLine="480" w:firstLineChars="200"/>
        <w:rPr>
          <w:rFonts w:ascii="宋体" w:hAnsi="宋体" w:cs="Tahoma"/>
          <w:sz w:val="24"/>
          <w:szCs w:val="24"/>
        </w:rPr>
      </w:pPr>
      <w:r>
        <w:rPr>
          <w:rFonts w:hint="eastAsia" w:ascii="宋体" w:hAnsi="宋体" w:cs="Tahoma"/>
          <w:sz w:val="24"/>
          <w:szCs w:val="24"/>
        </w:rPr>
        <w:t>1、资金下达时间较晚，资金拨付到绿牧公司有所延迟。</w:t>
      </w:r>
    </w:p>
    <w:p w14:paraId="309F97C0">
      <w:pPr>
        <w:spacing w:line="360" w:lineRule="auto"/>
        <w:ind w:firstLine="240" w:firstLineChars="100"/>
        <w:rPr>
          <w:rFonts w:ascii="宋体" w:hAnsi="宋体" w:cs="Tahoma"/>
          <w:sz w:val="24"/>
          <w:szCs w:val="24"/>
        </w:rPr>
      </w:pPr>
      <w:r>
        <w:rPr>
          <w:rFonts w:hint="eastAsia" w:ascii="宋体" w:hAnsi="宋体" w:cs="Tahoma"/>
          <w:sz w:val="24"/>
          <w:szCs w:val="24"/>
        </w:rPr>
        <w:t>（三）建议</w:t>
      </w:r>
    </w:p>
    <w:p w14:paraId="235FFF07">
      <w:pPr>
        <w:spacing w:line="360" w:lineRule="auto"/>
        <w:ind w:firstLine="240" w:firstLineChars="100"/>
        <w:rPr>
          <w:rFonts w:ascii="宋体" w:hAnsi="宋体" w:cs="Tahoma"/>
          <w:sz w:val="24"/>
          <w:szCs w:val="24"/>
        </w:rPr>
      </w:pPr>
      <w:r>
        <w:rPr>
          <w:rFonts w:ascii="宋体" w:hAnsi="宋体" w:cs="Tahoma"/>
          <w:sz w:val="24"/>
          <w:szCs w:val="24"/>
        </w:rPr>
        <w:t>1</w:t>
      </w:r>
      <w:r>
        <w:rPr>
          <w:rFonts w:hint="eastAsia" w:ascii="宋体" w:hAnsi="宋体" w:cs="Tahoma"/>
          <w:sz w:val="24"/>
          <w:szCs w:val="24"/>
        </w:rPr>
        <w:t>、项目单位应完善资金拨付机制，尽量缩短资金拨付周期，防止资金沉淀，切实提高资金的使用效率，确保项目能够按照进度保质保量的进行。</w:t>
      </w:r>
    </w:p>
    <w:p w14:paraId="245DAB64">
      <w:pPr>
        <w:spacing w:line="360" w:lineRule="auto"/>
        <w:ind w:firstLine="482" w:firstLineChars="200"/>
        <w:rPr>
          <w:rFonts w:ascii="宋体" w:hAnsi="宋体"/>
          <w:b/>
          <w:bCs/>
          <w:sz w:val="24"/>
        </w:rPr>
      </w:pPr>
      <w:r>
        <w:rPr>
          <w:rFonts w:hint="eastAsia" w:ascii="宋体" w:hAnsi="宋体"/>
          <w:b/>
          <w:bCs/>
          <w:sz w:val="24"/>
        </w:rPr>
        <w:t>四、其他需说明的事项</w:t>
      </w:r>
    </w:p>
    <w:p w14:paraId="31E9B903">
      <w:pPr>
        <w:spacing w:line="360" w:lineRule="auto"/>
        <w:ind w:firstLine="480" w:firstLineChars="200"/>
        <w:rPr>
          <w:rFonts w:ascii="宋体" w:hAnsi="宋体" w:cs="仿宋_GB2312"/>
          <w:sz w:val="24"/>
        </w:rPr>
      </w:pPr>
      <w:r>
        <w:rPr>
          <w:rFonts w:hint="eastAsia" w:ascii="宋体" w:hAnsi="宋体" w:cs="仿宋_GB2312"/>
          <w:sz w:val="24"/>
        </w:rPr>
        <w:t>1、随州方正有限责任会计师事务所及评价人员与委托评价单位和项目实施单位之间不存在任何特殊的、需要回避的利害关系，评价人员在评价过程恪守了职业道德规范。</w:t>
      </w:r>
    </w:p>
    <w:p w14:paraId="54D1EFD4">
      <w:pPr>
        <w:spacing w:line="360" w:lineRule="auto"/>
        <w:ind w:firstLine="480" w:firstLineChars="200"/>
        <w:rPr>
          <w:rFonts w:ascii="宋体" w:hAnsi="宋体" w:cs="仿宋_GB2312"/>
          <w:sz w:val="24"/>
        </w:rPr>
      </w:pPr>
      <w:r>
        <w:rPr>
          <w:rFonts w:hint="eastAsia" w:ascii="宋体" w:hAnsi="宋体" w:cs="仿宋_GB2312"/>
          <w:sz w:val="24"/>
        </w:rPr>
        <w:t>2、本报告使用人对评价结果的把握应建立在对本报告所提供的有关评价结果的各项条件及说明的认真阅读和理解的基础之上。</w:t>
      </w:r>
    </w:p>
    <w:p w14:paraId="352DB3F6">
      <w:pPr>
        <w:spacing w:line="360" w:lineRule="auto"/>
        <w:ind w:firstLine="480" w:firstLineChars="200"/>
        <w:rPr>
          <w:rFonts w:ascii="宋体" w:hAnsi="宋体" w:cs="仿宋_GB2312"/>
          <w:sz w:val="24"/>
        </w:rPr>
      </w:pPr>
      <w:r>
        <w:rPr>
          <w:rFonts w:hint="eastAsia" w:ascii="宋体" w:hAnsi="宋体" w:cs="仿宋_GB2312"/>
          <w:sz w:val="24"/>
        </w:rPr>
        <w:t>3、高新区动物防疫监督管理站和其他项目单位的责任是提供与形成本项目绩效评价报告相关的基础工作材料和项目资金财务核算等相关资料，并对其真实性、合法性、完整性负责。</w:t>
      </w:r>
    </w:p>
    <w:p w14:paraId="1875672F">
      <w:pPr>
        <w:spacing w:line="360" w:lineRule="auto"/>
        <w:ind w:firstLine="105" w:firstLineChars="50"/>
      </w:pPr>
    </w:p>
    <w:p w14:paraId="37E0AA30">
      <w:pPr>
        <w:widowControl/>
        <w:shd w:val="clear" w:color="auto" w:fill="FFFFFF"/>
        <w:adjustRightInd w:val="0"/>
        <w:snapToGrid w:val="0"/>
        <w:spacing w:line="360" w:lineRule="auto"/>
        <w:jc w:val="left"/>
        <w:rPr>
          <w:rFonts w:ascii="宋体" w:hAnsi="宋体" w:cs="宋体"/>
          <w:color w:val="000000"/>
          <w:kern w:val="0"/>
          <w:sz w:val="24"/>
          <w:szCs w:val="24"/>
          <w:shd w:val="clear" w:color="auto" w:fill="FFFFFF"/>
        </w:rPr>
      </w:pPr>
      <w:r>
        <w:rPr>
          <w:rFonts w:ascii="宋体" w:cs="宋体"/>
          <w:color w:val="000000"/>
          <w:kern w:val="0"/>
          <w:sz w:val="24"/>
          <w:szCs w:val="24"/>
          <w:shd w:val="clear" w:color="auto" w:fill="FFFFFF"/>
        </w:rPr>
        <w:t> </w:t>
      </w:r>
    </w:p>
    <w:p w14:paraId="3E08A7FA">
      <w:pPr>
        <w:widowControl/>
        <w:shd w:val="clear" w:color="auto" w:fill="FFFFFF"/>
        <w:adjustRightInd w:val="0"/>
        <w:snapToGrid w:val="0"/>
        <w:spacing w:line="360" w:lineRule="auto"/>
        <w:jc w:val="left"/>
        <w:rPr>
          <w:rFonts w:ascii="宋体" w:hAnsi="宋体" w:cs="宋体"/>
          <w:color w:val="000000"/>
          <w:kern w:val="0"/>
          <w:sz w:val="24"/>
          <w:szCs w:val="24"/>
          <w:shd w:val="clear" w:color="auto" w:fill="FFFFFF"/>
        </w:rPr>
      </w:pPr>
    </w:p>
    <w:p w14:paraId="0A9577F7">
      <w:pPr>
        <w:widowControl/>
        <w:shd w:val="clear" w:color="auto" w:fill="FFFFFF"/>
        <w:adjustRightInd w:val="0"/>
        <w:snapToGrid w:val="0"/>
        <w:spacing w:line="360" w:lineRule="auto"/>
        <w:jc w:val="left"/>
        <w:rPr>
          <w:rFonts w:ascii="宋体" w:hAnsi="宋体" w:cs="宋体"/>
          <w:color w:val="000000"/>
          <w:kern w:val="0"/>
          <w:sz w:val="24"/>
          <w:szCs w:val="24"/>
          <w:shd w:val="clear" w:color="auto" w:fill="FFFFFF"/>
        </w:rPr>
      </w:pPr>
    </w:p>
    <w:p w14:paraId="0A203411">
      <w:pPr>
        <w:widowControl/>
        <w:shd w:val="clear" w:color="auto" w:fill="FFFFFF"/>
        <w:adjustRightInd w:val="0"/>
        <w:snapToGrid w:val="0"/>
        <w:spacing w:line="360" w:lineRule="auto"/>
        <w:jc w:val="left"/>
        <w:rPr>
          <w:rFonts w:ascii="宋体" w:hAnsi="宋体" w:cs="宋体"/>
          <w:color w:val="000000"/>
          <w:kern w:val="0"/>
          <w:sz w:val="24"/>
          <w:szCs w:val="24"/>
          <w:shd w:val="clear" w:color="auto" w:fill="FFFFFF"/>
        </w:rPr>
      </w:pPr>
    </w:p>
    <w:p w14:paraId="3ABFA9CA">
      <w:pPr>
        <w:widowControl/>
        <w:shd w:val="clear" w:color="auto" w:fill="FFFFFF"/>
        <w:adjustRightInd w:val="0"/>
        <w:snapToGrid w:val="0"/>
        <w:spacing w:line="360" w:lineRule="auto"/>
        <w:jc w:val="left"/>
        <w:rPr>
          <w:rFonts w:ascii="宋体" w:hAnsi="宋体" w:cs="宋体"/>
          <w:color w:val="000000"/>
          <w:kern w:val="0"/>
          <w:sz w:val="24"/>
          <w:szCs w:val="24"/>
          <w:shd w:val="clear" w:color="auto" w:fill="FFFFFF"/>
        </w:rPr>
      </w:pPr>
    </w:p>
    <w:p w14:paraId="41189E47">
      <w:pPr>
        <w:widowControl/>
        <w:shd w:val="clear" w:color="auto" w:fill="FFFFFF"/>
        <w:adjustRightInd w:val="0"/>
        <w:snapToGrid w:val="0"/>
        <w:spacing w:line="360" w:lineRule="auto"/>
        <w:jc w:val="left"/>
        <w:rPr>
          <w:rFonts w:ascii="宋体" w:hAnsi="宋体" w:cs="宋体"/>
          <w:color w:val="000000"/>
          <w:kern w:val="0"/>
          <w:sz w:val="24"/>
          <w:szCs w:val="24"/>
          <w:shd w:val="clear" w:color="auto" w:fill="FFFFFF"/>
        </w:rPr>
      </w:pPr>
    </w:p>
    <w:p w14:paraId="6B4FA48E">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1FDC1B23">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3FABC547">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1EFB660C">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4962303D">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26E0AA8B">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49279B94">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38A5EE3F">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2D328B49">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1871C0AE">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1F1BA69C">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637F6B7B">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593372CA">
      <w:pPr>
        <w:widowControl/>
        <w:shd w:val="clear" w:color="auto" w:fill="FFFFFF"/>
        <w:adjustRightInd w:val="0"/>
        <w:snapToGrid w:val="0"/>
        <w:spacing w:line="360" w:lineRule="auto"/>
        <w:jc w:val="left"/>
        <w:rPr>
          <w:rFonts w:hint="eastAsia" w:ascii="宋体" w:cs="宋体"/>
          <w:color w:val="000000"/>
          <w:kern w:val="0"/>
          <w:sz w:val="24"/>
          <w:szCs w:val="24"/>
          <w:shd w:val="clear" w:color="auto" w:fill="FFFFFF"/>
        </w:rPr>
      </w:pPr>
    </w:p>
    <w:p w14:paraId="1EB851A8">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3603F407">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0DC56245">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1CC55E6C">
      <w:pPr>
        <w:adjustRightInd w:val="0"/>
        <w:snapToGrid w:val="0"/>
        <w:spacing w:line="420" w:lineRule="auto"/>
        <w:jc w:val="center"/>
        <w:rPr>
          <w:rFonts w:ascii="宋体" w:hAnsi="宋体"/>
          <w:b/>
          <w:sz w:val="36"/>
          <w:szCs w:val="36"/>
        </w:rPr>
      </w:pPr>
      <w:r>
        <w:rPr>
          <w:rFonts w:hint="eastAsia" w:ascii="宋体" w:hAnsi="宋体"/>
          <w:b/>
          <w:sz w:val="36"/>
          <w:szCs w:val="36"/>
        </w:rPr>
        <w:t>2</w:t>
      </w:r>
      <w:r>
        <w:rPr>
          <w:rFonts w:ascii="宋体" w:hAnsi="宋体"/>
          <w:b/>
          <w:sz w:val="36"/>
          <w:szCs w:val="36"/>
        </w:rPr>
        <w:t>0</w:t>
      </w:r>
      <w:r>
        <w:rPr>
          <w:rFonts w:hint="eastAsia" w:ascii="宋体" w:hAnsi="宋体"/>
          <w:b/>
          <w:sz w:val="36"/>
          <w:szCs w:val="36"/>
        </w:rPr>
        <w:t>21年度“中央和省级动物防疫补助经费”</w:t>
      </w:r>
    </w:p>
    <w:p w14:paraId="3FBBDD77">
      <w:pPr>
        <w:adjustRightInd w:val="0"/>
        <w:snapToGrid w:val="0"/>
        <w:spacing w:line="420" w:lineRule="auto"/>
        <w:jc w:val="center"/>
        <w:rPr>
          <w:rFonts w:ascii="宋体" w:hAnsi="宋体"/>
          <w:b/>
          <w:sz w:val="36"/>
          <w:szCs w:val="36"/>
        </w:rPr>
      </w:pPr>
      <w:r>
        <w:rPr>
          <w:rFonts w:hint="eastAsia" w:ascii="宋体" w:hAnsi="宋体"/>
          <w:b/>
          <w:sz w:val="36"/>
          <w:szCs w:val="36"/>
        </w:rPr>
        <w:t>项目绩效评价报告</w:t>
      </w:r>
    </w:p>
    <w:p w14:paraId="5C546845">
      <w:pPr>
        <w:widowControl/>
        <w:shd w:val="clear" w:color="auto" w:fill="FFFFFF"/>
        <w:spacing w:line="360" w:lineRule="auto"/>
        <w:jc w:val="center"/>
        <w:rPr>
          <w:rFonts w:ascii="宋体" w:hAnsi="宋体" w:cs="宋体"/>
          <w:b/>
          <w:bCs/>
          <w:color w:val="000000"/>
          <w:kern w:val="0"/>
          <w:sz w:val="28"/>
          <w:szCs w:val="28"/>
          <w:shd w:val="clear" w:color="auto" w:fill="FFFFFF"/>
        </w:rPr>
      </w:pPr>
      <w:r>
        <w:rPr>
          <w:rFonts w:hint="eastAsia" w:ascii="宋体" w:hAnsi="宋体" w:cs="宋体"/>
          <w:b/>
          <w:bCs/>
          <w:color w:val="000000"/>
          <w:kern w:val="0"/>
          <w:sz w:val="28"/>
          <w:szCs w:val="28"/>
          <w:shd w:val="clear" w:color="auto" w:fill="FFFFFF"/>
        </w:rPr>
        <w:t>前言</w:t>
      </w:r>
    </w:p>
    <w:p w14:paraId="74B38D8C">
      <w:pPr>
        <w:adjustRightInd w:val="0"/>
        <w:snapToGrid w:val="0"/>
        <w:spacing w:line="420" w:lineRule="auto"/>
        <w:jc w:val="left"/>
        <w:rPr>
          <w:rFonts w:ascii="宋体" w:hAnsi="宋体" w:cs="仿宋_GB2312"/>
          <w:sz w:val="24"/>
          <w:szCs w:val="24"/>
        </w:rPr>
      </w:pPr>
      <w:r>
        <w:rPr>
          <w:rFonts w:hint="eastAsia" w:ascii="宋体" w:hAnsi="宋体" w:cs="仿宋_GB2312"/>
          <w:sz w:val="24"/>
          <w:szCs w:val="24"/>
        </w:rPr>
        <w:t xml:space="preserve">    为深入贯彻落实新《预算法》和中央、省、市关于推进预算绩效管理的有关精神，做好2021年度绩效评审管理工作，根据《中共中央国务院关于全面实施预算绩效管理的意见》（中发〔2018〕34号）、《湖北省第三方机构参与预算绩效管理工作暂行办法》（鄂财绩规〔2014〕3号）、《随州市高新区财政绩效评价委托协议书》等文件要求安排，随州市高新区财政局委托随州方正有限责任会计师事务所成立项目评价小组，对2021年度“中央和省级动物防疫补助经费”</w:t>
      </w:r>
    </w:p>
    <w:p w14:paraId="1E07CC11">
      <w:pPr>
        <w:adjustRightInd w:val="0"/>
        <w:snapToGrid w:val="0"/>
        <w:spacing w:line="420" w:lineRule="auto"/>
        <w:jc w:val="left"/>
        <w:rPr>
          <w:rFonts w:ascii="宋体" w:hAnsi="宋体" w:cs="仿宋_GB2312"/>
          <w:sz w:val="24"/>
          <w:szCs w:val="24"/>
        </w:rPr>
      </w:pPr>
      <w:r>
        <w:rPr>
          <w:rFonts w:hint="eastAsia" w:ascii="宋体" w:hAnsi="宋体" w:cs="仿宋_GB2312"/>
          <w:sz w:val="24"/>
          <w:szCs w:val="24"/>
        </w:rPr>
        <w:t>项目预算资金</w:t>
      </w:r>
      <w:r>
        <w:rPr>
          <w:rFonts w:hint="eastAsia" w:ascii="宋体" w:hAnsi="宋体"/>
          <w:sz w:val="24"/>
          <w:szCs w:val="24"/>
        </w:rPr>
        <w:t>87万元</w:t>
      </w:r>
      <w:r>
        <w:rPr>
          <w:rFonts w:hint="eastAsia" w:ascii="宋体" w:hAnsi="宋体" w:cs="仿宋_GB2312"/>
          <w:sz w:val="24"/>
          <w:szCs w:val="24"/>
        </w:rPr>
        <w:t>支出实施绩效评价。</w:t>
      </w:r>
    </w:p>
    <w:p w14:paraId="4708C058">
      <w:pPr>
        <w:spacing w:line="360" w:lineRule="auto"/>
        <w:ind w:firstLine="241" w:firstLineChars="100"/>
        <w:rPr>
          <w:rStyle w:val="9"/>
          <w:rFonts w:ascii="宋体" w:hAnsi="宋体" w:cs="Tahoma"/>
          <w:b w:val="0"/>
          <w:sz w:val="24"/>
          <w:szCs w:val="24"/>
        </w:rPr>
      </w:pPr>
      <w:r>
        <w:rPr>
          <w:rStyle w:val="9"/>
          <w:rFonts w:hint="eastAsia" w:ascii="宋体" w:hAnsi="宋体" w:cs="Tahoma"/>
          <w:bCs w:val="0"/>
          <w:sz w:val="24"/>
          <w:szCs w:val="24"/>
        </w:rPr>
        <w:t>一、项目基本情况</w:t>
      </w:r>
      <w:r>
        <w:rPr>
          <w:rStyle w:val="9"/>
          <w:rFonts w:hint="eastAsia" w:ascii="宋体" w:hAnsi="宋体" w:cs="Tahoma"/>
          <w:b w:val="0"/>
          <w:sz w:val="24"/>
          <w:szCs w:val="24"/>
        </w:rPr>
        <w:br w:type="textWrapping"/>
      </w:r>
      <w:r>
        <w:rPr>
          <w:rStyle w:val="9"/>
          <w:rFonts w:hint="eastAsia" w:ascii="宋体" w:hAnsi="宋体" w:cs="Tahoma"/>
          <w:b w:val="0"/>
          <w:sz w:val="24"/>
          <w:szCs w:val="24"/>
        </w:rPr>
        <w:t xml:space="preserve">   （一）项目概况</w:t>
      </w:r>
    </w:p>
    <w:p w14:paraId="493E04DF">
      <w:pPr>
        <w:spacing w:line="360" w:lineRule="auto"/>
        <w:ind w:firstLine="480" w:firstLineChars="200"/>
        <w:rPr>
          <w:rStyle w:val="9"/>
          <w:rFonts w:ascii="宋体" w:hAnsi="宋体" w:cs="Tahoma"/>
          <w:b w:val="0"/>
          <w:sz w:val="24"/>
          <w:szCs w:val="24"/>
        </w:rPr>
      </w:pPr>
      <w:r>
        <w:rPr>
          <w:rStyle w:val="9"/>
          <w:rFonts w:hint="eastAsia" w:ascii="宋体" w:hAnsi="宋体" w:cs="Tahoma"/>
          <w:b w:val="0"/>
          <w:sz w:val="24"/>
          <w:szCs w:val="24"/>
        </w:rPr>
        <w:t>为支持做好重大动物疫病防控工作，根据《省财政厅关于下达2021年中央和省级动物防疫等补助经费的通知》（鄂财农发【2021】51号）文件要求，下达2021年中央和省级动物防疫养殖环节无害化处理补助经费87万元。</w:t>
      </w:r>
    </w:p>
    <w:p w14:paraId="22D03020">
      <w:pPr>
        <w:spacing w:line="360" w:lineRule="auto"/>
        <w:ind w:firstLine="480" w:firstLineChars="200"/>
        <w:rPr>
          <w:rFonts w:ascii="宋体" w:hAnsi="宋体" w:cs="Tahoma"/>
          <w:bCs/>
          <w:sz w:val="24"/>
          <w:szCs w:val="24"/>
        </w:rPr>
      </w:pPr>
      <w:r>
        <w:rPr>
          <w:rStyle w:val="9"/>
          <w:rFonts w:hint="eastAsia" w:ascii="宋体" w:hAnsi="宋体" w:cs="Tahoma"/>
          <w:b w:val="0"/>
          <w:sz w:val="24"/>
          <w:szCs w:val="24"/>
        </w:rPr>
        <w:t>（二）</w:t>
      </w:r>
      <w:r>
        <w:rPr>
          <w:rFonts w:hint="eastAsia" w:ascii="宋体" w:hAnsi="宋体" w:cs="Tahoma"/>
          <w:bCs/>
          <w:sz w:val="24"/>
          <w:szCs w:val="24"/>
        </w:rPr>
        <w:t>项目实施情况</w:t>
      </w:r>
    </w:p>
    <w:p w14:paraId="3087EAED">
      <w:pPr>
        <w:spacing w:line="360" w:lineRule="auto"/>
        <w:ind w:firstLine="480" w:firstLineChars="200"/>
        <w:rPr>
          <w:rFonts w:ascii="宋体" w:hAnsi="宋体" w:cs="Tahoma"/>
          <w:bCs/>
          <w:sz w:val="24"/>
          <w:szCs w:val="24"/>
        </w:rPr>
      </w:pPr>
      <w:r>
        <w:rPr>
          <w:rFonts w:hint="eastAsia" w:ascii="宋体" w:hAnsi="宋体" w:cs="仿宋_GB2312"/>
          <w:sz w:val="24"/>
          <w:szCs w:val="24"/>
        </w:rPr>
        <w:t>2020年3月1日至2021年2月28日，随州市高新区绿牧有限责任公司收集处理辖区内养殖环节病死猪12484头，按照国家政策70元/头补贴标准（其中中央50元/头、省级20元/头），市级10元/头（市级最高补贴72000元），支付绿牧公司补贴资金94.20万元。</w:t>
      </w:r>
    </w:p>
    <w:p w14:paraId="086C9979">
      <w:pPr>
        <w:spacing w:line="360" w:lineRule="auto"/>
        <w:ind w:firstLine="480" w:firstLineChars="200"/>
        <w:rPr>
          <w:rFonts w:ascii="宋体" w:hAnsi="宋体" w:cs="仿宋_GB2312"/>
          <w:sz w:val="24"/>
          <w:szCs w:val="24"/>
        </w:rPr>
      </w:pPr>
      <w:r>
        <w:rPr>
          <w:rFonts w:hint="eastAsia" w:ascii="宋体" w:hAnsi="宋体" w:cs="仿宋_GB2312"/>
          <w:sz w:val="24"/>
          <w:szCs w:val="24"/>
        </w:rPr>
        <w:t>（三）项目资金来源和使用情况</w:t>
      </w:r>
    </w:p>
    <w:p w14:paraId="574E3111">
      <w:pPr>
        <w:spacing w:line="360" w:lineRule="auto"/>
        <w:ind w:firstLine="480" w:firstLineChars="200"/>
        <w:rPr>
          <w:rFonts w:ascii="宋体" w:hAnsi="宋体" w:cs="仿宋_GB2312"/>
          <w:sz w:val="24"/>
          <w:szCs w:val="24"/>
        </w:rPr>
      </w:pPr>
      <w:r>
        <w:rPr>
          <w:rFonts w:hint="eastAsia" w:ascii="宋体" w:hAnsi="宋体" w:cs="仿宋_GB2312"/>
          <w:sz w:val="24"/>
          <w:szCs w:val="24"/>
        </w:rPr>
        <w:t>2021年度“中央和省级动物防疫补助经费”项目年初预算87万元，截止2022年4月底支付补贴资金94.20万元（和市级最高补贴72000元统筹使用）。</w:t>
      </w:r>
    </w:p>
    <w:p w14:paraId="2F1EE703">
      <w:pPr>
        <w:spacing w:line="360" w:lineRule="auto"/>
        <w:ind w:firstLine="480" w:firstLineChars="200"/>
        <w:rPr>
          <w:rFonts w:ascii="宋体" w:hAnsi="宋体" w:cs="仿宋_GB2312"/>
          <w:sz w:val="24"/>
          <w:szCs w:val="24"/>
        </w:rPr>
      </w:pPr>
      <w:r>
        <w:rPr>
          <w:rFonts w:hint="eastAsia" w:ascii="宋体" w:hAnsi="宋体" w:cs="仿宋_GB2312"/>
          <w:sz w:val="24"/>
          <w:szCs w:val="24"/>
        </w:rPr>
        <w:t xml:space="preserve">   (四）项目绩效目标及实际完成情况</w:t>
      </w:r>
    </w:p>
    <w:p w14:paraId="7771D971">
      <w:pPr>
        <w:spacing w:line="360" w:lineRule="auto"/>
        <w:ind w:firstLine="480" w:firstLineChars="200"/>
        <w:rPr>
          <w:rFonts w:ascii="宋体" w:hAnsi="宋体" w:cs="仿宋_GB2312"/>
          <w:sz w:val="24"/>
          <w:szCs w:val="24"/>
        </w:rPr>
      </w:pPr>
      <w:r>
        <w:rPr>
          <w:rFonts w:hint="eastAsia" w:ascii="宋体" w:hAnsi="宋体" w:cs="仿宋_GB2312"/>
          <w:sz w:val="24"/>
          <w:szCs w:val="24"/>
        </w:rPr>
        <w:t>绩效目标：养殖环节病死猪无害化处理补助头数12484头，动物防疫中央和省级财政补助经费使用率100%。</w:t>
      </w:r>
    </w:p>
    <w:p w14:paraId="47A0AF9B">
      <w:pPr>
        <w:spacing w:line="360" w:lineRule="auto"/>
        <w:ind w:firstLine="480" w:firstLineChars="200"/>
        <w:rPr>
          <w:rFonts w:ascii="宋体" w:hAnsi="宋体" w:cs="仿宋_GB2312"/>
          <w:sz w:val="24"/>
          <w:szCs w:val="24"/>
        </w:rPr>
      </w:pPr>
      <w:r>
        <w:rPr>
          <w:rStyle w:val="9"/>
          <w:rFonts w:hint="eastAsia" w:ascii="宋体" w:hAnsi="宋体" w:cs="Tahoma"/>
          <w:b w:val="0"/>
          <w:sz w:val="24"/>
          <w:szCs w:val="24"/>
        </w:rPr>
        <w:t xml:space="preserve"> 实际完成情况：完成</w:t>
      </w:r>
      <w:r>
        <w:rPr>
          <w:rFonts w:hint="eastAsia" w:ascii="宋体" w:hAnsi="宋体" w:cs="仿宋_GB2312"/>
          <w:sz w:val="24"/>
          <w:szCs w:val="24"/>
        </w:rPr>
        <w:t>养殖环节病死猪无害化处理补助头数12484头，动物防疫中央和省级财政补助经费使用率100%。</w:t>
      </w:r>
    </w:p>
    <w:p w14:paraId="27E48C30">
      <w:pPr>
        <w:spacing w:line="360" w:lineRule="auto"/>
        <w:rPr>
          <w:rFonts w:ascii="宋体" w:hAnsi="宋体" w:cs="Tahoma"/>
          <w:kern w:val="0"/>
          <w:sz w:val="24"/>
          <w:szCs w:val="24"/>
        </w:rPr>
      </w:pPr>
      <w:r>
        <w:rPr>
          <w:rFonts w:hint="eastAsia" w:ascii="宋体" w:hAnsi="宋体" w:cs="Tahoma"/>
          <w:b/>
          <w:bCs/>
          <w:kern w:val="0"/>
          <w:sz w:val="24"/>
          <w:szCs w:val="24"/>
        </w:rPr>
        <w:t>二、</w:t>
      </w:r>
      <w:r>
        <w:rPr>
          <w:rFonts w:ascii="宋体" w:hAnsi="宋体" w:cs="Tahoma"/>
          <w:b/>
          <w:bCs/>
          <w:kern w:val="0"/>
          <w:sz w:val="24"/>
          <w:szCs w:val="24"/>
        </w:rPr>
        <w:t>绩效评价情况</w:t>
      </w:r>
      <w:r>
        <w:rPr>
          <w:rFonts w:ascii="宋体" w:hAnsi="宋体" w:cs="Tahoma"/>
          <w:kern w:val="0"/>
          <w:sz w:val="24"/>
          <w:szCs w:val="24"/>
        </w:rPr>
        <w:br w:type="textWrapping"/>
      </w:r>
      <w:r>
        <w:rPr>
          <w:rFonts w:ascii="宋体" w:hAnsi="宋体" w:cs="Tahoma"/>
          <w:kern w:val="0"/>
          <w:sz w:val="24"/>
          <w:szCs w:val="24"/>
        </w:rPr>
        <w:t>（一）绩效评价目的</w:t>
      </w:r>
      <w:r>
        <w:rPr>
          <w:rFonts w:ascii="宋体" w:hAnsi="宋体" w:cs="Tahoma"/>
          <w:kern w:val="0"/>
          <w:sz w:val="24"/>
          <w:szCs w:val="24"/>
        </w:rPr>
        <w:br w:type="textWrapping"/>
      </w:r>
      <w:r>
        <w:rPr>
          <w:rFonts w:ascii="宋体" w:hAnsi="宋体" w:cs="Tahoma"/>
          <w:kern w:val="0"/>
          <w:sz w:val="24"/>
          <w:szCs w:val="24"/>
        </w:rPr>
        <w:t>本次绩效评价，旨在通过对项目预算资金支出的绩效情况进行客观反映，进一步了解财政资金的使用情况和取得的效果，强化预算资金的支出责任，规范预算资金管理行为，促进项目业主单位从整体上提高预算资金绩效管理工作水平，全面提升财政资金使用效益。</w:t>
      </w:r>
      <w:r>
        <w:rPr>
          <w:rFonts w:ascii="宋体" w:hAnsi="宋体" w:cs="Tahoma"/>
          <w:kern w:val="0"/>
          <w:sz w:val="24"/>
          <w:szCs w:val="24"/>
        </w:rPr>
        <w:br w:type="textWrapping"/>
      </w:r>
      <w:r>
        <w:rPr>
          <w:rFonts w:ascii="宋体" w:hAnsi="宋体" w:cs="Tahoma"/>
          <w:kern w:val="0"/>
          <w:sz w:val="24"/>
          <w:szCs w:val="24"/>
        </w:rPr>
        <w:t>（二）</w:t>
      </w:r>
      <w:r>
        <w:rPr>
          <w:rFonts w:hint="eastAsia" w:ascii="宋体" w:hAnsi="宋体" w:cs="Tahoma"/>
          <w:kern w:val="0"/>
          <w:sz w:val="24"/>
          <w:szCs w:val="24"/>
        </w:rPr>
        <w:t>评价依据</w:t>
      </w:r>
    </w:p>
    <w:p w14:paraId="2AD091D1">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（1）《中华人民共和国预算法》；</w:t>
      </w:r>
    </w:p>
    <w:p w14:paraId="1140DB12">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（2）《财政支出绩效评价管理暂行办法》（财预[2011]285号）；</w:t>
      </w:r>
    </w:p>
    <w:p w14:paraId="1F99E27A">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（3）《关于推进预算绩效管理的指导意见》（财预[2011]416号）；</w:t>
      </w:r>
    </w:p>
    <w:p w14:paraId="4354C10C">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（4） 《湖北省省级财政项目资金绩效评价实施暂行办法》（鄂财绩发[2012]5号）；</w:t>
      </w:r>
    </w:p>
    <w:p w14:paraId="34C2C9EA">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（5）《湖北省财政项目资金绩效评价操作指南》（鄂财函[2014]376号）；</w:t>
      </w:r>
    </w:p>
    <w:p w14:paraId="132A1DE2">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（6）《湖北省第三方机构参与预算绩效管理工作暂行办法》（鄂财绩规[2014]3号）；</w:t>
      </w:r>
    </w:p>
    <w:p w14:paraId="7B4FF918">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（7）中注协发布《会计师事务所财政支出绩效评价业务指引》；</w:t>
      </w:r>
    </w:p>
    <w:p w14:paraId="35B0DFA9">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（8）《高新区财政局关于委托第三方机构开展绩效评价工作的函》;</w:t>
      </w:r>
    </w:p>
    <w:p w14:paraId="41937F08">
      <w:pPr>
        <w:widowControl/>
        <w:spacing w:line="360" w:lineRule="auto"/>
        <w:ind w:firstLine="240" w:firstLineChars="100"/>
        <w:jc w:val="left"/>
        <w:rPr>
          <w:rFonts w:ascii="宋体" w:hAnsi="宋体" w:cs="Tahoma"/>
          <w:kern w:val="0"/>
          <w:sz w:val="24"/>
          <w:szCs w:val="24"/>
        </w:rPr>
      </w:pPr>
      <w:r>
        <w:rPr>
          <w:rFonts w:hint="eastAsia" w:ascii="宋体" w:hAnsi="宋体" w:cs="Tahoma"/>
          <w:kern w:val="0"/>
          <w:sz w:val="24"/>
          <w:szCs w:val="24"/>
        </w:rPr>
        <w:t>（三）</w:t>
      </w:r>
      <w:r>
        <w:rPr>
          <w:rFonts w:ascii="宋体" w:hAnsi="宋体" w:cs="Tahoma"/>
          <w:kern w:val="0"/>
          <w:sz w:val="24"/>
          <w:szCs w:val="24"/>
        </w:rPr>
        <w:t>绩效评价实施过程</w:t>
      </w:r>
      <w:r>
        <w:rPr>
          <w:rFonts w:ascii="宋体" w:hAnsi="宋体" w:cs="Tahoma"/>
          <w:kern w:val="0"/>
          <w:sz w:val="24"/>
          <w:szCs w:val="24"/>
        </w:rPr>
        <w:br w:type="textWrapping"/>
      </w:r>
      <w:r>
        <w:rPr>
          <w:rFonts w:ascii="宋体" w:hAnsi="宋体" w:cs="Tahoma"/>
          <w:kern w:val="0"/>
          <w:sz w:val="24"/>
          <w:szCs w:val="24"/>
        </w:rPr>
        <w:t>1、接受委托，制订绩效评价工作方案及指标体系</w:t>
      </w:r>
      <w:r>
        <w:rPr>
          <w:rFonts w:ascii="宋体" w:hAnsi="宋体" w:cs="Tahoma"/>
          <w:kern w:val="0"/>
          <w:sz w:val="24"/>
          <w:szCs w:val="24"/>
        </w:rPr>
        <w:br w:type="textWrapping"/>
      </w:r>
      <w:r>
        <w:rPr>
          <w:rFonts w:ascii="宋体" w:hAnsi="宋体" w:cs="Tahoma"/>
          <w:kern w:val="0"/>
          <w:sz w:val="24"/>
          <w:szCs w:val="24"/>
        </w:rPr>
        <w:t>我们接受委托后，通过对委托方、被评价方及绩效评价的目的、内容和要求等基本情况的了解，重要项目进行实地查看后，制订了绩效评价工作计划及评价指标体系，并与委托方、业主方交换意见。</w:t>
      </w:r>
      <w:r>
        <w:rPr>
          <w:rFonts w:ascii="宋体" w:hAnsi="宋体" w:cs="Tahoma"/>
          <w:kern w:val="0"/>
          <w:sz w:val="24"/>
          <w:szCs w:val="24"/>
        </w:rPr>
        <w:br w:type="textWrapping"/>
      </w:r>
      <w:r>
        <w:rPr>
          <w:rFonts w:ascii="宋体" w:hAnsi="宋体" w:cs="Tahoma"/>
          <w:kern w:val="0"/>
          <w:sz w:val="24"/>
          <w:szCs w:val="24"/>
        </w:rPr>
        <w:t>2、收集、整理和核实绩效评价的相关资料</w:t>
      </w:r>
      <w:r>
        <w:rPr>
          <w:rFonts w:ascii="宋体" w:hAnsi="宋体" w:cs="Tahoma"/>
          <w:kern w:val="0"/>
          <w:sz w:val="24"/>
          <w:szCs w:val="24"/>
        </w:rPr>
        <w:br w:type="textWrapping"/>
      </w:r>
      <w:r>
        <w:rPr>
          <w:rFonts w:ascii="宋体" w:hAnsi="宋体" w:cs="Tahoma"/>
          <w:kern w:val="0"/>
          <w:sz w:val="24"/>
          <w:szCs w:val="24"/>
        </w:rPr>
        <w:t>根据</w:t>
      </w:r>
      <w:r>
        <w:rPr>
          <w:rFonts w:hint="eastAsia" w:ascii="宋体" w:hAnsi="宋体" w:cs="Tahoma"/>
          <w:kern w:val="0"/>
          <w:sz w:val="24"/>
          <w:szCs w:val="24"/>
        </w:rPr>
        <w:t>区财政局</w:t>
      </w:r>
      <w:r>
        <w:rPr>
          <w:rFonts w:ascii="宋体" w:hAnsi="宋体" w:cs="Tahoma"/>
          <w:kern w:val="0"/>
          <w:sz w:val="24"/>
          <w:szCs w:val="24"/>
        </w:rPr>
        <w:t>要求，收集本次绩效评价所需的项目目标设定资料、申报审批资料、项目施工管理资料、财务资料等基础数据资料，并对所收集的资料进行归类、整理和核实。</w:t>
      </w:r>
      <w:r>
        <w:rPr>
          <w:rFonts w:ascii="宋体" w:hAnsi="宋体" w:cs="Tahoma"/>
          <w:kern w:val="0"/>
          <w:sz w:val="24"/>
          <w:szCs w:val="24"/>
        </w:rPr>
        <w:br w:type="textWrapping"/>
      </w:r>
      <w:r>
        <w:rPr>
          <w:rFonts w:ascii="宋体" w:hAnsi="宋体" w:cs="Tahoma"/>
          <w:kern w:val="0"/>
          <w:sz w:val="24"/>
          <w:szCs w:val="24"/>
        </w:rPr>
        <w:t>3、评价、计算绩效指标的实际完成情况和得分</w:t>
      </w:r>
      <w:r>
        <w:rPr>
          <w:rFonts w:ascii="宋体" w:hAnsi="宋体" w:cs="Tahoma"/>
          <w:kern w:val="0"/>
          <w:sz w:val="24"/>
          <w:szCs w:val="24"/>
        </w:rPr>
        <w:br w:type="textWrapping"/>
      </w:r>
      <w:r>
        <w:rPr>
          <w:rFonts w:ascii="宋体" w:hAnsi="宋体" w:cs="Tahoma"/>
          <w:kern w:val="0"/>
          <w:sz w:val="24"/>
          <w:szCs w:val="24"/>
        </w:rPr>
        <w:t>根据收集、整理和核实的资料，按照评价标准，对各项指标进行计算、比较和分析，得出各项指标的实际得分。</w:t>
      </w:r>
      <w:r>
        <w:rPr>
          <w:rFonts w:ascii="宋体" w:hAnsi="宋体" w:cs="Tahoma"/>
          <w:kern w:val="0"/>
          <w:sz w:val="24"/>
          <w:szCs w:val="24"/>
        </w:rPr>
        <w:br w:type="textWrapping"/>
      </w:r>
      <w:r>
        <w:rPr>
          <w:rFonts w:ascii="宋体" w:hAnsi="宋体" w:cs="Tahoma"/>
          <w:kern w:val="0"/>
          <w:sz w:val="24"/>
          <w:szCs w:val="24"/>
        </w:rPr>
        <w:t>4、综合分析并形成初步评价结论，征求相关各方意见</w:t>
      </w:r>
      <w:r>
        <w:rPr>
          <w:rFonts w:ascii="宋体" w:hAnsi="宋体" w:cs="Tahoma"/>
          <w:kern w:val="0"/>
          <w:sz w:val="24"/>
          <w:szCs w:val="24"/>
        </w:rPr>
        <w:br w:type="textWrapping"/>
      </w:r>
      <w:r>
        <w:rPr>
          <w:rFonts w:ascii="宋体" w:hAnsi="宋体" w:cs="Tahoma"/>
          <w:kern w:val="0"/>
          <w:sz w:val="24"/>
          <w:szCs w:val="24"/>
        </w:rPr>
        <w:t>根据各项评价指标的计算得分，综合分析并形成初步评价结论，并与委托方及相关方就初步评价结论交换意见。</w:t>
      </w:r>
      <w:r>
        <w:rPr>
          <w:rFonts w:ascii="宋体" w:hAnsi="宋体" w:cs="Tahoma"/>
          <w:kern w:val="0"/>
          <w:sz w:val="24"/>
          <w:szCs w:val="24"/>
        </w:rPr>
        <w:br w:type="textWrapping"/>
      </w:r>
      <w:r>
        <w:rPr>
          <w:rFonts w:ascii="宋体" w:hAnsi="宋体" w:cs="Tahoma"/>
          <w:kern w:val="0"/>
          <w:sz w:val="24"/>
          <w:szCs w:val="24"/>
        </w:rPr>
        <w:t>5、撰写与提交评价报告</w:t>
      </w:r>
      <w:r>
        <w:rPr>
          <w:rFonts w:ascii="宋体" w:hAnsi="宋体" w:cs="Tahoma"/>
          <w:kern w:val="0"/>
          <w:sz w:val="24"/>
          <w:szCs w:val="24"/>
        </w:rPr>
        <w:br w:type="textWrapping"/>
      </w:r>
      <w:r>
        <w:rPr>
          <w:rFonts w:ascii="宋体" w:hAnsi="宋体" w:cs="Tahoma"/>
          <w:kern w:val="0"/>
          <w:sz w:val="24"/>
          <w:szCs w:val="24"/>
        </w:rPr>
        <w:t>在充分考虑委托方及相关方合理意见的基础上，对初步评价结论进行完善，撰写和提交正式的绩效评价报告。</w:t>
      </w:r>
      <w:r>
        <w:rPr>
          <w:rFonts w:ascii="宋体" w:hAnsi="宋体" w:cs="Tahoma"/>
          <w:kern w:val="0"/>
          <w:sz w:val="24"/>
          <w:szCs w:val="24"/>
        </w:rPr>
        <w:br w:type="textWrapping"/>
      </w:r>
      <w:r>
        <w:rPr>
          <w:rFonts w:hint="eastAsia" w:ascii="宋体" w:hAnsi="宋体" w:cs="Tahoma"/>
          <w:kern w:val="0"/>
          <w:sz w:val="24"/>
          <w:szCs w:val="24"/>
        </w:rPr>
        <w:t xml:space="preserve">  （四）</w:t>
      </w:r>
      <w:r>
        <w:rPr>
          <w:rFonts w:ascii="宋体" w:hAnsi="宋体" w:cs="Tahoma"/>
          <w:kern w:val="0"/>
          <w:sz w:val="24"/>
          <w:szCs w:val="24"/>
        </w:rPr>
        <w:t>绩效评价框架</w:t>
      </w:r>
      <w:r>
        <w:rPr>
          <w:rFonts w:ascii="宋体" w:hAnsi="宋体" w:cs="Tahoma"/>
          <w:kern w:val="0"/>
          <w:sz w:val="24"/>
          <w:szCs w:val="24"/>
        </w:rPr>
        <w:br w:type="textWrapping"/>
      </w:r>
      <w:r>
        <w:rPr>
          <w:rFonts w:ascii="宋体" w:hAnsi="宋体" w:cs="Tahoma"/>
          <w:kern w:val="0"/>
          <w:sz w:val="24"/>
          <w:szCs w:val="24"/>
        </w:rPr>
        <w:t>评价原则</w:t>
      </w:r>
      <w:r>
        <w:rPr>
          <w:rFonts w:ascii="宋体" w:hAnsi="宋体" w:cs="Tahoma"/>
          <w:kern w:val="0"/>
          <w:sz w:val="24"/>
          <w:szCs w:val="24"/>
        </w:rPr>
        <w:br w:type="textWrapping"/>
      </w:r>
      <w:r>
        <w:rPr>
          <w:rFonts w:ascii="宋体" w:hAnsi="宋体" w:cs="Tahoma"/>
          <w:kern w:val="0"/>
          <w:sz w:val="24"/>
          <w:szCs w:val="24"/>
        </w:rPr>
        <w:t>根据本次绩效评价目的及评价对象特点，在指标设置及评价过程中，遵循了相关性、重要性、系统性及经济性原则。</w:t>
      </w:r>
      <w:r>
        <w:rPr>
          <w:rFonts w:ascii="宋体" w:hAnsi="宋体" w:cs="Tahoma"/>
          <w:kern w:val="0"/>
          <w:sz w:val="24"/>
          <w:szCs w:val="24"/>
        </w:rPr>
        <w:br w:type="textWrapping"/>
      </w:r>
      <w:r>
        <w:rPr>
          <w:rFonts w:ascii="宋体" w:hAnsi="宋体" w:cs="Tahoma"/>
          <w:kern w:val="0"/>
          <w:sz w:val="24"/>
          <w:szCs w:val="24"/>
        </w:rPr>
        <w:t>相关性原则，是指设置的评价指标与项目的绩效目标有直接联系，能够恰当反映目标的实现程度。</w:t>
      </w:r>
      <w:r>
        <w:rPr>
          <w:rFonts w:ascii="宋体" w:hAnsi="宋体" w:cs="Tahoma"/>
          <w:kern w:val="0"/>
          <w:sz w:val="24"/>
          <w:szCs w:val="24"/>
        </w:rPr>
        <w:br w:type="textWrapping"/>
      </w:r>
      <w:r>
        <w:rPr>
          <w:rFonts w:ascii="宋体" w:hAnsi="宋体" w:cs="Tahoma"/>
          <w:kern w:val="0"/>
          <w:sz w:val="24"/>
          <w:szCs w:val="24"/>
        </w:rPr>
        <w:t>重要性原则，是指设置指标时，应当考虑优先使用对项目建设最具有代表性、最能反映评价要求的核心指标。</w:t>
      </w:r>
      <w:r>
        <w:rPr>
          <w:rFonts w:ascii="宋体" w:hAnsi="宋体" w:cs="Tahoma"/>
          <w:kern w:val="0"/>
          <w:sz w:val="24"/>
          <w:szCs w:val="24"/>
        </w:rPr>
        <w:br w:type="textWrapping"/>
      </w:r>
      <w:r>
        <w:rPr>
          <w:rFonts w:ascii="宋体" w:hAnsi="宋体" w:cs="Tahoma"/>
          <w:kern w:val="0"/>
          <w:sz w:val="24"/>
          <w:szCs w:val="24"/>
        </w:rPr>
        <w:t>系统性原则，是指设置指标时，应将定量指标和定性指标相结合，系统反映建设资金支出所产生的社会效益性、经济效益性、环境效益性和可持续性的影响。</w:t>
      </w:r>
      <w:r>
        <w:rPr>
          <w:rFonts w:ascii="宋体" w:hAnsi="宋体" w:cs="Tahoma"/>
          <w:kern w:val="0"/>
          <w:sz w:val="24"/>
          <w:szCs w:val="24"/>
        </w:rPr>
        <w:br w:type="textWrapping"/>
      </w:r>
      <w:r>
        <w:rPr>
          <w:rFonts w:ascii="宋体" w:hAnsi="宋体" w:cs="Tahoma"/>
          <w:kern w:val="0"/>
          <w:sz w:val="24"/>
          <w:szCs w:val="24"/>
        </w:rPr>
        <w:t>经济性原则，是指制定的指标，应通俗易懂、简便易行，数据的取得应当符合现实条件，具有可操作性。</w:t>
      </w:r>
      <w:r>
        <w:rPr>
          <w:rFonts w:ascii="宋体" w:hAnsi="宋体" w:cs="Tahoma"/>
          <w:kern w:val="0"/>
          <w:sz w:val="24"/>
          <w:szCs w:val="24"/>
        </w:rPr>
        <w:br w:type="textWrapping"/>
      </w:r>
      <w:r>
        <w:rPr>
          <w:rFonts w:hint="eastAsia" w:ascii="宋体" w:hAnsi="宋体" w:cs="Tahoma"/>
          <w:kern w:val="0"/>
          <w:sz w:val="24"/>
          <w:szCs w:val="24"/>
        </w:rPr>
        <w:t>（五）</w:t>
      </w:r>
      <w:r>
        <w:rPr>
          <w:rFonts w:ascii="宋体" w:hAnsi="宋体" w:cs="Tahoma"/>
          <w:kern w:val="0"/>
          <w:sz w:val="24"/>
          <w:szCs w:val="24"/>
        </w:rPr>
        <w:t>评价指标体系及评价标准</w:t>
      </w:r>
      <w:r>
        <w:rPr>
          <w:rFonts w:ascii="宋体" w:hAnsi="宋体" w:cs="Tahoma"/>
          <w:kern w:val="0"/>
          <w:sz w:val="24"/>
          <w:szCs w:val="24"/>
        </w:rPr>
        <w:br w:type="textWrapping"/>
      </w:r>
      <w:r>
        <w:rPr>
          <w:rFonts w:ascii="宋体" w:hAnsi="宋体" w:cs="Tahoma"/>
          <w:kern w:val="0"/>
          <w:sz w:val="24"/>
          <w:szCs w:val="24"/>
        </w:rPr>
        <w:t>主要根据</w:t>
      </w:r>
      <w:r>
        <w:rPr>
          <w:rFonts w:hint="eastAsia" w:ascii="宋体" w:hAnsi="宋体" w:cs="Tahoma"/>
          <w:kern w:val="0"/>
          <w:sz w:val="24"/>
          <w:szCs w:val="24"/>
        </w:rPr>
        <w:t>区财政局</w:t>
      </w:r>
      <w:r>
        <w:rPr>
          <w:rFonts w:ascii="宋体" w:hAnsi="宋体" w:cs="Tahoma"/>
          <w:kern w:val="0"/>
          <w:sz w:val="24"/>
          <w:szCs w:val="24"/>
        </w:rPr>
        <w:t>设定的绩效目标内容，我们结合项目的实际情况，在进行现场察看、调查了解、分析项目相关资料的基础上，拟定了项目绩效评价指标体系，经与委托方及业主方共同商讨、修订后，形成该项目预算资金支出的绩效评价指标体系，具体情况如下表：</w:t>
      </w:r>
    </w:p>
    <w:p w14:paraId="19972E88">
      <w:pPr>
        <w:widowControl/>
        <w:spacing w:line="240" w:lineRule="exact"/>
        <w:ind w:left="1749" w:leftChars="833" w:firstLine="472" w:firstLineChars="196"/>
        <w:jc w:val="left"/>
        <w:rPr>
          <w:rFonts w:cs="Tahoma" w:asciiTheme="minorEastAsia" w:hAnsiTheme="minorEastAsia" w:eastAsiaTheme="minorEastAsia"/>
          <w:b/>
          <w:bCs/>
          <w:kern w:val="0"/>
          <w:sz w:val="24"/>
          <w:szCs w:val="24"/>
        </w:rPr>
      </w:pPr>
    </w:p>
    <w:p w14:paraId="1997216E">
      <w:pPr>
        <w:widowControl/>
        <w:spacing w:line="240" w:lineRule="exact"/>
        <w:ind w:left="1749" w:leftChars="833" w:firstLine="470" w:firstLineChars="196"/>
        <w:jc w:val="left"/>
        <w:rPr>
          <w:rFonts w:ascii="宋体" w:hAnsi="宋体" w:cs="Tahoma"/>
          <w:kern w:val="0"/>
          <w:sz w:val="24"/>
          <w:szCs w:val="24"/>
        </w:rPr>
      </w:pPr>
    </w:p>
    <w:p w14:paraId="2EEA71FF">
      <w:pPr>
        <w:widowControl/>
        <w:spacing w:line="240" w:lineRule="exact"/>
        <w:ind w:firstLine="723" w:firstLineChars="300"/>
        <w:jc w:val="left"/>
        <w:rPr>
          <w:rFonts w:cs="Tahoma" w:asciiTheme="minorEastAsia" w:hAnsiTheme="minorEastAsia" w:eastAsiaTheme="minorEastAsia"/>
          <w:b/>
          <w:bCs/>
          <w:kern w:val="0"/>
          <w:sz w:val="24"/>
          <w:szCs w:val="24"/>
        </w:rPr>
      </w:pPr>
    </w:p>
    <w:p w14:paraId="79406E75">
      <w:pPr>
        <w:widowControl/>
        <w:spacing w:line="240" w:lineRule="exact"/>
        <w:ind w:firstLine="723" w:firstLineChars="300"/>
        <w:jc w:val="left"/>
        <w:rPr>
          <w:rFonts w:cs="Tahoma" w:asciiTheme="minorEastAsia" w:hAnsiTheme="minorEastAsia" w:eastAsiaTheme="minorEastAsia"/>
          <w:b/>
          <w:bCs/>
          <w:kern w:val="0"/>
          <w:sz w:val="24"/>
          <w:szCs w:val="24"/>
        </w:rPr>
      </w:pPr>
      <w:r>
        <w:rPr>
          <w:rFonts w:hint="eastAsia" w:cs="Tahoma" w:asciiTheme="minorEastAsia" w:hAnsiTheme="minorEastAsia" w:eastAsiaTheme="minorEastAsia"/>
          <w:b/>
          <w:bCs/>
          <w:kern w:val="0"/>
          <w:sz w:val="24"/>
          <w:szCs w:val="24"/>
        </w:rPr>
        <w:t>2021年度“中央和省级动物防疫补助经费”项</w:t>
      </w:r>
      <w:r>
        <w:rPr>
          <w:rFonts w:cs="Tahoma" w:asciiTheme="minorEastAsia" w:hAnsiTheme="minorEastAsia" w:eastAsiaTheme="minorEastAsia"/>
          <w:b/>
          <w:bCs/>
          <w:kern w:val="0"/>
          <w:sz w:val="24"/>
          <w:szCs w:val="24"/>
        </w:rPr>
        <w:t>目绩效评价指标体系表</w:t>
      </w:r>
    </w:p>
    <w:p w14:paraId="3711AA3C">
      <w:pPr>
        <w:widowControl/>
        <w:spacing w:line="360" w:lineRule="auto"/>
        <w:ind w:firstLine="240" w:firstLineChars="100"/>
        <w:jc w:val="left"/>
        <w:rPr>
          <w:rFonts w:ascii="宋体" w:hAnsi="宋体" w:cs="Tahoma"/>
          <w:kern w:val="0"/>
          <w:sz w:val="24"/>
          <w:szCs w:val="24"/>
        </w:rPr>
      </w:pPr>
    </w:p>
    <w:tbl>
      <w:tblPr>
        <w:tblStyle w:val="6"/>
        <w:tblW w:w="9660" w:type="dxa"/>
        <w:jc w:val="center"/>
        <w:tblLayout w:type="fixed"/>
        <w:tblCellMar>
          <w:top w:w="0" w:type="dxa"/>
          <w:left w:w="108" w:type="dxa"/>
          <w:bottom w:w="0" w:type="dxa"/>
          <w:right w:w="108" w:type="dxa"/>
        </w:tblCellMar>
      </w:tblPr>
      <w:tblGrid>
        <w:gridCol w:w="677"/>
        <w:gridCol w:w="795"/>
        <w:gridCol w:w="1559"/>
        <w:gridCol w:w="3511"/>
        <w:gridCol w:w="514"/>
        <w:gridCol w:w="2604"/>
      </w:tblGrid>
      <w:tr w14:paraId="73B0BB00">
        <w:tblPrEx>
          <w:tblCellMar>
            <w:top w:w="0" w:type="dxa"/>
            <w:left w:w="108" w:type="dxa"/>
            <w:bottom w:w="0" w:type="dxa"/>
            <w:right w:w="108" w:type="dxa"/>
          </w:tblCellMar>
        </w:tblPrEx>
        <w:trPr>
          <w:trHeight w:val="660" w:hRule="atLeast"/>
          <w:jc w:val="center"/>
        </w:trPr>
        <w:tc>
          <w:tcPr>
            <w:tcW w:w="677" w:type="dxa"/>
            <w:tcBorders>
              <w:top w:val="single" w:color="auto" w:sz="4" w:space="0"/>
              <w:left w:val="single" w:color="auto" w:sz="4" w:space="0"/>
              <w:bottom w:val="nil"/>
              <w:right w:val="nil"/>
            </w:tcBorders>
            <w:shd w:val="clear" w:color="auto" w:fill="auto"/>
            <w:vAlign w:val="center"/>
          </w:tcPr>
          <w:p w14:paraId="39D7B104">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一级指标</w:t>
            </w:r>
          </w:p>
        </w:tc>
        <w:tc>
          <w:tcPr>
            <w:tcW w:w="795" w:type="dxa"/>
            <w:tcBorders>
              <w:top w:val="single" w:color="auto" w:sz="4" w:space="0"/>
              <w:left w:val="single" w:color="auto" w:sz="4" w:space="0"/>
              <w:bottom w:val="single" w:color="auto" w:sz="4" w:space="0"/>
              <w:right w:val="nil"/>
            </w:tcBorders>
            <w:shd w:val="clear" w:color="auto" w:fill="auto"/>
            <w:vAlign w:val="center"/>
          </w:tcPr>
          <w:p w14:paraId="3162CA58">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二级指标</w:t>
            </w:r>
          </w:p>
        </w:tc>
        <w:tc>
          <w:tcPr>
            <w:tcW w:w="1559" w:type="dxa"/>
            <w:tcBorders>
              <w:top w:val="single" w:color="auto" w:sz="4" w:space="0"/>
              <w:left w:val="single" w:color="auto" w:sz="4" w:space="0"/>
              <w:bottom w:val="single" w:color="auto" w:sz="4" w:space="0"/>
              <w:right w:val="nil"/>
            </w:tcBorders>
            <w:shd w:val="clear" w:color="auto" w:fill="auto"/>
            <w:vAlign w:val="center"/>
          </w:tcPr>
          <w:p w14:paraId="6A8B6613">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三级指标内容</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314AE41D">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指标说明</w:t>
            </w:r>
          </w:p>
        </w:tc>
        <w:tc>
          <w:tcPr>
            <w:tcW w:w="514" w:type="dxa"/>
            <w:tcBorders>
              <w:top w:val="single" w:color="auto" w:sz="4" w:space="0"/>
              <w:left w:val="nil"/>
              <w:bottom w:val="single" w:color="auto" w:sz="4" w:space="0"/>
              <w:right w:val="single" w:color="auto" w:sz="4" w:space="0"/>
            </w:tcBorders>
            <w:shd w:val="clear" w:color="auto" w:fill="auto"/>
            <w:vAlign w:val="center"/>
          </w:tcPr>
          <w:p w14:paraId="7968F15C">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分值</w:t>
            </w:r>
          </w:p>
        </w:tc>
        <w:tc>
          <w:tcPr>
            <w:tcW w:w="2604" w:type="dxa"/>
            <w:tcBorders>
              <w:top w:val="single" w:color="auto" w:sz="4" w:space="0"/>
              <w:left w:val="nil"/>
              <w:bottom w:val="single" w:color="auto" w:sz="4" w:space="0"/>
              <w:right w:val="single" w:color="auto" w:sz="4" w:space="0"/>
            </w:tcBorders>
            <w:shd w:val="clear" w:color="auto" w:fill="auto"/>
            <w:vAlign w:val="center"/>
          </w:tcPr>
          <w:p w14:paraId="7F4F0DC6">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评分标准</w:t>
            </w:r>
          </w:p>
        </w:tc>
      </w:tr>
      <w:tr w14:paraId="79FCAEF8">
        <w:tblPrEx>
          <w:tblCellMar>
            <w:top w:w="0" w:type="dxa"/>
            <w:left w:w="108" w:type="dxa"/>
            <w:bottom w:w="0" w:type="dxa"/>
            <w:right w:w="108" w:type="dxa"/>
          </w:tblCellMar>
        </w:tblPrEx>
        <w:trPr>
          <w:trHeight w:val="1851" w:hRule="atLeast"/>
          <w:jc w:val="center"/>
        </w:trPr>
        <w:tc>
          <w:tcPr>
            <w:tcW w:w="677" w:type="dxa"/>
            <w:vMerge w:val="restart"/>
            <w:tcBorders>
              <w:top w:val="single" w:color="auto" w:sz="4" w:space="0"/>
              <w:left w:val="single" w:color="auto" w:sz="4" w:space="0"/>
              <w:right w:val="nil"/>
            </w:tcBorders>
            <w:shd w:val="clear" w:color="auto" w:fill="auto"/>
            <w:vAlign w:val="center"/>
          </w:tcPr>
          <w:p w14:paraId="097CF9F9">
            <w:pPr>
              <w:widowControl/>
              <w:jc w:val="center"/>
              <w:rPr>
                <w:rFonts w:asciiTheme="majorEastAsia" w:hAnsiTheme="majorEastAsia" w:eastAsiaTheme="majorEastAsia" w:cstheme="minorEastAsia"/>
                <w:kern w:val="0"/>
                <w:sz w:val="18"/>
                <w:szCs w:val="18"/>
              </w:rPr>
            </w:pPr>
          </w:p>
          <w:p w14:paraId="1A1EE56B">
            <w:pPr>
              <w:widowControl/>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决</w:t>
            </w:r>
          </w:p>
          <w:p w14:paraId="328B7DF8">
            <w:pPr>
              <w:widowControl/>
              <w:rPr>
                <w:rFonts w:asciiTheme="majorEastAsia" w:hAnsiTheme="majorEastAsia" w:eastAsiaTheme="majorEastAsia" w:cstheme="minorEastAsia"/>
                <w:kern w:val="0"/>
                <w:sz w:val="18"/>
                <w:szCs w:val="18"/>
              </w:rPr>
            </w:pPr>
          </w:p>
          <w:p w14:paraId="7420ED08">
            <w:pPr>
              <w:widowControl/>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策</w:t>
            </w:r>
          </w:p>
          <w:p w14:paraId="0E699AD4">
            <w:pPr>
              <w:widowControl/>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（18分）</w:t>
            </w:r>
          </w:p>
        </w:tc>
        <w:tc>
          <w:tcPr>
            <w:tcW w:w="795" w:type="dxa"/>
            <w:vMerge w:val="restart"/>
            <w:tcBorders>
              <w:top w:val="single" w:color="auto" w:sz="4" w:space="0"/>
              <w:left w:val="single" w:color="auto" w:sz="4" w:space="0"/>
              <w:right w:val="nil"/>
            </w:tcBorders>
            <w:shd w:val="clear" w:color="auto" w:fill="auto"/>
            <w:vAlign w:val="center"/>
          </w:tcPr>
          <w:p w14:paraId="39A7710E">
            <w:pPr>
              <w:widowControl/>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项目立项</w:t>
            </w:r>
          </w:p>
        </w:tc>
        <w:tc>
          <w:tcPr>
            <w:tcW w:w="1559" w:type="dxa"/>
            <w:tcBorders>
              <w:top w:val="single" w:color="auto" w:sz="4" w:space="0"/>
              <w:left w:val="single" w:color="auto" w:sz="4" w:space="0"/>
              <w:bottom w:val="single" w:color="auto" w:sz="4" w:space="0"/>
              <w:right w:val="nil"/>
            </w:tcBorders>
            <w:shd w:val="clear" w:color="auto" w:fill="auto"/>
            <w:vAlign w:val="center"/>
          </w:tcPr>
          <w:p w14:paraId="3BA9F8D8">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立项依据充分性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5C112E7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①项目立项是否符合国家法律法规、国民经济发展规划和相关政策；</w:t>
            </w:r>
          </w:p>
          <w:p w14:paraId="5CF30EF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②项目立项是否符合行业发展规划和政策要求；</w:t>
            </w:r>
          </w:p>
          <w:p w14:paraId="4AB6AE7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③项目立项是否与部门职责范围相符，属于部门履职所需；</w:t>
            </w:r>
          </w:p>
          <w:p w14:paraId="1690D609">
            <w:pPr>
              <w:rPr>
                <w:rFonts w:asciiTheme="majorEastAsia" w:hAnsiTheme="majorEastAsia" w:eastAsiaTheme="majorEastAsia" w:cstheme="minorEastAsia"/>
                <w:sz w:val="18"/>
                <w:szCs w:val="18"/>
              </w:rPr>
            </w:pPr>
          </w:p>
        </w:tc>
        <w:tc>
          <w:tcPr>
            <w:tcW w:w="514" w:type="dxa"/>
            <w:tcBorders>
              <w:top w:val="single" w:color="auto" w:sz="4" w:space="0"/>
              <w:left w:val="nil"/>
              <w:bottom w:val="single" w:color="auto" w:sz="4" w:space="0"/>
              <w:right w:val="single" w:color="auto" w:sz="4" w:space="0"/>
            </w:tcBorders>
            <w:shd w:val="clear" w:color="auto" w:fill="auto"/>
            <w:vAlign w:val="center"/>
          </w:tcPr>
          <w:p w14:paraId="2698A440">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34A9AE4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项目立项符合国家法律法规及相关政策计1分；符合行业发展规划和政策要求计1分；属于部门履职所需计1分。</w:t>
            </w:r>
          </w:p>
          <w:p w14:paraId="2744B0F7">
            <w:pPr>
              <w:rPr>
                <w:rFonts w:asciiTheme="majorEastAsia" w:hAnsiTheme="majorEastAsia" w:eastAsiaTheme="majorEastAsia" w:cstheme="minorEastAsia"/>
                <w:sz w:val="18"/>
                <w:szCs w:val="18"/>
              </w:rPr>
            </w:pPr>
          </w:p>
        </w:tc>
      </w:tr>
      <w:tr w14:paraId="373A563C">
        <w:tblPrEx>
          <w:tblCellMar>
            <w:top w:w="0" w:type="dxa"/>
            <w:left w:w="108" w:type="dxa"/>
            <w:bottom w:w="0" w:type="dxa"/>
            <w:right w:w="108" w:type="dxa"/>
          </w:tblCellMar>
        </w:tblPrEx>
        <w:trPr>
          <w:trHeight w:val="660" w:hRule="atLeast"/>
          <w:jc w:val="center"/>
        </w:trPr>
        <w:tc>
          <w:tcPr>
            <w:tcW w:w="677" w:type="dxa"/>
            <w:vMerge w:val="continue"/>
            <w:tcBorders>
              <w:top w:val="single" w:color="auto" w:sz="4" w:space="0"/>
              <w:left w:val="single" w:color="auto" w:sz="4" w:space="0"/>
              <w:right w:val="nil"/>
            </w:tcBorders>
            <w:shd w:val="clear" w:color="auto" w:fill="auto"/>
            <w:vAlign w:val="center"/>
          </w:tcPr>
          <w:p w14:paraId="32B57959">
            <w:pPr>
              <w:widowControl/>
              <w:jc w:val="center"/>
              <w:rPr>
                <w:rFonts w:asciiTheme="majorEastAsia" w:hAnsiTheme="majorEastAsia" w:eastAsiaTheme="majorEastAsia" w:cstheme="minorEastAsia"/>
                <w:kern w:val="0"/>
                <w:sz w:val="18"/>
                <w:szCs w:val="18"/>
              </w:rPr>
            </w:pPr>
          </w:p>
        </w:tc>
        <w:tc>
          <w:tcPr>
            <w:tcW w:w="795" w:type="dxa"/>
            <w:vMerge w:val="continue"/>
            <w:tcBorders>
              <w:left w:val="single" w:color="auto" w:sz="4" w:space="0"/>
              <w:bottom w:val="single" w:color="auto" w:sz="4" w:space="0"/>
              <w:right w:val="nil"/>
            </w:tcBorders>
            <w:shd w:val="clear" w:color="auto" w:fill="auto"/>
            <w:vAlign w:val="center"/>
          </w:tcPr>
          <w:p w14:paraId="763785B1">
            <w:pPr>
              <w:widowControl/>
              <w:jc w:val="center"/>
              <w:rPr>
                <w:rFonts w:asciiTheme="majorEastAsia" w:hAnsiTheme="majorEastAsia" w:eastAsiaTheme="majorEastAsia" w:cstheme="minorEastAsia"/>
                <w:kern w:val="0"/>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7F69855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立项程序规范性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07072D3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①项目是否按照规定的程序申请设立；</w:t>
            </w:r>
          </w:p>
          <w:p w14:paraId="70674ED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②审批文件、材料是否符合相关要求；</w:t>
            </w:r>
          </w:p>
          <w:p w14:paraId="606B616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③事前是否己经过必要的可行性研究、专家论证、风险评估、绩效评估、集体决策。</w:t>
            </w:r>
          </w:p>
        </w:tc>
        <w:tc>
          <w:tcPr>
            <w:tcW w:w="514" w:type="dxa"/>
            <w:tcBorders>
              <w:top w:val="single" w:color="auto" w:sz="4" w:space="0"/>
              <w:left w:val="nil"/>
              <w:bottom w:val="single" w:color="auto" w:sz="4" w:space="0"/>
              <w:right w:val="single" w:color="auto" w:sz="4" w:space="0"/>
            </w:tcBorders>
            <w:shd w:val="clear" w:color="auto" w:fill="auto"/>
            <w:vAlign w:val="center"/>
          </w:tcPr>
          <w:p w14:paraId="648217B1">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5D4E190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项目按照规定的程序申请设立计1分；</w:t>
            </w:r>
          </w:p>
          <w:p w14:paraId="7A62675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审批材料符合要求计1分；</w:t>
            </w:r>
          </w:p>
          <w:p w14:paraId="1B409E1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项目经过必要的可行性研究计1分；</w:t>
            </w:r>
          </w:p>
        </w:tc>
      </w:tr>
      <w:tr w14:paraId="444AAD43">
        <w:tblPrEx>
          <w:tblCellMar>
            <w:top w:w="0" w:type="dxa"/>
            <w:left w:w="108" w:type="dxa"/>
            <w:bottom w:w="0" w:type="dxa"/>
            <w:right w:w="108" w:type="dxa"/>
          </w:tblCellMar>
        </w:tblPrEx>
        <w:trPr>
          <w:trHeight w:val="660" w:hRule="atLeast"/>
          <w:jc w:val="center"/>
        </w:trPr>
        <w:tc>
          <w:tcPr>
            <w:tcW w:w="677" w:type="dxa"/>
            <w:vMerge w:val="continue"/>
            <w:tcBorders>
              <w:left w:val="single" w:color="auto" w:sz="4" w:space="0"/>
              <w:bottom w:val="nil"/>
              <w:right w:val="nil"/>
            </w:tcBorders>
            <w:shd w:val="clear" w:color="auto" w:fill="auto"/>
            <w:vAlign w:val="center"/>
          </w:tcPr>
          <w:p w14:paraId="6E969722">
            <w:pPr>
              <w:widowControl/>
              <w:jc w:val="center"/>
              <w:rPr>
                <w:rFonts w:asciiTheme="majorEastAsia" w:hAnsiTheme="majorEastAsia" w:eastAsiaTheme="majorEastAsia" w:cstheme="minorEastAsia"/>
                <w:kern w:val="0"/>
                <w:sz w:val="18"/>
                <w:szCs w:val="18"/>
              </w:rPr>
            </w:pPr>
          </w:p>
        </w:tc>
        <w:tc>
          <w:tcPr>
            <w:tcW w:w="795" w:type="dxa"/>
            <w:vMerge w:val="restart"/>
            <w:tcBorders>
              <w:top w:val="single" w:color="auto" w:sz="4" w:space="0"/>
              <w:left w:val="single" w:color="auto" w:sz="4" w:space="0"/>
              <w:right w:val="nil"/>
            </w:tcBorders>
            <w:shd w:val="clear" w:color="auto" w:fill="auto"/>
            <w:vAlign w:val="center"/>
          </w:tcPr>
          <w:p w14:paraId="2AA55C85">
            <w:pPr>
              <w:widowControl/>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绩效目标</w:t>
            </w:r>
          </w:p>
        </w:tc>
        <w:tc>
          <w:tcPr>
            <w:tcW w:w="1559" w:type="dxa"/>
            <w:tcBorders>
              <w:top w:val="single" w:color="auto" w:sz="4" w:space="0"/>
              <w:left w:val="single" w:color="auto" w:sz="4" w:space="0"/>
              <w:bottom w:val="single" w:color="auto" w:sz="4" w:space="0"/>
              <w:right w:val="nil"/>
            </w:tcBorders>
            <w:shd w:val="clear" w:color="auto" w:fill="auto"/>
            <w:vAlign w:val="center"/>
          </w:tcPr>
          <w:p w14:paraId="2855D49A">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绩效目标合理性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6760DF6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①项目是否有绩效目标，与实际工作内容是否具有相关性</w:t>
            </w:r>
          </w:p>
          <w:p w14:paraId="7FBA042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②项目预期产出效益和效果是否符合正常的业绩水平</w:t>
            </w:r>
          </w:p>
          <w:p w14:paraId="7169047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③是否与预算确定的项目投资额或资金量相匹配</w:t>
            </w:r>
          </w:p>
        </w:tc>
        <w:tc>
          <w:tcPr>
            <w:tcW w:w="514" w:type="dxa"/>
            <w:tcBorders>
              <w:top w:val="single" w:color="auto" w:sz="4" w:space="0"/>
              <w:left w:val="nil"/>
              <w:bottom w:val="single" w:color="auto" w:sz="4" w:space="0"/>
              <w:right w:val="single" w:color="auto" w:sz="4" w:space="0"/>
            </w:tcBorders>
            <w:shd w:val="clear" w:color="auto" w:fill="auto"/>
            <w:vAlign w:val="center"/>
          </w:tcPr>
          <w:p w14:paraId="64F0FA53">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3C039FB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项目有绩效目标，具有相关性计1分；</w:t>
            </w:r>
          </w:p>
          <w:p w14:paraId="24A3235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项目预期产出效益和效果符合正常的业绩水平计1分；</w:t>
            </w:r>
          </w:p>
          <w:p w14:paraId="4D6B0FA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项目与预算确定的项目投资额或资金量相匹配计1分</w:t>
            </w:r>
          </w:p>
          <w:p w14:paraId="1A1ED20A">
            <w:pPr>
              <w:rPr>
                <w:rFonts w:asciiTheme="majorEastAsia" w:hAnsiTheme="majorEastAsia" w:eastAsiaTheme="majorEastAsia" w:cstheme="minorEastAsia"/>
                <w:sz w:val="18"/>
                <w:szCs w:val="18"/>
              </w:rPr>
            </w:pPr>
          </w:p>
        </w:tc>
      </w:tr>
      <w:tr w14:paraId="543806B5">
        <w:tblPrEx>
          <w:tblCellMar>
            <w:top w:w="0" w:type="dxa"/>
            <w:left w:w="108" w:type="dxa"/>
            <w:bottom w:w="0" w:type="dxa"/>
            <w:right w:w="108" w:type="dxa"/>
          </w:tblCellMar>
        </w:tblPrEx>
        <w:trPr>
          <w:trHeight w:val="660" w:hRule="atLeast"/>
          <w:jc w:val="center"/>
        </w:trPr>
        <w:tc>
          <w:tcPr>
            <w:tcW w:w="677" w:type="dxa"/>
            <w:tcBorders>
              <w:left w:val="single" w:color="auto" w:sz="4" w:space="0"/>
              <w:bottom w:val="nil"/>
              <w:right w:val="nil"/>
            </w:tcBorders>
            <w:shd w:val="clear" w:color="auto" w:fill="auto"/>
            <w:vAlign w:val="center"/>
          </w:tcPr>
          <w:p w14:paraId="60F2DA68">
            <w:pPr>
              <w:widowControl/>
              <w:jc w:val="center"/>
              <w:rPr>
                <w:rFonts w:asciiTheme="majorEastAsia" w:hAnsiTheme="majorEastAsia" w:eastAsiaTheme="majorEastAsia" w:cstheme="minorEastAsia"/>
                <w:kern w:val="0"/>
                <w:sz w:val="18"/>
                <w:szCs w:val="18"/>
              </w:rPr>
            </w:pPr>
          </w:p>
        </w:tc>
        <w:tc>
          <w:tcPr>
            <w:tcW w:w="795" w:type="dxa"/>
            <w:vMerge w:val="continue"/>
            <w:tcBorders>
              <w:left w:val="single" w:color="auto" w:sz="4" w:space="0"/>
              <w:bottom w:val="single" w:color="auto" w:sz="4" w:space="0"/>
              <w:right w:val="nil"/>
            </w:tcBorders>
            <w:shd w:val="clear" w:color="auto" w:fill="auto"/>
            <w:vAlign w:val="center"/>
          </w:tcPr>
          <w:p w14:paraId="1A349297">
            <w:pPr>
              <w:widowControl/>
              <w:jc w:val="center"/>
              <w:rPr>
                <w:rFonts w:asciiTheme="majorEastAsia" w:hAnsiTheme="majorEastAsia" w:eastAsiaTheme="majorEastAsia" w:cstheme="minorEastAsia"/>
                <w:kern w:val="0"/>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1DBE1E28">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绩效指标明确性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5106F68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①是否将项目绩效目标细化分解为具体的绩效目标</w:t>
            </w:r>
          </w:p>
          <w:p w14:paraId="0CCCCE6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②是否通过清晰、可衡量的指标值予以体现</w:t>
            </w:r>
          </w:p>
          <w:p w14:paraId="5814D68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③是否与项目目标任务数或计划数相对应</w:t>
            </w:r>
          </w:p>
        </w:tc>
        <w:tc>
          <w:tcPr>
            <w:tcW w:w="514" w:type="dxa"/>
            <w:tcBorders>
              <w:top w:val="single" w:color="auto" w:sz="4" w:space="0"/>
              <w:left w:val="nil"/>
              <w:bottom w:val="single" w:color="auto" w:sz="4" w:space="0"/>
              <w:right w:val="single" w:color="auto" w:sz="4" w:space="0"/>
            </w:tcBorders>
            <w:shd w:val="clear" w:color="auto" w:fill="auto"/>
            <w:vAlign w:val="center"/>
          </w:tcPr>
          <w:p w14:paraId="2C8F0BBC">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3387F21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绩效目标细化、清晰、可衡量计2分，绩效目标与项目目标任务数或计划数相对应计1分</w:t>
            </w:r>
          </w:p>
        </w:tc>
      </w:tr>
      <w:tr w14:paraId="083022DE">
        <w:tblPrEx>
          <w:tblCellMar>
            <w:top w:w="0" w:type="dxa"/>
            <w:left w:w="108" w:type="dxa"/>
            <w:bottom w:w="0" w:type="dxa"/>
            <w:right w:w="108" w:type="dxa"/>
          </w:tblCellMar>
        </w:tblPrEx>
        <w:trPr>
          <w:trHeight w:val="660" w:hRule="atLeast"/>
          <w:jc w:val="center"/>
        </w:trPr>
        <w:tc>
          <w:tcPr>
            <w:tcW w:w="677" w:type="dxa"/>
            <w:tcBorders>
              <w:left w:val="single" w:color="auto" w:sz="4" w:space="0"/>
              <w:bottom w:val="nil"/>
              <w:right w:val="nil"/>
            </w:tcBorders>
            <w:shd w:val="clear" w:color="auto" w:fill="auto"/>
            <w:vAlign w:val="center"/>
          </w:tcPr>
          <w:p w14:paraId="35D64BEB">
            <w:pPr>
              <w:widowControl/>
              <w:jc w:val="center"/>
              <w:rPr>
                <w:rFonts w:asciiTheme="majorEastAsia" w:hAnsiTheme="majorEastAsia" w:eastAsiaTheme="majorEastAsia" w:cstheme="minorEastAsia"/>
                <w:kern w:val="0"/>
                <w:sz w:val="18"/>
                <w:szCs w:val="18"/>
              </w:rPr>
            </w:pPr>
          </w:p>
        </w:tc>
        <w:tc>
          <w:tcPr>
            <w:tcW w:w="795" w:type="dxa"/>
            <w:vMerge w:val="restart"/>
            <w:tcBorders>
              <w:top w:val="single" w:color="auto" w:sz="4" w:space="0"/>
              <w:left w:val="single" w:color="auto" w:sz="4" w:space="0"/>
              <w:right w:val="nil"/>
            </w:tcBorders>
            <w:shd w:val="clear" w:color="auto" w:fill="auto"/>
            <w:vAlign w:val="center"/>
          </w:tcPr>
          <w:p w14:paraId="28EB56A2">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资金投入</w:t>
            </w:r>
          </w:p>
        </w:tc>
        <w:tc>
          <w:tcPr>
            <w:tcW w:w="1559" w:type="dxa"/>
            <w:tcBorders>
              <w:top w:val="single" w:color="auto" w:sz="4" w:space="0"/>
              <w:left w:val="single" w:color="auto" w:sz="4" w:space="0"/>
              <w:bottom w:val="single" w:color="auto" w:sz="4" w:space="0"/>
              <w:right w:val="nil"/>
            </w:tcBorders>
            <w:shd w:val="clear" w:color="auto" w:fill="auto"/>
            <w:vAlign w:val="center"/>
          </w:tcPr>
          <w:p w14:paraId="6AE6498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预算编制科学性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1F56725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①预算编制是否经过科学论证</w:t>
            </w:r>
          </w:p>
          <w:p w14:paraId="362ED35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②预算内容与项目内容是否匹配</w:t>
            </w:r>
          </w:p>
          <w:p w14:paraId="0DE6CD94">
            <w:pPr>
              <w:rPr>
                <w:rFonts w:asciiTheme="majorEastAsia" w:hAnsiTheme="majorEastAsia" w:eastAsiaTheme="majorEastAsia" w:cstheme="minorEastAsia"/>
                <w:sz w:val="18"/>
                <w:szCs w:val="18"/>
              </w:rPr>
            </w:pPr>
          </w:p>
        </w:tc>
        <w:tc>
          <w:tcPr>
            <w:tcW w:w="514" w:type="dxa"/>
            <w:tcBorders>
              <w:top w:val="single" w:color="auto" w:sz="4" w:space="0"/>
              <w:left w:val="nil"/>
              <w:bottom w:val="single" w:color="auto" w:sz="4" w:space="0"/>
              <w:right w:val="single" w:color="auto" w:sz="4" w:space="0"/>
            </w:tcBorders>
            <w:shd w:val="clear" w:color="auto" w:fill="auto"/>
            <w:vAlign w:val="center"/>
          </w:tcPr>
          <w:p w14:paraId="2BD4A76B">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6D0F6E4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预算编制经过科学论证计1.5分，预算内容与项目内容匹配计1.5分。</w:t>
            </w:r>
          </w:p>
          <w:p w14:paraId="3EE56FF9">
            <w:pPr>
              <w:rPr>
                <w:rFonts w:asciiTheme="majorEastAsia" w:hAnsiTheme="majorEastAsia" w:eastAsiaTheme="majorEastAsia" w:cstheme="minorEastAsia"/>
                <w:sz w:val="18"/>
                <w:szCs w:val="18"/>
              </w:rPr>
            </w:pPr>
          </w:p>
        </w:tc>
      </w:tr>
      <w:tr w14:paraId="06F3D1A4">
        <w:tblPrEx>
          <w:tblCellMar>
            <w:top w:w="0" w:type="dxa"/>
            <w:left w:w="108" w:type="dxa"/>
            <w:bottom w:w="0" w:type="dxa"/>
            <w:right w:w="108" w:type="dxa"/>
          </w:tblCellMar>
        </w:tblPrEx>
        <w:trPr>
          <w:trHeight w:val="660" w:hRule="atLeast"/>
          <w:jc w:val="center"/>
        </w:trPr>
        <w:tc>
          <w:tcPr>
            <w:tcW w:w="677" w:type="dxa"/>
            <w:tcBorders>
              <w:left w:val="single" w:color="auto" w:sz="4" w:space="0"/>
              <w:bottom w:val="nil"/>
              <w:right w:val="nil"/>
            </w:tcBorders>
            <w:shd w:val="clear" w:color="auto" w:fill="auto"/>
            <w:vAlign w:val="center"/>
          </w:tcPr>
          <w:p w14:paraId="585ED568">
            <w:pPr>
              <w:widowControl/>
              <w:jc w:val="center"/>
              <w:rPr>
                <w:rFonts w:asciiTheme="majorEastAsia" w:hAnsiTheme="majorEastAsia" w:eastAsiaTheme="majorEastAsia" w:cstheme="minorEastAsia"/>
                <w:kern w:val="0"/>
                <w:sz w:val="18"/>
                <w:szCs w:val="18"/>
              </w:rPr>
            </w:pPr>
          </w:p>
        </w:tc>
        <w:tc>
          <w:tcPr>
            <w:tcW w:w="795" w:type="dxa"/>
            <w:vMerge w:val="continue"/>
            <w:tcBorders>
              <w:left w:val="single" w:color="auto" w:sz="4" w:space="0"/>
              <w:bottom w:val="single" w:color="auto" w:sz="4" w:space="0"/>
              <w:right w:val="nil"/>
            </w:tcBorders>
            <w:shd w:val="clear" w:color="auto" w:fill="auto"/>
            <w:vAlign w:val="center"/>
          </w:tcPr>
          <w:p w14:paraId="61A4CCD5">
            <w:pPr>
              <w:widowControl/>
              <w:jc w:val="center"/>
              <w:rPr>
                <w:rFonts w:asciiTheme="majorEastAsia" w:hAnsiTheme="majorEastAsia" w:eastAsiaTheme="majorEastAsia" w:cstheme="minorEastAsia"/>
                <w:kern w:val="0"/>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256958B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资金分配合理性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7C93F30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①预算资金分配依据是否充分；</w:t>
            </w:r>
          </w:p>
          <w:p w14:paraId="2B5C534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②资金分配额度是否合理，与项目单位或地方实际是否相适应。</w:t>
            </w:r>
          </w:p>
        </w:tc>
        <w:tc>
          <w:tcPr>
            <w:tcW w:w="514" w:type="dxa"/>
            <w:tcBorders>
              <w:top w:val="single" w:color="auto" w:sz="4" w:space="0"/>
              <w:left w:val="nil"/>
              <w:bottom w:val="single" w:color="auto" w:sz="4" w:space="0"/>
              <w:right w:val="single" w:color="auto" w:sz="4" w:space="0"/>
            </w:tcBorders>
            <w:shd w:val="clear" w:color="auto" w:fill="auto"/>
            <w:vAlign w:val="center"/>
          </w:tcPr>
          <w:p w14:paraId="62AEE039">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0734C41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资金分配依据充分、合理计3分</w:t>
            </w:r>
          </w:p>
        </w:tc>
      </w:tr>
      <w:tr w14:paraId="37F3E7E5">
        <w:tblPrEx>
          <w:tblCellMar>
            <w:top w:w="0" w:type="dxa"/>
            <w:left w:w="108" w:type="dxa"/>
            <w:bottom w:w="0" w:type="dxa"/>
            <w:right w:w="108" w:type="dxa"/>
          </w:tblCellMar>
        </w:tblPrEx>
        <w:trPr>
          <w:trHeight w:val="660" w:hRule="atLeast"/>
          <w:jc w:val="center"/>
        </w:trPr>
        <w:tc>
          <w:tcPr>
            <w:tcW w:w="677" w:type="dxa"/>
            <w:vMerge w:val="restart"/>
            <w:tcBorders>
              <w:top w:val="single" w:color="auto" w:sz="4" w:space="0"/>
              <w:left w:val="single" w:color="auto" w:sz="4" w:space="0"/>
              <w:right w:val="nil"/>
            </w:tcBorders>
            <w:shd w:val="clear" w:color="auto" w:fill="auto"/>
            <w:vAlign w:val="center"/>
          </w:tcPr>
          <w:p w14:paraId="35934BFC">
            <w:pPr>
              <w:widowControl/>
              <w:jc w:val="center"/>
              <w:rPr>
                <w:rFonts w:asciiTheme="majorEastAsia" w:hAnsiTheme="majorEastAsia" w:eastAsiaTheme="majorEastAsia" w:cstheme="minorEastAsia"/>
                <w:kern w:val="0"/>
                <w:sz w:val="18"/>
                <w:szCs w:val="18"/>
              </w:rPr>
            </w:pPr>
          </w:p>
          <w:p w14:paraId="0432451B">
            <w:pPr>
              <w:widowControl/>
              <w:jc w:val="center"/>
              <w:rPr>
                <w:rFonts w:asciiTheme="majorEastAsia" w:hAnsiTheme="majorEastAsia" w:eastAsiaTheme="majorEastAsia" w:cstheme="minorEastAsia"/>
                <w:kern w:val="0"/>
                <w:sz w:val="18"/>
                <w:szCs w:val="18"/>
              </w:rPr>
            </w:pPr>
          </w:p>
          <w:p w14:paraId="09353210">
            <w:pPr>
              <w:widowControl/>
              <w:jc w:val="center"/>
              <w:rPr>
                <w:rFonts w:asciiTheme="majorEastAsia" w:hAnsiTheme="majorEastAsia" w:eastAsiaTheme="majorEastAsia" w:cstheme="minorEastAsia"/>
                <w:kern w:val="0"/>
                <w:sz w:val="18"/>
                <w:szCs w:val="18"/>
              </w:rPr>
            </w:pPr>
          </w:p>
          <w:p w14:paraId="34CD4A40">
            <w:pPr>
              <w:widowControl/>
              <w:jc w:val="center"/>
              <w:rPr>
                <w:rFonts w:asciiTheme="majorEastAsia" w:hAnsiTheme="majorEastAsia" w:eastAsiaTheme="majorEastAsia" w:cstheme="minorEastAsia"/>
                <w:kern w:val="0"/>
                <w:sz w:val="18"/>
                <w:szCs w:val="18"/>
              </w:rPr>
            </w:pPr>
          </w:p>
          <w:p w14:paraId="736D3141">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过</w:t>
            </w:r>
          </w:p>
          <w:p w14:paraId="64D80A4A">
            <w:pPr>
              <w:widowControl/>
              <w:jc w:val="center"/>
              <w:rPr>
                <w:rFonts w:asciiTheme="majorEastAsia" w:hAnsiTheme="majorEastAsia" w:eastAsiaTheme="majorEastAsia" w:cstheme="minorEastAsia"/>
                <w:kern w:val="0"/>
                <w:sz w:val="18"/>
                <w:szCs w:val="18"/>
              </w:rPr>
            </w:pPr>
          </w:p>
          <w:p w14:paraId="68172B14">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程</w:t>
            </w:r>
          </w:p>
          <w:p w14:paraId="6E398DAE">
            <w:pPr>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w:t>
            </w:r>
            <w:r>
              <w:rPr>
                <w:rFonts w:hint="eastAsia" w:asciiTheme="majorEastAsia" w:hAnsiTheme="majorEastAsia" w:eastAsiaTheme="majorEastAsia" w:cstheme="minorEastAsia"/>
                <w:kern w:val="0"/>
                <w:sz w:val="18"/>
                <w:szCs w:val="18"/>
              </w:rPr>
              <w:t>20分</w:t>
            </w:r>
            <w:r>
              <w:rPr>
                <w:rFonts w:asciiTheme="majorEastAsia" w:hAnsiTheme="majorEastAsia" w:eastAsiaTheme="majorEastAsia" w:cstheme="minorEastAsia"/>
                <w:kern w:val="0"/>
                <w:sz w:val="18"/>
                <w:szCs w:val="18"/>
              </w:rPr>
              <w:t>）</w:t>
            </w:r>
          </w:p>
        </w:tc>
        <w:tc>
          <w:tcPr>
            <w:tcW w:w="795" w:type="dxa"/>
            <w:vMerge w:val="restart"/>
            <w:tcBorders>
              <w:top w:val="single" w:color="auto" w:sz="4" w:space="0"/>
              <w:left w:val="single" w:color="auto" w:sz="4" w:space="0"/>
              <w:right w:val="nil"/>
            </w:tcBorders>
            <w:shd w:val="clear" w:color="auto" w:fill="auto"/>
            <w:vAlign w:val="center"/>
          </w:tcPr>
          <w:p w14:paraId="78003E80">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资金管理</w:t>
            </w:r>
          </w:p>
        </w:tc>
        <w:tc>
          <w:tcPr>
            <w:tcW w:w="1559" w:type="dxa"/>
            <w:tcBorders>
              <w:top w:val="single" w:color="auto" w:sz="4" w:space="0"/>
              <w:left w:val="single" w:color="auto" w:sz="4" w:space="0"/>
              <w:bottom w:val="single" w:color="auto" w:sz="4" w:space="0"/>
              <w:right w:val="nil"/>
            </w:tcBorders>
            <w:shd w:val="clear" w:color="auto" w:fill="auto"/>
            <w:vAlign w:val="center"/>
          </w:tcPr>
          <w:p w14:paraId="6353983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资金到位率</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45F47C8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资金到位率=（实际到位资金/预算资金）*100%</w:t>
            </w:r>
          </w:p>
          <w:p w14:paraId="77F4267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实际到位资金：一定时期（本年度或项目期）内落实到具体项目的资金。</w:t>
            </w:r>
          </w:p>
          <w:p w14:paraId="6E04D28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预算资金：一定时期（本年度或项目期）内预算安排到具体项目的资金。</w:t>
            </w:r>
          </w:p>
        </w:tc>
        <w:tc>
          <w:tcPr>
            <w:tcW w:w="514" w:type="dxa"/>
            <w:tcBorders>
              <w:top w:val="single" w:color="auto" w:sz="4" w:space="0"/>
              <w:left w:val="nil"/>
              <w:bottom w:val="single" w:color="auto" w:sz="4" w:space="0"/>
              <w:right w:val="single" w:color="auto" w:sz="4" w:space="0"/>
            </w:tcBorders>
            <w:shd w:val="clear" w:color="auto" w:fill="auto"/>
            <w:vAlign w:val="center"/>
          </w:tcPr>
          <w:p w14:paraId="282B2D05">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3AD43D4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实际到位资金占计划投入资金的100%计4分；占90%以上计2分；占80%以上计1分；80%以下不得分。</w:t>
            </w:r>
          </w:p>
        </w:tc>
      </w:tr>
      <w:tr w14:paraId="4E98071B">
        <w:tblPrEx>
          <w:tblCellMar>
            <w:top w:w="0" w:type="dxa"/>
            <w:left w:w="108" w:type="dxa"/>
            <w:bottom w:w="0" w:type="dxa"/>
            <w:right w:w="108" w:type="dxa"/>
          </w:tblCellMar>
        </w:tblPrEx>
        <w:trPr>
          <w:trHeight w:val="660" w:hRule="atLeast"/>
          <w:jc w:val="center"/>
        </w:trPr>
        <w:tc>
          <w:tcPr>
            <w:tcW w:w="677" w:type="dxa"/>
            <w:vMerge w:val="continue"/>
            <w:tcBorders>
              <w:left w:val="single" w:color="auto" w:sz="4" w:space="0"/>
              <w:right w:val="nil"/>
            </w:tcBorders>
            <w:shd w:val="clear" w:color="auto" w:fill="auto"/>
            <w:vAlign w:val="center"/>
          </w:tcPr>
          <w:p w14:paraId="63CB388D">
            <w:pPr>
              <w:jc w:val="center"/>
              <w:rPr>
                <w:rFonts w:asciiTheme="majorEastAsia" w:hAnsiTheme="majorEastAsia" w:eastAsiaTheme="majorEastAsia" w:cstheme="minorEastAsia"/>
                <w:kern w:val="0"/>
                <w:sz w:val="18"/>
                <w:szCs w:val="18"/>
              </w:rPr>
            </w:pPr>
          </w:p>
        </w:tc>
        <w:tc>
          <w:tcPr>
            <w:tcW w:w="795" w:type="dxa"/>
            <w:vMerge w:val="continue"/>
            <w:tcBorders>
              <w:left w:val="single" w:color="auto" w:sz="4" w:space="0"/>
              <w:right w:val="nil"/>
            </w:tcBorders>
            <w:shd w:val="clear" w:color="auto" w:fill="auto"/>
            <w:vAlign w:val="center"/>
          </w:tcPr>
          <w:p w14:paraId="0850339D">
            <w:pPr>
              <w:widowControl/>
              <w:jc w:val="center"/>
              <w:rPr>
                <w:rFonts w:asciiTheme="majorEastAsia" w:hAnsiTheme="majorEastAsia" w:eastAsiaTheme="majorEastAsia" w:cstheme="minorEastAsia"/>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7ADB1D0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预算执行率</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727C7818">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预算执行率</w:t>
            </w:r>
            <w:r>
              <w:rPr>
                <w:rFonts w:hint="eastAsia" w:asciiTheme="majorEastAsia" w:hAnsiTheme="majorEastAsia" w:eastAsiaTheme="majorEastAsia" w:cstheme="minorEastAsia"/>
                <w:sz w:val="18"/>
                <w:szCs w:val="18"/>
              </w:rPr>
              <w:t>=（实际支出资金/实际到位资金）*100%</w:t>
            </w:r>
          </w:p>
          <w:p w14:paraId="0CE6253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实际支出资金：一定时期（本年度或项目期）内项目实际拨付的资金。</w:t>
            </w:r>
          </w:p>
        </w:tc>
        <w:tc>
          <w:tcPr>
            <w:tcW w:w="514" w:type="dxa"/>
            <w:tcBorders>
              <w:top w:val="single" w:color="auto" w:sz="4" w:space="0"/>
              <w:left w:val="nil"/>
              <w:bottom w:val="single" w:color="auto" w:sz="4" w:space="0"/>
              <w:right w:val="single" w:color="auto" w:sz="4" w:space="0"/>
            </w:tcBorders>
            <w:shd w:val="clear" w:color="auto" w:fill="auto"/>
            <w:vAlign w:val="center"/>
          </w:tcPr>
          <w:p w14:paraId="2357F42C">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0972B80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实际支出资金占实际到位资金的100%计4分；占90%以上计2分；占80%以上计1分；80%以下不得分。</w:t>
            </w:r>
          </w:p>
        </w:tc>
      </w:tr>
      <w:tr w14:paraId="595C1568">
        <w:tblPrEx>
          <w:tblCellMar>
            <w:top w:w="0" w:type="dxa"/>
            <w:left w:w="108" w:type="dxa"/>
            <w:bottom w:w="0" w:type="dxa"/>
            <w:right w:w="108" w:type="dxa"/>
          </w:tblCellMar>
        </w:tblPrEx>
        <w:trPr>
          <w:trHeight w:val="660" w:hRule="atLeast"/>
          <w:jc w:val="center"/>
        </w:trPr>
        <w:tc>
          <w:tcPr>
            <w:tcW w:w="677" w:type="dxa"/>
            <w:vMerge w:val="continue"/>
            <w:tcBorders>
              <w:left w:val="single" w:color="auto" w:sz="4" w:space="0"/>
              <w:right w:val="nil"/>
            </w:tcBorders>
            <w:shd w:val="clear" w:color="auto" w:fill="auto"/>
            <w:vAlign w:val="center"/>
          </w:tcPr>
          <w:p w14:paraId="728B1A01">
            <w:pPr>
              <w:jc w:val="center"/>
              <w:rPr>
                <w:rFonts w:asciiTheme="majorEastAsia" w:hAnsiTheme="majorEastAsia" w:eastAsiaTheme="majorEastAsia" w:cstheme="minorEastAsia"/>
                <w:kern w:val="0"/>
                <w:sz w:val="18"/>
                <w:szCs w:val="18"/>
              </w:rPr>
            </w:pPr>
          </w:p>
        </w:tc>
        <w:tc>
          <w:tcPr>
            <w:tcW w:w="795" w:type="dxa"/>
            <w:vMerge w:val="continue"/>
            <w:tcBorders>
              <w:left w:val="single" w:color="auto" w:sz="4" w:space="0"/>
              <w:bottom w:val="single" w:color="auto" w:sz="4" w:space="0"/>
              <w:right w:val="nil"/>
            </w:tcBorders>
            <w:shd w:val="clear" w:color="auto" w:fill="auto"/>
            <w:vAlign w:val="center"/>
          </w:tcPr>
          <w:p w14:paraId="48D9E8F8">
            <w:pPr>
              <w:widowControl/>
              <w:jc w:val="center"/>
              <w:rPr>
                <w:rFonts w:asciiTheme="majorEastAsia" w:hAnsiTheme="majorEastAsia" w:eastAsiaTheme="majorEastAsia" w:cstheme="minorEastAsia"/>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0A331B26">
            <w:pP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资金使用合规性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15F720C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①是否符合国家财经法规和财务管理制度以及有关专项资金管理办法的规定</w:t>
            </w:r>
          </w:p>
          <w:p w14:paraId="466B46D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②资金的拨付是否有完整的审批程序和手续</w:t>
            </w:r>
          </w:p>
          <w:p w14:paraId="60F388C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③是否符合项目预算批复或合同规定的用途</w:t>
            </w:r>
          </w:p>
          <w:p w14:paraId="3A623B4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④是否存在截留、挤占、挪用、虚列支出等情况</w:t>
            </w:r>
          </w:p>
        </w:tc>
        <w:tc>
          <w:tcPr>
            <w:tcW w:w="514" w:type="dxa"/>
            <w:tcBorders>
              <w:top w:val="single" w:color="auto" w:sz="4" w:space="0"/>
              <w:left w:val="nil"/>
              <w:bottom w:val="single" w:color="auto" w:sz="4" w:space="0"/>
              <w:right w:val="single" w:color="auto" w:sz="4" w:space="0"/>
            </w:tcBorders>
            <w:shd w:val="clear" w:color="auto" w:fill="auto"/>
            <w:vAlign w:val="center"/>
          </w:tcPr>
          <w:p w14:paraId="2C1D4A22">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3C9B288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符合国家财经法规和财务管理制度以及有关专项资金管理办法的规定计1分，资金拨付符合规定的审批程序计1分；符合项目预算批复或合同规定的用途计1分；不存在截留、挤占、挪用、虚列支出等情况计1分。否则不得分。</w:t>
            </w:r>
          </w:p>
        </w:tc>
      </w:tr>
      <w:tr w14:paraId="14E2CA7B">
        <w:tblPrEx>
          <w:tblCellMar>
            <w:top w:w="0" w:type="dxa"/>
            <w:left w:w="108" w:type="dxa"/>
            <w:bottom w:w="0" w:type="dxa"/>
            <w:right w:w="108" w:type="dxa"/>
          </w:tblCellMar>
        </w:tblPrEx>
        <w:trPr>
          <w:trHeight w:val="660" w:hRule="atLeast"/>
          <w:jc w:val="center"/>
        </w:trPr>
        <w:tc>
          <w:tcPr>
            <w:tcW w:w="677" w:type="dxa"/>
            <w:vMerge w:val="continue"/>
            <w:tcBorders>
              <w:left w:val="single" w:color="auto" w:sz="4" w:space="0"/>
              <w:right w:val="nil"/>
            </w:tcBorders>
            <w:shd w:val="clear" w:color="auto" w:fill="auto"/>
            <w:vAlign w:val="center"/>
          </w:tcPr>
          <w:p w14:paraId="001A0F70">
            <w:pPr>
              <w:widowControl/>
              <w:jc w:val="center"/>
              <w:rPr>
                <w:rFonts w:asciiTheme="majorEastAsia" w:hAnsiTheme="majorEastAsia" w:eastAsiaTheme="majorEastAsia" w:cstheme="minorEastAsia"/>
                <w:kern w:val="0"/>
                <w:sz w:val="18"/>
                <w:szCs w:val="18"/>
              </w:rPr>
            </w:pPr>
          </w:p>
        </w:tc>
        <w:tc>
          <w:tcPr>
            <w:tcW w:w="795" w:type="dxa"/>
            <w:vMerge w:val="restart"/>
            <w:tcBorders>
              <w:top w:val="single" w:color="auto" w:sz="4" w:space="0"/>
              <w:left w:val="single" w:color="auto" w:sz="4" w:space="0"/>
              <w:bottom w:val="single" w:color="auto" w:sz="4" w:space="0"/>
              <w:right w:val="nil"/>
            </w:tcBorders>
            <w:shd w:val="clear" w:color="auto" w:fill="auto"/>
            <w:vAlign w:val="center"/>
          </w:tcPr>
          <w:p w14:paraId="247E1C46">
            <w:pPr>
              <w:widowControl/>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sz w:val="18"/>
                <w:szCs w:val="18"/>
              </w:rPr>
              <w:t>组织实施</w:t>
            </w:r>
          </w:p>
        </w:tc>
        <w:tc>
          <w:tcPr>
            <w:tcW w:w="1559" w:type="dxa"/>
            <w:tcBorders>
              <w:top w:val="single" w:color="auto" w:sz="4" w:space="0"/>
              <w:left w:val="single" w:color="auto" w:sz="4" w:space="0"/>
              <w:bottom w:val="single" w:color="auto" w:sz="4" w:space="0"/>
              <w:right w:val="nil"/>
            </w:tcBorders>
            <w:shd w:val="clear" w:color="auto" w:fill="auto"/>
            <w:vAlign w:val="center"/>
          </w:tcPr>
          <w:p w14:paraId="2728FC7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管理制度健全性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1EEECA3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①是否己制定或具有相应的财务和业务管理制度</w:t>
            </w:r>
          </w:p>
          <w:p w14:paraId="28C9235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②财务和业务管理制度是否合法、合规、完整</w:t>
            </w:r>
          </w:p>
        </w:tc>
        <w:tc>
          <w:tcPr>
            <w:tcW w:w="514" w:type="dxa"/>
            <w:tcBorders>
              <w:top w:val="single" w:color="auto" w:sz="4" w:space="0"/>
              <w:left w:val="nil"/>
              <w:bottom w:val="single" w:color="auto" w:sz="4" w:space="0"/>
              <w:right w:val="single" w:color="auto" w:sz="4" w:space="0"/>
            </w:tcBorders>
            <w:shd w:val="clear" w:color="auto" w:fill="auto"/>
            <w:vAlign w:val="center"/>
          </w:tcPr>
          <w:p w14:paraId="0A0BB7AC">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2F66DB7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己制定或具有相应的财务和业务管理制度计2分；制度合法、合规、完整计2分；否则不得分。</w:t>
            </w:r>
          </w:p>
          <w:p w14:paraId="3A4A8377">
            <w:pPr>
              <w:rPr>
                <w:rFonts w:asciiTheme="majorEastAsia" w:hAnsiTheme="majorEastAsia" w:eastAsiaTheme="majorEastAsia" w:cstheme="minorEastAsia"/>
                <w:sz w:val="18"/>
                <w:szCs w:val="18"/>
              </w:rPr>
            </w:pPr>
          </w:p>
        </w:tc>
      </w:tr>
      <w:tr w14:paraId="32061C48">
        <w:tblPrEx>
          <w:tblCellMar>
            <w:top w:w="0" w:type="dxa"/>
            <w:left w:w="108" w:type="dxa"/>
            <w:bottom w:w="0" w:type="dxa"/>
            <w:right w:w="108" w:type="dxa"/>
          </w:tblCellMar>
        </w:tblPrEx>
        <w:trPr>
          <w:trHeight w:val="416" w:hRule="atLeast"/>
          <w:jc w:val="center"/>
        </w:trPr>
        <w:tc>
          <w:tcPr>
            <w:tcW w:w="677" w:type="dxa"/>
            <w:vMerge w:val="continue"/>
            <w:tcBorders>
              <w:left w:val="single" w:color="auto" w:sz="4" w:space="0"/>
              <w:right w:val="nil"/>
            </w:tcBorders>
            <w:shd w:val="clear" w:color="auto" w:fill="auto"/>
            <w:vAlign w:val="center"/>
          </w:tcPr>
          <w:p w14:paraId="1CCD0B64">
            <w:pPr>
              <w:widowControl/>
              <w:jc w:val="center"/>
              <w:rPr>
                <w:rFonts w:asciiTheme="majorEastAsia" w:hAnsiTheme="majorEastAsia" w:eastAsiaTheme="majorEastAsia" w:cstheme="minorEastAsia"/>
                <w:kern w:val="0"/>
                <w:sz w:val="18"/>
                <w:szCs w:val="18"/>
              </w:rPr>
            </w:pPr>
          </w:p>
        </w:tc>
        <w:tc>
          <w:tcPr>
            <w:tcW w:w="795" w:type="dxa"/>
            <w:vMerge w:val="continue"/>
            <w:tcBorders>
              <w:top w:val="single" w:color="auto" w:sz="4" w:space="0"/>
              <w:left w:val="single" w:color="auto" w:sz="4" w:space="0"/>
              <w:bottom w:val="single" w:color="auto" w:sz="4" w:space="0"/>
              <w:right w:val="nil"/>
            </w:tcBorders>
            <w:shd w:val="clear" w:color="auto" w:fill="auto"/>
            <w:vAlign w:val="center"/>
          </w:tcPr>
          <w:p w14:paraId="4CC6C614">
            <w:pPr>
              <w:widowControl/>
              <w:jc w:val="center"/>
              <w:rPr>
                <w:rFonts w:asciiTheme="majorEastAsia" w:hAnsiTheme="majorEastAsia" w:eastAsiaTheme="majorEastAsia" w:cstheme="minorEastAsia"/>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30B7689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制度执行有效性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195C175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①是否遵守相关法律法规和相关管理规定；</w:t>
            </w:r>
          </w:p>
          <w:p w14:paraId="67E4955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②项目调整及支出调整手续是否完备</w:t>
            </w:r>
          </w:p>
          <w:p w14:paraId="2F92D2D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③项目合同书、验收报告、技术鉴定等资料是否齐全并及时归档</w:t>
            </w:r>
          </w:p>
          <w:p w14:paraId="3BC4D4A0">
            <w:pPr>
              <w:rPr>
                <w:rFonts w:asciiTheme="majorEastAsia" w:hAnsiTheme="majorEastAsia" w:eastAsiaTheme="majorEastAsia" w:cstheme="minorEastAsia"/>
                <w:sz w:val="18"/>
                <w:szCs w:val="18"/>
              </w:rPr>
            </w:pPr>
          </w:p>
        </w:tc>
        <w:tc>
          <w:tcPr>
            <w:tcW w:w="514" w:type="dxa"/>
            <w:tcBorders>
              <w:top w:val="single" w:color="auto" w:sz="4" w:space="0"/>
              <w:left w:val="nil"/>
              <w:bottom w:val="single" w:color="auto" w:sz="4" w:space="0"/>
              <w:right w:val="single" w:color="auto" w:sz="4" w:space="0"/>
            </w:tcBorders>
            <w:shd w:val="clear" w:color="auto" w:fill="auto"/>
            <w:vAlign w:val="center"/>
          </w:tcPr>
          <w:p w14:paraId="4AD4AC8A">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7137BDA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项目遵守相关法律法规和相关管理规定计1分；项目调整及支出调整手续完备计1分；项目合同书、验收报告、技术鉴定等资料齐全并及时归档计2分；否则不得分。</w:t>
            </w:r>
          </w:p>
          <w:p w14:paraId="025814CB">
            <w:pPr>
              <w:rPr>
                <w:rFonts w:asciiTheme="majorEastAsia" w:hAnsiTheme="majorEastAsia" w:eastAsiaTheme="majorEastAsia" w:cstheme="minorEastAsia"/>
                <w:sz w:val="18"/>
                <w:szCs w:val="18"/>
              </w:rPr>
            </w:pPr>
          </w:p>
        </w:tc>
      </w:tr>
      <w:tr w14:paraId="6134A495">
        <w:tblPrEx>
          <w:tblCellMar>
            <w:top w:w="0" w:type="dxa"/>
            <w:left w:w="108" w:type="dxa"/>
            <w:bottom w:w="0" w:type="dxa"/>
            <w:right w:w="108" w:type="dxa"/>
          </w:tblCellMar>
        </w:tblPrEx>
        <w:trPr>
          <w:trHeight w:val="1165" w:hRule="atLeast"/>
          <w:jc w:val="center"/>
        </w:trPr>
        <w:tc>
          <w:tcPr>
            <w:tcW w:w="677" w:type="dxa"/>
            <w:vMerge w:val="restart"/>
            <w:tcBorders>
              <w:top w:val="single" w:color="auto" w:sz="4" w:space="0"/>
              <w:left w:val="single" w:color="auto" w:sz="4" w:space="0"/>
              <w:right w:val="nil"/>
            </w:tcBorders>
            <w:shd w:val="clear" w:color="auto" w:fill="auto"/>
            <w:vAlign w:val="center"/>
          </w:tcPr>
          <w:p w14:paraId="539D5604">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产出（32分</w:t>
            </w:r>
          </w:p>
          <w:p w14:paraId="5BE9300F">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37499DD6">
            <w:pPr>
              <w:widowControl/>
              <w:spacing w:line="15" w:lineRule="auto"/>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产出数量</w:t>
            </w:r>
          </w:p>
        </w:tc>
        <w:tc>
          <w:tcPr>
            <w:tcW w:w="1559" w:type="dxa"/>
            <w:tcBorders>
              <w:top w:val="single" w:color="auto" w:sz="4" w:space="0"/>
              <w:left w:val="nil"/>
              <w:bottom w:val="single" w:color="auto" w:sz="4" w:space="0"/>
              <w:right w:val="single" w:color="auto" w:sz="4" w:space="0"/>
            </w:tcBorders>
            <w:shd w:val="clear" w:color="auto" w:fill="auto"/>
            <w:vAlign w:val="center"/>
          </w:tcPr>
          <w:p w14:paraId="0215D121">
            <w:pPr>
              <w:widowControl/>
              <w:spacing w:line="15" w:lineRule="auto"/>
              <w:jc w:val="left"/>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养殖环节病死猪无害化处理补助头数</w:t>
            </w:r>
          </w:p>
        </w:tc>
        <w:tc>
          <w:tcPr>
            <w:tcW w:w="3511" w:type="dxa"/>
            <w:tcBorders>
              <w:top w:val="single" w:color="auto" w:sz="4" w:space="0"/>
              <w:left w:val="nil"/>
              <w:bottom w:val="single" w:color="auto" w:sz="4" w:space="0"/>
              <w:right w:val="single" w:color="auto" w:sz="4" w:space="0"/>
            </w:tcBorders>
            <w:shd w:val="clear" w:color="auto" w:fill="auto"/>
            <w:vAlign w:val="center"/>
          </w:tcPr>
          <w:p w14:paraId="4CC5952B">
            <w:pPr>
              <w:widowControl/>
              <w:spacing w:line="15" w:lineRule="auto"/>
              <w:ind w:firstLine="720" w:firstLineChars="400"/>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12484头</w:t>
            </w:r>
          </w:p>
        </w:tc>
        <w:tc>
          <w:tcPr>
            <w:tcW w:w="514" w:type="dxa"/>
            <w:tcBorders>
              <w:top w:val="single" w:color="auto" w:sz="4" w:space="0"/>
              <w:left w:val="nil"/>
              <w:bottom w:val="single" w:color="auto" w:sz="4" w:space="0"/>
              <w:right w:val="single" w:color="auto" w:sz="4" w:space="0"/>
            </w:tcBorders>
            <w:shd w:val="clear" w:color="auto" w:fill="auto"/>
            <w:vAlign w:val="center"/>
          </w:tcPr>
          <w:p w14:paraId="5DD204B7">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604" w:type="dxa"/>
            <w:tcBorders>
              <w:top w:val="single" w:color="auto" w:sz="4" w:space="0"/>
              <w:left w:val="nil"/>
              <w:bottom w:val="single" w:color="auto" w:sz="4" w:space="0"/>
              <w:right w:val="single" w:color="auto" w:sz="4" w:space="0"/>
            </w:tcBorders>
            <w:shd w:val="clear" w:color="auto" w:fill="auto"/>
            <w:vAlign w:val="center"/>
          </w:tcPr>
          <w:p w14:paraId="38C07735">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完成得</w:t>
            </w:r>
            <w:r>
              <w:rPr>
                <w:rFonts w:hint="eastAsia" w:asciiTheme="majorEastAsia" w:hAnsiTheme="majorEastAsia" w:eastAsiaTheme="majorEastAsia" w:cstheme="minorEastAsia"/>
                <w:sz w:val="18"/>
                <w:szCs w:val="18"/>
              </w:rPr>
              <w:t>8分，否则不得分</w:t>
            </w:r>
          </w:p>
        </w:tc>
      </w:tr>
      <w:tr w14:paraId="35C58313">
        <w:tblPrEx>
          <w:tblCellMar>
            <w:top w:w="0" w:type="dxa"/>
            <w:left w:w="108" w:type="dxa"/>
            <w:bottom w:w="0" w:type="dxa"/>
            <w:right w:w="108" w:type="dxa"/>
          </w:tblCellMar>
        </w:tblPrEx>
        <w:trPr>
          <w:trHeight w:val="699" w:hRule="atLeast"/>
          <w:jc w:val="center"/>
        </w:trPr>
        <w:tc>
          <w:tcPr>
            <w:tcW w:w="677" w:type="dxa"/>
            <w:vMerge w:val="continue"/>
            <w:tcBorders>
              <w:left w:val="single" w:color="auto" w:sz="4" w:space="0"/>
              <w:right w:val="nil"/>
            </w:tcBorders>
            <w:vAlign w:val="center"/>
          </w:tcPr>
          <w:p w14:paraId="265A880F">
            <w:pPr>
              <w:widowControl/>
              <w:spacing w:line="15" w:lineRule="auto"/>
              <w:jc w:val="left"/>
              <w:rPr>
                <w:rFonts w:asciiTheme="majorEastAsia" w:hAnsiTheme="majorEastAsia" w:eastAsiaTheme="majorEastAsia" w:cstheme="minorEastAsia"/>
                <w:kern w:val="0"/>
                <w:sz w:val="18"/>
                <w:szCs w:val="18"/>
              </w:rPr>
            </w:pP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1578487D">
            <w:pPr>
              <w:widowControl/>
              <w:spacing w:line="15" w:lineRule="auto"/>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产出质量</w:t>
            </w:r>
          </w:p>
        </w:tc>
        <w:tc>
          <w:tcPr>
            <w:tcW w:w="1559" w:type="dxa"/>
            <w:tcBorders>
              <w:top w:val="single" w:color="auto" w:sz="4" w:space="0"/>
              <w:left w:val="nil"/>
              <w:bottom w:val="single" w:color="auto" w:sz="4" w:space="0"/>
              <w:right w:val="single" w:color="auto" w:sz="4" w:space="0"/>
            </w:tcBorders>
            <w:shd w:val="clear" w:color="auto" w:fill="auto"/>
            <w:vAlign w:val="center"/>
          </w:tcPr>
          <w:p w14:paraId="3579DB95">
            <w:pPr>
              <w:spacing w:line="15" w:lineRule="auto"/>
              <w:jc w:val="left"/>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中央和省级补助经费使用率</w:t>
            </w:r>
          </w:p>
        </w:tc>
        <w:tc>
          <w:tcPr>
            <w:tcW w:w="3511" w:type="dxa"/>
            <w:tcBorders>
              <w:top w:val="single" w:color="auto" w:sz="4" w:space="0"/>
              <w:left w:val="nil"/>
              <w:bottom w:val="single" w:color="auto" w:sz="4" w:space="0"/>
              <w:right w:val="single" w:color="auto" w:sz="4" w:space="0"/>
            </w:tcBorders>
            <w:shd w:val="clear" w:color="auto" w:fill="auto"/>
            <w:vAlign w:val="center"/>
          </w:tcPr>
          <w:p w14:paraId="1BD4AE44">
            <w:pPr>
              <w:widowControl/>
              <w:spacing w:line="15" w:lineRule="auto"/>
              <w:ind w:firstLine="900" w:firstLineChars="500"/>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100%</w:t>
            </w:r>
          </w:p>
        </w:tc>
        <w:tc>
          <w:tcPr>
            <w:tcW w:w="514" w:type="dxa"/>
            <w:tcBorders>
              <w:top w:val="single" w:color="auto" w:sz="4" w:space="0"/>
              <w:left w:val="nil"/>
              <w:bottom w:val="single" w:color="auto" w:sz="4" w:space="0"/>
              <w:right w:val="single" w:color="auto" w:sz="4" w:space="0"/>
            </w:tcBorders>
            <w:shd w:val="clear" w:color="auto" w:fill="auto"/>
            <w:vAlign w:val="center"/>
          </w:tcPr>
          <w:p w14:paraId="7E76140F">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604" w:type="dxa"/>
            <w:tcBorders>
              <w:top w:val="single" w:color="auto" w:sz="4" w:space="0"/>
              <w:left w:val="nil"/>
              <w:bottom w:val="single" w:color="auto" w:sz="4" w:space="0"/>
              <w:right w:val="single" w:color="auto" w:sz="4" w:space="0"/>
            </w:tcBorders>
            <w:shd w:val="clear" w:color="auto" w:fill="auto"/>
            <w:vAlign w:val="center"/>
          </w:tcPr>
          <w:p w14:paraId="5346348F">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完成得</w:t>
            </w:r>
            <w:r>
              <w:rPr>
                <w:rFonts w:hint="eastAsia" w:asciiTheme="majorEastAsia" w:hAnsiTheme="majorEastAsia" w:eastAsiaTheme="majorEastAsia" w:cstheme="minorEastAsia"/>
                <w:sz w:val="18"/>
                <w:szCs w:val="18"/>
              </w:rPr>
              <w:t>8分，否则不得分</w:t>
            </w:r>
          </w:p>
        </w:tc>
      </w:tr>
      <w:tr w14:paraId="3C0D42B0">
        <w:tblPrEx>
          <w:tblCellMar>
            <w:top w:w="0" w:type="dxa"/>
            <w:left w:w="108" w:type="dxa"/>
            <w:bottom w:w="0" w:type="dxa"/>
            <w:right w:w="108" w:type="dxa"/>
          </w:tblCellMar>
        </w:tblPrEx>
        <w:trPr>
          <w:trHeight w:val="600" w:hRule="atLeast"/>
          <w:jc w:val="center"/>
        </w:trPr>
        <w:tc>
          <w:tcPr>
            <w:tcW w:w="677" w:type="dxa"/>
            <w:vMerge w:val="continue"/>
            <w:tcBorders>
              <w:left w:val="single" w:color="auto" w:sz="4" w:space="0"/>
              <w:right w:val="nil"/>
            </w:tcBorders>
            <w:vAlign w:val="center"/>
          </w:tcPr>
          <w:p w14:paraId="0F103BD7">
            <w:pPr>
              <w:widowControl/>
              <w:spacing w:line="15" w:lineRule="auto"/>
              <w:jc w:val="left"/>
              <w:rPr>
                <w:rFonts w:asciiTheme="majorEastAsia" w:hAnsiTheme="majorEastAsia" w:eastAsiaTheme="majorEastAsia" w:cstheme="minorEastAsia"/>
                <w:kern w:val="0"/>
                <w:sz w:val="18"/>
                <w:szCs w:val="18"/>
              </w:rPr>
            </w:pP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165157E2">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产出时效</w:t>
            </w:r>
          </w:p>
        </w:tc>
        <w:tc>
          <w:tcPr>
            <w:tcW w:w="1559" w:type="dxa"/>
            <w:tcBorders>
              <w:top w:val="single" w:color="auto" w:sz="4" w:space="0"/>
              <w:left w:val="nil"/>
              <w:bottom w:val="single" w:color="auto" w:sz="4" w:space="0"/>
              <w:right w:val="single" w:color="auto" w:sz="4" w:space="0"/>
            </w:tcBorders>
            <w:shd w:val="clear" w:color="auto" w:fill="auto"/>
            <w:vAlign w:val="center"/>
          </w:tcPr>
          <w:p w14:paraId="69BE840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完成及时性</w:t>
            </w:r>
          </w:p>
        </w:tc>
        <w:tc>
          <w:tcPr>
            <w:tcW w:w="3511" w:type="dxa"/>
            <w:tcBorders>
              <w:top w:val="single" w:color="auto" w:sz="4" w:space="0"/>
              <w:left w:val="nil"/>
              <w:bottom w:val="single" w:color="auto" w:sz="4" w:space="0"/>
              <w:right w:val="single" w:color="auto" w:sz="4" w:space="0"/>
            </w:tcBorders>
            <w:shd w:val="clear" w:color="auto" w:fill="auto"/>
            <w:vAlign w:val="center"/>
          </w:tcPr>
          <w:p w14:paraId="33434EC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实际完成时间：项目实施单位完成该项目实际所耗用的时间。</w:t>
            </w:r>
          </w:p>
          <w:p w14:paraId="2361908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计划完成时间：按照项目实施计划或相关规定完成该项目所需的时间。</w:t>
            </w:r>
          </w:p>
        </w:tc>
        <w:tc>
          <w:tcPr>
            <w:tcW w:w="514" w:type="dxa"/>
            <w:tcBorders>
              <w:top w:val="single" w:color="auto" w:sz="4" w:space="0"/>
              <w:left w:val="nil"/>
              <w:bottom w:val="single" w:color="auto" w:sz="4" w:space="0"/>
              <w:right w:val="single" w:color="auto" w:sz="4" w:space="0"/>
            </w:tcBorders>
            <w:shd w:val="clear" w:color="auto" w:fill="auto"/>
            <w:vAlign w:val="center"/>
          </w:tcPr>
          <w:p w14:paraId="0374BD88">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604" w:type="dxa"/>
            <w:tcBorders>
              <w:top w:val="single" w:color="auto" w:sz="4" w:space="0"/>
              <w:left w:val="nil"/>
              <w:bottom w:val="single" w:color="auto" w:sz="4" w:space="0"/>
              <w:right w:val="single" w:color="auto" w:sz="4" w:space="0"/>
            </w:tcBorders>
            <w:shd w:val="clear" w:color="auto" w:fill="auto"/>
            <w:vAlign w:val="center"/>
          </w:tcPr>
          <w:p w14:paraId="23AD869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及时完成计8分，每超过2个月扣1分，扣完为止。</w:t>
            </w:r>
          </w:p>
        </w:tc>
      </w:tr>
      <w:tr w14:paraId="69B52F4C">
        <w:tblPrEx>
          <w:tblCellMar>
            <w:top w:w="0" w:type="dxa"/>
            <w:left w:w="108" w:type="dxa"/>
            <w:bottom w:w="0" w:type="dxa"/>
            <w:right w:w="108" w:type="dxa"/>
          </w:tblCellMar>
        </w:tblPrEx>
        <w:trPr>
          <w:trHeight w:val="600" w:hRule="atLeast"/>
          <w:jc w:val="center"/>
        </w:trPr>
        <w:tc>
          <w:tcPr>
            <w:tcW w:w="677" w:type="dxa"/>
            <w:vMerge w:val="continue"/>
            <w:tcBorders>
              <w:left w:val="single" w:color="auto" w:sz="4" w:space="0"/>
              <w:bottom w:val="single" w:color="000000" w:sz="4" w:space="0"/>
              <w:right w:val="nil"/>
            </w:tcBorders>
            <w:vAlign w:val="center"/>
          </w:tcPr>
          <w:p w14:paraId="294A505D">
            <w:pPr>
              <w:widowControl/>
              <w:spacing w:line="15" w:lineRule="auto"/>
              <w:jc w:val="left"/>
              <w:rPr>
                <w:rFonts w:asciiTheme="majorEastAsia" w:hAnsiTheme="majorEastAsia" w:eastAsiaTheme="majorEastAsia" w:cstheme="minorEastAsia"/>
                <w:kern w:val="0"/>
                <w:sz w:val="18"/>
                <w:szCs w:val="18"/>
              </w:rPr>
            </w:pPr>
          </w:p>
        </w:tc>
        <w:tc>
          <w:tcPr>
            <w:tcW w:w="795" w:type="dxa"/>
            <w:tcBorders>
              <w:top w:val="nil"/>
              <w:left w:val="single" w:color="auto" w:sz="4" w:space="0"/>
              <w:bottom w:val="single" w:color="auto" w:sz="4" w:space="0"/>
              <w:right w:val="single" w:color="auto" w:sz="4" w:space="0"/>
            </w:tcBorders>
            <w:shd w:val="clear" w:color="auto" w:fill="auto"/>
            <w:vAlign w:val="center"/>
          </w:tcPr>
          <w:p w14:paraId="755F2E4F">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产出成本</w:t>
            </w:r>
          </w:p>
        </w:tc>
        <w:tc>
          <w:tcPr>
            <w:tcW w:w="1559" w:type="dxa"/>
            <w:tcBorders>
              <w:top w:val="nil"/>
              <w:left w:val="nil"/>
              <w:bottom w:val="single" w:color="auto" w:sz="4" w:space="0"/>
              <w:right w:val="single" w:color="auto" w:sz="4" w:space="0"/>
            </w:tcBorders>
            <w:shd w:val="clear" w:color="auto" w:fill="auto"/>
            <w:vAlign w:val="center"/>
          </w:tcPr>
          <w:p w14:paraId="722C48A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成本节约率</w:t>
            </w:r>
          </w:p>
        </w:tc>
        <w:tc>
          <w:tcPr>
            <w:tcW w:w="3511" w:type="dxa"/>
            <w:tcBorders>
              <w:top w:val="nil"/>
              <w:left w:val="nil"/>
              <w:bottom w:val="single" w:color="auto" w:sz="4" w:space="0"/>
              <w:right w:val="single" w:color="auto" w:sz="4" w:space="0"/>
            </w:tcBorders>
            <w:shd w:val="clear" w:color="auto" w:fill="auto"/>
            <w:vAlign w:val="center"/>
          </w:tcPr>
          <w:p w14:paraId="44FABCE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成本节约率={（计划成本-实际成本）/计划成本}*100%</w:t>
            </w:r>
          </w:p>
          <w:p w14:paraId="2AA1762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实际成本：项目实施单位如期、保质、保量完成既定工作目标实际所耗费的支出。</w:t>
            </w:r>
          </w:p>
          <w:p w14:paraId="75F7B75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计划成本：项目实施单位为完成工作目标计划安排的支出，一般以项目预算为参考。</w:t>
            </w:r>
          </w:p>
        </w:tc>
        <w:tc>
          <w:tcPr>
            <w:tcW w:w="514" w:type="dxa"/>
            <w:tcBorders>
              <w:top w:val="nil"/>
              <w:left w:val="nil"/>
              <w:bottom w:val="single" w:color="auto" w:sz="4" w:space="0"/>
              <w:right w:val="single" w:color="auto" w:sz="4" w:space="0"/>
            </w:tcBorders>
            <w:shd w:val="clear" w:color="auto" w:fill="auto"/>
            <w:vAlign w:val="center"/>
          </w:tcPr>
          <w:p w14:paraId="5652F74A">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604" w:type="dxa"/>
            <w:tcBorders>
              <w:top w:val="nil"/>
              <w:left w:val="nil"/>
              <w:bottom w:val="single" w:color="auto" w:sz="4" w:space="0"/>
              <w:right w:val="single" w:color="auto" w:sz="4" w:space="0"/>
            </w:tcBorders>
            <w:shd w:val="clear" w:color="auto" w:fill="auto"/>
            <w:vAlign w:val="center"/>
          </w:tcPr>
          <w:p w14:paraId="2148031A">
            <w:pPr>
              <w:rPr>
                <w:rFonts w:asciiTheme="majorEastAsia" w:hAnsiTheme="majorEastAsia" w:eastAsiaTheme="majorEastAsia" w:cstheme="minorEastAsia"/>
                <w:sz w:val="18"/>
                <w:szCs w:val="18"/>
              </w:rPr>
            </w:pPr>
            <w:r>
              <w:rPr>
                <w:rFonts w:hint="eastAsia" w:ascii="宋体" w:hAnsi="宋体" w:cs="仿宋_GB2312"/>
                <w:sz w:val="18"/>
                <w:szCs w:val="18"/>
              </w:rPr>
              <w:t>成本节约率≥0的，得满分；成本节约率＜0，每低5%的，扣1分，直至扣完本项分值。</w:t>
            </w:r>
          </w:p>
        </w:tc>
      </w:tr>
      <w:tr w14:paraId="35FB350D">
        <w:tblPrEx>
          <w:tblCellMar>
            <w:top w:w="0" w:type="dxa"/>
            <w:left w:w="108" w:type="dxa"/>
            <w:bottom w:w="0" w:type="dxa"/>
            <w:right w:w="108" w:type="dxa"/>
          </w:tblCellMar>
        </w:tblPrEx>
        <w:trPr>
          <w:trHeight w:val="1210" w:hRule="atLeast"/>
          <w:jc w:val="center"/>
        </w:trPr>
        <w:tc>
          <w:tcPr>
            <w:tcW w:w="677" w:type="dxa"/>
            <w:vMerge w:val="restart"/>
            <w:tcBorders>
              <w:top w:val="single" w:color="auto" w:sz="4" w:space="0"/>
              <w:left w:val="single" w:color="auto" w:sz="4" w:space="0"/>
              <w:right w:val="nil"/>
            </w:tcBorders>
            <w:vAlign w:val="center"/>
          </w:tcPr>
          <w:p w14:paraId="126B1DB1">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效果</w:t>
            </w:r>
          </w:p>
          <w:p w14:paraId="08CF869A">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（30分）</w:t>
            </w:r>
          </w:p>
        </w:tc>
        <w:tc>
          <w:tcPr>
            <w:tcW w:w="795" w:type="dxa"/>
            <w:vMerge w:val="restart"/>
            <w:tcBorders>
              <w:top w:val="single" w:color="auto" w:sz="4" w:space="0"/>
              <w:left w:val="single" w:color="auto" w:sz="4" w:space="0"/>
              <w:right w:val="single" w:color="auto" w:sz="4" w:space="0"/>
            </w:tcBorders>
            <w:shd w:val="clear" w:color="auto" w:fill="auto"/>
            <w:vAlign w:val="center"/>
          </w:tcPr>
          <w:p w14:paraId="7E2B661C">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项目效果</w:t>
            </w:r>
          </w:p>
        </w:tc>
        <w:tc>
          <w:tcPr>
            <w:tcW w:w="1559" w:type="dxa"/>
            <w:tcBorders>
              <w:top w:val="single" w:color="auto" w:sz="4" w:space="0"/>
              <w:left w:val="nil"/>
              <w:right w:val="single" w:color="auto" w:sz="4" w:space="0"/>
            </w:tcBorders>
            <w:shd w:val="clear" w:color="auto" w:fill="auto"/>
            <w:vAlign w:val="center"/>
          </w:tcPr>
          <w:p w14:paraId="1D19AE1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社会效益</w:t>
            </w:r>
          </w:p>
        </w:tc>
        <w:tc>
          <w:tcPr>
            <w:tcW w:w="3511" w:type="dxa"/>
            <w:tcBorders>
              <w:top w:val="single" w:color="auto" w:sz="4" w:space="0"/>
              <w:left w:val="nil"/>
              <w:right w:val="single" w:color="auto" w:sz="4" w:space="0"/>
            </w:tcBorders>
            <w:shd w:val="clear" w:color="auto" w:fill="auto"/>
            <w:vAlign w:val="center"/>
          </w:tcPr>
          <w:p w14:paraId="1E5F1EF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保障畜牧业持续健康发展，保护环境卫生</w:t>
            </w:r>
          </w:p>
        </w:tc>
        <w:tc>
          <w:tcPr>
            <w:tcW w:w="514" w:type="dxa"/>
            <w:tcBorders>
              <w:top w:val="single" w:color="auto" w:sz="4" w:space="0"/>
              <w:left w:val="nil"/>
              <w:right w:val="single" w:color="auto" w:sz="4" w:space="0"/>
            </w:tcBorders>
            <w:shd w:val="clear" w:color="auto" w:fill="auto"/>
            <w:vAlign w:val="center"/>
          </w:tcPr>
          <w:p w14:paraId="11547689">
            <w:pPr>
              <w:widowControl/>
              <w:spacing w:line="240" w:lineRule="exact"/>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12</w:t>
            </w:r>
          </w:p>
        </w:tc>
        <w:tc>
          <w:tcPr>
            <w:tcW w:w="2604" w:type="dxa"/>
            <w:tcBorders>
              <w:top w:val="single" w:color="auto" w:sz="4" w:space="0"/>
              <w:left w:val="nil"/>
              <w:right w:val="single" w:color="auto" w:sz="4" w:space="0"/>
            </w:tcBorders>
            <w:shd w:val="clear" w:color="auto" w:fill="auto"/>
            <w:vAlign w:val="center"/>
          </w:tcPr>
          <w:p w14:paraId="0FAB9BB1">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实现计</w:t>
            </w:r>
            <w:r>
              <w:rPr>
                <w:rFonts w:hint="eastAsia" w:asciiTheme="majorEastAsia" w:hAnsiTheme="majorEastAsia" w:eastAsiaTheme="majorEastAsia" w:cstheme="minorEastAsia"/>
                <w:sz w:val="18"/>
                <w:szCs w:val="18"/>
              </w:rPr>
              <w:t>12分，未实现不计分。</w:t>
            </w:r>
          </w:p>
        </w:tc>
      </w:tr>
      <w:tr w14:paraId="4002DC20">
        <w:tblPrEx>
          <w:tblCellMar>
            <w:top w:w="0" w:type="dxa"/>
            <w:left w:w="108" w:type="dxa"/>
            <w:bottom w:w="0" w:type="dxa"/>
            <w:right w:w="108" w:type="dxa"/>
          </w:tblCellMar>
        </w:tblPrEx>
        <w:trPr>
          <w:trHeight w:val="1210" w:hRule="atLeast"/>
          <w:jc w:val="center"/>
        </w:trPr>
        <w:tc>
          <w:tcPr>
            <w:tcW w:w="677" w:type="dxa"/>
            <w:vMerge w:val="continue"/>
            <w:tcBorders>
              <w:top w:val="single" w:color="auto" w:sz="4" w:space="0"/>
              <w:left w:val="single" w:color="auto" w:sz="4" w:space="0"/>
              <w:right w:val="nil"/>
            </w:tcBorders>
            <w:vAlign w:val="center"/>
          </w:tcPr>
          <w:p w14:paraId="24E7A962">
            <w:pPr>
              <w:widowControl/>
              <w:jc w:val="left"/>
              <w:rPr>
                <w:rFonts w:asciiTheme="majorEastAsia" w:hAnsiTheme="majorEastAsia" w:eastAsiaTheme="majorEastAsia" w:cstheme="minorEastAsia"/>
                <w:kern w:val="0"/>
                <w:sz w:val="18"/>
                <w:szCs w:val="18"/>
              </w:rPr>
            </w:pPr>
          </w:p>
        </w:tc>
        <w:tc>
          <w:tcPr>
            <w:tcW w:w="795" w:type="dxa"/>
            <w:vMerge w:val="continue"/>
            <w:tcBorders>
              <w:top w:val="single" w:color="auto" w:sz="4" w:space="0"/>
              <w:left w:val="single" w:color="auto" w:sz="4" w:space="0"/>
              <w:right w:val="single" w:color="auto" w:sz="4" w:space="0"/>
            </w:tcBorders>
            <w:shd w:val="clear" w:color="auto" w:fill="auto"/>
            <w:vAlign w:val="center"/>
          </w:tcPr>
          <w:p w14:paraId="7A80CBE9">
            <w:pPr>
              <w:jc w:val="center"/>
              <w:rPr>
                <w:rFonts w:asciiTheme="majorEastAsia" w:hAnsiTheme="majorEastAsia" w:eastAsiaTheme="majorEastAsia" w:cstheme="minorEastAsia"/>
                <w:sz w:val="18"/>
                <w:szCs w:val="18"/>
              </w:rPr>
            </w:pPr>
          </w:p>
        </w:tc>
        <w:tc>
          <w:tcPr>
            <w:tcW w:w="1559" w:type="dxa"/>
            <w:tcBorders>
              <w:top w:val="single" w:color="auto" w:sz="4" w:space="0"/>
              <w:left w:val="nil"/>
              <w:right w:val="single" w:color="auto" w:sz="4" w:space="0"/>
            </w:tcBorders>
            <w:shd w:val="clear" w:color="auto" w:fill="auto"/>
            <w:vAlign w:val="center"/>
          </w:tcPr>
          <w:p w14:paraId="65933802">
            <w:pPr>
              <w:rPr>
                <w:rFonts w:asciiTheme="majorEastAsia" w:hAnsiTheme="majorEastAsia" w:eastAsiaTheme="majorEastAsia" w:cstheme="minorEastAsia"/>
                <w:kern w:val="0"/>
                <w:sz w:val="18"/>
                <w:szCs w:val="18"/>
              </w:rPr>
            </w:pPr>
            <w:r>
              <w:rPr>
                <w:rFonts w:asciiTheme="majorEastAsia" w:hAnsiTheme="majorEastAsia" w:eastAsiaTheme="majorEastAsia" w:cstheme="minorEastAsia"/>
                <w:sz w:val="18"/>
                <w:szCs w:val="18"/>
              </w:rPr>
              <w:t>可持续影响</w:t>
            </w:r>
          </w:p>
        </w:tc>
        <w:tc>
          <w:tcPr>
            <w:tcW w:w="3511" w:type="dxa"/>
            <w:tcBorders>
              <w:top w:val="single" w:color="auto" w:sz="4" w:space="0"/>
              <w:left w:val="nil"/>
              <w:right w:val="single" w:color="auto" w:sz="4" w:space="0"/>
            </w:tcBorders>
            <w:shd w:val="clear" w:color="auto" w:fill="auto"/>
            <w:vAlign w:val="center"/>
          </w:tcPr>
          <w:p w14:paraId="6173D6E7">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项目后续运行及成效发挥的可持续影响情况</w:t>
            </w:r>
          </w:p>
        </w:tc>
        <w:tc>
          <w:tcPr>
            <w:tcW w:w="514" w:type="dxa"/>
            <w:tcBorders>
              <w:top w:val="single" w:color="auto" w:sz="4" w:space="0"/>
              <w:left w:val="nil"/>
              <w:right w:val="single" w:color="auto" w:sz="4" w:space="0"/>
            </w:tcBorders>
            <w:shd w:val="clear" w:color="auto" w:fill="auto"/>
            <w:vAlign w:val="center"/>
          </w:tcPr>
          <w:p w14:paraId="3585C12D">
            <w:pPr>
              <w:widowControl/>
              <w:spacing w:line="240" w:lineRule="exact"/>
              <w:jc w:val="center"/>
              <w:rPr>
                <w:rFonts w:cs="Tahoma" w:asciiTheme="minorEastAsia" w:hAnsiTheme="minorEastAsia" w:eastAsiaTheme="minorEastAsia"/>
                <w:color w:val="444444"/>
                <w:kern w:val="0"/>
                <w:sz w:val="18"/>
                <w:szCs w:val="18"/>
              </w:rPr>
            </w:pPr>
            <w:r>
              <w:rPr>
                <w:rFonts w:hint="eastAsia" w:cs="Tahoma" w:asciiTheme="minorEastAsia" w:hAnsiTheme="minorEastAsia" w:eastAsiaTheme="minorEastAsia"/>
                <w:color w:val="444444"/>
                <w:kern w:val="0"/>
                <w:sz w:val="18"/>
                <w:szCs w:val="18"/>
              </w:rPr>
              <w:t>6</w:t>
            </w:r>
          </w:p>
        </w:tc>
        <w:tc>
          <w:tcPr>
            <w:tcW w:w="2604" w:type="dxa"/>
            <w:tcBorders>
              <w:top w:val="single" w:color="auto" w:sz="4" w:space="0"/>
              <w:left w:val="nil"/>
              <w:right w:val="single" w:color="auto" w:sz="4" w:space="0"/>
            </w:tcBorders>
            <w:shd w:val="clear" w:color="auto" w:fill="auto"/>
            <w:vAlign w:val="center"/>
          </w:tcPr>
          <w:p w14:paraId="151F99E6">
            <w:pPr>
              <w:rPr>
                <w:rFonts w:cs="Tahoma" w:asciiTheme="minorEastAsia" w:hAnsiTheme="minorEastAsia" w:eastAsiaTheme="minorEastAsia"/>
                <w:color w:val="444444"/>
                <w:kern w:val="0"/>
                <w:sz w:val="18"/>
                <w:szCs w:val="18"/>
              </w:rPr>
            </w:pPr>
            <w:r>
              <w:rPr>
                <w:rFonts w:hint="eastAsia" w:asciiTheme="majorEastAsia" w:hAnsiTheme="majorEastAsia" w:eastAsiaTheme="majorEastAsia" w:cstheme="minorEastAsia"/>
                <w:sz w:val="18"/>
                <w:szCs w:val="18"/>
              </w:rPr>
              <w:t>实现计6分，未实现不计分。</w:t>
            </w:r>
          </w:p>
        </w:tc>
      </w:tr>
      <w:tr w14:paraId="5AC4227D">
        <w:tblPrEx>
          <w:tblCellMar>
            <w:top w:w="0" w:type="dxa"/>
            <w:left w:w="108" w:type="dxa"/>
            <w:bottom w:w="0" w:type="dxa"/>
            <w:right w:w="108" w:type="dxa"/>
          </w:tblCellMar>
        </w:tblPrEx>
        <w:trPr>
          <w:trHeight w:val="1205" w:hRule="atLeast"/>
          <w:jc w:val="center"/>
        </w:trPr>
        <w:tc>
          <w:tcPr>
            <w:tcW w:w="677" w:type="dxa"/>
            <w:vMerge w:val="continue"/>
            <w:tcBorders>
              <w:left w:val="single" w:color="auto" w:sz="4" w:space="0"/>
              <w:right w:val="nil"/>
            </w:tcBorders>
            <w:vAlign w:val="center"/>
          </w:tcPr>
          <w:p w14:paraId="1092FECA">
            <w:pPr>
              <w:rPr>
                <w:rFonts w:asciiTheme="majorEastAsia" w:hAnsiTheme="majorEastAsia" w:eastAsiaTheme="majorEastAsia" w:cstheme="minorEastAsia"/>
                <w:kern w:val="0"/>
                <w:sz w:val="18"/>
                <w:szCs w:val="18"/>
              </w:rPr>
            </w:pPr>
          </w:p>
        </w:tc>
        <w:tc>
          <w:tcPr>
            <w:tcW w:w="795" w:type="dxa"/>
            <w:vMerge w:val="continue"/>
            <w:tcBorders>
              <w:left w:val="single" w:color="auto" w:sz="4" w:space="0"/>
              <w:right w:val="single" w:color="auto" w:sz="4" w:space="0"/>
            </w:tcBorders>
            <w:shd w:val="clear" w:color="auto" w:fill="auto"/>
            <w:vAlign w:val="center"/>
          </w:tcPr>
          <w:p w14:paraId="7359F9F0">
            <w:pPr>
              <w:jc w:val="center"/>
              <w:rPr>
                <w:rFonts w:asciiTheme="majorEastAsia" w:hAnsiTheme="majorEastAsia" w:eastAsiaTheme="majorEastAsia" w:cstheme="minorEastAsia"/>
                <w:sz w:val="18"/>
                <w:szCs w:val="18"/>
              </w:rPr>
            </w:pPr>
          </w:p>
        </w:tc>
        <w:tc>
          <w:tcPr>
            <w:tcW w:w="1559" w:type="dxa"/>
            <w:tcBorders>
              <w:top w:val="single" w:color="auto" w:sz="4" w:space="0"/>
              <w:left w:val="nil"/>
              <w:right w:val="single" w:color="auto" w:sz="4" w:space="0"/>
            </w:tcBorders>
            <w:shd w:val="clear" w:color="auto" w:fill="auto"/>
            <w:vAlign w:val="center"/>
          </w:tcPr>
          <w:p w14:paraId="5584218E">
            <w:pPr>
              <w:rPr>
                <w:rFonts w:asciiTheme="majorEastAsia" w:hAnsiTheme="majorEastAsia" w:eastAsiaTheme="majorEastAsia" w:cstheme="minorEastAsia"/>
                <w:sz w:val="18"/>
                <w:szCs w:val="18"/>
              </w:rPr>
            </w:pPr>
            <w:r>
              <w:rPr>
                <w:rFonts w:hint="eastAsia" w:cs="Tahoma" w:asciiTheme="minorEastAsia" w:hAnsiTheme="minorEastAsia" w:eastAsiaTheme="minorEastAsia"/>
                <w:color w:val="444444"/>
                <w:kern w:val="0"/>
                <w:sz w:val="18"/>
                <w:szCs w:val="18"/>
              </w:rPr>
              <w:t>社会公众或服务对象满意度</w:t>
            </w:r>
          </w:p>
        </w:tc>
        <w:tc>
          <w:tcPr>
            <w:tcW w:w="3511" w:type="dxa"/>
            <w:tcBorders>
              <w:top w:val="single" w:color="auto" w:sz="4" w:space="0"/>
              <w:left w:val="nil"/>
              <w:right w:val="single" w:color="auto" w:sz="4" w:space="0"/>
            </w:tcBorders>
            <w:shd w:val="clear" w:color="auto" w:fill="auto"/>
            <w:vAlign w:val="center"/>
          </w:tcPr>
          <w:p w14:paraId="14BEC72A">
            <w:pPr>
              <w:rPr>
                <w:rFonts w:asciiTheme="majorEastAsia" w:hAnsiTheme="majorEastAsia" w:eastAsiaTheme="majorEastAsia" w:cstheme="minorEastAsia"/>
                <w:sz w:val="18"/>
                <w:szCs w:val="18"/>
              </w:rPr>
            </w:pPr>
            <w:r>
              <w:rPr>
                <w:rFonts w:hint="eastAsia" w:cs="Tahoma" w:asciiTheme="minorEastAsia" w:hAnsiTheme="minorEastAsia" w:eastAsiaTheme="minorEastAsia"/>
                <w:color w:val="444444"/>
                <w:kern w:val="0"/>
                <w:sz w:val="18"/>
                <w:szCs w:val="18"/>
              </w:rPr>
              <w:t>服务对象满意度</w:t>
            </w:r>
          </w:p>
        </w:tc>
        <w:tc>
          <w:tcPr>
            <w:tcW w:w="514" w:type="dxa"/>
            <w:tcBorders>
              <w:top w:val="single" w:color="auto" w:sz="4" w:space="0"/>
              <w:left w:val="nil"/>
              <w:right w:val="single" w:color="auto" w:sz="4" w:space="0"/>
            </w:tcBorders>
            <w:shd w:val="clear" w:color="auto" w:fill="auto"/>
            <w:vAlign w:val="center"/>
          </w:tcPr>
          <w:p w14:paraId="37CA5E4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12</w:t>
            </w:r>
          </w:p>
        </w:tc>
        <w:tc>
          <w:tcPr>
            <w:tcW w:w="2604" w:type="dxa"/>
            <w:tcBorders>
              <w:top w:val="single" w:color="auto" w:sz="4" w:space="0"/>
              <w:left w:val="nil"/>
              <w:right w:val="single" w:color="auto" w:sz="4" w:space="0"/>
            </w:tcBorders>
            <w:shd w:val="clear" w:color="auto" w:fill="auto"/>
            <w:vAlign w:val="center"/>
          </w:tcPr>
          <w:p w14:paraId="036B688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非常满意12分、满意10分、一般5分、不满意0分</w:t>
            </w:r>
          </w:p>
        </w:tc>
      </w:tr>
      <w:tr w14:paraId="781355A9">
        <w:tblPrEx>
          <w:tblCellMar>
            <w:top w:w="0" w:type="dxa"/>
            <w:left w:w="108" w:type="dxa"/>
            <w:bottom w:w="0" w:type="dxa"/>
            <w:right w:w="108" w:type="dxa"/>
          </w:tblCellMar>
        </w:tblPrEx>
        <w:trPr>
          <w:trHeight w:val="600" w:hRule="atLeast"/>
          <w:jc w:val="center"/>
        </w:trPr>
        <w:tc>
          <w:tcPr>
            <w:tcW w:w="677" w:type="dxa"/>
            <w:tcBorders>
              <w:top w:val="single" w:color="auto" w:sz="4" w:space="0"/>
              <w:left w:val="single" w:color="auto" w:sz="4" w:space="0"/>
              <w:bottom w:val="single" w:color="000000" w:sz="4" w:space="0"/>
              <w:right w:val="nil"/>
            </w:tcBorders>
            <w:vAlign w:val="center"/>
          </w:tcPr>
          <w:p w14:paraId="083DB044">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合计</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7BBE0FAA">
            <w:pPr>
              <w:widowControl/>
              <w:jc w:val="center"/>
              <w:rPr>
                <w:rFonts w:asciiTheme="majorEastAsia" w:hAnsiTheme="majorEastAsia" w:eastAsiaTheme="majorEastAsia" w:cstheme="minorEastAsia"/>
                <w:kern w:val="0"/>
                <w:sz w:val="18"/>
                <w:szCs w:val="18"/>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1819DC27">
            <w:pPr>
              <w:rPr>
                <w:rFonts w:asciiTheme="majorEastAsia" w:hAnsiTheme="majorEastAsia" w:eastAsiaTheme="majorEastAsia" w:cstheme="minorEastAsia"/>
                <w:sz w:val="18"/>
                <w:szCs w:val="18"/>
              </w:rPr>
            </w:pPr>
          </w:p>
        </w:tc>
        <w:tc>
          <w:tcPr>
            <w:tcW w:w="3511" w:type="dxa"/>
            <w:tcBorders>
              <w:top w:val="single" w:color="auto" w:sz="4" w:space="0"/>
              <w:left w:val="nil"/>
              <w:bottom w:val="single" w:color="auto" w:sz="4" w:space="0"/>
              <w:right w:val="single" w:color="auto" w:sz="4" w:space="0"/>
            </w:tcBorders>
            <w:shd w:val="clear" w:color="auto" w:fill="auto"/>
            <w:vAlign w:val="center"/>
          </w:tcPr>
          <w:p w14:paraId="5DA87D7C">
            <w:pPr>
              <w:rPr>
                <w:rFonts w:asciiTheme="majorEastAsia" w:hAnsiTheme="majorEastAsia" w:eastAsiaTheme="majorEastAsia" w:cstheme="minorEastAsia"/>
                <w:sz w:val="18"/>
                <w:szCs w:val="18"/>
              </w:rPr>
            </w:pPr>
          </w:p>
        </w:tc>
        <w:tc>
          <w:tcPr>
            <w:tcW w:w="514" w:type="dxa"/>
            <w:tcBorders>
              <w:top w:val="single" w:color="auto" w:sz="4" w:space="0"/>
              <w:left w:val="nil"/>
              <w:bottom w:val="single" w:color="auto" w:sz="4" w:space="0"/>
              <w:right w:val="single" w:color="auto" w:sz="4" w:space="0"/>
            </w:tcBorders>
            <w:shd w:val="clear" w:color="auto" w:fill="auto"/>
            <w:vAlign w:val="center"/>
          </w:tcPr>
          <w:p w14:paraId="0C19BF26">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100</w:t>
            </w:r>
          </w:p>
        </w:tc>
        <w:tc>
          <w:tcPr>
            <w:tcW w:w="2604" w:type="dxa"/>
            <w:tcBorders>
              <w:top w:val="single" w:color="auto" w:sz="4" w:space="0"/>
              <w:left w:val="nil"/>
              <w:bottom w:val="single" w:color="auto" w:sz="4" w:space="0"/>
              <w:right w:val="single" w:color="auto" w:sz="4" w:space="0"/>
            </w:tcBorders>
            <w:shd w:val="clear" w:color="auto" w:fill="auto"/>
            <w:vAlign w:val="center"/>
          </w:tcPr>
          <w:p w14:paraId="201E3E0D">
            <w:pPr>
              <w:rPr>
                <w:rFonts w:asciiTheme="majorEastAsia" w:hAnsiTheme="majorEastAsia" w:eastAsiaTheme="majorEastAsia" w:cstheme="minorEastAsia"/>
                <w:sz w:val="18"/>
                <w:szCs w:val="18"/>
              </w:rPr>
            </w:pPr>
          </w:p>
        </w:tc>
      </w:tr>
    </w:tbl>
    <w:p w14:paraId="5CB58AF2">
      <w:pPr>
        <w:spacing w:line="360" w:lineRule="auto"/>
        <w:ind w:left="1" w:firstLine="480" w:firstLineChars="200"/>
        <w:rPr>
          <w:rFonts w:ascii="宋体" w:hAnsi="宋体" w:cs="Tahoma"/>
          <w:kern w:val="0"/>
          <w:sz w:val="24"/>
          <w:szCs w:val="24"/>
        </w:rPr>
      </w:pPr>
      <w:r>
        <w:rPr>
          <w:rFonts w:ascii="宋体" w:hAnsi="宋体" w:cs="Tahoma"/>
          <w:kern w:val="0"/>
          <w:sz w:val="24"/>
          <w:szCs w:val="24"/>
        </w:rPr>
        <w:t>（</w:t>
      </w:r>
      <w:r>
        <w:rPr>
          <w:rFonts w:hint="eastAsia" w:ascii="宋体" w:hAnsi="宋体" w:cs="Tahoma"/>
          <w:kern w:val="0"/>
          <w:sz w:val="24"/>
          <w:szCs w:val="24"/>
        </w:rPr>
        <w:t>六</w:t>
      </w:r>
      <w:r>
        <w:rPr>
          <w:rFonts w:ascii="宋体" w:hAnsi="宋体" w:cs="Tahoma"/>
          <w:kern w:val="0"/>
          <w:sz w:val="24"/>
          <w:szCs w:val="24"/>
        </w:rPr>
        <w:t>）评价方法</w:t>
      </w:r>
    </w:p>
    <w:p w14:paraId="15E04D05">
      <w:pPr>
        <w:spacing w:line="360" w:lineRule="auto"/>
        <w:ind w:left="1" w:firstLine="480" w:firstLineChars="200"/>
        <w:rPr>
          <w:rFonts w:ascii="宋体" w:hAnsi="宋体" w:cs="Tahoma"/>
          <w:kern w:val="0"/>
          <w:sz w:val="24"/>
          <w:szCs w:val="24"/>
        </w:rPr>
      </w:pPr>
      <w:r>
        <w:rPr>
          <w:rFonts w:ascii="宋体" w:hAnsi="宋体" w:cs="Tahoma"/>
          <w:kern w:val="0"/>
          <w:sz w:val="24"/>
          <w:szCs w:val="24"/>
        </w:rPr>
        <w:t>本次绩效评价，主要采取比较法、公众评判法和投入产出法。</w:t>
      </w:r>
    </w:p>
    <w:p w14:paraId="5AC40596">
      <w:pPr>
        <w:spacing w:line="360" w:lineRule="auto"/>
        <w:ind w:firstLine="480" w:firstLineChars="200"/>
        <w:rPr>
          <w:rFonts w:ascii="宋体" w:hAnsi="宋体"/>
          <w:b/>
          <w:bCs/>
          <w:sz w:val="24"/>
          <w:szCs w:val="24"/>
        </w:rPr>
      </w:pPr>
      <w:r>
        <w:rPr>
          <w:rFonts w:ascii="宋体" w:hAnsi="宋体" w:cs="Tahoma"/>
          <w:kern w:val="0"/>
          <w:sz w:val="24"/>
          <w:szCs w:val="24"/>
        </w:rPr>
        <w:t>比较法是指通过对绩效目标与实施效果的比较，综合分析和计算绩效目标的实现程度，从而计算出绩效指标的实际得分。</w:t>
      </w:r>
      <w:r>
        <w:rPr>
          <w:rFonts w:ascii="宋体" w:hAnsi="宋体" w:cs="Tahoma"/>
          <w:kern w:val="0"/>
          <w:sz w:val="24"/>
          <w:szCs w:val="24"/>
        </w:rPr>
        <w:br w:type="textWrapping"/>
      </w:r>
      <w:r>
        <w:rPr>
          <w:rFonts w:ascii="宋体" w:hAnsi="宋体" w:cs="Tahoma"/>
          <w:kern w:val="0"/>
          <w:sz w:val="24"/>
          <w:szCs w:val="24"/>
        </w:rPr>
        <w:t>公众评判法，主要是指通过专家评估、公众问卷及抽样调查等对财政支出效果进行评判，评价绩效目标的实现程度。</w:t>
      </w:r>
      <w:r>
        <w:rPr>
          <w:rFonts w:ascii="宋体" w:hAnsi="宋体" w:cs="Tahoma"/>
          <w:kern w:val="0"/>
          <w:sz w:val="24"/>
          <w:szCs w:val="24"/>
        </w:rPr>
        <w:br w:type="textWrapping"/>
      </w:r>
      <w:r>
        <w:rPr>
          <w:rFonts w:ascii="宋体" w:hAnsi="宋体" w:cs="Tahoma"/>
          <w:kern w:val="0"/>
          <w:sz w:val="24"/>
          <w:szCs w:val="24"/>
        </w:rPr>
        <w:t>投入产出法，主要是指将一定时期内的支出与效益进行对比分析，以评价绩效目标的实现程度。</w:t>
      </w:r>
      <w:r>
        <w:rPr>
          <w:rFonts w:ascii="宋体" w:hAnsi="宋体" w:cs="Tahoma"/>
          <w:kern w:val="0"/>
          <w:sz w:val="24"/>
          <w:szCs w:val="24"/>
        </w:rPr>
        <w:br w:type="textWrapping"/>
      </w:r>
      <w:r>
        <w:rPr>
          <w:rFonts w:hint="eastAsia" w:ascii="宋体" w:hAnsi="宋体"/>
          <w:sz w:val="24"/>
          <w:szCs w:val="24"/>
        </w:rPr>
        <w:t>　</w:t>
      </w:r>
      <w:r>
        <w:rPr>
          <w:rFonts w:hint="eastAsia" w:ascii="宋体" w:hAnsi="宋体"/>
          <w:b/>
          <w:bCs/>
          <w:sz w:val="24"/>
          <w:szCs w:val="24"/>
        </w:rPr>
        <w:t xml:space="preserve"> 三、绩效分析及绩效评价结论</w:t>
      </w:r>
    </w:p>
    <w:p w14:paraId="12B09BAD">
      <w:pPr>
        <w:ind w:firstLine="480" w:firstLineChars="200"/>
        <w:rPr>
          <w:rFonts w:ascii="宋体" w:hAnsi="宋体"/>
          <w:sz w:val="24"/>
          <w:szCs w:val="24"/>
        </w:rPr>
      </w:pPr>
      <w:r>
        <w:rPr>
          <w:rFonts w:hint="eastAsia" w:ascii="宋体" w:hAnsi="宋体"/>
          <w:sz w:val="24"/>
          <w:szCs w:val="24"/>
        </w:rPr>
        <w:t>（一）绩效分析</w:t>
      </w:r>
    </w:p>
    <w:p w14:paraId="5FA771AE">
      <w:pPr>
        <w:spacing w:line="360" w:lineRule="auto"/>
        <w:ind w:firstLine="480" w:firstLineChars="200"/>
        <w:jc w:val="left"/>
        <w:rPr>
          <w:rFonts w:ascii="宋体" w:hAnsi="宋体"/>
          <w:sz w:val="24"/>
          <w:szCs w:val="24"/>
        </w:rPr>
      </w:pPr>
      <w:r>
        <w:rPr>
          <w:rFonts w:hint="eastAsia" w:ascii="宋体" w:hAnsi="宋体"/>
          <w:sz w:val="24"/>
          <w:szCs w:val="24"/>
        </w:rPr>
        <w:t>1、决策-项目立项（6分）</w:t>
      </w:r>
    </w:p>
    <w:p w14:paraId="7DB3AF38">
      <w:pPr>
        <w:spacing w:line="360" w:lineRule="auto"/>
        <w:ind w:firstLine="480" w:firstLineChars="200"/>
        <w:jc w:val="left"/>
        <w:rPr>
          <w:rFonts w:ascii="宋体" w:hAnsi="宋体" w:cs="宋体"/>
          <w:sz w:val="24"/>
          <w:szCs w:val="24"/>
        </w:rPr>
      </w:pPr>
      <w:r>
        <w:rPr>
          <w:rFonts w:hint="eastAsia" w:ascii="宋体" w:hAnsi="宋体" w:cs="仿宋_GB2312"/>
          <w:sz w:val="24"/>
          <w:szCs w:val="24"/>
        </w:rPr>
        <w:t>2021年度“中央和省级动物防疫补助经费”项目</w:t>
      </w:r>
      <w:r>
        <w:rPr>
          <w:rFonts w:hint="eastAsia" w:ascii="宋体" w:hAnsi="宋体" w:cs="宋体"/>
          <w:sz w:val="24"/>
          <w:szCs w:val="24"/>
        </w:rPr>
        <w:t>的定位准确，符合国家、市县区及部门发展规划，决策依据充分、程序合法，并呈报领导批准同意和取得批复文件，各项审批手续完整，符合国家相关法律法</w:t>
      </w:r>
      <w:r>
        <w:rPr>
          <w:rFonts w:ascii="宋体" w:hAnsi="宋体" w:cs="Tahoma"/>
          <w:kern w:val="0"/>
          <w:sz w:val="24"/>
          <w:szCs w:val="24"/>
        </w:rPr>
        <w:t>规规定。</w:t>
      </w:r>
    </w:p>
    <w:p w14:paraId="3D320010">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本项目标准分值6分，实际得分6分。</w:t>
      </w:r>
    </w:p>
    <w:p w14:paraId="47A5FF22">
      <w:pPr>
        <w:spacing w:line="360" w:lineRule="auto"/>
        <w:ind w:firstLine="480" w:firstLineChars="200"/>
        <w:jc w:val="left"/>
        <w:rPr>
          <w:rFonts w:ascii="宋体" w:hAnsi="宋体" w:cs="宋体"/>
          <w:sz w:val="24"/>
          <w:szCs w:val="24"/>
        </w:rPr>
      </w:pPr>
      <w:r>
        <w:rPr>
          <w:rFonts w:hint="eastAsia" w:ascii="宋体" w:hAnsi="宋体" w:cs="宋体"/>
          <w:sz w:val="24"/>
          <w:szCs w:val="24"/>
        </w:rPr>
        <w:t>2、决策-绩效目标（6分）</w:t>
      </w:r>
    </w:p>
    <w:p w14:paraId="24EBED1B">
      <w:pPr>
        <w:spacing w:line="360" w:lineRule="auto"/>
        <w:ind w:firstLine="480" w:firstLineChars="200"/>
        <w:jc w:val="left"/>
        <w:rPr>
          <w:rFonts w:ascii="宋体" w:hAnsi="宋体" w:cs="宋体"/>
          <w:sz w:val="24"/>
          <w:szCs w:val="24"/>
        </w:rPr>
      </w:pPr>
      <w:r>
        <w:rPr>
          <w:rFonts w:hint="eastAsia" w:ascii="宋体" w:hAnsi="宋体" w:cs="仿宋_GB2312"/>
          <w:sz w:val="24"/>
          <w:szCs w:val="24"/>
        </w:rPr>
        <w:t>2021年度“中央和省级动物防疫补助经费”项目</w:t>
      </w:r>
      <w:r>
        <w:rPr>
          <w:rFonts w:hint="eastAsia" w:ascii="宋体" w:hAnsi="宋体" w:cs="宋体"/>
          <w:sz w:val="24"/>
          <w:szCs w:val="24"/>
        </w:rPr>
        <w:t>专项资金项目目标明确、清晰、细化、可衡量，内容全面完整，与投入资金相匹配，</w:t>
      </w:r>
      <w:r>
        <w:rPr>
          <w:rFonts w:hint="eastAsia" w:ascii="宋体" w:hAnsi="宋体" w:cs="仿宋_GB2312"/>
          <w:sz w:val="24"/>
          <w:szCs w:val="24"/>
        </w:rPr>
        <w:t>2021年度“中央和省级动物防疫补助经费”项目</w:t>
      </w:r>
      <w:r>
        <w:rPr>
          <w:rFonts w:hint="eastAsia" w:ascii="宋体" w:hAnsi="宋体" w:cs="宋体"/>
          <w:sz w:val="24"/>
          <w:szCs w:val="24"/>
        </w:rPr>
        <w:t>专项资金项目资金需求报告中有明确具体的项目及目标。</w:t>
      </w:r>
    </w:p>
    <w:p w14:paraId="49CA7136">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本项目标准分值6分，实际得分6分。</w:t>
      </w:r>
    </w:p>
    <w:p w14:paraId="3C7F2AA3">
      <w:pPr>
        <w:spacing w:line="360" w:lineRule="auto"/>
        <w:ind w:firstLine="480" w:firstLineChars="200"/>
        <w:jc w:val="left"/>
        <w:rPr>
          <w:rFonts w:ascii="宋体" w:hAnsi="宋体" w:cs="宋体"/>
          <w:sz w:val="24"/>
          <w:szCs w:val="24"/>
        </w:rPr>
      </w:pPr>
      <w:r>
        <w:rPr>
          <w:rFonts w:hint="eastAsia" w:ascii="宋体" w:hAnsi="宋体" w:cs="宋体"/>
          <w:sz w:val="24"/>
          <w:szCs w:val="24"/>
        </w:rPr>
        <w:t>3、决策-资金投入（6分）</w:t>
      </w:r>
    </w:p>
    <w:p w14:paraId="0C1ADE16">
      <w:pPr>
        <w:spacing w:line="360" w:lineRule="auto"/>
        <w:ind w:firstLine="480" w:firstLineChars="200"/>
        <w:jc w:val="left"/>
        <w:rPr>
          <w:rFonts w:ascii="宋体" w:hAnsi="宋体" w:cs="宋体"/>
          <w:sz w:val="24"/>
          <w:szCs w:val="24"/>
        </w:rPr>
      </w:pPr>
      <w:r>
        <w:rPr>
          <w:rFonts w:hint="eastAsia" w:ascii="宋体" w:hAnsi="宋体" w:cs="宋体"/>
          <w:sz w:val="24"/>
          <w:szCs w:val="24"/>
        </w:rPr>
        <w:t>预算资金按照标准编制，分配依据充分，资金分配额度合理，预算确定的项目投资额与工作任务相匹配。</w:t>
      </w:r>
    </w:p>
    <w:p w14:paraId="34495E28">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本项目标准分值6分，实际得分6分。</w:t>
      </w:r>
    </w:p>
    <w:p w14:paraId="54E610FA">
      <w:pPr>
        <w:spacing w:line="360" w:lineRule="auto"/>
        <w:ind w:firstLine="480" w:firstLineChars="200"/>
        <w:jc w:val="left"/>
        <w:rPr>
          <w:rFonts w:ascii="宋体" w:hAnsi="宋体" w:cs="宋体"/>
          <w:sz w:val="24"/>
          <w:szCs w:val="24"/>
        </w:rPr>
      </w:pPr>
      <w:r>
        <w:rPr>
          <w:rFonts w:hint="eastAsia" w:ascii="宋体" w:hAnsi="宋体" w:cs="宋体"/>
          <w:sz w:val="24"/>
          <w:szCs w:val="24"/>
        </w:rPr>
        <w:t>4、过程（20分）</w:t>
      </w:r>
    </w:p>
    <w:p w14:paraId="0C7D706A">
      <w:pPr>
        <w:spacing w:line="360" w:lineRule="auto"/>
        <w:ind w:firstLine="480" w:firstLineChars="200"/>
        <w:jc w:val="left"/>
        <w:rPr>
          <w:rFonts w:ascii="宋体" w:hAnsi="宋体" w:cs="宋体"/>
          <w:sz w:val="24"/>
          <w:szCs w:val="24"/>
        </w:rPr>
      </w:pPr>
      <w:r>
        <w:rPr>
          <w:rFonts w:hint="eastAsia" w:ascii="宋体" w:hAnsi="宋体" w:cs="宋体"/>
          <w:sz w:val="24"/>
          <w:szCs w:val="24"/>
        </w:rPr>
        <w:t>（1）资金到位率</w:t>
      </w:r>
    </w:p>
    <w:p w14:paraId="52C0BBAC">
      <w:pPr>
        <w:spacing w:line="360" w:lineRule="auto"/>
        <w:ind w:firstLine="480" w:firstLineChars="200"/>
        <w:rPr>
          <w:rFonts w:ascii="宋体" w:hAnsi="宋体"/>
          <w:sz w:val="24"/>
          <w:szCs w:val="24"/>
        </w:rPr>
      </w:pPr>
      <w:r>
        <w:rPr>
          <w:rFonts w:hint="eastAsia" w:ascii="宋体" w:hAnsi="宋体" w:cs="仿宋_GB2312"/>
          <w:sz w:val="24"/>
          <w:szCs w:val="24"/>
        </w:rPr>
        <w:t>2021年度“中央和省级动物防疫补助经费”项目</w:t>
      </w:r>
      <w:r>
        <w:rPr>
          <w:rFonts w:hint="eastAsia" w:ascii="宋体" w:hAnsi="宋体" w:cs="宋体"/>
          <w:sz w:val="24"/>
          <w:szCs w:val="24"/>
        </w:rPr>
        <w:t>专项资金</w:t>
      </w:r>
      <w:r>
        <w:rPr>
          <w:rFonts w:hint="eastAsia" w:ascii="宋体" w:hAnsi="宋体"/>
          <w:sz w:val="24"/>
          <w:szCs w:val="24"/>
        </w:rPr>
        <w:t>预算87万元,</w:t>
      </w:r>
      <w:r>
        <w:rPr>
          <w:rStyle w:val="9"/>
          <w:rFonts w:hint="eastAsia" w:ascii="宋体" w:hAnsi="宋体" w:cs="Tahoma"/>
          <w:b w:val="0"/>
          <w:sz w:val="24"/>
          <w:szCs w:val="24"/>
        </w:rPr>
        <w:t>资金到位率100%。</w:t>
      </w:r>
    </w:p>
    <w:p w14:paraId="18FFFC57">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本项目标准分值4分，实际得分4分。</w:t>
      </w:r>
    </w:p>
    <w:p w14:paraId="10789962">
      <w:pPr>
        <w:spacing w:line="360" w:lineRule="auto"/>
        <w:ind w:firstLine="480" w:firstLineChars="200"/>
        <w:jc w:val="left"/>
        <w:rPr>
          <w:rFonts w:ascii="宋体" w:hAnsi="宋体" w:cs="宋体"/>
          <w:sz w:val="24"/>
          <w:szCs w:val="24"/>
        </w:rPr>
      </w:pPr>
      <w:r>
        <w:rPr>
          <w:rFonts w:hint="eastAsia" w:ascii="宋体" w:hAnsi="宋体" w:cs="宋体"/>
          <w:sz w:val="24"/>
          <w:szCs w:val="24"/>
        </w:rPr>
        <w:t>（2）预算执行率</w:t>
      </w:r>
    </w:p>
    <w:p w14:paraId="1D326011">
      <w:pPr>
        <w:spacing w:line="360" w:lineRule="auto"/>
        <w:ind w:firstLine="480" w:firstLineChars="200"/>
        <w:jc w:val="left"/>
        <w:rPr>
          <w:rFonts w:ascii="宋体" w:hAnsi="宋体" w:cs="宋体"/>
          <w:sz w:val="24"/>
          <w:szCs w:val="24"/>
        </w:rPr>
      </w:pPr>
      <w:r>
        <w:rPr>
          <w:rFonts w:hint="eastAsia" w:ascii="宋体" w:hAnsi="宋体" w:cs="仿宋_GB2312"/>
          <w:sz w:val="24"/>
          <w:szCs w:val="24"/>
        </w:rPr>
        <w:t>截止2022年4月底，2021年度“中央和省级动物防疫补助经费”项目资金己拨付94.20万元，预算执行率100%。</w:t>
      </w:r>
    </w:p>
    <w:p w14:paraId="1EC5427B">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本项目标准分值4分，得4分。</w:t>
      </w:r>
    </w:p>
    <w:p w14:paraId="55FFB390">
      <w:pPr>
        <w:spacing w:line="360" w:lineRule="auto"/>
        <w:ind w:firstLine="480" w:firstLineChars="200"/>
        <w:jc w:val="left"/>
        <w:rPr>
          <w:rFonts w:ascii="宋体" w:hAnsi="宋体" w:cs="宋体"/>
          <w:sz w:val="24"/>
          <w:szCs w:val="24"/>
        </w:rPr>
      </w:pPr>
      <w:r>
        <w:rPr>
          <w:rFonts w:hint="eastAsia" w:ascii="宋体" w:hAnsi="宋体" w:cs="宋体"/>
          <w:sz w:val="24"/>
          <w:szCs w:val="24"/>
        </w:rPr>
        <w:t>(3)资金使用合规性</w:t>
      </w:r>
    </w:p>
    <w:p w14:paraId="01A8E29A">
      <w:pPr>
        <w:spacing w:line="360" w:lineRule="auto"/>
        <w:ind w:firstLine="480" w:firstLineChars="200"/>
        <w:rPr>
          <w:rFonts w:ascii="宋体" w:hAnsi="宋体"/>
          <w:sz w:val="24"/>
          <w:szCs w:val="24"/>
        </w:rPr>
      </w:pPr>
      <w:r>
        <w:rPr>
          <w:rFonts w:hint="eastAsia" w:ascii="宋体" w:hAnsi="宋体"/>
          <w:sz w:val="24"/>
          <w:szCs w:val="24"/>
        </w:rPr>
        <w:t>项目单位基本建立了相应的机关财务管理制度，明确了资金支付的审批程序，资金使用合规，但未见项目单位与高新区绿牧公司签订的合同，资金使用手续不完善。</w:t>
      </w:r>
    </w:p>
    <w:p w14:paraId="74C7AAA3">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本项目标准分值4分，实际得分2分。</w:t>
      </w:r>
    </w:p>
    <w:p w14:paraId="3C539A11">
      <w:pPr>
        <w:spacing w:line="360" w:lineRule="auto"/>
        <w:ind w:firstLine="480" w:firstLineChars="200"/>
        <w:jc w:val="left"/>
        <w:rPr>
          <w:rFonts w:ascii="宋体" w:hAnsi="宋体" w:cs="宋体"/>
          <w:sz w:val="24"/>
          <w:szCs w:val="24"/>
        </w:rPr>
      </w:pPr>
      <w:r>
        <w:rPr>
          <w:rFonts w:hint="eastAsia" w:ascii="宋体" w:hAnsi="宋体" w:cs="宋体"/>
          <w:sz w:val="24"/>
          <w:szCs w:val="24"/>
        </w:rPr>
        <w:t>（4）管理制度健全性及制度执行有效性</w:t>
      </w:r>
    </w:p>
    <w:p w14:paraId="57FF2E44">
      <w:pPr>
        <w:spacing w:line="360" w:lineRule="auto"/>
        <w:ind w:firstLine="480" w:firstLineChars="200"/>
        <w:rPr>
          <w:rFonts w:ascii="宋体" w:hAnsi="宋体" w:cs="宋体"/>
          <w:sz w:val="24"/>
          <w:szCs w:val="24"/>
        </w:rPr>
      </w:pPr>
      <w:r>
        <w:rPr>
          <w:rFonts w:hint="eastAsia" w:ascii="宋体" w:hAnsi="宋体" w:cs="宋体"/>
          <w:sz w:val="24"/>
          <w:szCs w:val="24"/>
        </w:rPr>
        <w:t>项目资金使用手续完备，项目管理制度健全、规范、合规，组织机构健全、分工明确。</w:t>
      </w:r>
      <w:r>
        <w:rPr>
          <w:rFonts w:ascii="宋体" w:hAnsi="宋体" w:cs="宋体"/>
          <w:sz w:val="24"/>
          <w:szCs w:val="24"/>
        </w:rPr>
        <w:t xml:space="preserve"> </w:t>
      </w:r>
    </w:p>
    <w:p w14:paraId="3ED595D7">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本项目标准分值8分，实际得分8分。</w:t>
      </w:r>
    </w:p>
    <w:p w14:paraId="3ED530E7">
      <w:pPr>
        <w:spacing w:line="360" w:lineRule="auto"/>
        <w:rPr>
          <w:rFonts w:ascii="宋体" w:hAnsi="宋体"/>
          <w:sz w:val="24"/>
          <w:szCs w:val="24"/>
        </w:rPr>
      </w:pPr>
      <w:r>
        <w:rPr>
          <w:rFonts w:hint="eastAsia" w:ascii="宋体" w:hAnsi="宋体"/>
          <w:sz w:val="24"/>
          <w:szCs w:val="24"/>
        </w:rPr>
        <w:t>　</w:t>
      </w:r>
      <w:r>
        <w:rPr>
          <w:rFonts w:ascii="宋体" w:hAnsi="宋体"/>
          <w:sz w:val="24"/>
          <w:szCs w:val="24"/>
        </w:rPr>
        <w:t>5</w:t>
      </w:r>
      <w:r>
        <w:rPr>
          <w:rFonts w:hint="eastAsia" w:ascii="宋体" w:hAnsi="宋体"/>
          <w:sz w:val="24"/>
          <w:szCs w:val="24"/>
        </w:rPr>
        <w:t>、项目产出（32分）</w:t>
      </w:r>
    </w:p>
    <w:p w14:paraId="715C084B">
      <w:pPr>
        <w:spacing w:line="360" w:lineRule="auto"/>
        <w:ind w:firstLine="480" w:firstLineChars="200"/>
        <w:rPr>
          <w:rFonts w:ascii="宋体" w:hAnsi="宋体" w:cs="宋体"/>
          <w:sz w:val="24"/>
          <w:szCs w:val="24"/>
        </w:rPr>
      </w:pPr>
      <w:r>
        <w:rPr>
          <w:rFonts w:hint="eastAsia" w:ascii="宋体" w:hAnsi="宋体" w:cs="宋体"/>
          <w:sz w:val="24"/>
          <w:szCs w:val="24"/>
        </w:rPr>
        <w:t>项目产出数量指标：</w:t>
      </w:r>
      <w:r>
        <w:rPr>
          <w:rFonts w:hint="eastAsia" w:ascii="宋体" w:hAnsi="宋体" w:cs="仿宋_GB2312"/>
          <w:sz w:val="24"/>
          <w:szCs w:val="24"/>
        </w:rPr>
        <w:t>养殖环节病死猪无害化处理补助头数12484头。</w:t>
      </w:r>
    </w:p>
    <w:p w14:paraId="0190661E">
      <w:pPr>
        <w:spacing w:line="360" w:lineRule="auto"/>
        <w:ind w:firstLine="480" w:firstLineChars="200"/>
        <w:rPr>
          <w:rFonts w:ascii="宋体" w:hAnsi="宋体"/>
          <w:sz w:val="24"/>
          <w:szCs w:val="24"/>
        </w:rPr>
      </w:pPr>
      <w:r>
        <w:rPr>
          <w:rFonts w:hint="eastAsia" w:ascii="宋体" w:hAnsi="宋体"/>
          <w:sz w:val="24"/>
          <w:szCs w:val="24"/>
        </w:rPr>
        <w:t>项目数量指标标准分值8分，得8分。</w:t>
      </w:r>
    </w:p>
    <w:p w14:paraId="765887B5">
      <w:pPr>
        <w:spacing w:line="360" w:lineRule="auto"/>
        <w:ind w:firstLine="480" w:firstLineChars="200"/>
        <w:rPr>
          <w:rFonts w:ascii="宋体" w:hAnsi="宋体"/>
          <w:sz w:val="24"/>
          <w:szCs w:val="24"/>
        </w:rPr>
      </w:pPr>
      <w:r>
        <w:rPr>
          <w:rFonts w:hint="eastAsia" w:ascii="宋体" w:hAnsi="宋体"/>
          <w:sz w:val="24"/>
          <w:szCs w:val="24"/>
        </w:rPr>
        <w:t>项目产出质量指标：</w:t>
      </w:r>
      <w:r>
        <w:rPr>
          <w:rFonts w:hint="eastAsia" w:ascii="宋体" w:hAnsi="宋体" w:cs="宋体"/>
          <w:sz w:val="24"/>
          <w:szCs w:val="24"/>
        </w:rPr>
        <w:t>动物防疫中央和省级财政补助经费使用率100%。</w:t>
      </w:r>
    </w:p>
    <w:p w14:paraId="08B123F8">
      <w:pPr>
        <w:spacing w:line="360" w:lineRule="auto"/>
        <w:ind w:firstLine="480" w:firstLineChars="200"/>
        <w:rPr>
          <w:rFonts w:ascii="宋体" w:hAnsi="宋体" w:cs="宋体"/>
          <w:sz w:val="24"/>
          <w:szCs w:val="24"/>
        </w:rPr>
      </w:pPr>
      <w:r>
        <w:rPr>
          <w:rFonts w:hint="eastAsia" w:ascii="宋体" w:hAnsi="宋体" w:cs="宋体"/>
          <w:sz w:val="24"/>
          <w:szCs w:val="24"/>
        </w:rPr>
        <w:t>项目质量指标标准分值8分，实际得分8分。</w:t>
      </w:r>
    </w:p>
    <w:p w14:paraId="51ADE8F3">
      <w:pPr>
        <w:spacing w:line="360" w:lineRule="auto"/>
        <w:ind w:firstLine="480" w:firstLineChars="200"/>
        <w:rPr>
          <w:rFonts w:ascii="宋体" w:hAnsi="宋体" w:cs="仿宋_GB2312"/>
          <w:sz w:val="24"/>
          <w:szCs w:val="24"/>
        </w:rPr>
      </w:pPr>
      <w:r>
        <w:rPr>
          <w:rFonts w:hint="eastAsia" w:ascii="宋体" w:hAnsi="宋体" w:cs="仿宋_GB2312"/>
          <w:sz w:val="24"/>
          <w:szCs w:val="24"/>
        </w:rPr>
        <w:t>项目产出时效指标：2021年度“中央和省级动物防疫补助经费”项目年初预算87万元，截止2022年4月底，项目资金己拨付94.20万元，资金拨付稍有延迟。本项目标准分值8分，实际得分4分。</w:t>
      </w:r>
    </w:p>
    <w:p w14:paraId="1D7FFED9">
      <w:pPr>
        <w:spacing w:line="360" w:lineRule="auto"/>
        <w:ind w:firstLine="480" w:firstLineChars="200"/>
        <w:rPr>
          <w:rFonts w:ascii="宋体" w:hAnsi="宋体" w:cs="Tahoma"/>
          <w:bCs/>
          <w:sz w:val="24"/>
          <w:szCs w:val="24"/>
        </w:rPr>
      </w:pPr>
      <w:r>
        <w:rPr>
          <w:rFonts w:ascii="宋体" w:hAnsi="宋体"/>
          <w:sz w:val="24"/>
          <w:szCs w:val="24"/>
        </w:rPr>
        <w:t>项目产出成本：</w:t>
      </w:r>
      <w:r>
        <w:rPr>
          <w:rFonts w:hint="eastAsia" w:ascii="宋体" w:hAnsi="宋体" w:cs="仿宋_GB2312"/>
          <w:sz w:val="24"/>
          <w:szCs w:val="24"/>
        </w:rPr>
        <w:t>2021年度“中央和省级动物防疫补助经费”项目</w:t>
      </w:r>
      <w:r>
        <w:rPr>
          <w:rFonts w:hint="eastAsia" w:ascii="宋体" w:cs="宋体"/>
          <w:color w:val="000000"/>
          <w:kern w:val="0"/>
          <w:sz w:val="24"/>
          <w:szCs w:val="24"/>
          <w:shd w:val="clear" w:color="auto" w:fill="FFFFFF"/>
        </w:rPr>
        <w:t>资金预算</w:t>
      </w:r>
      <w:r>
        <w:rPr>
          <w:rStyle w:val="9"/>
          <w:rFonts w:hint="eastAsia" w:ascii="宋体" w:hAnsi="宋体" w:cs="Tahoma"/>
          <w:b w:val="0"/>
          <w:sz w:val="24"/>
          <w:szCs w:val="24"/>
        </w:rPr>
        <w:t>87万元，</w:t>
      </w:r>
      <w:r>
        <w:rPr>
          <w:rFonts w:hint="eastAsia" w:ascii="宋体" w:hAnsi="宋体" w:cs="仿宋_GB2312"/>
          <w:sz w:val="24"/>
          <w:szCs w:val="24"/>
        </w:rPr>
        <w:t>截至目前，项目资金己使用94.20万元（和市级补贴72000元统筹使用）。</w:t>
      </w:r>
      <w:r>
        <w:rPr>
          <w:rFonts w:hint="eastAsia" w:ascii="宋体" w:hAnsi="宋体"/>
          <w:sz w:val="24"/>
          <w:szCs w:val="24"/>
        </w:rPr>
        <w:t>本项目标准分值8分，实际得分8分。</w:t>
      </w:r>
    </w:p>
    <w:p w14:paraId="2D49AAB0">
      <w:pPr>
        <w:spacing w:line="360" w:lineRule="auto"/>
        <w:ind w:firstLine="480" w:firstLineChars="200"/>
        <w:rPr>
          <w:rFonts w:ascii="宋体" w:hAnsi="宋体"/>
          <w:sz w:val="24"/>
          <w:szCs w:val="24"/>
        </w:rPr>
      </w:pPr>
      <w:r>
        <w:rPr>
          <w:rFonts w:ascii="宋体" w:hAnsi="宋体"/>
          <w:sz w:val="24"/>
          <w:szCs w:val="24"/>
        </w:rPr>
        <w:t>6</w:t>
      </w:r>
      <w:r>
        <w:rPr>
          <w:rFonts w:hint="eastAsia" w:ascii="宋体" w:hAnsi="宋体"/>
          <w:sz w:val="24"/>
          <w:szCs w:val="24"/>
        </w:rPr>
        <w:t>、项目效益（30分）</w:t>
      </w:r>
    </w:p>
    <w:p w14:paraId="268556F6">
      <w:pPr>
        <w:spacing w:line="360" w:lineRule="auto"/>
        <w:ind w:firstLine="480" w:firstLineChars="200"/>
        <w:rPr>
          <w:rFonts w:ascii="宋体" w:hAnsi="宋体"/>
          <w:sz w:val="24"/>
          <w:szCs w:val="24"/>
        </w:rPr>
      </w:pPr>
      <w:r>
        <w:rPr>
          <w:rFonts w:hint="eastAsia" w:ascii="宋体" w:hAnsi="宋体"/>
          <w:sz w:val="24"/>
          <w:szCs w:val="24"/>
        </w:rPr>
        <w:t>项目实施的社会效益</w:t>
      </w:r>
    </w:p>
    <w:p w14:paraId="15368BAE">
      <w:pPr>
        <w:spacing w:line="360" w:lineRule="auto"/>
        <w:ind w:firstLine="480" w:firstLineChars="200"/>
        <w:rPr>
          <w:rFonts w:ascii="宋体" w:hAnsi="宋体"/>
          <w:sz w:val="24"/>
          <w:szCs w:val="24"/>
        </w:rPr>
      </w:pPr>
      <w:r>
        <w:rPr>
          <w:rFonts w:hint="eastAsia" w:ascii="宋体" w:hAnsi="宋体"/>
          <w:sz w:val="24"/>
          <w:szCs w:val="24"/>
        </w:rPr>
        <w:t>病死猪收集处理得到再利用，减少病死猪对环境的污染。保障了餐桌安全、保障了畜牧业健康发展。</w:t>
      </w:r>
    </w:p>
    <w:p w14:paraId="1C2D9FBC">
      <w:pPr>
        <w:spacing w:line="360" w:lineRule="auto"/>
        <w:ind w:firstLine="480" w:firstLineChars="200"/>
        <w:rPr>
          <w:rFonts w:ascii="宋体" w:hAnsi="宋体"/>
          <w:sz w:val="24"/>
          <w:szCs w:val="24"/>
        </w:rPr>
      </w:pPr>
      <w:r>
        <w:rPr>
          <w:rFonts w:hint="eastAsia" w:ascii="宋体" w:hAnsi="宋体"/>
          <w:sz w:val="24"/>
          <w:szCs w:val="24"/>
        </w:rPr>
        <w:t>项目社会效益指标基本完成，标准分值12分,实得12分。</w:t>
      </w:r>
    </w:p>
    <w:p w14:paraId="7225EC7B">
      <w:pPr>
        <w:spacing w:line="360" w:lineRule="auto"/>
        <w:ind w:firstLine="480" w:firstLineChars="200"/>
        <w:jc w:val="left"/>
        <w:rPr>
          <w:rFonts w:ascii="仿宋" w:hAnsi="仿宋" w:eastAsia="仿宋" w:cs="仿宋"/>
          <w:sz w:val="32"/>
          <w:szCs w:val="32"/>
        </w:rPr>
      </w:pPr>
      <w:r>
        <w:rPr>
          <w:rFonts w:hint="eastAsia" w:ascii="宋体" w:hAnsi="宋体"/>
          <w:sz w:val="24"/>
          <w:szCs w:val="24"/>
        </w:rPr>
        <w:t>可持续性影响：保障畜牧业持续健康发展，保护环境卫生，保障“舌尖上”安全。</w:t>
      </w:r>
    </w:p>
    <w:p w14:paraId="01D087BA">
      <w:pPr>
        <w:spacing w:line="360" w:lineRule="auto"/>
        <w:ind w:firstLine="480" w:firstLineChars="200"/>
        <w:rPr>
          <w:rFonts w:ascii="宋体" w:hAnsi="宋体"/>
          <w:sz w:val="24"/>
          <w:szCs w:val="24"/>
        </w:rPr>
      </w:pPr>
      <w:r>
        <w:rPr>
          <w:rFonts w:hint="eastAsia" w:ascii="宋体" w:hAnsi="宋体"/>
          <w:sz w:val="24"/>
          <w:szCs w:val="24"/>
        </w:rPr>
        <w:t>本项目标准分值6分，实际得分6分。</w:t>
      </w:r>
    </w:p>
    <w:p w14:paraId="3881FC7F">
      <w:pPr>
        <w:spacing w:line="360" w:lineRule="auto"/>
        <w:ind w:firstLine="480" w:firstLineChars="200"/>
        <w:rPr>
          <w:rFonts w:ascii="宋体" w:hAnsi="宋体"/>
          <w:sz w:val="24"/>
          <w:szCs w:val="24"/>
        </w:rPr>
      </w:pPr>
      <w:r>
        <w:rPr>
          <w:rFonts w:hint="eastAsia" w:ascii="宋体" w:hAnsi="宋体"/>
          <w:sz w:val="24"/>
          <w:szCs w:val="24"/>
        </w:rPr>
        <w:t>社会公众或服务对象满意度：向个人发放调查问卷12份，收回12份。经统计，评价为“满意”11份。</w:t>
      </w:r>
    </w:p>
    <w:p w14:paraId="38472AA5">
      <w:pPr>
        <w:spacing w:line="360" w:lineRule="auto"/>
        <w:ind w:firstLine="480" w:firstLineChars="200"/>
        <w:rPr>
          <w:rFonts w:ascii="宋体" w:hAnsi="宋体"/>
          <w:sz w:val="24"/>
          <w:szCs w:val="24"/>
        </w:rPr>
      </w:pPr>
      <w:r>
        <w:rPr>
          <w:rFonts w:hint="eastAsia" w:ascii="宋体" w:hAnsi="宋体"/>
          <w:sz w:val="24"/>
          <w:szCs w:val="24"/>
        </w:rPr>
        <w:t xml:space="preserve">社会公众或服务对象满意度指标标准分值12分，该项指标实际得分11分。 </w:t>
      </w:r>
    </w:p>
    <w:p w14:paraId="0F617D17">
      <w:pPr>
        <w:spacing w:line="360" w:lineRule="auto"/>
        <w:ind w:firstLine="480" w:firstLineChars="200"/>
        <w:rPr>
          <w:rFonts w:ascii="宋体" w:hAnsi="宋体"/>
          <w:sz w:val="24"/>
          <w:szCs w:val="24"/>
        </w:rPr>
      </w:pPr>
      <w:r>
        <w:rPr>
          <w:rFonts w:hint="eastAsia" w:ascii="宋体" w:hAnsi="宋体"/>
          <w:sz w:val="24"/>
          <w:szCs w:val="24"/>
        </w:rPr>
        <w:t>本项目标准分值30分，实际得分29分。</w:t>
      </w:r>
    </w:p>
    <w:p w14:paraId="66C24618">
      <w:pPr>
        <w:spacing w:line="360" w:lineRule="auto"/>
        <w:ind w:firstLine="482" w:firstLineChars="200"/>
        <w:rPr>
          <w:rFonts w:ascii="宋体" w:hAnsi="宋体" w:cs="仿宋_GB2312"/>
          <w:sz w:val="24"/>
          <w:szCs w:val="24"/>
        </w:rPr>
      </w:pPr>
      <w:r>
        <w:rPr>
          <w:rFonts w:hint="eastAsia" w:ascii="宋体" w:hAnsi="宋体"/>
          <w:b/>
          <w:bCs/>
          <w:sz w:val="24"/>
          <w:szCs w:val="24"/>
        </w:rPr>
        <w:t>四、绩效评价结论</w:t>
      </w:r>
      <w:r>
        <w:rPr>
          <w:rFonts w:hint="eastAsia" w:ascii="宋体" w:hAnsi="宋体"/>
          <w:sz w:val="24"/>
          <w:szCs w:val="24"/>
        </w:rPr>
        <w:br w:type="textWrapping"/>
      </w:r>
      <w:r>
        <w:rPr>
          <w:rFonts w:hint="eastAsia" w:ascii="宋体" w:hAnsi="宋体"/>
          <w:sz w:val="24"/>
          <w:szCs w:val="24"/>
        </w:rPr>
        <w:t xml:space="preserve">    经综合评价，该项目财政预算资金支出绩效评价结果为93分，评分结果优（按各项目得分率与资金额度加权平均确定），</w:t>
      </w:r>
      <w:r>
        <w:rPr>
          <w:rFonts w:hint="eastAsia" w:ascii="宋体" w:hAnsi="宋体" w:cs="仿宋_GB2312"/>
          <w:sz w:val="24"/>
          <w:szCs w:val="24"/>
        </w:rPr>
        <w:t>具体情况如下表：</w:t>
      </w:r>
    </w:p>
    <w:tbl>
      <w:tblPr>
        <w:tblStyle w:val="6"/>
        <w:tblW w:w="0" w:type="auto"/>
        <w:tblInd w:w="6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1"/>
        <w:gridCol w:w="1628"/>
        <w:gridCol w:w="1554"/>
        <w:gridCol w:w="1559"/>
      </w:tblGrid>
      <w:tr w14:paraId="43D48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55E195F4">
            <w:pPr>
              <w:spacing w:line="540" w:lineRule="exact"/>
              <w:ind w:firstLine="420" w:firstLineChars="200"/>
              <w:rPr>
                <w:rFonts w:ascii="宋体" w:hAnsi="宋体" w:cs="仿宋_GB2312"/>
                <w:szCs w:val="21"/>
              </w:rPr>
            </w:pPr>
            <w:r>
              <w:rPr>
                <w:rFonts w:hint="eastAsia" w:ascii="宋体" w:hAnsi="宋体" w:cs="仿宋_GB2312"/>
                <w:szCs w:val="21"/>
              </w:rPr>
              <w:t>评价内容</w:t>
            </w:r>
          </w:p>
        </w:tc>
        <w:tc>
          <w:tcPr>
            <w:tcW w:w="1628" w:type="dxa"/>
          </w:tcPr>
          <w:p w14:paraId="0AB7049F">
            <w:pPr>
              <w:spacing w:line="540" w:lineRule="exact"/>
              <w:ind w:firstLine="420" w:firstLineChars="200"/>
              <w:rPr>
                <w:rFonts w:ascii="宋体" w:hAnsi="宋体" w:cs="仿宋_GB2312"/>
                <w:szCs w:val="21"/>
              </w:rPr>
            </w:pPr>
            <w:r>
              <w:rPr>
                <w:rFonts w:hint="eastAsia" w:ascii="宋体" w:hAnsi="宋体" w:cs="仿宋_GB2312"/>
                <w:szCs w:val="21"/>
              </w:rPr>
              <w:t>权重</w:t>
            </w:r>
          </w:p>
        </w:tc>
        <w:tc>
          <w:tcPr>
            <w:tcW w:w="1554" w:type="dxa"/>
          </w:tcPr>
          <w:p w14:paraId="4683C524">
            <w:pPr>
              <w:spacing w:line="540" w:lineRule="exact"/>
              <w:ind w:firstLine="210" w:firstLineChars="100"/>
              <w:rPr>
                <w:rFonts w:ascii="宋体" w:hAnsi="宋体" w:cs="仿宋_GB2312"/>
                <w:szCs w:val="21"/>
              </w:rPr>
            </w:pPr>
            <w:r>
              <w:rPr>
                <w:rFonts w:hint="eastAsia" w:ascii="宋体" w:hAnsi="宋体" w:cs="仿宋_GB2312"/>
                <w:szCs w:val="21"/>
              </w:rPr>
              <w:t>标准分值</w:t>
            </w:r>
          </w:p>
        </w:tc>
        <w:tc>
          <w:tcPr>
            <w:tcW w:w="1559" w:type="dxa"/>
          </w:tcPr>
          <w:p w14:paraId="78891B9E">
            <w:pPr>
              <w:spacing w:line="540" w:lineRule="exact"/>
              <w:ind w:firstLine="210" w:firstLineChars="100"/>
              <w:rPr>
                <w:rFonts w:ascii="宋体" w:hAnsi="宋体" w:cs="仿宋_GB2312"/>
                <w:szCs w:val="21"/>
              </w:rPr>
            </w:pPr>
            <w:r>
              <w:rPr>
                <w:rFonts w:hint="eastAsia" w:ascii="宋体" w:hAnsi="宋体" w:cs="仿宋_GB2312"/>
                <w:szCs w:val="21"/>
              </w:rPr>
              <w:t>评价得分</w:t>
            </w:r>
          </w:p>
        </w:tc>
      </w:tr>
      <w:tr w14:paraId="0E06D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41CA3D46">
            <w:pPr>
              <w:spacing w:line="540" w:lineRule="exact"/>
              <w:ind w:firstLine="420" w:firstLineChars="200"/>
              <w:rPr>
                <w:rFonts w:ascii="宋体" w:hAnsi="宋体" w:cs="仿宋_GB2312"/>
                <w:szCs w:val="21"/>
              </w:rPr>
            </w:pPr>
            <w:r>
              <w:rPr>
                <w:rFonts w:hint="eastAsia" w:ascii="宋体" w:hAnsi="宋体" w:cs="仿宋_GB2312"/>
                <w:szCs w:val="21"/>
              </w:rPr>
              <w:t>决策</w:t>
            </w:r>
          </w:p>
        </w:tc>
        <w:tc>
          <w:tcPr>
            <w:tcW w:w="1628" w:type="dxa"/>
          </w:tcPr>
          <w:p w14:paraId="52331422">
            <w:pPr>
              <w:spacing w:line="540" w:lineRule="exact"/>
              <w:ind w:firstLine="420" w:firstLineChars="200"/>
              <w:rPr>
                <w:rFonts w:ascii="宋体" w:hAnsi="宋体" w:cs="仿宋_GB2312"/>
                <w:szCs w:val="21"/>
              </w:rPr>
            </w:pPr>
            <w:r>
              <w:rPr>
                <w:rFonts w:hint="eastAsia" w:ascii="宋体" w:hAnsi="宋体" w:cs="仿宋_GB2312"/>
                <w:szCs w:val="21"/>
              </w:rPr>
              <w:t>18</w:t>
            </w:r>
            <w:r>
              <w:rPr>
                <w:rFonts w:ascii="宋体" w:hAnsi="宋体" w:cs="仿宋_GB2312"/>
                <w:szCs w:val="21"/>
              </w:rPr>
              <w:t>%</w:t>
            </w:r>
          </w:p>
        </w:tc>
        <w:tc>
          <w:tcPr>
            <w:tcW w:w="1554" w:type="dxa"/>
          </w:tcPr>
          <w:p w14:paraId="5BFC0C6D">
            <w:pPr>
              <w:spacing w:line="540" w:lineRule="exact"/>
              <w:ind w:firstLine="420" w:firstLineChars="200"/>
              <w:rPr>
                <w:rFonts w:ascii="宋体" w:hAnsi="宋体" w:cs="仿宋_GB2312"/>
                <w:szCs w:val="21"/>
              </w:rPr>
            </w:pPr>
            <w:r>
              <w:rPr>
                <w:rFonts w:hint="eastAsia" w:ascii="宋体" w:hAnsi="宋体" w:cs="仿宋_GB2312"/>
                <w:szCs w:val="21"/>
              </w:rPr>
              <w:t>18</w:t>
            </w:r>
          </w:p>
        </w:tc>
        <w:tc>
          <w:tcPr>
            <w:tcW w:w="1559" w:type="dxa"/>
          </w:tcPr>
          <w:p w14:paraId="1A941A1E">
            <w:pPr>
              <w:spacing w:line="540" w:lineRule="exact"/>
              <w:ind w:firstLine="420" w:firstLineChars="200"/>
              <w:rPr>
                <w:rFonts w:ascii="宋体" w:hAnsi="宋体" w:cs="仿宋_GB2312"/>
                <w:szCs w:val="21"/>
              </w:rPr>
            </w:pPr>
            <w:r>
              <w:rPr>
                <w:rFonts w:hint="eastAsia" w:ascii="宋体" w:hAnsi="宋体" w:cs="仿宋_GB2312"/>
                <w:szCs w:val="21"/>
              </w:rPr>
              <w:t>18</w:t>
            </w:r>
          </w:p>
        </w:tc>
      </w:tr>
      <w:tr w14:paraId="7966B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444FE2E5">
            <w:pPr>
              <w:spacing w:line="540" w:lineRule="exact"/>
              <w:ind w:firstLine="420" w:firstLineChars="200"/>
              <w:rPr>
                <w:rFonts w:ascii="宋体" w:hAnsi="宋体" w:cs="仿宋_GB2312"/>
                <w:szCs w:val="21"/>
              </w:rPr>
            </w:pPr>
            <w:r>
              <w:rPr>
                <w:rFonts w:hint="eastAsia" w:ascii="宋体" w:hAnsi="宋体" w:cs="仿宋_GB2312"/>
                <w:szCs w:val="21"/>
              </w:rPr>
              <w:t>过程</w:t>
            </w:r>
          </w:p>
        </w:tc>
        <w:tc>
          <w:tcPr>
            <w:tcW w:w="1628" w:type="dxa"/>
          </w:tcPr>
          <w:p w14:paraId="3C447B9D">
            <w:pPr>
              <w:spacing w:line="540" w:lineRule="exact"/>
              <w:ind w:firstLine="420" w:firstLineChars="200"/>
              <w:rPr>
                <w:rFonts w:ascii="宋体" w:hAnsi="宋体" w:cs="仿宋_GB2312"/>
                <w:szCs w:val="21"/>
              </w:rPr>
            </w:pPr>
            <w:r>
              <w:rPr>
                <w:rFonts w:hint="eastAsia" w:ascii="宋体" w:hAnsi="宋体" w:cs="仿宋_GB2312"/>
                <w:szCs w:val="21"/>
              </w:rPr>
              <w:t>20</w:t>
            </w:r>
            <w:r>
              <w:rPr>
                <w:rFonts w:ascii="宋体" w:hAnsi="宋体" w:cs="仿宋_GB2312"/>
                <w:szCs w:val="21"/>
              </w:rPr>
              <w:t>%</w:t>
            </w:r>
          </w:p>
        </w:tc>
        <w:tc>
          <w:tcPr>
            <w:tcW w:w="1554" w:type="dxa"/>
          </w:tcPr>
          <w:p w14:paraId="1589E3A0">
            <w:pPr>
              <w:spacing w:line="540" w:lineRule="exact"/>
              <w:ind w:firstLine="420" w:firstLineChars="200"/>
              <w:rPr>
                <w:rFonts w:ascii="宋体" w:hAnsi="宋体" w:cs="仿宋_GB2312"/>
                <w:szCs w:val="21"/>
              </w:rPr>
            </w:pPr>
            <w:r>
              <w:rPr>
                <w:rFonts w:hint="eastAsia" w:ascii="宋体" w:hAnsi="宋体" w:cs="仿宋_GB2312"/>
                <w:szCs w:val="21"/>
              </w:rPr>
              <w:t>20</w:t>
            </w:r>
          </w:p>
        </w:tc>
        <w:tc>
          <w:tcPr>
            <w:tcW w:w="1559" w:type="dxa"/>
          </w:tcPr>
          <w:p w14:paraId="7B5ACAA5">
            <w:pPr>
              <w:spacing w:line="540" w:lineRule="exact"/>
              <w:ind w:firstLine="420" w:firstLineChars="200"/>
              <w:rPr>
                <w:rFonts w:ascii="宋体" w:hAnsi="宋体" w:cs="仿宋_GB2312"/>
                <w:szCs w:val="21"/>
              </w:rPr>
            </w:pPr>
            <w:r>
              <w:rPr>
                <w:rFonts w:hint="eastAsia" w:ascii="宋体" w:hAnsi="宋体" w:cs="仿宋_GB2312"/>
                <w:szCs w:val="21"/>
              </w:rPr>
              <w:t>18</w:t>
            </w:r>
          </w:p>
        </w:tc>
      </w:tr>
      <w:tr w14:paraId="26BBA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16C63986">
            <w:pPr>
              <w:spacing w:line="540" w:lineRule="exact"/>
              <w:ind w:firstLine="420" w:firstLineChars="200"/>
              <w:rPr>
                <w:rFonts w:ascii="宋体" w:hAnsi="宋体" w:cs="仿宋_GB2312"/>
                <w:szCs w:val="21"/>
              </w:rPr>
            </w:pPr>
            <w:r>
              <w:rPr>
                <w:rFonts w:hint="eastAsia" w:ascii="宋体" w:hAnsi="宋体" w:cs="仿宋_GB2312"/>
                <w:szCs w:val="21"/>
              </w:rPr>
              <w:t>产出</w:t>
            </w:r>
          </w:p>
        </w:tc>
        <w:tc>
          <w:tcPr>
            <w:tcW w:w="1628" w:type="dxa"/>
          </w:tcPr>
          <w:p w14:paraId="56000E63">
            <w:pPr>
              <w:spacing w:line="540" w:lineRule="exact"/>
              <w:ind w:firstLine="420" w:firstLineChars="200"/>
              <w:rPr>
                <w:rFonts w:ascii="宋体" w:hAnsi="宋体" w:cs="仿宋_GB2312"/>
                <w:szCs w:val="21"/>
              </w:rPr>
            </w:pPr>
            <w:r>
              <w:rPr>
                <w:rFonts w:hint="eastAsia" w:ascii="宋体" w:hAnsi="宋体" w:cs="仿宋_GB2312"/>
                <w:szCs w:val="21"/>
              </w:rPr>
              <w:t>32</w:t>
            </w:r>
            <w:r>
              <w:rPr>
                <w:rFonts w:ascii="宋体" w:hAnsi="宋体" w:cs="仿宋_GB2312"/>
                <w:szCs w:val="21"/>
              </w:rPr>
              <w:t>%</w:t>
            </w:r>
          </w:p>
        </w:tc>
        <w:tc>
          <w:tcPr>
            <w:tcW w:w="1554" w:type="dxa"/>
          </w:tcPr>
          <w:p w14:paraId="67F8A21E">
            <w:pPr>
              <w:spacing w:line="540" w:lineRule="exact"/>
              <w:ind w:firstLine="420" w:firstLineChars="200"/>
              <w:rPr>
                <w:rFonts w:ascii="宋体" w:hAnsi="宋体" w:cs="仿宋_GB2312"/>
                <w:szCs w:val="21"/>
              </w:rPr>
            </w:pPr>
            <w:r>
              <w:rPr>
                <w:rFonts w:hint="eastAsia" w:ascii="宋体" w:hAnsi="宋体" w:cs="仿宋_GB2312"/>
                <w:szCs w:val="21"/>
              </w:rPr>
              <w:t>32</w:t>
            </w:r>
          </w:p>
        </w:tc>
        <w:tc>
          <w:tcPr>
            <w:tcW w:w="1559" w:type="dxa"/>
          </w:tcPr>
          <w:p w14:paraId="5ED60D97">
            <w:pPr>
              <w:spacing w:line="540" w:lineRule="exact"/>
              <w:ind w:firstLine="420" w:firstLineChars="200"/>
              <w:rPr>
                <w:rFonts w:ascii="宋体" w:hAnsi="宋体" w:cs="仿宋_GB2312"/>
                <w:szCs w:val="21"/>
              </w:rPr>
            </w:pPr>
            <w:r>
              <w:rPr>
                <w:rFonts w:hint="eastAsia" w:ascii="宋体" w:hAnsi="宋体" w:cs="仿宋_GB2312"/>
                <w:szCs w:val="21"/>
              </w:rPr>
              <w:t>28</w:t>
            </w:r>
          </w:p>
        </w:tc>
      </w:tr>
      <w:tr w14:paraId="7CF8F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171" w:type="dxa"/>
          </w:tcPr>
          <w:p w14:paraId="4C335B5B">
            <w:pPr>
              <w:spacing w:line="540" w:lineRule="exact"/>
              <w:ind w:firstLine="420" w:firstLineChars="200"/>
              <w:rPr>
                <w:rFonts w:ascii="宋体" w:hAnsi="宋体" w:cs="仿宋_GB2312"/>
                <w:szCs w:val="21"/>
              </w:rPr>
            </w:pPr>
            <w:r>
              <w:rPr>
                <w:rFonts w:hint="eastAsia" w:ascii="宋体" w:hAnsi="宋体" w:cs="仿宋_GB2312"/>
                <w:szCs w:val="21"/>
              </w:rPr>
              <w:t>效果</w:t>
            </w:r>
          </w:p>
        </w:tc>
        <w:tc>
          <w:tcPr>
            <w:tcW w:w="1628" w:type="dxa"/>
          </w:tcPr>
          <w:p w14:paraId="6F0631EE">
            <w:pPr>
              <w:spacing w:line="540" w:lineRule="exact"/>
              <w:ind w:firstLine="420" w:firstLineChars="200"/>
              <w:rPr>
                <w:rFonts w:ascii="宋体" w:hAnsi="宋体" w:cs="仿宋_GB2312"/>
                <w:szCs w:val="21"/>
              </w:rPr>
            </w:pPr>
            <w:r>
              <w:rPr>
                <w:rFonts w:hint="eastAsia" w:ascii="宋体" w:hAnsi="宋体" w:cs="仿宋_GB2312"/>
                <w:szCs w:val="21"/>
              </w:rPr>
              <w:t>30</w:t>
            </w:r>
            <w:r>
              <w:rPr>
                <w:rFonts w:ascii="宋体" w:hAnsi="宋体" w:cs="仿宋_GB2312"/>
                <w:szCs w:val="21"/>
              </w:rPr>
              <w:t>%</w:t>
            </w:r>
          </w:p>
        </w:tc>
        <w:tc>
          <w:tcPr>
            <w:tcW w:w="1554" w:type="dxa"/>
          </w:tcPr>
          <w:p w14:paraId="41511ABF">
            <w:pPr>
              <w:spacing w:line="540" w:lineRule="exact"/>
              <w:ind w:firstLine="420" w:firstLineChars="200"/>
              <w:rPr>
                <w:rFonts w:ascii="宋体" w:hAnsi="宋体" w:cs="仿宋_GB2312"/>
                <w:szCs w:val="21"/>
              </w:rPr>
            </w:pPr>
            <w:r>
              <w:rPr>
                <w:rFonts w:hint="eastAsia" w:ascii="宋体" w:hAnsi="宋体" w:cs="仿宋_GB2312"/>
                <w:szCs w:val="21"/>
              </w:rPr>
              <w:t>30</w:t>
            </w:r>
          </w:p>
        </w:tc>
        <w:tc>
          <w:tcPr>
            <w:tcW w:w="1559" w:type="dxa"/>
          </w:tcPr>
          <w:p w14:paraId="08711BE3">
            <w:pPr>
              <w:spacing w:line="540" w:lineRule="exact"/>
              <w:ind w:firstLine="420" w:firstLineChars="200"/>
              <w:rPr>
                <w:rFonts w:ascii="宋体" w:hAnsi="宋体" w:cs="仿宋_GB2312"/>
                <w:szCs w:val="21"/>
              </w:rPr>
            </w:pPr>
            <w:r>
              <w:rPr>
                <w:rFonts w:hint="eastAsia" w:ascii="宋体" w:hAnsi="宋体" w:cs="仿宋_GB2312"/>
                <w:szCs w:val="21"/>
              </w:rPr>
              <w:t>29</w:t>
            </w:r>
          </w:p>
        </w:tc>
      </w:tr>
      <w:tr w14:paraId="0A230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22B4E2FB">
            <w:pPr>
              <w:spacing w:line="540" w:lineRule="exact"/>
              <w:ind w:firstLine="420" w:firstLineChars="200"/>
              <w:rPr>
                <w:rFonts w:ascii="宋体" w:hAnsi="宋体" w:cs="仿宋_GB2312"/>
                <w:szCs w:val="21"/>
              </w:rPr>
            </w:pPr>
            <w:r>
              <w:rPr>
                <w:rFonts w:hint="eastAsia" w:ascii="宋体" w:hAnsi="宋体" w:cs="仿宋_GB2312"/>
                <w:szCs w:val="21"/>
              </w:rPr>
              <w:t>综合绩效</w:t>
            </w:r>
          </w:p>
        </w:tc>
        <w:tc>
          <w:tcPr>
            <w:tcW w:w="1628" w:type="dxa"/>
          </w:tcPr>
          <w:p w14:paraId="47C4E172">
            <w:pPr>
              <w:spacing w:line="540" w:lineRule="exact"/>
              <w:ind w:firstLine="420" w:firstLineChars="200"/>
              <w:rPr>
                <w:rFonts w:ascii="宋体" w:hAnsi="宋体" w:cs="仿宋_GB2312"/>
                <w:szCs w:val="21"/>
              </w:rPr>
            </w:pPr>
            <w:r>
              <w:rPr>
                <w:rFonts w:hint="eastAsia" w:ascii="宋体" w:hAnsi="宋体" w:cs="仿宋_GB2312"/>
                <w:szCs w:val="21"/>
              </w:rPr>
              <w:t>1</w:t>
            </w:r>
            <w:r>
              <w:rPr>
                <w:rFonts w:ascii="宋体" w:hAnsi="宋体" w:cs="仿宋_GB2312"/>
                <w:szCs w:val="21"/>
              </w:rPr>
              <w:t>00%</w:t>
            </w:r>
          </w:p>
        </w:tc>
        <w:tc>
          <w:tcPr>
            <w:tcW w:w="1554" w:type="dxa"/>
          </w:tcPr>
          <w:p w14:paraId="1DB148A7">
            <w:pPr>
              <w:spacing w:line="540" w:lineRule="exact"/>
              <w:ind w:firstLine="420" w:firstLineChars="200"/>
              <w:rPr>
                <w:rFonts w:ascii="宋体" w:hAnsi="宋体" w:cs="仿宋_GB2312"/>
                <w:szCs w:val="21"/>
              </w:rPr>
            </w:pPr>
            <w:r>
              <w:rPr>
                <w:rFonts w:hint="eastAsia" w:ascii="宋体" w:hAnsi="宋体" w:cs="仿宋_GB2312"/>
                <w:szCs w:val="21"/>
              </w:rPr>
              <w:t>1</w:t>
            </w:r>
            <w:r>
              <w:rPr>
                <w:rFonts w:ascii="宋体" w:hAnsi="宋体" w:cs="仿宋_GB2312"/>
                <w:szCs w:val="21"/>
              </w:rPr>
              <w:t>00</w:t>
            </w:r>
          </w:p>
        </w:tc>
        <w:tc>
          <w:tcPr>
            <w:tcW w:w="1559" w:type="dxa"/>
          </w:tcPr>
          <w:p w14:paraId="0D81E902">
            <w:pPr>
              <w:spacing w:line="540" w:lineRule="exact"/>
              <w:ind w:firstLine="420" w:firstLineChars="200"/>
              <w:rPr>
                <w:rFonts w:ascii="宋体" w:hAnsi="宋体" w:cs="仿宋_GB2312"/>
                <w:szCs w:val="21"/>
              </w:rPr>
            </w:pPr>
            <w:r>
              <w:rPr>
                <w:rFonts w:hint="eastAsia" w:ascii="宋体" w:hAnsi="宋体" w:cs="仿宋_GB2312"/>
                <w:szCs w:val="21"/>
              </w:rPr>
              <w:t>93</w:t>
            </w:r>
          </w:p>
        </w:tc>
      </w:tr>
    </w:tbl>
    <w:p w14:paraId="44CD59EB">
      <w:pPr>
        <w:spacing w:line="540" w:lineRule="exact"/>
        <w:ind w:firstLine="480" w:firstLineChars="200"/>
        <w:rPr>
          <w:rFonts w:ascii="宋体" w:hAnsi="宋体" w:cs="仿宋_GB2312"/>
          <w:sz w:val="24"/>
          <w:szCs w:val="24"/>
        </w:rPr>
      </w:pPr>
      <w:r>
        <w:rPr>
          <w:rFonts w:hint="eastAsia" w:ascii="宋体" w:hAnsi="宋体" w:cs="仿宋_GB2312"/>
          <w:sz w:val="24"/>
          <w:szCs w:val="24"/>
        </w:rPr>
        <w:t>注：根据《关于规范绩效评价结果等级划分标准的通知》（财预便【2</w:t>
      </w:r>
      <w:r>
        <w:rPr>
          <w:rFonts w:ascii="宋体" w:hAnsi="宋体" w:cs="仿宋_GB2312"/>
          <w:sz w:val="24"/>
          <w:szCs w:val="24"/>
        </w:rPr>
        <w:t>018</w:t>
      </w:r>
      <w:r>
        <w:rPr>
          <w:rFonts w:hint="eastAsia" w:ascii="宋体" w:hAnsi="宋体" w:cs="仿宋_GB2312"/>
          <w:sz w:val="24"/>
          <w:szCs w:val="24"/>
        </w:rPr>
        <w:t>】4</w:t>
      </w:r>
      <w:r>
        <w:rPr>
          <w:rFonts w:ascii="宋体" w:hAnsi="宋体" w:cs="仿宋_GB2312"/>
          <w:sz w:val="24"/>
          <w:szCs w:val="24"/>
        </w:rPr>
        <w:t>4</w:t>
      </w:r>
      <w:r>
        <w:rPr>
          <w:rFonts w:hint="eastAsia" w:ascii="宋体" w:hAnsi="宋体" w:cs="仿宋_GB2312"/>
          <w:sz w:val="24"/>
          <w:szCs w:val="24"/>
        </w:rPr>
        <w:t>号）文，对绩效评价结果等级划分标准统一为优、良、中、差四档，具体参照下表：</w:t>
      </w:r>
    </w:p>
    <w:tbl>
      <w:tblPr>
        <w:tblStyle w:val="7"/>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3544"/>
      </w:tblGrid>
      <w:tr w14:paraId="49165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0" w:type="dxa"/>
          </w:tcPr>
          <w:p w14:paraId="7DD4DD7A">
            <w:pPr>
              <w:spacing w:line="540" w:lineRule="exact"/>
              <w:ind w:firstLine="840" w:firstLineChars="400"/>
              <w:rPr>
                <w:rFonts w:ascii="宋体" w:hAnsi="宋体" w:cs="仿宋_GB2312"/>
                <w:szCs w:val="21"/>
              </w:rPr>
            </w:pPr>
            <w:r>
              <w:rPr>
                <w:rFonts w:hint="eastAsia" w:ascii="宋体" w:hAnsi="宋体" w:cs="仿宋_GB2312"/>
                <w:szCs w:val="21"/>
              </w:rPr>
              <w:t>评价评分结果</w:t>
            </w:r>
          </w:p>
        </w:tc>
        <w:tc>
          <w:tcPr>
            <w:tcW w:w="3544" w:type="dxa"/>
          </w:tcPr>
          <w:p w14:paraId="1BCCA89E">
            <w:pPr>
              <w:spacing w:line="540" w:lineRule="exact"/>
              <w:ind w:firstLine="1260" w:firstLineChars="600"/>
              <w:rPr>
                <w:rFonts w:ascii="宋体" w:hAnsi="宋体" w:cs="仿宋_GB2312"/>
                <w:szCs w:val="21"/>
              </w:rPr>
            </w:pPr>
            <w:r>
              <w:rPr>
                <w:rFonts w:hint="eastAsia" w:ascii="宋体" w:hAnsi="宋体" w:cs="仿宋_GB2312"/>
                <w:szCs w:val="21"/>
              </w:rPr>
              <w:t>评价结果级别</w:t>
            </w:r>
          </w:p>
        </w:tc>
      </w:tr>
      <w:tr w14:paraId="398BF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0" w:type="dxa"/>
          </w:tcPr>
          <w:p w14:paraId="1A60A88D">
            <w:pPr>
              <w:spacing w:line="540" w:lineRule="exact"/>
              <w:ind w:firstLine="1050" w:firstLineChars="500"/>
              <w:rPr>
                <w:rFonts w:ascii="宋体" w:hAnsi="宋体" w:cs="仿宋_GB2312"/>
                <w:szCs w:val="21"/>
              </w:rPr>
            </w:pPr>
            <w:r>
              <w:rPr>
                <w:rFonts w:hint="eastAsia" w:ascii="宋体" w:hAnsi="宋体" w:cs="仿宋_GB2312"/>
                <w:szCs w:val="21"/>
              </w:rPr>
              <w:t>9</w:t>
            </w:r>
            <w:r>
              <w:rPr>
                <w:rFonts w:ascii="宋体" w:hAnsi="宋体" w:cs="仿宋_GB2312"/>
                <w:szCs w:val="21"/>
              </w:rPr>
              <w:t>0</w:t>
            </w:r>
            <w:r>
              <w:rPr>
                <w:rFonts w:hint="eastAsia" w:ascii="宋体" w:hAnsi="宋体" w:cs="仿宋_GB2312"/>
                <w:szCs w:val="21"/>
              </w:rPr>
              <w:t>~</w:t>
            </w:r>
            <w:r>
              <w:rPr>
                <w:rFonts w:ascii="宋体" w:hAnsi="宋体" w:cs="仿宋_GB2312"/>
                <w:szCs w:val="21"/>
              </w:rPr>
              <w:t>100</w:t>
            </w:r>
            <w:r>
              <w:rPr>
                <w:rFonts w:hint="eastAsia" w:ascii="宋体" w:hAnsi="宋体" w:cs="仿宋_GB2312"/>
                <w:szCs w:val="21"/>
              </w:rPr>
              <w:t>分</w:t>
            </w:r>
          </w:p>
        </w:tc>
        <w:tc>
          <w:tcPr>
            <w:tcW w:w="3544" w:type="dxa"/>
          </w:tcPr>
          <w:p w14:paraId="4E16936B">
            <w:pPr>
              <w:spacing w:line="540" w:lineRule="exact"/>
              <w:ind w:firstLine="1890" w:firstLineChars="900"/>
              <w:rPr>
                <w:rFonts w:ascii="宋体" w:hAnsi="宋体" w:cs="仿宋_GB2312"/>
                <w:szCs w:val="21"/>
              </w:rPr>
            </w:pPr>
            <w:r>
              <w:rPr>
                <w:rFonts w:hint="eastAsia" w:ascii="宋体" w:hAnsi="宋体" w:cs="仿宋_GB2312"/>
                <w:szCs w:val="21"/>
              </w:rPr>
              <w:t>优</w:t>
            </w:r>
          </w:p>
        </w:tc>
      </w:tr>
      <w:tr w14:paraId="29C4F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0" w:type="dxa"/>
          </w:tcPr>
          <w:p w14:paraId="42662FC4">
            <w:pPr>
              <w:spacing w:line="540" w:lineRule="exact"/>
              <w:ind w:firstLine="1050" w:firstLineChars="500"/>
              <w:rPr>
                <w:rFonts w:ascii="宋体" w:hAnsi="宋体" w:cs="仿宋_GB2312"/>
                <w:szCs w:val="21"/>
              </w:rPr>
            </w:pPr>
            <w:r>
              <w:rPr>
                <w:rFonts w:hint="eastAsia" w:ascii="宋体" w:hAnsi="宋体" w:cs="仿宋_GB2312"/>
                <w:szCs w:val="21"/>
              </w:rPr>
              <w:t>8</w:t>
            </w:r>
            <w:r>
              <w:rPr>
                <w:rFonts w:ascii="宋体" w:hAnsi="宋体" w:cs="仿宋_GB2312"/>
                <w:szCs w:val="21"/>
              </w:rPr>
              <w:t>0~89</w:t>
            </w:r>
            <w:r>
              <w:rPr>
                <w:rFonts w:hint="eastAsia" w:ascii="宋体" w:hAnsi="宋体" w:cs="仿宋_GB2312"/>
                <w:szCs w:val="21"/>
              </w:rPr>
              <w:t>分</w:t>
            </w:r>
          </w:p>
        </w:tc>
        <w:tc>
          <w:tcPr>
            <w:tcW w:w="3544" w:type="dxa"/>
          </w:tcPr>
          <w:p w14:paraId="2FD4DE5A">
            <w:pPr>
              <w:spacing w:line="540" w:lineRule="exact"/>
              <w:ind w:firstLine="1890" w:firstLineChars="900"/>
              <w:rPr>
                <w:rFonts w:ascii="宋体" w:hAnsi="宋体" w:cs="仿宋_GB2312"/>
                <w:szCs w:val="21"/>
              </w:rPr>
            </w:pPr>
            <w:r>
              <w:rPr>
                <w:rFonts w:hint="eastAsia" w:ascii="宋体" w:hAnsi="宋体" w:cs="仿宋_GB2312"/>
                <w:szCs w:val="21"/>
              </w:rPr>
              <w:t>良</w:t>
            </w:r>
          </w:p>
        </w:tc>
      </w:tr>
      <w:tr w14:paraId="1DEA8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0" w:type="dxa"/>
          </w:tcPr>
          <w:p w14:paraId="38EFC788">
            <w:pPr>
              <w:spacing w:line="540" w:lineRule="exact"/>
              <w:ind w:firstLine="1050" w:firstLineChars="500"/>
              <w:rPr>
                <w:rFonts w:ascii="宋体" w:hAnsi="宋体" w:cs="仿宋_GB2312"/>
                <w:szCs w:val="21"/>
              </w:rPr>
            </w:pPr>
            <w:r>
              <w:rPr>
                <w:rFonts w:hint="eastAsia" w:ascii="宋体" w:hAnsi="宋体" w:cs="仿宋_GB2312"/>
                <w:szCs w:val="21"/>
              </w:rPr>
              <w:t>6</w:t>
            </w:r>
            <w:r>
              <w:rPr>
                <w:rFonts w:ascii="宋体" w:hAnsi="宋体" w:cs="仿宋_GB2312"/>
                <w:szCs w:val="21"/>
              </w:rPr>
              <w:t>0~79</w:t>
            </w:r>
            <w:r>
              <w:rPr>
                <w:rFonts w:hint="eastAsia" w:ascii="宋体" w:hAnsi="宋体" w:cs="仿宋_GB2312"/>
                <w:szCs w:val="21"/>
              </w:rPr>
              <w:t>分</w:t>
            </w:r>
          </w:p>
        </w:tc>
        <w:tc>
          <w:tcPr>
            <w:tcW w:w="3544" w:type="dxa"/>
          </w:tcPr>
          <w:p w14:paraId="02F963C7">
            <w:pPr>
              <w:spacing w:line="540" w:lineRule="exact"/>
              <w:ind w:firstLine="1890" w:firstLineChars="900"/>
              <w:rPr>
                <w:rFonts w:ascii="宋体" w:hAnsi="宋体" w:cs="仿宋_GB2312"/>
                <w:szCs w:val="21"/>
              </w:rPr>
            </w:pPr>
            <w:r>
              <w:rPr>
                <w:rFonts w:hint="eastAsia" w:ascii="宋体" w:hAnsi="宋体" w:cs="仿宋_GB2312"/>
                <w:szCs w:val="21"/>
              </w:rPr>
              <w:t>中</w:t>
            </w:r>
          </w:p>
        </w:tc>
      </w:tr>
      <w:tr w14:paraId="6A88E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0" w:type="dxa"/>
          </w:tcPr>
          <w:p w14:paraId="0B2D902B">
            <w:pPr>
              <w:spacing w:line="540" w:lineRule="exact"/>
              <w:ind w:firstLine="1050" w:firstLineChars="500"/>
              <w:rPr>
                <w:rFonts w:ascii="宋体" w:hAnsi="宋体" w:cs="仿宋_GB2312"/>
                <w:szCs w:val="21"/>
              </w:rPr>
            </w:pPr>
            <w:r>
              <w:rPr>
                <w:rFonts w:hint="eastAsia" w:ascii="宋体" w:hAnsi="宋体" w:cs="仿宋_GB2312"/>
                <w:szCs w:val="21"/>
              </w:rPr>
              <w:t>0</w:t>
            </w:r>
            <w:r>
              <w:rPr>
                <w:rFonts w:ascii="宋体" w:hAnsi="宋体" w:cs="仿宋_GB2312"/>
                <w:szCs w:val="21"/>
              </w:rPr>
              <w:t>~59</w:t>
            </w:r>
            <w:r>
              <w:rPr>
                <w:rFonts w:hint="eastAsia" w:ascii="宋体" w:hAnsi="宋体" w:cs="仿宋_GB2312"/>
                <w:szCs w:val="21"/>
              </w:rPr>
              <w:t>分</w:t>
            </w:r>
          </w:p>
        </w:tc>
        <w:tc>
          <w:tcPr>
            <w:tcW w:w="3544" w:type="dxa"/>
          </w:tcPr>
          <w:p w14:paraId="3CED5C0B">
            <w:pPr>
              <w:spacing w:line="540" w:lineRule="exact"/>
              <w:ind w:firstLine="1890" w:firstLineChars="900"/>
              <w:rPr>
                <w:rFonts w:ascii="宋体" w:hAnsi="宋体" w:cs="仿宋_GB2312"/>
                <w:szCs w:val="21"/>
              </w:rPr>
            </w:pPr>
            <w:r>
              <w:rPr>
                <w:rFonts w:hint="eastAsia" w:ascii="宋体" w:hAnsi="宋体" w:cs="仿宋_GB2312"/>
                <w:szCs w:val="21"/>
              </w:rPr>
              <w:t>差</w:t>
            </w:r>
          </w:p>
        </w:tc>
      </w:tr>
    </w:tbl>
    <w:p w14:paraId="1546B9A0">
      <w:pPr>
        <w:widowControl/>
        <w:spacing w:line="360" w:lineRule="auto"/>
        <w:jc w:val="left"/>
        <w:rPr>
          <w:rFonts w:cs="宋体" w:asciiTheme="minorEastAsia" w:hAnsiTheme="minorEastAsia" w:eastAsiaTheme="minorEastAsia"/>
          <w:kern w:val="0"/>
          <w:sz w:val="24"/>
          <w:szCs w:val="24"/>
        </w:rPr>
      </w:pPr>
      <w:r>
        <w:rPr>
          <w:rFonts w:hint="eastAsia" w:ascii="宋体" w:hAnsi="宋体"/>
          <w:sz w:val="24"/>
          <w:szCs w:val="24"/>
        </w:rPr>
        <w:t xml:space="preserve">    我们认为，</w:t>
      </w:r>
      <w:r>
        <w:rPr>
          <w:rFonts w:hint="eastAsia" w:ascii="宋体" w:hAnsi="宋体" w:cs="仿宋_GB2312"/>
          <w:sz w:val="24"/>
          <w:szCs w:val="24"/>
        </w:rPr>
        <w:t>2021年度“中央和省级动物防疫补助经费”项目</w:t>
      </w:r>
      <w:r>
        <w:rPr>
          <w:rFonts w:cs="宋体" w:asciiTheme="minorEastAsia" w:hAnsiTheme="minorEastAsia" w:eastAsiaTheme="minorEastAsia"/>
          <w:color w:val="000000"/>
          <w:kern w:val="0"/>
          <w:sz w:val="24"/>
          <w:szCs w:val="24"/>
        </w:rPr>
        <w:t>管理规范，资金管理安全，</w:t>
      </w:r>
      <w:r>
        <w:rPr>
          <w:rFonts w:hint="eastAsia" w:cs="宋体" w:asciiTheme="minorEastAsia" w:hAnsiTheme="minorEastAsia" w:eastAsiaTheme="minorEastAsia"/>
          <w:kern w:val="0"/>
          <w:sz w:val="24"/>
          <w:szCs w:val="24"/>
        </w:rPr>
        <w:t>专款专用，社会效益及格。经综合评分，</w:t>
      </w:r>
      <w:r>
        <w:rPr>
          <w:rFonts w:hint="eastAsia" w:ascii="宋体" w:hAnsi="宋体" w:cs="仿宋_GB2312"/>
          <w:sz w:val="24"/>
          <w:szCs w:val="24"/>
        </w:rPr>
        <w:t>2021年度“中央和省级动物防疫补助经费”项目</w:t>
      </w:r>
      <w:r>
        <w:rPr>
          <w:rFonts w:hint="eastAsia" w:cs="宋体" w:asciiTheme="minorEastAsia" w:hAnsiTheme="minorEastAsia" w:eastAsiaTheme="minorEastAsia"/>
          <w:kern w:val="0"/>
          <w:sz w:val="24"/>
          <w:szCs w:val="24"/>
        </w:rPr>
        <w:t>综合绩效评分93分，评价结果为优。</w:t>
      </w:r>
    </w:p>
    <w:p w14:paraId="73892FD6">
      <w:pPr>
        <w:spacing w:line="360" w:lineRule="auto"/>
        <w:ind w:firstLine="241" w:firstLineChars="100"/>
        <w:rPr>
          <w:rFonts w:ascii="宋体" w:hAnsi="宋体" w:cs="Tahoma"/>
          <w:sz w:val="24"/>
          <w:szCs w:val="24"/>
        </w:rPr>
      </w:pPr>
      <w:r>
        <w:rPr>
          <w:rStyle w:val="9"/>
          <w:rFonts w:hint="eastAsia" w:ascii="宋体" w:hAnsi="宋体" w:cs="Tahoma"/>
          <w:sz w:val="24"/>
          <w:szCs w:val="24"/>
        </w:rPr>
        <w:t xml:space="preserve"> 五</w:t>
      </w:r>
      <w:r>
        <w:rPr>
          <w:rStyle w:val="9"/>
          <w:rFonts w:ascii="宋体" w:hAnsi="宋体" w:cs="Tahoma"/>
          <w:sz w:val="24"/>
          <w:szCs w:val="24"/>
        </w:rPr>
        <w:t>、绩效评价结果应用、问题及建议</w:t>
      </w:r>
      <w:r>
        <w:rPr>
          <w:rFonts w:ascii="宋体" w:hAnsi="宋体" w:cs="Tahoma"/>
          <w:sz w:val="24"/>
          <w:szCs w:val="24"/>
        </w:rPr>
        <w:br w:type="textWrapping"/>
      </w:r>
      <w:r>
        <w:rPr>
          <w:rStyle w:val="9"/>
          <w:rFonts w:hint="eastAsia" w:ascii="宋体" w:hAnsi="宋体" w:cs="Tahoma"/>
          <w:b w:val="0"/>
          <w:bCs w:val="0"/>
          <w:sz w:val="24"/>
          <w:szCs w:val="24"/>
        </w:rPr>
        <w:t xml:space="preserve"> </w:t>
      </w:r>
      <w:r>
        <w:rPr>
          <w:rStyle w:val="9"/>
          <w:rFonts w:ascii="宋体" w:hAnsi="宋体" w:cs="Tahoma"/>
          <w:b w:val="0"/>
          <w:bCs w:val="0"/>
          <w:sz w:val="24"/>
          <w:szCs w:val="24"/>
        </w:rPr>
        <w:t>（一）绩效评价结果</w:t>
      </w:r>
      <w:r>
        <w:rPr>
          <w:rFonts w:ascii="宋体" w:hAnsi="宋体" w:cs="Tahoma"/>
          <w:sz w:val="24"/>
          <w:szCs w:val="24"/>
        </w:rPr>
        <w:br w:type="textWrapping"/>
      </w:r>
      <w:r>
        <w:rPr>
          <w:rFonts w:hint="eastAsia" w:ascii="宋体" w:hAnsi="宋体"/>
          <w:sz w:val="24"/>
          <w:szCs w:val="24"/>
        </w:rPr>
        <w:t xml:space="preserve"> </w:t>
      </w:r>
      <w:r>
        <w:rPr>
          <w:rFonts w:hint="eastAsia" w:ascii="宋体" w:hAnsi="宋体" w:cs="Tahoma"/>
          <w:sz w:val="24"/>
          <w:szCs w:val="24"/>
        </w:rPr>
        <w:t xml:space="preserve">   项目</w:t>
      </w:r>
      <w:r>
        <w:rPr>
          <w:rFonts w:ascii="宋体" w:hAnsi="宋体" w:cs="Tahoma"/>
          <w:sz w:val="24"/>
          <w:szCs w:val="24"/>
        </w:rPr>
        <w:t>成效：</w:t>
      </w:r>
      <w:r>
        <w:rPr>
          <w:rFonts w:hint="eastAsia" w:ascii="宋体" w:hAnsi="宋体" w:cs="Tahoma"/>
          <w:sz w:val="24"/>
          <w:szCs w:val="24"/>
        </w:rPr>
        <w:t>项目实施解决了养殖户病死猪处理难的问题，减少了环境污染，控制了疫病传播，保障了餐桌上的安全。</w:t>
      </w:r>
    </w:p>
    <w:p w14:paraId="14B1F1B7">
      <w:pPr>
        <w:spacing w:line="360" w:lineRule="auto"/>
        <w:ind w:firstLine="240" w:firstLineChars="100"/>
        <w:rPr>
          <w:rFonts w:ascii="宋体" w:hAnsi="宋体" w:cs="Tahoma"/>
          <w:sz w:val="24"/>
          <w:szCs w:val="24"/>
        </w:rPr>
      </w:pPr>
      <w:r>
        <w:rPr>
          <w:rFonts w:ascii="宋体" w:hAnsi="宋体" w:cs="Tahoma"/>
          <w:sz w:val="24"/>
          <w:szCs w:val="24"/>
        </w:rPr>
        <w:t>（二）存在的问题</w:t>
      </w:r>
    </w:p>
    <w:p w14:paraId="1B830935">
      <w:pPr>
        <w:spacing w:line="360" w:lineRule="auto"/>
        <w:ind w:firstLine="480" w:firstLineChars="200"/>
        <w:rPr>
          <w:rFonts w:ascii="宋体" w:hAnsi="宋体" w:cs="Tahoma"/>
          <w:sz w:val="24"/>
          <w:szCs w:val="24"/>
        </w:rPr>
      </w:pPr>
      <w:r>
        <w:rPr>
          <w:rFonts w:hint="eastAsia" w:ascii="宋体" w:hAnsi="宋体" w:cs="Tahoma"/>
          <w:sz w:val="24"/>
          <w:szCs w:val="24"/>
        </w:rPr>
        <w:t>1、资金下达时间较晚，资金拨付到绿牧公司有所延迟。</w:t>
      </w:r>
    </w:p>
    <w:p w14:paraId="7E0CEA5A">
      <w:pPr>
        <w:spacing w:line="360" w:lineRule="auto"/>
        <w:ind w:firstLine="240" w:firstLineChars="100"/>
        <w:rPr>
          <w:rFonts w:ascii="宋体" w:hAnsi="宋体" w:cs="Tahoma"/>
          <w:sz w:val="24"/>
          <w:szCs w:val="24"/>
        </w:rPr>
      </w:pPr>
      <w:r>
        <w:rPr>
          <w:rFonts w:hint="eastAsia" w:ascii="宋体" w:hAnsi="宋体" w:cs="Tahoma"/>
          <w:sz w:val="24"/>
          <w:szCs w:val="24"/>
        </w:rPr>
        <w:t>（三）建议</w:t>
      </w:r>
    </w:p>
    <w:p w14:paraId="732D1909">
      <w:pPr>
        <w:spacing w:line="360" w:lineRule="auto"/>
        <w:ind w:firstLine="240" w:firstLineChars="100"/>
        <w:rPr>
          <w:rFonts w:ascii="宋体" w:hAnsi="宋体" w:cs="Tahoma"/>
          <w:sz w:val="24"/>
          <w:szCs w:val="24"/>
        </w:rPr>
      </w:pPr>
      <w:r>
        <w:rPr>
          <w:rFonts w:ascii="宋体" w:hAnsi="宋体" w:cs="Tahoma"/>
          <w:sz w:val="24"/>
          <w:szCs w:val="24"/>
        </w:rPr>
        <w:t>1</w:t>
      </w:r>
      <w:r>
        <w:rPr>
          <w:rFonts w:hint="eastAsia" w:ascii="宋体" w:hAnsi="宋体" w:cs="Tahoma"/>
          <w:sz w:val="24"/>
          <w:szCs w:val="24"/>
        </w:rPr>
        <w:t>、项目单位应完善资金拨付机制，尽量缩短资金拨付周期，防止资金沉淀，切实提高资金的使用效率，确保项目能够按照进度保质保量的进行。</w:t>
      </w:r>
    </w:p>
    <w:p w14:paraId="7B0A3580">
      <w:pPr>
        <w:spacing w:line="360" w:lineRule="auto"/>
        <w:ind w:firstLine="482" w:firstLineChars="200"/>
        <w:rPr>
          <w:rFonts w:ascii="宋体" w:hAnsi="宋体"/>
          <w:b/>
          <w:bCs/>
          <w:sz w:val="24"/>
        </w:rPr>
      </w:pPr>
      <w:r>
        <w:rPr>
          <w:rFonts w:hint="eastAsia" w:ascii="宋体" w:hAnsi="宋体"/>
          <w:b/>
          <w:bCs/>
          <w:sz w:val="24"/>
        </w:rPr>
        <w:t>六、其他需说明的事项</w:t>
      </w:r>
    </w:p>
    <w:p w14:paraId="4D8CB0CB">
      <w:pPr>
        <w:spacing w:line="360" w:lineRule="auto"/>
        <w:ind w:firstLine="480" w:firstLineChars="200"/>
        <w:rPr>
          <w:rFonts w:ascii="宋体" w:hAnsi="宋体" w:cs="仿宋_GB2312"/>
          <w:sz w:val="24"/>
        </w:rPr>
      </w:pPr>
      <w:r>
        <w:rPr>
          <w:rFonts w:hint="eastAsia" w:ascii="宋体" w:hAnsi="宋体" w:cs="仿宋_GB2312"/>
          <w:sz w:val="24"/>
        </w:rPr>
        <w:t>1、随州方正有限责任会计师事务所及评价人员与委托评价单位和项目实施单位之间不存在任何特殊的、需要回避的利害关系，评价人员在评价过程恪守了职业道德规范。</w:t>
      </w:r>
    </w:p>
    <w:p w14:paraId="4335679F">
      <w:pPr>
        <w:spacing w:line="360" w:lineRule="auto"/>
        <w:ind w:firstLine="480" w:firstLineChars="200"/>
        <w:rPr>
          <w:rFonts w:ascii="宋体" w:hAnsi="宋体" w:cs="仿宋_GB2312"/>
          <w:sz w:val="24"/>
        </w:rPr>
      </w:pPr>
      <w:r>
        <w:rPr>
          <w:rFonts w:hint="eastAsia" w:ascii="宋体" w:hAnsi="宋体" w:cs="仿宋_GB2312"/>
          <w:sz w:val="24"/>
        </w:rPr>
        <w:t>2、本报告使用人对评价结果的把握应建立在对本报告所提供的有关评价结果的各项条件及说明的认真阅读和理解的基础之上。</w:t>
      </w:r>
    </w:p>
    <w:p w14:paraId="0887F9EC">
      <w:pPr>
        <w:spacing w:line="360" w:lineRule="auto"/>
        <w:ind w:firstLine="480" w:firstLineChars="200"/>
        <w:rPr>
          <w:rFonts w:ascii="宋体" w:hAnsi="宋体" w:cs="仿宋_GB2312"/>
          <w:sz w:val="24"/>
        </w:rPr>
      </w:pPr>
      <w:r>
        <w:rPr>
          <w:rFonts w:hint="eastAsia" w:ascii="宋体" w:hAnsi="宋体" w:cs="仿宋_GB2312"/>
          <w:sz w:val="24"/>
        </w:rPr>
        <w:t>3、高新区动物防疫监督管理站和其他项目单位的责任是提供与形成本项目绩效评价报告相关的基础工作材料和项目资金财务核算等相关资料，并对其真实性、合法性、完整性负责。</w:t>
      </w:r>
    </w:p>
    <w:p w14:paraId="3E7CE532">
      <w:pPr>
        <w:ind w:firstLine="562" w:firstLineChars="200"/>
        <w:rPr>
          <w:rFonts w:ascii="宋体" w:hAnsi="宋体"/>
          <w:b/>
          <w:kern w:val="44"/>
          <w:sz w:val="28"/>
          <w:szCs w:val="28"/>
        </w:rPr>
      </w:pPr>
      <w:r>
        <w:rPr>
          <w:rFonts w:hint="eastAsia" w:ascii="宋体" w:hAnsi="宋体"/>
          <w:b/>
          <w:kern w:val="44"/>
          <w:sz w:val="28"/>
          <w:szCs w:val="28"/>
        </w:rPr>
        <w:t>七、附件</w:t>
      </w:r>
    </w:p>
    <w:p w14:paraId="5402222D">
      <w:pPr>
        <w:spacing w:line="580" w:lineRule="exact"/>
        <w:ind w:firstLine="480" w:firstLineChars="200"/>
        <w:rPr>
          <w:rFonts w:ascii="宋体" w:hAnsi="宋体" w:cs="仿宋_GB2312"/>
          <w:sz w:val="24"/>
        </w:rPr>
      </w:pPr>
      <w:r>
        <w:rPr>
          <w:rFonts w:ascii="宋体" w:hAnsi="宋体" w:cs="仿宋_GB2312"/>
          <w:sz w:val="24"/>
        </w:rPr>
        <w:t>1</w:t>
      </w:r>
      <w:r>
        <w:rPr>
          <w:rFonts w:hint="eastAsia" w:ascii="宋体" w:hAnsi="宋体" w:cs="仿宋_GB2312"/>
          <w:sz w:val="24"/>
        </w:rPr>
        <w:t>、绩效评价指标体系表</w:t>
      </w:r>
    </w:p>
    <w:p w14:paraId="06628B7A">
      <w:pPr>
        <w:pStyle w:val="5"/>
        <w:spacing w:before="0" w:beforeAutospacing="0" w:after="0" w:afterAutospacing="0" w:line="640" w:lineRule="exact"/>
        <w:ind w:firstLine="480" w:firstLineChars="200"/>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、评价机构营业执照（复印件）</w:t>
      </w:r>
    </w:p>
    <w:p w14:paraId="595285E0">
      <w:pPr>
        <w:pStyle w:val="5"/>
        <w:spacing w:before="0" w:beforeAutospacing="0" w:after="0" w:afterAutospacing="0" w:line="640" w:lineRule="exact"/>
        <w:ind w:firstLine="480" w:firstLineChars="200"/>
        <w:rPr>
          <w:rFonts w:asciiTheme="minorEastAsia" w:hAnsiTheme="minorEastAsia" w:eastAsiaTheme="minorEastAsia"/>
        </w:rPr>
      </w:pPr>
      <w:r>
        <w:rPr>
          <w:rFonts w:hint="eastAsia" w:asciiTheme="minorEastAsia" w:hAnsiTheme="minorEastAsia" w:eastAsiaTheme="minorEastAsia"/>
        </w:rPr>
        <w:t>3、相关评价人员执业证明文件（复印件）</w:t>
      </w:r>
    </w:p>
    <w:p w14:paraId="60112C78">
      <w:pPr>
        <w:spacing w:line="580" w:lineRule="exact"/>
        <w:ind w:firstLine="480" w:firstLineChars="200"/>
        <w:rPr>
          <w:rFonts w:ascii="宋体" w:hAnsi="宋体" w:cs="仿宋_GB2312"/>
          <w:sz w:val="24"/>
        </w:rPr>
      </w:pPr>
    </w:p>
    <w:p w14:paraId="0C070E4F">
      <w:pPr>
        <w:pStyle w:val="10"/>
        <w:spacing w:line="540" w:lineRule="exact"/>
        <w:ind w:right="1440" w:firstLine="3360" w:firstLineChars="1400"/>
        <w:rPr>
          <w:rFonts w:ascii="宋体" w:hAnsi="宋体" w:cs="仿宋_GB2312"/>
          <w:sz w:val="24"/>
          <w:szCs w:val="24"/>
        </w:rPr>
      </w:pPr>
      <w:r>
        <w:rPr>
          <w:rFonts w:hint="eastAsia" w:ascii="宋体" w:hAnsi="宋体" w:cs="仿宋_GB2312"/>
          <w:sz w:val="24"/>
          <w:szCs w:val="24"/>
        </w:rPr>
        <w:t>随州方正有限责任会计师事务所</w:t>
      </w:r>
    </w:p>
    <w:p w14:paraId="04149694">
      <w:pPr>
        <w:pStyle w:val="10"/>
        <w:spacing w:line="540" w:lineRule="exact"/>
        <w:ind w:firstLine="3840" w:firstLineChars="1600"/>
        <w:jc w:val="left"/>
        <w:rPr>
          <w:rFonts w:ascii="宋体" w:hAnsi="宋体" w:cs="仿宋_GB2312"/>
          <w:sz w:val="24"/>
          <w:szCs w:val="24"/>
        </w:rPr>
      </w:pPr>
      <w:r>
        <w:rPr>
          <w:rFonts w:hint="eastAsia" w:ascii="宋体" w:hAnsi="宋体" w:cs="仿宋_GB2312"/>
          <w:sz w:val="24"/>
          <w:szCs w:val="24"/>
        </w:rPr>
        <w:t>二〇二二年五月十五日</w:t>
      </w:r>
    </w:p>
    <w:p w14:paraId="7762628E">
      <w:pPr>
        <w:pStyle w:val="10"/>
        <w:spacing w:line="540" w:lineRule="exact"/>
        <w:rPr>
          <w:rFonts w:ascii="宋体" w:hAnsi="宋体" w:cs="仿宋_GB2312"/>
          <w:sz w:val="24"/>
          <w:szCs w:val="24"/>
        </w:rPr>
      </w:pPr>
      <w:r>
        <w:rPr>
          <w:rFonts w:hint="eastAsia" w:ascii="宋体" w:hAnsi="宋体" w:cs="仿宋_GB2312"/>
          <w:sz w:val="24"/>
          <w:szCs w:val="24"/>
        </w:rPr>
        <w:t>附评分结果表：</w:t>
      </w:r>
    </w:p>
    <w:tbl>
      <w:tblPr>
        <w:tblStyle w:val="6"/>
        <w:tblW w:w="9401" w:type="dxa"/>
        <w:jc w:val="center"/>
        <w:tblLayout w:type="fixed"/>
        <w:tblCellMar>
          <w:top w:w="0" w:type="dxa"/>
          <w:left w:w="108" w:type="dxa"/>
          <w:bottom w:w="0" w:type="dxa"/>
          <w:right w:w="108" w:type="dxa"/>
        </w:tblCellMar>
      </w:tblPr>
      <w:tblGrid>
        <w:gridCol w:w="480"/>
        <w:gridCol w:w="699"/>
        <w:gridCol w:w="992"/>
        <w:gridCol w:w="3828"/>
        <w:gridCol w:w="503"/>
        <w:gridCol w:w="2190"/>
        <w:gridCol w:w="709"/>
      </w:tblGrid>
      <w:tr w14:paraId="43149E2F">
        <w:tblPrEx>
          <w:tblCellMar>
            <w:top w:w="0" w:type="dxa"/>
            <w:left w:w="108" w:type="dxa"/>
            <w:bottom w:w="0" w:type="dxa"/>
            <w:right w:w="108" w:type="dxa"/>
          </w:tblCellMar>
        </w:tblPrEx>
        <w:trPr>
          <w:trHeight w:val="660" w:hRule="atLeast"/>
          <w:jc w:val="center"/>
        </w:trPr>
        <w:tc>
          <w:tcPr>
            <w:tcW w:w="480" w:type="dxa"/>
            <w:tcBorders>
              <w:top w:val="single" w:color="auto" w:sz="4" w:space="0"/>
              <w:left w:val="single" w:color="auto" w:sz="4" w:space="0"/>
              <w:bottom w:val="nil"/>
              <w:right w:val="nil"/>
            </w:tcBorders>
            <w:shd w:val="clear" w:color="auto" w:fill="auto"/>
            <w:vAlign w:val="center"/>
          </w:tcPr>
          <w:p w14:paraId="2B0B86D3">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一级指标</w:t>
            </w:r>
          </w:p>
        </w:tc>
        <w:tc>
          <w:tcPr>
            <w:tcW w:w="699" w:type="dxa"/>
            <w:tcBorders>
              <w:top w:val="single" w:color="auto" w:sz="4" w:space="0"/>
              <w:left w:val="single" w:color="auto" w:sz="4" w:space="0"/>
              <w:bottom w:val="single" w:color="auto" w:sz="4" w:space="0"/>
              <w:right w:val="nil"/>
            </w:tcBorders>
            <w:shd w:val="clear" w:color="auto" w:fill="auto"/>
            <w:vAlign w:val="center"/>
          </w:tcPr>
          <w:p w14:paraId="2EEA68E6">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二级指标</w:t>
            </w:r>
          </w:p>
        </w:tc>
        <w:tc>
          <w:tcPr>
            <w:tcW w:w="992" w:type="dxa"/>
            <w:tcBorders>
              <w:top w:val="single" w:color="auto" w:sz="4" w:space="0"/>
              <w:left w:val="single" w:color="auto" w:sz="4" w:space="0"/>
              <w:bottom w:val="single" w:color="auto" w:sz="4" w:space="0"/>
              <w:right w:val="nil"/>
            </w:tcBorders>
            <w:shd w:val="clear" w:color="auto" w:fill="auto"/>
            <w:vAlign w:val="center"/>
          </w:tcPr>
          <w:p w14:paraId="2BD106D4">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三级指标内容</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3BB62AEA">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指标说明</w:t>
            </w:r>
          </w:p>
        </w:tc>
        <w:tc>
          <w:tcPr>
            <w:tcW w:w="503" w:type="dxa"/>
            <w:tcBorders>
              <w:top w:val="single" w:color="auto" w:sz="4" w:space="0"/>
              <w:left w:val="nil"/>
              <w:bottom w:val="single" w:color="auto" w:sz="4" w:space="0"/>
              <w:right w:val="single" w:color="auto" w:sz="4" w:space="0"/>
            </w:tcBorders>
            <w:shd w:val="clear" w:color="auto" w:fill="auto"/>
            <w:vAlign w:val="center"/>
          </w:tcPr>
          <w:p w14:paraId="12045009">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分值</w:t>
            </w:r>
          </w:p>
        </w:tc>
        <w:tc>
          <w:tcPr>
            <w:tcW w:w="2190" w:type="dxa"/>
            <w:tcBorders>
              <w:top w:val="single" w:color="auto" w:sz="4" w:space="0"/>
              <w:left w:val="nil"/>
              <w:bottom w:val="single" w:color="auto" w:sz="4" w:space="0"/>
              <w:right w:val="single" w:color="auto" w:sz="4" w:space="0"/>
            </w:tcBorders>
            <w:vAlign w:val="center"/>
          </w:tcPr>
          <w:p w14:paraId="20159423">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实际值</w:t>
            </w:r>
          </w:p>
        </w:tc>
        <w:tc>
          <w:tcPr>
            <w:tcW w:w="709" w:type="dxa"/>
            <w:tcBorders>
              <w:top w:val="single" w:color="auto" w:sz="4" w:space="0"/>
              <w:left w:val="nil"/>
              <w:bottom w:val="single" w:color="auto" w:sz="4" w:space="0"/>
              <w:right w:val="single" w:color="auto" w:sz="4" w:space="0"/>
            </w:tcBorders>
            <w:vAlign w:val="center"/>
          </w:tcPr>
          <w:p w14:paraId="2FF91873">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平均得分</w:t>
            </w:r>
          </w:p>
        </w:tc>
      </w:tr>
      <w:tr w14:paraId="07C9EC5E">
        <w:tblPrEx>
          <w:tblCellMar>
            <w:top w:w="0" w:type="dxa"/>
            <w:left w:w="108" w:type="dxa"/>
            <w:bottom w:w="0" w:type="dxa"/>
            <w:right w:w="108" w:type="dxa"/>
          </w:tblCellMar>
        </w:tblPrEx>
        <w:trPr>
          <w:trHeight w:val="1851" w:hRule="atLeast"/>
          <w:jc w:val="center"/>
        </w:trPr>
        <w:tc>
          <w:tcPr>
            <w:tcW w:w="480" w:type="dxa"/>
            <w:vMerge w:val="restart"/>
            <w:tcBorders>
              <w:top w:val="single" w:color="auto" w:sz="4" w:space="0"/>
              <w:left w:val="single" w:color="auto" w:sz="4" w:space="0"/>
              <w:right w:val="nil"/>
            </w:tcBorders>
            <w:shd w:val="clear" w:color="auto" w:fill="auto"/>
            <w:vAlign w:val="center"/>
          </w:tcPr>
          <w:p w14:paraId="7EB1A72B">
            <w:pPr>
              <w:widowControl/>
              <w:jc w:val="center"/>
              <w:rPr>
                <w:rFonts w:asciiTheme="majorEastAsia" w:hAnsiTheme="majorEastAsia" w:eastAsiaTheme="majorEastAsia" w:cstheme="minorEastAsia"/>
                <w:kern w:val="0"/>
                <w:sz w:val="18"/>
                <w:szCs w:val="18"/>
              </w:rPr>
            </w:pPr>
          </w:p>
          <w:p w14:paraId="76EA5375">
            <w:pPr>
              <w:widowControl/>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决</w:t>
            </w:r>
          </w:p>
          <w:p w14:paraId="4CF51617">
            <w:pPr>
              <w:widowControl/>
              <w:rPr>
                <w:rFonts w:asciiTheme="majorEastAsia" w:hAnsiTheme="majorEastAsia" w:eastAsiaTheme="majorEastAsia" w:cstheme="minorEastAsia"/>
                <w:kern w:val="0"/>
                <w:sz w:val="18"/>
                <w:szCs w:val="18"/>
              </w:rPr>
            </w:pPr>
          </w:p>
          <w:p w14:paraId="7DB7D2A6">
            <w:pPr>
              <w:widowControl/>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策</w:t>
            </w:r>
          </w:p>
          <w:p w14:paraId="4622DA9F">
            <w:pPr>
              <w:widowControl/>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（18分）</w:t>
            </w:r>
          </w:p>
        </w:tc>
        <w:tc>
          <w:tcPr>
            <w:tcW w:w="699" w:type="dxa"/>
            <w:vMerge w:val="restart"/>
            <w:tcBorders>
              <w:top w:val="single" w:color="auto" w:sz="4" w:space="0"/>
              <w:left w:val="single" w:color="auto" w:sz="4" w:space="0"/>
              <w:right w:val="nil"/>
            </w:tcBorders>
            <w:shd w:val="clear" w:color="auto" w:fill="auto"/>
            <w:vAlign w:val="center"/>
          </w:tcPr>
          <w:p w14:paraId="5090FB30">
            <w:pPr>
              <w:widowControl/>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项目立项</w:t>
            </w:r>
          </w:p>
        </w:tc>
        <w:tc>
          <w:tcPr>
            <w:tcW w:w="992" w:type="dxa"/>
            <w:tcBorders>
              <w:top w:val="single" w:color="auto" w:sz="4" w:space="0"/>
              <w:left w:val="single" w:color="auto" w:sz="4" w:space="0"/>
              <w:bottom w:val="single" w:color="auto" w:sz="4" w:space="0"/>
              <w:right w:val="nil"/>
            </w:tcBorders>
            <w:shd w:val="clear" w:color="auto" w:fill="auto"/>
            <w:vAlign w:val="center"/>
          </w:tcPr>
          <w:p w14:paraId="2D853FA6">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立项依据充分性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65C9A17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①项目立项是否符合国家法律法规、国民经济发展规划和相关政策；</w:t>
            </w:r>
          </w:p>
          <w:p w14:paraId="13EC4F9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②项目立项是否符合行业发展规划和政策要求；</w:t>
            </w:r>
          </w:p>
          <w:p w14:paraId="45071C3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③项目立项是否与部门职责范围相符，属于部门履职所需；</w:t>
            </w:r>
          </w:p>
          <w:p w14:paraId="0851D0C6">
            <w:pPr>
              <w:rPr>
                <w:rFonts w:asciiTheme="majorEastAsia" w:hAnsiTheme="majorEastAsia" w:eastAsiaTheme="majorEastAsia" w:cstheme="minorEastAsia"/>
                <w:sz w:val="18"/>
                <w:szCs w:val="18"/>
              </w:rPr>
            </w:pPr>
          </w:p>
        </w:tc>
        <w:tc>
          <w:tcPr>
            <w:tcW w:w="503" w:type="dxa"/>
            <w:tcBorders>
              <w:top w:val="single" w:color="auto" w:sz="4" w:space="0"/>
              <w:left w:val="nil"/>
              <w:bottom w:val="single" w:color="auto" w:sz="4" w:space="0"/>
              <w:right w:val="single" w:color="auto" w:sz="4" w:space="0"/>
            </w:tcBorders>
            <w:shd w:val="clear" w:color="auto" w:fill="auto"/>
            <w:vAlign w:val="center"/>
          </w:tcPr>
          <w:p w14:paraId="068AF2A1">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34FEFE4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符合国家法律法规、国民经济发展规划和相关政策；符合行业发展规划和政策要求；</w:t>
            </w:r>
          </w:p>
          <w:p w14:paraId="5306156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与部门职责范围相符，属于部门履职所需；</w:t>
            </w:r>
          </w:p>
          <w:p w14:paraId="461CFB79">
            <w:pPr>
              <w:rPr>
                <w:rFonts w:asciiTheme="majorEastAsia" w:hAnsiTheme="majorEastAsia" w:eastAsiaTheme="majorEastAsia" w:cstheme="minorEastAsia"/>
                <w:sz w:val="18"/>
                <w:szCs w:val="18"/>
              </w:rPr>
            </w:pPr>
          </w:p>
          <w:p w14:paraId="1F759D6C">
            <w:pPr>
              <w:jc w:val="center"/>
              <w:rPr>
                <w:rFonts w:asciiTheme="majorEastAsia" w:hAnsiTheme="majorEastAsia" w:eastAsiaTheme="majorEastAsia" w:cstheme="minorEastAsia"/>
                <w:sz w:val="18"/>
                <w:szCs w:val="18"/>
              </w:rPr>
            </w:pPr>
          </w:p>
        </w:tc>
        <w:tc>
          <w:tcPr>
            <w:tcW w:w="709" w:type="dxa"/>
            <w:tcBorders>
              <w:top w:val="single" w:color="auto" w:sz="4" w:space="0"/>
              <w:left w:val="nil"/>
              <w:bottom w:val="single" w:color="auto" w:sz="4" w:space="0"/>
              <w:right w:val="single" w:color="auto" w:sz="4" w:space="0"/>
            </w:tcBorders>
            <w:vAlign w:val="center"/>
          </w:tcPr>
          <w:p w14:paraId="4BE45C9A">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163C2178">
        <w:tblPrEx>
          <w:tblCellMar>
            <w:top w:w="0" w:type="dxa"/>
            <w:left w:w="108" w:type="dxa"/>
            <w:bottom w:w="0" w:type="dxa"/>
            <w:right w:w="108" w:type="dxa"/>
          </w:tblCellMar>
        </w:tblPrEx>
        <w:trPr>
          <w:trHeight w:val="660" w:hRule="atLeast"/>
          <w:jc w:val="center"/>
        </w:trPr>
        <w:tc>
          <w:tcPr>
            <w:tcW w:w="480" w:type="dxa"/>
            <w:vMerge w:val="continue"/>
            <w:tcBorders>
              <w:top w:val="single" w:color="auto" w:sz="4" w:space="0"/>
              <w:left w:val="single" w:color="auto" w:sz="4" w:space="0"/>
              <w:right w:val="nil"/>
            </w:tcBorders>
            <w:shd w:val="clear" w:color="auto" w:fill="auto"/>
            <w:vAlign w:val="center"/>
          </w:tcPr>
          <w:p w14:paraId="57CCA316">
            <w:pPr>
              <w:widowControl/>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bottom w:val="single" w:color="auto" w:sz="4" w:space="0"/>
              <w:right w:val="nil"/>
            </w:tcBorders>
            <w:shd w:val="clear" w:color="auto" w:fill="auto"/>
            <w:vAlign w:val="center"/>
          </w:tcPr>
          <w:p w14:paraId="357445E1">
            <w:pPr>
              <w:widowControl/>
              <w:jc w:val="center"/>
              <w:rPr>
                <w:rFonts w:asciiTheme="majorEastAsia" w:hAnsiTheme="majorEastAsia" w:eastAsiaTheme="majorEastAsia" w:cstheme="minorEastAsia"/>
                <w:kern w:val="0"/>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3ED5EDB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立项程序规范性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67E5737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①项目是否按照规定的程序申请设立；</w:t>
            </w:r>
          </w:p>
          <w:p w14:paraId="1BAD9C9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②审批文件、材料是否符合相关要求；</w:t>
            </w:r>
          </w:p>
          <w:p w14:paraId="300A275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③事前是否己经过必要的可行性研究、专家论证、风险评估、绩效评估、集体决策。</w:t>
            </w:r>
          </w:p>
        </w:tc>
        <w:tc>
          <w:tcPr>
            <w:tcW w:w="503" w:type="dxa"/>
            <w:tcBorders>
              <w:top w:val="single" w:color="auto" w:sz="4" w:space="0"/>
              <w:left w:val="nil"/>
              <w:bottom w:val="single" w:color="auto" w:sz="4" w:space="0"/>
              <w:right w:val="single" w:color="auto" w:sz="4" w:space="0"/>
            </w:tcBorders>
            <w:shd w:val="clear" w:color="auto" w:fill="auto"/>
            <w:vAlign w:val="center"/>
          </w:tcPr>
          <w:p w14:paraId="03D94FAA">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5903221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按照规定的程序申请设立；审批文件、材料符合相关要求；经过必要的可行性研究。</w:t>
            </w:r>
          </w:p>
        </w:tc>
        <w:tc>
          <w:tcPr>
            <w:tcW w:w="709" w:type="dxa"/>
            <w:tcBorders>
              <w:top w:val="single" w:color="auto" w:sz="4" w:space="0"/>
              <w:left w:val="nil"/>
              <w:bottom w:val="single" w:color="auto" w:sz="4" w:space="0"/>
              <w:right w:val="single" w:color="auto" w:sz="4" w:space="0"/>
            </w:tcBorders>
            <w:vAlign w:val="center"/>
          </w:tcPr>
          <w:p w14:paraId="66457CA0">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16ECC92F">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bottom w:val="nil"/>
              <w:right w:val="nil"/>
            </w:tcBorders>
            <w:shd w:val="clear" w:color="auto" w:fill="auto"/>
            <w:vAlign w:val="center"/>
          </w:tcPr>
          <w:p w14:paraId="1519A6C3">
            <w:pPr>
              <w:widowControl/>
              <w:jc w:val="center"/>
              <w:rPr>
                <w:rFonts w:asciiTheme="majorEastAsia" w:hAnsiTheme="majorEastAsia" w:eastAsiaTheme="majorEastAsia" w:cstheme="minorEastAsia"/>
                <w:kern w:val="0"/>
                <w:sz w:val="18"/>
                <w:szCs w:val="18"/>
              </w:rPr>
            </w:pPr>
          </w:p>
        </w:tc>
        <w:tc>
          <w:tcPr>
            <w:tcW w:w="699" w:type="dxa"/>
            <w:vMerge w:val="restart"/>
            <w:tcBorders>
              <w:top w:val="single" w:color="auto" w:sz="4" w:space="0"/>
              <w:left w:val="single" w:color="auto" w:sz="4" w:space="0"/>
              <w:right w:val="nil"/>
            </w:tcBorders>
            <w:shd w:val="clear" w:color="auto" w:fill="auto"/>
            <w:vAlign w:val="center"/>
          </w:tcPr>
          <w:p w14:paraId="3A59FB17">
            <w:pPr>
              <w:widowControl/>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绩效目标</w:t>
            </w:r>
          </w:p>
        </w:tc>
        <w:tc>
          <w:tcPr>
            <w:tcW w:w="992" w:type="dxa"/>
            <w:tcBorders>
              <w:top w:val="single" w:color="auto" w:sz="4" w:space="0"/>
              <w:left w:val="single" w:color="auto" w:sz="4" w:space="0"/>
              <w:bottom w:val="single" w:color="auto" w:sz="4" w:space="0"/>
              <w:right w:val="nil"/>
            </w:tcBorders>
            <w:shd w:val="clear" w:color="auto" w:fill="auto"/>
            <w:vAlign w:val="center"/>
          </w:tcPr>
          <w:p w14:paraId="670C402F">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绩效目标合理性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2DA98E6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①项目是否有绩效目标，与实际工作内容是否具有相关性</w:t>
            </w:r>
          </w:p>
          <w:p w14:paraId="41465D6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②项目预期产出效益和效果是否符合正常的业绩水平</w:t>
            </w:r>
          </w:p>
          <w:p w14:paraId="641280F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③是否与预算确定的项目投资额或资金量相匹配</w:t>
            </w:r>
          </w:p>
        </w:tc>
        <w:tc>
          <w:tcPr>
            <w:tcW w:w="503" w:type="dxa"/>
            <w:tcBorders>
              <w:top w:val="single" w:color="auto" w:sz="4" w:space="0"/>
              <w:left w:val="nil"/>
              <w:bottom w:val="single" w:color="auto" w:sz="4" w:space="0"/>
              <w:right w:val="single" w:color="auto" w:sz="4" w:space="0"/>
            </w:tcBorders>
            <w:shd w:val="clear" w:color="auto" w:fill="auto"/>
            <w:vAlign w:val="center"/>
          </w:tcPr>
          <w:p w14:paraId="5B865CE2">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76886E6A">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合理，相关，匹配</w:t>
            </w:r>
          </w:p>
        </w:tc>
        <w:tc>
          <w:tcPr>
            <w:tcW w:w="709" w:type="dxa"/>
            <w:tcBorders>
              <w:top w:val="single" w:color="auto" w:sz="4" w:space="0"/>
              <w:left w:val="nil"/>
              <w:bottom w:val="single" w:color="auto" w:sz="4" w:space="0"/>
              <w:right w:val="single" w:color="auto" w:sz="4" w:space="0"/>
            </w:tcBorders>
            <w:vAlign w:val="center"/>
          </w:tcPr>
          <w:p w14:paraId="4B4C696E">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00AC2F9D">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5223E0AE">
            <w:pPr>
              <w:widowControl/>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bottom w:val="single" w:color="auto" w:sz="4" w:space="0"/>
              <w:right w:val="nil"/>
            </w:tcBorders>
            <w:shd w:val="clear" w:color="auto" w:fill="auto"/>
            <w:vAlign w:val="center"/>
          </w:tcPr>
          <w:p w14:paraId="5959A74F">
            <w:pPr>
              <w:widowControl/>
              <w:jc w:val="center"/>
              <w:rPr>
                <w:rFonts w:asciiTheme="majorEastAsia" w:hAnsiTheme="majorEastAsia" w:eastAsiaTheme="majorEastAsia" w:cstheme="minorEastAsia"/>
                <w:kern w:val="0"/>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20274BEB">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绩效指标明确性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46EAF23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①是否将项目绩效目标细化分解为具体的绩效目标</w:t>
            </w:r>
          </w:p>
          <w:p w14:paraId="2B898BC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②是否通过清晰、可衡量的指标值予以体现</w:t>
            </w:r>
          </w:p>
          <w:p w14:paraId="421E201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③是否与项目目标任务数或计划数相对应</w:t>
            </w:r>
          </w:p>
        </w:tc>
        <w:tc>
          <w:tcPr>
            <w:tcW w:w="503" w:type="dxa"/>
            <w:tcBorders>
              <w:top w:val="single" w:color="auto" w:sz="4" w:space="0"/>
              <w:left w:val="nil"/>
              <w:bottom w:val="single" w:color="auto" w:sz="4" w:space="0"/>
              <w:right w:val="single" w:color="auto" w:sz="4" w:space="0"/>
            </w:tcBorders>
            <w:shd w:val="clear" w:color="auto" w:fill="auto"/>
            <w:vAlign w:val="center"/>
          </w:tcPr>
          <w:p w14:paraId="15B0CA62">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03EC21C3">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清晰、可衡量</w:t>
            </w:r>
          </w:p>
        </w:tc>
        <w:tc>
          <w:tcPr>
            <w:tcW w:w="709" w:type="dxa"/>
            <w:tcBorders>
              <w:top w:val="single" w:color="auto" w:sz="4" w:space="0"/>
              <w:left w:val="nil"/>
              <w:bottom w:val="single" w:color="auto" w:sz="4" w:space="0"/>
              <w:right w:val="single" w:color="auto" w:sz="4" w:space="0"/>
            </w:tcBorders>
            <w:vAlign w:val="center"/>
          </w:tcPr>
          <w:p w14:paraId="749019E4">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051260D4">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7BD3C7C8">
            <w:pPr>
              <w:widowControl/>
              <w:jc w:val="center"/>
              <w:rPr>
                <w:rFonts w:asciiTheme="majorEastAsia" w:hAnsiTheme="majorEastAsia" w:eastAsiaTheme="majorEastAsia" w:cstheme="minorEastAsia"/>
                <w:kern w:val="0"/>
                <w:sz w:val="18"/>
                <w:szCs w:val="18"/>
              </w:rPr>
            </w:pPr>
          </w:p>
        </w:tc>
        <w:tc>
          <w:tcPr>
            <w:tcW w:w="699" w:type="dxa"/>
            <w:vMerge w:val="restart"/>
            <w:tcBorders>
              <w:top w:val="single" w:color="auto" w:sz="4" w:space="0"/>
              <w:left w:val="single" w:color="auto" w:sz="4" w:space="0"/>
              <w:right w:val="nil"/>
            </w:tcBorders>
            <w:shd w:val="clear" w:color="auto" w:fill="auto"/>
            <w:vAlign w:val="center"/>
          </w:tcPr>
          <w:p w14:paraId="0EDE0DAA">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资金投入</w:t>
            </w:r>
          </w:p>
        </w:tc>
        <w:tc>
          <w:tcPr>
            <w:tcW w:w="992" w:type="dxa"/>
            <w:tcBorders>
              <w:top w:val="single" w:color="auto" w:sz="4" w:space="0"/>
              <w:left w:val="single" w:color="auto" w:sz="4" w:space="0"/>
              <w:bottom w:val="single" w:color="auto" w:sz="4" w:space="0"/>
              <w:right w:val="nil"/>
            </w:tcBorders>
            <w:shd w:val="clear" w:color="auto" w:fill="auto"/>
            <w:vAlign w:val="center"/>
          </w:tcPr>
          <w:p w14:paraId="3C05071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预算编制科学性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15AC927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①预算编制是否经过科学论证</w:t>
            </w:r>
          </w:p>
          <w:p w14:paraId="24BE44E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②预算内容与项目内容是否匹配</w:t>
            </w:r>
          </w:p>
          <w:p w14:paraId="572B1809">
            <w:pPr>
              <w:rPr>
                <w:rFonts w:asciiTheme="majorEastAsia" w:hAnsiTheme="majorEastAsia" w:eastAsiaTheme="majorEastAsia" w:cstheme="minorEastAsia"/>
                <w:sz w:val="18"/>
                <w:szCs w:val="18"/>
              </w:rPr>
            </w:pPr>
          </w:p>
        </w:tc>
        <w:tc>
          <w:tcPr>
            <w:tcW w:w="503" w:type="dxa"/>
            <w:tcBorders>
              <w:top w:val="single" w:color="auto" w:sz="4" w:space="0"/>
              <w:left w:val="nil"/>
              <w:bottom w:val="single" w:color="auto" w:sz="4" w:space="0"/>
              <w:right w:val="single" w:color="auto" w:sz="4" w:space="0"/>
            </w:tcBorders>
            <w:shd w:val="clear" w:color="auto" w:fill="auto"/>
            <w:vAlign w:val="center"/>
          </w:tcPr>
          <w:p w14:paraId="0A6DD053">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12CEC257">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合理、科学、匹配</w:t>
            </w:r>
          </w:p>
        </w:tc>
        <w:tc>
          <w:tcPr>
            <w:tcW w:w="709" w:type="dxa"/>
            <w:tcBorders>
              <w:top w:val="single" w:color="auto" w:sz="4" w:space="0"/>
              <w:left w:val="nil"/>
              <w:bottom w:val="single" w:color="auto" w:sz="4" w:space="0"/>
              <w:right w:val="single" w:color="auto" w:sz="4" w:space="0"/>
            </w:tcBorders>
            <w:vAlign w:val="center"/>
          </w:tcPr>
          <w:p w14:paraId="447A7866">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0A69A7CB">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238D3B82">
            <w:pPr>
              <w:widowControl/>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bottom w:val="single" w:color="auto" w:sz="4" w:space="0"/>
              <w:right w:val="nil"/>
            </w:tcBorders>
            <w:shd w:val="clear" w:color="auto" w:fill="auto"/>
            <w:vAlign w:val="center"/>
          </w:tcPr>
          <w:p w14:paraId="21689370">
            <w:pPr>
              <w:widowControl/>
              <w:jc w:val="center"/>
              <w:rPr>
                <w:rFonts w:asciiTheme="majorEastAsia" w:hAnsiTheme="majorEastAsia" w:eastAsiaTheme="majorEastAsia" w:cstheme="minorEastAsia"/>
                <w:kern w:val="0"/>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3491849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资金分配合理性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53DD752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①预算资金分配依据是否充分；</w:t>
            </w:r>
          </w:p>
          <w:p w14:paraId="2B90ECB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②资金分配额度是否合理，与项目单位或地方实际是否相适应。</w:t>
            </w:r>
          </w:p>
        </w:tc>
        <w:tc>
          <w:tcPr>
            <w:tcW w:w="503" w:type="dxa"/>
            <w:tcBorders>
              <w:top w:val="single" w:color="auto" w:sz="4" w:space="0"/>
              <w:left w:val="nil"/>
              <w:bottom w:val="single" w:color="auto" w:sz="4" w:space="0"/>
              <w:right w:val="single" w:color="auto" w:sz="4" w:space="0"/>
            </w:tcBorders>
            <w:shd w:val="clear" w:color="auto" w:fill="auto"/>
            <w:vAlign w:val="center"/>
          </w:tcPr>
          <w:p w14:paraId="7422403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015C8055">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资金分配合理、合规</w:t>
            </w:r>
          </w:p>
        </w:tc>
        <w:tc>
          <w:tcPr>
            <w:tcW w:w="709" w:type="dxa"/>
            <w:tcBorders>
              <w:top w:val="single" w:color="auto" w:sz="4" w:space="0"/>
              <w:left w:val="nil"/>
              <w:bottom w:val="single" w:color="auto" w:sz="4" w:space="0"/>
              <w:right w:val="single" w:color="auto" w:sz="4" w:space="0"/>
            </w:tcBorders>
            <w:vAlign w:val="center"/>
          </w:tcPr>
          <w:p w14:paraId="46E7D526">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49735AEC">
        <w:tblPrEx>
          <w:tblCellMar>
            <w:top w:w="0" w:type="dxa"/>
            <w:left w:w="108" w:type="dxa"/>
            <w:bottom w:w="0" w:type="dxa"/>
            <w:right w:w="108" w:type="dxa"/>
          </w:tblCellMar>
        </w:tblPrEx>
        <w:trPr>
          <w:trHeight w:val="660" w:hRule="atLeast"/>
          <w:jc w:val="center"/>
        </w:trPr>
        <w:tc>
          <w:tcPr>
            <w:tcW w:w="480" w:type="dxa"/>
            <w:vMerge w:val="restart"/>
            <w:tcBorders>
              <w:top w:val="single" w:color="auto" w:sz="4" w:space="0"/>
              <w:left w:val="single" w:color="auto" w:sz="4" w:space="0"/>
              <w:right w:val="nil"/>
            </w:tcBorders>
            <w:shd w:val="clear" w:color="auto" w:fill="auto"/>
            <w:vAlign w:val="center"/>
          </w:tcPr>
          <w:p w14:paraId="1957A940">
            <w:pPr>
              <w:widowControl/>
              <w:jc w:val="center"/>
              <w:rPr>
                <w:rFonts w:asciiTheme="majorEastAsia" w:hAnsiTheme="majorEastAsia" w:eastAsiaTheme="majorEastAsia" w:cstheme="minorEastAsia"/>
                <w:kern w:val="0"/>
                <w:sz w:val="18"/>
                <w:szCs w:val="18"/>
              </w:rPr>
            </w:pPr>
          </w:p>
          <w:p w14:paraId="46441A02">
            <w:pPr>
              <w:widowControl/>
              <w:jc w:val="center"/>
              <w:rPr>
                <w:rFonts w:asciiTheme="majorEastAsia" w:hAnsiTheme="majorEastAsia" w:eastAsiaTheme="majorEastAsia" w:cstheme="minorEastAsia"/>
                <w:kern w:val="0"/>
                <w:sz w:val="18"/>
                <w:szCs w:val="18"/>
              </w:rPr>
            </w:pPr>
          </w:p>
          <w:p w14:paraId="5AA95861">
            <w:pPr>
              <w:widowControl/>
              <w:jc w:val="center"/>
              <w:rPr>
                <w:rFonts w:asciiTheme="majorEastAsia" w:hAnsiTheme="majorEastAsia" w:eastAsiaTheme="majorEastAsia" w:cstheme="minorEastAsia"/>
                <w:kern w:val="0"/>
                <w:sz w:val="18"/>
                <w:szCs w:val="18"/>
              </w:rPr>
            </w:pPr>
          </w:p>
          <w:p w14:paraId="5A7327DE">
            <w:pPr>
              <w:widowControl/>
              <w:jc w:val="center"/>
              <w:rPr>
                <w:rFonts w:asciiTheme="majorEastAsia" w:hAnsiTheme="majorEastAsia" w:eastAsiaTheme="majorEastAsia" w:cstheme="minorEastAsia"/>
                <w:kern w:val="0"/>
                <w:sz w:val="18"/>
                <w:szCs w:val="18"/>
              </w:rPr>
            </w:pPr>
          </w:p>
          <w:p w14:paraId="5327B00E">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过</w:t>
            </w:r>
          </w:p>
          <w:p w14:paraId="2BB519FC">
            <w:pPr>
              <w:widowControl/>
              <w:jc w:val="center"/>
              <w:rPr>
                <w:rFonts w:asciiTheme="majorEastAsia" w:hAnsiTheme="majorEastAsia" w:eastAsiaTheme="majorEastAsia" w:cstheme="minorEastAsia"/>
                <w:kern w:val="0"/>
                <w:sz w:val="18"/>
                <w:szCs w:val="18"/>
              </w:rPr>
            </w:pPr>
          </w:p>
          <w:p w14:paraId="792F01D8">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程</w:t>
            </w:r>
          </w:p>
          <w:p w14:paraId="5FEBEE31">
            <w:pPr>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w:t>
            </w:r>
            <w:r>
              <w:rPr>
                <w:rFonts w:hint="eastAsia" w:asciiTheme="majorEastAsia" w:hAnsiTheme="majorEastAsia" w:eastAsiaTheme="majorEastAsia" w:cstheme="minorEastAsia"/>
                <w:kern w:val="0"/>
                <w:sz w:val="18"/>
                <w:szCs w:val="18"/>
              </w:rPr>
              <w:t>20分</w:t>
            </w:r>
            <w:r>
              <w:rPr>
                <w:rFonts w:asciiTheme="majorEastAsia" w:hAnsiTheme="majorEastAsia" w:eastAsiaTheme="majorEastAsia" w:cstheme="minorEastAsia"/>
                <w:kern w:val="0"/>
                <w:sz w:val="18"/>
                <w:szCs w:val="18"/>
              </w:rPr>
              <w:t>）</w:t>
            </w:r>
          </w:p>
        </w:tc>
        <w:tc>
          <w:tcPr>
            <w:tcW w:w="699" w:type="dxa"/>
            <w:vMerge w:val="restart"/>
            <w:tcBorders>
              <w:top w:val="single" w:color="auto" w:sz="4" w:space="0"/>
              <w:left w:val="single" w:color="auto" w:sz="4" w:space="0"/>
              <w:right w:val="nil"/>
            </w:tcBorders>
            <w:shd w:val="clear" w:color="auto" w:fill="auto"/>
            <w:vAlign w:val="center"/>
          </w:tcPr>
          <w:p w14:paraId="3EF0503C">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资金管理</w:t>
            </w:r>
          </w:p>
        </w:tc>
        <w:tc>
          <w:tcPr>
            <w:tcW w:w="992" w:type="dxa"/>
            <w:tcBorders>
              <w:top w:val="single" w:color="auto" w:sz="4" w:space="0"/>
              <w:left w:val="single" w:color="auto" w:sz="4" w:space="0"/>
              <w:bottom w:val="single" w:color="auto" w:sz="4" w:space="0"/>
              <w:right w:val="nil"/>
            </w:tcBorders>
            <w:shd w:val="clear" w:color="auto" w:fill="auto"/>
            <w:vAlign w:val="center"/>
          </w:tcPr>
          <w:p w14:paraId="37966EA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资金到位率</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2EB0A94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资金到位率=（实际到位资金/预算资金）*100%</w:t>
            </w:r>
          </w:p>
          <w:p w14:paraId="3E192EE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实际到位资金：一定时期（本年度或项目期）内落实到具体项目的资金。</w:t>
            </w:r>
          </w:p>
          <w:p w14:paraId="29C4223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预算资金：一定时期（本年度或项目期）内预算安排到具体项目的资金。</w:t>
            </w:r>
          </w:p>
        </w:tc>
        <w:tc>
          <w:tcPr>
            <w:tcW w:w="503" w:type="dxa"/>
            <w:tcBorders>
              <w:top w:val="single" w:color="auto" w:sz="4" w:space="0"/>
              <w:left w:val="nil"/>
              <w:bottom w:val="single" w:color="auto" w:sz="4" w:space="0"/>
              <w:right w:val="single" w:color="auto" w:sz="4" w:space="0"/>
            </w:tcBorders>
            <w:shd w:val="clear" w:color="auto" w:fill="auto"/>
            <w:vAlign w:val="center"/>
          </w:tcPr>
          <w:p w14:paraId="5C062B1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156CDE9F">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≥90%</w:t>
            </w:r>
          </w:p>
        </w:tc>
        <w:tc>
          <w:tcPr>
            <w:tcW w:w="709" w:type="dxa"/>
            <w:tcBorders>
              <w:top w:val="single" w:color="auto" w:sz="4" w:space="0"/>
              <w:left w:val="nil"/>
              <w:bottom w:val="single" w:color="auto" w:sz="4" w:space="0"/>
              <w:right w:val="single" w:color="auto" w:sz="4" w:space="0"/>
            </w:tcBorders>
            <w:vAlign w:val="center"/>
          </w:tcPr>
          <w:p w14:paraId="5399FA0F">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r>
      <w:tr w14:paraId="2FE7C2D6">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right w:val="nil"/>
            </w:tcBorders>
            <w:shd w:val="clear" w:color="auto" w:fill="auto"/>
            <w:vAlign w:val="center"/>
          </w:tcPr>
          <w:p w14:paraId="1B90478F">
            <w:pPr>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right w:val="nil"/>
            </w:tcBorders>
            <w:shd w:val="clear" w:color="auto" w:fill="auto"/>
            <w:vAlign w:val="center"/>
          </w:tcPr>
          <w:p w14:paraId="6ED66613">
            <w:pPr>
              <w:widowControl/>
              <w:jc w:val="center"/>
              <w:rPr>
                <w:rFonts w:asciiTheme="majorEastAsia" w:hAnsiTheme="majorEastAsia" w:eastAsiaTheme="majorEastAsia" w:cstheme="minorEastAsia"/>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2A6BBC5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预算执行率</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76EB6D9F">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预算执行率</w:t>
            </w:r>
            <w:r>
              <w:rPr>
                <w:rFonts w:hint="eastAsia" w:asciiTheme="majorEastAsia" w:hAnsiTheme="majorEastAsia" w:eastAsiaTheme="majorEastAsia" w:cstheme="minorEastAsia"/>
                <w:sz w:val="18"/>
                <w:szCs w:val="18"/>
              </w:rPr>
              <w:t>=（实际支出资金/实际到位资金）*100%</w:t>
            </w:r>
          </w:p>
          <w:p w14:paraId="318FFEC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实际支出资金：一定时期（本年度或项目期）内项目实际拨付的资金。</w:t>
            </w:r>
          </w:p>
        </w:tc>
        <w:tc>
          <w:tcPr>
            <w:tcW w:w="503" w:type="dxa"/>
            <w:tcBorders>
              <w:top w:val="single" w:color="auto" w:sz="4" w:space="0"/>
              <w:left w:val="nil"/>
              <w:bottom w:val="single" w:color="auto" w:sz="4" w:space="0"/>
              <w:right w:val="single" w:color="auto" w:sz="4" w:space="0"/>
            </w:tcBorders>
            <w:shd w:val="clear" w:color="auto" w:fill="auto"/>
            <w:vAlign w:val="center"/>
          </w:tcPr>
          <w:p w14:paraId="3A38F86C">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380ADA95">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己执行</w:t>
            </w:r>
          </w:p>
        </w:tc>
        <w:tc>
          <w:tcPr>
            <w:tcW w:w="709" w:type="dxa"/>
            <w:tcBorders>
              <w:top w:val="single" w:color="auto" w:sz="4" w:space="0"/>
              <w:left w:val="nil"/>
              <w:bottom w:val="single" w:color="auto" w:sz="4" w:space="0"/>
              <w:right w:val="single" w:color="auto" w:sz="4" w:space="0"/>
            </w:tcBorders>
            <w:vAlign w:val="center"/>
          </w:tcPr>
          <w:p w14:paraId="5F44D8DA">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r>
      <w:tr w14:paraId="0368BFA3">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right w:val="nil"/>
            </w:tcBorders>
            <w:shd w:val="clear" w:color="auto" w:fill="auto"/>
            <w:vAlign w:val="center"/>
          </w:tcPr>
          <w:p w14:paraId="4236867C">
            <w:pPr>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bottom w:val="single" w:color="auto" w:sz="4" w:space="0"/>
              <w:right w:val="nil"/>
            </w:tcBorders>
            <w:shd w:val="clear" w:color="auto" w:fill="auto"/>
            <w:vAlign w:val="center"/>
          </w:tcPr>
          <w:p w14:paraId="05426A1C">
            <w:pPr>
              <w:widowControl/>
              <w:jc w:val="center"/>
              <w:rPr>
                <w:rFonts w:asciiTheme="majorEastAsia" w:hAnsiTheme="majorEastAsia" w:eastAsiaTheme="majorEastAsia" w:cstheme="minorEastAsia"/>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076949D1">
            <w:pP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资金使用合规性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25228D4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①是否符合国家财经法规和财务管理制度以及有关专项资金管理办法的规定</w:t>
            </w:r>
          </w:p>
          <w:p w14:paraId="02F75F2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②资金的拨付是否有完整的审批程序和手续</w:t>
            </w:r>
          </w:p>
          <w:p w14:paraId="049DFBB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③是否符合项目预算批复或合同规定的用途</w:t>
            </w:r>
          </w:p>
          <w:p w14:paraId="4B094ED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④是否存在截留、挤占、挪用、虚列支出等情况</w:t>
            </w:r>
          </w:p>
        </w:tc>
        <w:tc>
          <w:tcPr>
            <w:tcW w:w="503" w:type="dxa"/>
            <w:tcBorders>
              <w:top w:val="single" w:color="auto" w:sz="4" w:space="0"/>
              <w:left w:val="nil"/>
              <w:bottom w:val="single" w:color="auto" w:sz="4" w:space="0"/>
              <w:right w:val="single" w:color="auto" w:sz="4" w:space="0"/>
            </w:tcBorders>
            <w:shd w:val="clear" w:color="auto" w:fill="auto"/>
            <w:vAlign w:val="center"/>
          </w:tcPr>
          <w:p w14:paraId="39D7311E">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067659D1">
            <w:pPr>
              <w:ind w:firstLine="360" w:firstLineChars="200"/>
              <w:rPr>
                <w:rFonts w:asciiTheme="majorEastAsia" w:hAnsiTheme="majorEastAsia" w:eastAsiaTheme="majorEastAsia" w:cstheme="minorEastAsia"/>
                <w:sz w:val="18"/>
                <w:szCs w:val="18"/>
              </w:rPr>
            </w:pPr>
          </w:p>
          <w:p w14:paraId="45CDE7AE">
            <w:pPr>
              <w:ind w:firstLine="360" w:firstLineChars="200"/>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不合规</w:t>
            </w:r>
          </w:p>
          <w:p w14:paraId="64993442">
            <w:pPr>
              <w:jc w:val="center"/>
              <w:rPr>
                <w:rFonts w:asciiTheme="majorEastAsia" w:hAnsiTheme="majorEastAsia" w:eastAsiaTheme="majorEastAsia" w:cstheme="minorEastAsia"/>
                <w:sz w:val="18"/>
                <w:szCs w:val="18"/>
              </w:rPr>
            </w:pPr>
          </w:p>
        </w:tc>
        <w:tc>
          <w:tcPr>
            <w:tcW w:w="709" w:type="dxa"/>
            <w:tcBorders>
              <w:top w:val="single" w:color="auto" w:sz="4" w:space="0"/>
              <w:left w:val="nil"/>
              <w:bottom w:val="single" w:color="auto" w:sz="4" w:space="0"/>
              <w:right w:val="single" w:color="auto" w:sz="4" w:space="0"/>
            </w:tcBorders>
            <w:vAlign w:val="center"/>
          </w:tcPr>
          <w:p w14:paraId="04D2EE3A">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2</w:t>
            </w:r>
          </w:p>
        </w:tc>
      </w:tr>
      <w:tr w14:paraId="6592B824">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right w:val="nil"/>
            </w:tcBorders>
            <w:shd w:val="clear" w:color="auto" w:fill="auto"/>
            <w:vAlign w:val="center"/>
          </w:tcPr>
          <w:p w14:paraId="49B29D08">
            <w:pPr>
              <w:widowControl/>
              <w:jc w:val="center"/>
              <w:rPr>
                <w:rFonts w:asciiTheme="majorEastAsia" w:hAnsiTheme="majorEastAsia" w:eastAsiaTheme="majorEastAsia" w:cstheme="minorEastAsia"/>
                <w:kern w:val="0"/>
                <w:sz w:val="18"/>
                <w:szCs w:val="18"/>
              </w:rPr>
            </w:pPr>
          </w:p>
        </w:tc>
        <w:tc>
          <w:tcPr>
            <w:tcW w:w="699" w:type="dxa"/>
            <w:vMerge w:val="restart"/>
            <w:tcBorders>
              <w:top w:val="single" w:color="auto" w:sz="4" w:space="0"/>
              <w:left w:val="single" w:color="auto" w:sz="4" w:space="0"/>
              <w:bottom w:val="single" w:color="auto" w:sz="4" w:space="0"/>
              <w:right w:val="nil"/>
            </w:tcBorders>
            <w:shd w:val="clear" w:color="auto" w:fill="auto"/>
            <w:vAlign w:val="center"/>
          </w:tcPr>
          <w:p w14:paraId="3AB431A1">
            <w:pPr>
              <w:widowControl/>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sz w:val="18"/>
                <w:szCs w:val="18"/>
              </w:rPr>
              <w:t>组织实施</w:t>
            </w:r>
          </w:p>
        </w:tc>
        <w:tc>
          <w:tcPr>
            <w:tcW w:w="992" w:type="dxa"/>
            <w:tcBorders>
              <w:top w:val="single" w:color="auto" w:sz="4" w:space="0"/>
              <w:left w:val="single" w:color="auto" w:sz="4" w:space="0"/>
              <w:bottom w:val="single" w:color="auto" w:sz="4" w:space="0"/>
              <w:right w:val="nil"/>
            </w:tcBorders>
            <w:shd w:val="clear" w:color="auto" w:fill="auto"/>
            <w:vAlign w:val="center"/>
          </w:tcPr>
          <w:p w14:paraId="198D1BB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管理制度健全性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2412326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①是否己制定或具有相应的财务和业务管理制度</w:t>
            </w:r>
          </w:p>
          <w:p w14:paraId="276FDC8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②财务和业务管理制度是否合法、合规、完整</w:t>
            </w:r>
          </w:p>
        </w:tc>
        <w:tc>
          <w:tcPr>
            <w:tcW w:w="503" w:type="dxa"/>
            <w:tcBorders>
              <w:top w:val="single" w:color="auto" w:sz="4" w:space="0"/>
              <w:left w:val="nil"/>
              <w:bottom w:val="single" w:color="auto" w:sz="4" w:space="0"/>
              <w:right w:val="single" w:color="auto" w:sz="4" w:space="0"/>
            </w:tcBorders>
            <w:shd w:val="clear" w:color="auto" w:fill="auto"/>
            <w:vAlign w:val="center"/>
          </w:tcPr>
          <w:p w14:paraId="7159FDCF">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777A4ED1">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健全、合法、合规、完整</w:t>
            </w:r>
          </w:p>
        </w:tc>
        <w:tc>
          <w:tcPr>
            <w:tcW w:w="709" w:type="dxa"/>
            <w:tcBorders>
              <w:top w:val="single" w:color="auto" w:sz="4" w:space="0"/>
              <w:left w:val="nil"/>
              <w:bottom w:val="single" w:color="auto" w:sz="4" w:space="0"/>
              <w:right w:val="single" w:color="auto" w:sz="4" w:space="0"/>
            </w:tcBorders>
            <w:vAlign w:val="center"/>
          </w:tcPr>
          <w:p w14:paraId="68451F65">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r>
      <w:tr w14:paraId="629B3CD4">
        <w:tblPrEx>
          <w:tblCellMar>
            <w:top w:w="0" w:type="dxa"/>
            <w:left w:w="108" w:type="dxa"/>
            <w:bottom w:w="0" w:type="dxa"/>
            <w:right w:w="108" w:type="dxa"/>
          </w:tblCellMar>
        </w:tblPrEx>
        <w:trPr>
          <w:trHeight w:val="416" w:hRule="atLeast"/>
          <w:jc w:val="center"/>
        </w:trPr>
        <w:tc>
          <w:tcPr>
            <w:tcW w:w="480" w:type="dxa"/>
            <w:vMerge w:val="continue"/>
            <w:tcBorders>
              <w:left w:val="single" w:color="auto" w:sz="4" w:space="0"/>
              <w:right w:val="nil"/>
            </w:tcBorders>
            <w:shd w:val="clear" w:color="auto" w:fill="auto"/>
            <w:vAlign w:val="center"/>
          </w:tcPr>
          <w:p w14:paraId="6E2EBF76">
            <w:pPr>
              <w:widowControl/>
              <w:jc w:val="center"/>
              <w:rPr>
                <w:rFonts w:asciiTheme="majorEastAsia" w:hAnsiTheme="majorEastAsia" w:eastAsiaTheme="majorEastAsia" w:cstheme="minorEastAsia"/>
                <w:kern w:val="0"/>
                <w:sz w:val="18"/>
                <w:szCs w:val="18"/>
              </w:rPr>
            </w:pPr>
          </w:p>
        </w:tc>
        <w:tc>
          <w:tcPr>
            <w:tcW w:w="699" w:type="dxa"/>
            <w:vMerge w:val="continue"/>
            <w:tcBorders>
              <w:top w:val="single" w:color="auto" w:sz="4" w:space="0"/>
              <w:left w:val="single" w:color="auto" w:sz="4" w:space="0"/>
              <w:bottom w:val="single" w:color="auto" w:sz="4" w:space="0"/>
              <w:right w:val="nil"/>
            </w:tcBorders>
            <w:shd w:val="clear" w:color="auto" w:fill="auto"/>
            <w:vAlign w:val="center"/>
          </w:tcPr>
          <w:p w14:paraId="4B44CD33">
            <w:pPr>
              <w:widowControl/>
              <w:jc w:val="center"/>
              <w:rPr>
                <w:rFonts w:asciiTheme="majorEastAsia" w:hAnsiTheme="majorEastAsia" w:eastAsiaTheme="majorEastAsia" w:cstheme="minorEastAsia"/>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1747958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制度执行有效性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43A4B8D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①是否遵守相关法律法规和相关管理规定；</w:t>
            </w:r>
          </w:p>
          <w:p w14:paraId="7A12455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②项目调整及支出调整手续是否完备</w:t>
            </w:r>
          </w:p>
          <w:p w14:paraId="53C0979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③项目合同书、验收报告、技术鉴定等资料是否齐全并及时归档</w:t>
            </w:r>
          </w:p>
          <w:p w14:paraId="285C22AC">
            <w:pPr>
              <w:rPr>
                <w:rFonts w:asciiTheme="majorEastAsia" w:hAnsiTheme="majorEastAsia" w:eastAsiaTheme="majorEastAsia" w:cstheme="minorEastAsia"/>
                <w:sz w:val="18"/>
                <w:szCs w:val="18"/>
              </w:rPr>
            </w:pPr>
          </w:p>
        </w:tc>
        <w:tc>
          <w:tcPr>
            <w:tcW w:w="503" w:type="dxa"/>
            <w:tcBorders>
              <w:top w:val="single" w:color="auto" w:sz="4" w:space="0"/>
              <w:left w:val="nil"/>
              <w:bottom w:val="single" w:color="auto" w:sz="4" w:space="0"/>
              <w:right w:val="single" w:color="auto" w:sz="4" w:space="0"/>
            </w:tcBorders>
            <w:shd w:val="clear" w:color="auto" w:fill="auto"/>
            <w:vAlign w:val="center"/>
          </w:tcPr>
          <w:p w14:paraId="67D08EE3">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45775773">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有效</w:t>
            </w:r>
          </w:p>
        </w:tc>
        <w:tc>
          <w:tcPr>
            <w:tcW w:w="709" w:type="dxa"/>
            <w:tcBorders>
              <w:top w:val="single" w:color="auto" w:sz="4" w:space="0"/>
              <w:left w:val="nil"/>
              <w:bottom w:val="single" w:color="auto" w:sz="4" w:space="0"/>
              <w:right w:val="single" w:color="auto" w:sz="4" w:space="0"/>
            </w:tcBorders>
            <w:vAlign w:val="center"/>
          </w:tcPr>
          <w:p w14:paraId="5730C15B">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r>
      <w:tr w14:paraId="0D47559B">
        <w:tblPrEx>
          <w:tblCellMar>
            <w:top w:w="0" w:type="dxa"/>
            <w:left w:w="108" w:type="dxa"/>
            <w:bottom w:w="0" w:type="dxa"/>
            <w:right w:w="108" w:type="dxa"/>
          </w:tblCellMar>
        </w:tblPrEx>
        <w:trPr>
          <w:trHeight w:val="1165" w:hRule="atLeast"/>
          <w:jc w:val="center"/>
        </w:trPr>
        <w:tc>
          <w:tcPr>
            <w:tcW w:w="480" w:type="dxa"/>
            <w:vMerge w:val="restart"/>
            <w:tcBorders>
              <w:top w:val="single" w:color="auto" w:sz="4" w:space="0"/>
              <w:left w:val="single" w:color="auto" w:sz="4" w:space="0"/>
              <w:right w:val="nil"/>
            </w:tcBorders>
            <w:shd w:val="clear" w:color="auto" w:fill="auto"/>
            <w:vAlign w:val="center"/>
          </w:tcPr>
          <w:p w14:paraId="3849B2A8">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产出（32分</w:t>
            </w:r>
          </w:p>
          <w:p w14:paraId="64B33D68">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14:paraId="39C7BBF6">
            <w:pPr>
              <w:widowControl/>
              <w:spacing w:line="15" w:lineRule="auto"/>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产出数量</w:t>
            </w:r>
          </w:p>
        </w:tc>
        <w:tc>
          <w:tcPr>
            <w:tcW w:w="992" w:type="dxa"/>
            <w:tcBorders>
              <w:top w:val="single" w:color="auto" w:sz="4" w:space="0"/>
              <w:left w:val="nil"/>
              <w:bottom w:val="single" w:color="auto" w:sz="4" w:space="0"/>
              <w:right w:val="single" w:color="auto" w:sz="4" w:space="0"/>
            </w:tcBorders>
            <w:shd w:val="clear" w:color="auto" w:fill="auto"/>
            <w:vAlign w:val="center"/>
          </w:tcPr>
          <w:p w14:paraId="346841BC">
            <w:pPr>
              <w:widowControl/>
              <w:spacing w:line="15" w:lineRule="auto"/>
              <w:jc w:val="left"/>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养殖环节病死猪无害化处理补助头数</w:t>
            </w:r>
          </w:p>
        </w:tc>
        <w:tc>
          <w:tcPr>
            <w:tcW w:w="3828" w:type="dxa"/>
            <w:tcBorders>
              <w:top w:val="single" w:color="auto" w:sz="4" w:space="0"/>
              <w:left w:val="nil"/>
              <w:bottom w:val="single" w:color="auto" w:sz="4" w:space="0"/>
              <w:right w:val="single" w:color="auto" w:sz="4" w:space="0"/>
            </w:tcBorders>
            <w:shd w:val="clear" w:color="auto" w:fill="auto"/>
            <w:vAlign w:val="center"/>
          </w:tcPr>
          <w:p w14:paraId="28E4A5EF">
            <w:pPr>
              <w:widowControl/>
              <w:spacing w:line="15" w:lineRule="auto"/>
              <w:ind w:firstLine="720" w:firstLineChars="400"/>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12484头</w:t>
            </w:r>
          </w:p>
        </w:tc>
        <w:tc>
          <w:tcPr>
            <w:tcW w:w="503" w:type="dxa"/>
            <w:tcBorders>
              <w:top w:val="single" w:color="auto" w:sz="4" w:space="0"/>
              <w:left w:val="nil"/>
              <w:bottom w:val="single" w:color="auto" w:sz="4" w:space="0"/>
              <w:right w:val="single" w:color="auto" w:sz="4" w:space="0"/>
            </w:tcBorders>
            <w:shd w:val="clear" w:color="auto" w:fill="auto"/>
            <w:vAlign w:val="center"/>
          </w:tcPr>
          <w:p w14:paraId="47535C33">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190" w:type="dxa"/>
            <w:tcBorders>
              <w:top w:val="single" w:color="auto" w:sz="4" w:space="0"/>
              <w:left w:val="nil"/>
              <w:bottom w:val="single" w:color="auto" w:sz="4" w:space="0"/>
              <w:right w:val="single" w:color="auto" w:sz="4" w:space="0"/>
            </w:tcBorders>
            <w:vAlign w:val="center"/>
          </w:tcPr>
          <w:p w14:paraId="5C29096B">
            <w:pPr>
              <w:ind w:firstLine="720" w:firstLineChars="400"/>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完</w:t>
            </w:r>
            <w:r>
              <w:rPr>
                <w:rFonts w:asciiTheme="majorEastAsia" w:hAnsiTheme="majorEastAsia" w:eastAsiaTheme="majorEastAsia" w:cstheme="minorEastAsia"/>
                <w:sz w:val="18"/>
                <w:szCs w:val="18"/>
              </w:rPr>
              <w:t>成</w:t>
            </w:r>
          </w:p>
        </w:tc>
        <w:tc>
          <w:tcPr>
            <w:tcW w:w="709" w:type="dxa"/>
            <w:tcBorders>
              <w:top w:val="single" w:color="auto" w:sz="4" w:space="0"/>
              <w:left w:val="nil"/>
              <w:bottom w:val="single" w:color="auto" w:sz="4" w:space="0"/>
              <w:right w:val="single" w:color="auto" w:sz="4" w:space="0"/>
            </w:tcBorders>
            <w:vAlign w:val="center"/>
          </w:tcPr>
          <w:p w14:paraId="5DA4A217">
            <w:pPr>
              <w:widowControl/>
              <w:spacing w:line="15" w:lineRule="auto"/>
              <w:ind w:firstLine="180" w:firstLineChars="100"/>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r>
      <w:tr w14:paraId="29F8DAD5">
        <w:tblPrEx>
          <w:tblCellMar>
            <w:top w:w="0" w:type="dxa"/>
            <w:left w:w="108" w:type="dxa"/>
            <w:bottom w:w="0" w:type="dxa"/>
            <w:right w:w="108" w:type="dxa"/>
          </w:tblCellMar>
        </w:tblPrEx>
        <w:trPr>
          <w:trHeight w:val="699" w:hRule="atLeast"/>
          <w:jc w:val="center"/>
        </w:trPr>
        <w:tc>
          <w:tcPr>
            <w:tcW w:w="480" w:type="dxa"/>
            <w:vMerge w:val="continue"/>
            <w:tcBorders>
              <w:left w:val="single" w:color="auto" w:sz="4" w:space="0"/>
              <w:right w:val="nil"/>
            </w:tcBorders>
            <w:vAlign w:val="center"/>
          </w:tcPr>
          <w:p w14:paraId="62437909">
            <w:pPr>
              <w:widowControl/>
              <w:spacing w:line="15" w:lineRule="auto"/>
              <w:jc w:val="left"/>
              <w:rPr>
                <w:rFonts w:asciiTheme="majorEastAsia" w:hAnsiTheme="majorEastAsia" w:eastAsiaTheme="majorEastAsia" w:cstheme="minorEastAsia"/>
                <w:kern w:val="0"/>
                <w:sz w:val="18"/>
                <w:szCs w:val="18"/>
              </w:rPr>
            </w:pP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14:paraId="3917B270">
            <w:pPr>
              <w:widowControl/>
              <w:spacing w:line="15" w:lineRule="auto"/>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产出质量</w:t>
            </w:r>
          </w:p>
        </w:tc>
        <w:tc>
          <w:tcPr>
            <w:tcW w:w="992" w:type="dxa"/>
            <w:tcBorders>
              <w:top w:val="single" w:color="auto" w:sz="4" w:space="0"/>
              <w:left w:val="nil"/>
              <w:bottom w:val="single" w:color="auto" w:sz="4" w:space="0"/>
              <w:right w:val="single" w:color="auto" w:sz="4" w:space="0"/>
            </w:tcBorders>
            <w:shd w:val="clear" w:color="auto" w:fill="auto"/>
            <w:vAlign w:val="center"/>
          </w:tcPr>
          <w:p w14:paraId="48BE111C">
            <w:pPr>
              <w:spacing w:line="15" w:lineRule="auto"/>
              <w:jc w:val="left"/>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中央和省级补助经费使用率</w:t>
            </w:r>
          </w:p>
        </w:tc>
        <w:tc>
          <w:tcPr>
            <w:tcW w:w="3828" w:type="dxa"/>
            <w:tcBorders>
              <w:top w:val="single" w:color="auto" w:sz="4" w:space="0"/>
              <w:left w:val="nil"/>
              <w:bottom w:val="single" w:color="auto" w:sz="4" w:space="0"/>
              <w:right w:val="single" w:color="auto" w:sz="4" w:space="0"/>
            </w:tcBorders>
            <w:shd w:val="clear" w:color="auto" w:fill="auto"/>
            <w:vAlign w:val="center"/>
          </w:tcPr>
          <w:p w14:paraId="5E030758">
            <w:pPr>
              <w:widowControl/>
              <w:spacing w:line="15" w:lineRule="auto"/>
              <w:ind w:firstLine="900" w:firstLineChars="500"/>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100%</w:t>
            </w:r>
          </w:p>
        </w:tc>
        <w:tc>
          <w:tcPr>
            <w:tcW w:w="503" w:type="dxa"/>
            <w:tcBorders>
              <w:top w:val="single" w:color="auto" w:sz="4" w:space="0"/>
              <w:left w:val="nil"/>
              <w:bottom w:val="single" w:color="auto" w:sz="4" w:space="0"/>
              <w:right w:val="single" w:color="auto" w:sz="4" w:space="0"/>
            </w:tcBorders>
            <w:shd w:val="clear" w:color="auto" w:fill="auto"/>
            <w:vAlign w:val="center"/>
          </w:tcPr>
          <w:p w14:paraId="1EA38218">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190" w:type="dxa"/>
            <w:tcBorders>
              <w:top w:val="single" w:color="auto" w:sz="4" w:space="0"/>
              <w:left w:val="nil"/>
              <w:bottom w:val="single" w:color="auto" w:sz="4" w:space="0"/>
              <w:right w:val="single" w:color="auto" w:sz="4" w:space="0"/>
            </w:tcBorders>
            <w:vAlign w:val="center"/>
          </w:tcPr>
          <w:p w14:paraId="400FF397">
            <w:pPr>
              <w:ind w:firstLine="720" w:firstLineChars="400"/>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完</w:t>
            </w:r>
            <w:r>
              <w:rPr>
                <w:rFonts w:asciiTheme="majorEastAsia" w:hAnsiTheme="majorEastAsia" w:eastAsiaTheme="majorEastAsia" w:cstheme="minorEastAsia"/>
                <w:sz w:val="18"/>
                <w:szCs w:val="18"/>
              </w:rPr>
              <w:t>成</w:t>
            </w:r>
          </w:p>
        </w:tc>
        <w:tc>
          <w:tcPr>
            <w:tcW w:w="709" w:type="dxa"/>
            <w:tcBorders>
              <w:top w:val="single" w:color="auto" w:sz="4" w:space="0"/>
              <w:left w:val="nil"/>
              <w:bottom w:val="single" w:color="auto" w:sz="4" w:space="0"/>
              <w:right w:val="single" w:color="auto" w:sz="4" w:space="0"/>
            </w:tcBorders>
            <w:vAlign w:val="center"/>
          </w:tcPr>
          <w:p w14:paraId="3703CF9D">
            <w:pPr>
              <w:spacing w:line="15" w:lineRule="auto"/>
              <w:ind w:firstLine="180" w:firstLineChars="100"/>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r>
      <w:tr w14:paraId="29361613">
        <w:tblPrEx>
          <w:tblCellMar>
            <w:top w:w="0" w:type="dxa"/>
            <w:left w:w="108" w:type="dxa"/>
            <w:bottom w:w="0" w:type="dxa"/>
            <w:right w:w="108" w:type="dxa"/>
          </w:tblCellMar>
        </w:tblPrEx>
        <w:trPr>
          <w:trHeight w:val="600" w:hRule="atLeast"/>
          <w:jc w:val="center"/>
        </w:trPr>
        <w:tc>
          <w:tcPr>
            <w:tcW w:w="480" w:type="dxa"/>
            <w:vMerge w:val="continue"/>
            <w:tcBorders>
              <w:left w:val="single" w:color="auto" w:sz="4" w:space="0"/>
              <w:right w:val="nil"/>
            </w:tcBorders>
            <w:vAlign w:val="center"/>
          </w:tcPr>
          <w:p w14:paraId="4B09B085">
            <w:pPr>
              <w:widowControl/>
              <w:spacing w:line="15" w:lineRule="auto"/>
              <w:jc w:val="left"/>
              <w:rPr>
                <w:rFonts w:asciiTheme="majorEastAsia" w:hAnsiTheme="majorEastAsia" w:eastAsiaTheme="majorEastAsia" w:cstheme="minorEastAsia"/>
                <w:kern w:val="0"/>
                <w:sz w:val="18"/>
                <w:szCs w:val="18"/>
              </w:rPr>
            </w:pP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14:paraId="2C92A581">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产出时效</w:t>
            </w:r>
          </w:p>
        </w:tc>
        <w:tc>
          <w:tcPr>
            <w:tcW w:w="992" w:type="dxa"/>
            <w:tcBorders>
              <w:top w:val="single" w:color="auto" w:sz="4" w:space="0"/>
              <w:left w:val="nil"/>
              <w:bottom w:val="single" w:color="auto" w:sz="4" w:space="0"/>
              <w:right w:val="single" w:color="auto" w:sz="4" w:space="0"/>
            </w:tcBorders>
            <w:shd w:val="clear" w:color="auto" w:fill="auto"/>
            <w:vAlign w:val="center"/>
          </w:tcPr>
          <w:p w14:paraId="7D06CD9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完成及时性</w:t>
            </w:r>
          </w:p>
        </w:tc>
        <w:tc>
          <w:tcPr>
            <w:tcW w:w="3828" w:type="dxa"/>
            <w:tcBorders>
              <w:top w:val="single" w:color="auto" w:sz="4" w:space="0"/>
              <w:left w:val="nil"/>
              <w:bottom w:val="single" w:color="auto" w:sz="4" w:space="0"/>
              <w:right w:val="single" w:color="auto" w:sz="4" w:space="0"/>
            </w:tcBorders>
            <w:shd w:val="clear" w:color="auto" w:fill="auto"/>
            <w:vAlign w:val="center"/>
          </w:tcPr>
          <w:p w14:paraId="00D1ECC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实际完成时间：项目实施单位完成该项目实际所耗用的时间。</w:t>
            </w:r>
          </w:p>
          <w:p w14:paraId="12E8E91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计划完成时间：按照项目实施计划或相关规定完成该项目所需的时间。</w:t>
            </w:r>
          </w:p>
        </w:tc>
        <w:tc>
          <w:tcPr>
            <w:tcW w:w="503" w:type="dxa"/>
            <w:tcBorders>
              <w:top w:val="single" w:color="auto" w:sz="4" w:space="0"/>
              <w:left w:val="nil"/>
              <w:bottom w:val="single" w:color="auto" w:sz="4" w:space="0"/>
              <w:right w:val="single" w:color="auto" w:sz="4" w:space="0"/>
            </w:tcBorders>
            <w:shd w:val="clear" w:color="auto" w:fill="auto"/>
            <w:vAlign w:val="center"/>
          </w:tcPr>
          <w:p w14:paraId="2EBA61BB">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190" w:type="dxa"/>
            <w:tcBorders>
              <w:top w:val="single" w:color="auto" w:sz="4" w:space="0"/>
              <w:left w:val="nil"/>
              <w:bottom w:val="single" w:color="auto" w:sz="4" w:space="0"/>
              <w:right w:val="single" w:color="auto" w:sz="4" w:space="0"/>
            </w:tcBorders>
            <w:vAlign w:val="center"/>
          </w:tcPr>
          <w:p w14:paraId="5BF9208C">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不</w:t>
            </w:r>
            <w:r>
              <w:rPr>
                <w:rFonts w:asciiTheme="majorEastAsia" w:hAnsiTheme="majorEastAsia" w:eastAsiaTheme="majorEastAsia" w:cstheme="minorEastAsia"/>
                <w:sz w:val="18"/>
                <w:szCs w:val="18"/>
              </w:rPr>
              <w:t>及时</w:t>
            </w:r>
          </w:p>
        </w:tc>
        <w:tc>
          <w:tcPr>
            <w:tcW w:w="709" w:type="dxa"/>
            <w:tcBorders>
              <w:top w:val="single" w:color="auto" w:sz="4" w:space="0"/>
              <w:left w:val="nil"/>
              <w:bottom w:val="single" w:color="auto" w:sz="4" w:space="0"/>
              <w:right w:val="single" w:color="auto" w:sz="4" w:space="0"/>
            </w:tcBorders>
            <w:vAlign w:val="center"/>
          </w:tcPr>
          <w:p w14:paraId="6D78F23C">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r>
      <w:tr w14:paraId="5DD121A4">
        <w:tblPrEx>
          <w:tblCellMar>
            <w:top w:w="0" w:type="dxa"/>
            <w:left w:w="108" w:type="dxa"/>
            <w:bottom w:w="0" w:type="dxa"/>
            <w:right w:w="108" w:type="dxa"/>
          </w:tblCellMar>
        </w:tblPrEx>
        <w:trPr>
          <w:trHeight w:val="600" w:hRule="atLeast"/>
          <w:jc w:val="center"/>
        </w:trPr>
        <w:tc>
          <w:tcPr>
            <w:tcW w:w="480" w:type="dxa"/>
            <w:vMerge w:val="continue"/>
            <w:tcBorders>
              <w:left w:val="single" w:color="auto" w:sz="4" w:space="0"/>
              <w:bottom w:val="single" w:color="000000" w:sz="4" w:space="0"/>
              <w:right w:val="nil"/>
            </w:tcBorders>
            <w:vAlign w:val="center"/>
          </w:tcPr>
          <w:p w14:paraId="59835DB2">
            <w:pPr>
              <w:widowControl/>
              <w:spacing w:line="15" w:lineRule="auto"/>
              <w:jc w:val="left"/>
              <w:rPr>
                <w:rFonts w:asciiTheme="majorEastAsia" w:hAnsiTheme="majorEastAsia" w:eastAsiaTheme="majorEastAsia" w:cstheme="minorEastAsia"/>
                <w:kern w:val="0"/>
                <w:sz w:val="18"/>
                <w:szCs w:val="18"/>
              </w:rPr>
            </w:pPr>
          </w:p>
        </w:tc>
        <w:tc>
          <w:tcPr>
            <w:tcW w:w="699" w:type="dxa"/>
            <w:tcBorders>
              <w:top w:val="nil"/>
              <w:left w:val="single" w:color="auto" w:sz="4" w:space="0"/>
              <w:bottom w:val="single" w:color="auto" w:sz="4" w:space="0"/>
              <w:right w:val="single" w:color="auto" w:sz="4" w:space="0"/>
            </w:tcBorders>
            <w:shd w:val="clear" w:color="auto" w:fill="auto"/>
            <w:vAlign w:val="center"/>
          </w:tcPr>
          <w:p w14:paraId="37CDF045">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产出成本</w:t>
            </w:r>
          </w:p>
        </w:tc>
        <w:tc>
          <w:tcPr>
            <w:tcW w:w="992" w:type="dxa"/>
            <w:tcBorders>
              <w:top w:val="nil"/>
              <w:left w:val="nil"/>
              <w:bottom w:val="single" w:color="auto" w:sz="4" w:space="0"/>
              <w:right w:val="single" w:color="auto" w:sz="4" w:space="0"/>
            </w:tcBorders>
            <w:shd w:val="clear" w:color="auto" w:fill="auto"/>
            <w:vAlign w:val="center"/>
          </w:tcPr>
          <w:p w14:paraId="75901FA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成本节约率</w:t>
            </w:r>
          </w:p>
        </w:tc>
        <w:tc>
          <w:tcPr>
            <w:tcW w:w="3828" w:type="dxa"/>
            <w:tcBorders>
              <w:top w:val="nil"/>
              <w:left w:val="nil"/>
              <w:bottom w:val="single" w:color="auto" w:sz="4" w:space="0"/>
              <w:right w:val="single" w:color="auto" w:sz="4" w:space="0"/>
            </w:tcBorders>
            <w:shd w:val="clear" w:color="auto" w:fill="auto"/>
            <w:vAlign w:val="center"/>
          </w:tcPr>
          <w:p w14:paraId="0817DCC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成本节约率={（计划成本-实际成本）/计划成本}*100%</w:t>
            </w:r>
          </w:p>
          <w:p w14:paraId="51D726F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实际成本：项目实施单位如期、保质、保量完成既定工作目标实际所耗费的支出。</w:t>
            </w:r>
          </w:p>
          <w:p w14:paraId="720D41A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计划成本：项目实施单位为完成工作目标计划安排的支出，一般以项目预算为参考。</w:t>
            </w:r>
          </w:p>
        </w:tc>
        <w:tc>
          <w:tcPr>
            <w:tcW w:w="503" w:type="dxa"/>
            <w:tcBorders>
              <w:top w:val="nil"/>
              <w:left w:val="nil"/>
              <w:bottom w:val="single" w:color="auto" w:sz="4" w:space="0"/>
              <w:right w:val="single" w:color="auto" w:sz="4" w:space="0"/>
            </w:tcBorders>
            <w:shd w:val="clear" w:color="auto" w:fill="auto"/>
            <w:vAlign w:val="center"/>
          </w:tcPr>
          <w:p w14:paraId="59D03950">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190" w:type="dxa"/>
            <w:tcBorders>
              <w:top w:val="nil"/>
              <w:left w:val="nil"/>
              <w:bottom w:val="single" w:color="auto" w:sz="4" w:space="0"/>
              <w:right w:val="single" w:color="auto" w:sz="4" w:space="0"/>
            </w:tcBorders>
            <w:vAlign w:val="center"/>
          </w:tcPr>
          <w:p w14:paraId="7C8E96EE">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b/>
                <w:bCs/>
                <w:sz w:val="18"/>
                <w:szCs w:val="18"/>
              </w:rPr>
              <w:t>≥</w:t>
            </w:r>
            <w:r>
              <w:rPr>
                <w:rFonts w:hint="eastAsia" w:asciiTheme="majorEastAsia" w:hAnsiTheme="majorEastAsia" w:eastAsiaTheme="majorEastAsia" w:cstheme="minorEastAsia"/>
                <w:bCs/>
                <w:sz w:val="18"/>
                <w:szCs w:val="18"/>
              </w:rPr>
              <w:t>0</w:t>
            </w:r>
          </w:p>
        </w:tc>
        <w:tc>
          <w:tcPr>
            <w:tcW w:w="709" w:type="dxa"/>
            <w:tcBorders>
              <w:top w:val="nil"/>
              <w:left w:val="nil"/>
              <w:bottom w:val="single" w:color="auto" w:sz="4" w:space="0"/>
              <w:right w:val="single" w:color="auto" w:sz="4" w:space="0"/>
            </w:tcBorders>
            <w:vAlign w:val="center"/>
          </w:tcPr>
          <w:p w14:paraId="09CC89EF">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r>
      <w:tr w14:paraId="6EB13133">
        <w:tblPrEx>
          <w:tblCellMar>
            <w:top w:w="0" w:type="dxa"/>
            <w:left w:w="108" w:type="dxa"/>
            <w:bottom w:w="0" w:type="dxa"/>
            <w:right w:w="108" w:type="dxa"/>
          </w:tblCellMar>
        </w:tblPrEx>
        <w:trPr>
          <w:trHeight w:val="880" w:hRule="atLeast"/>
          <w:jc w:val="center"/>
        </w:trPr>
        <w:tc>
          <w:tcPr>
            <w:tcW w:w="480" w:type="dxa"/>
            <w:vMerge w:val="restart"/>
            <w:tcBorders>
              <w:top w:val="single" w:color="auto" w:sz="4" w:space="0"/>
              <w:left w:val="single" w:color="auto" w:sz="4" w:space="0"/>
              <w:right w:val="nil"/>
            </w:tcBorders>
            <w:vAlign w:val="center"/>
          </w:tcPr>
          <w:p w14:paraId="6B0813DB">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效果</w:t>
            </w:r>
          </w:p>
          <w:p w14:paraId="10B7B4E8">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（30分）</w:t>
            </w:r>
          </w:p>
        </w:tc>
        <w:tc>
          <w:tcPr>
            <w:tcW w:w="699" w:type="dxa"/>
            <w:vMerge w:val="restart"/>
            <w:tcBorders>
              <w:top w:val="single" w:color="auto" w:sz="4" w:space="0"/>
              <w:left w:val="single" w:color="auto" w:sz="4" w:space="0"/>
              <w:right w:val="single" w:color="auto" w:sz="4" w:space="0"/>
            </w:tcBorders>
            <w:shd w:val="clear" w:color="auto" w:fill="auto"/>
            <w:vAlign w:val="center"/>
          </w:tcPr>
          <w:p w14:paraId="4445687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项目效果</w:t>
            </w:r>
          </w:p>
        </w:tc>
        <w:tc>
          <w:tcPr>
            <w:tcW w:w="992" w:type="dxa"/>
            <w:tcBorders>
              <w:top w:val="single" w:color="auto" w:sz="4" w:space="0"/>
              <w:left w:val="nil"/>
              <w:right w:val="single" w:color="auto" w:sz="4" w:space="0"/>
            </w:tcBorders>
            <w:shd w:val="clear" w:color="auto" w:fill="auto"/>
            <w:vAlign w:val="center"/>
          </w:tcPr>
          <w:p w14:paraId="4AF71DE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社会效益</w:t>
            </w:r>
          </w:p>
        </w:tc>
        <w:tc>
          <w:tcPr>
            <w:tcW w:w="3828" w:type="dxa"/>
            <w:tcBorders>
              <w:top w:val="single" w:color="auto" w:sz="4" w:space="0"/>
              <w:left w:val="nil"/>
              <w:right w:val="single" w:color="auto" w:sz="4" w:space="0"/>
            </w:tcBorders>
            <w:shd w:val="clear" w:color="auto" w:fill="auto"/>
            <w:vAlign w:val="center"/>
          </w:tcPr>
          <w:p w14:paraId="2FC68C2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保障畜牧业持续健康发展，保护环境卫生</w:t>
            </w:r>
          </w:p>
        </w:tc>
        <w:tc>
          <w:tcPr>
            <w:tcW w:w="503" w:type="dxa"/>
            <w:tcBorders>
              <w:top w:val="single" w:color="auto" w:sz="4" w:space="0"/>
              <w:left w:val="nil"/>
              <w:right w:val="single" w:color="auto" w:sz="4" w:space="0"/>
            </w:tcBorders>
            <w:shd w:val="clear" w:color="auto" w:fill="auto"/>
            <w:vAlign w:val="center"/>
          </w:tcPr>
          <w:p w14:paraId="49F591CF">
            <w:pPr>
              <w:widowControl/>
              <w:spacing w:line="240" w:lineRule="exact"/>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12</w:t>
            </w:r>
          </w:p>
        </w:tc>
        <w:tc>
          <w:tcPr>
            <w:tcW w:w="2190" w:type="dxa"/>
            <w:tcBorders>
              <w:top w:val="single" w:color="auto" w:sz="4" w:space="0"/>
              <w:left w:val="nil"/>
              <w:right w:val="single" w:color="auto" w:sz="4" w:space="0"/>
            </w:tcBorders>
            <w:vAlign w:val="center"/>
          </w:tcPr>
          <w:p w14:paraId="1E1654A8">
            <w:pPr>
              <w:widowControl/>
              <w:spacing w:line="240" w:lineRule="exact"/>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己完成</w:t>
            </w:r>
          </w:p>
        </w:tc>
        <w:tc>
          <w:tcPr>
            <w:tcW w:w="709" w:type="dxa"/>
            <w:tcBorders>
              <w:top w:val="single" w:color="auto" w:sz="4" w:space="0"/>
              <w:left w:val="nil"/>
              <w:right w:val="single" w:color="auto" w:sz="4" w:space="0"/>
            </w:tcBorders>
            <w:vAlign w:val="center"/>
          </w:tcPr>
          <w:p w14:paraId="332D48A0">
            <w:pPr>
              <w:widowControl/>
              <w:spacing w:line="240" w:lineRule="exact"/>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12</w:t>
            </w:r>
          </w:p>
        </w:tc>
      </w:tr>
      <w:tr w14:paraId="643545A4">
        <w:tblPrEx>
          <w:tblCellMar>
            <w:top w:w="0" w:type="dxa"/>
            <w:left w:w="108" w:type="dxa"/>
            <w:bottom w:w="0" w:type="dxa"/>
            <w:right w:w="108" w:type="dxa"/>
          </w:tblCellMar>
        </w:tblPrEx>
        <w:trPr>
          <w:trHeight w:val="1210" w:hRule="atLeast"/>
          <w:jc w:val="center"/>
        </w:trPr>
        <w:tc>
          <w:tcPr>
            <w:tcW w:w="480" w:type="dxa"/>
            <w:vMerge w:val="continue"/>
            <w:tcBorders>
              <w:top w:val="single" w:color="auto" w:sz="4" w:space="0"/>
              <w:left w:val="single" w:color="auto" w:sz="4" w:space="0"/>
              <w:right w:val="nil"/>
            </w:tcBorders>
            <w:vAlign w:val="center"/>
          </w:tcPr>
          <w:p w14:paraId="0A405A79">
            <w:pPr>
              <w:widowControl/>
              <w:jc w:val="left"/>
              <w:rPr>
                <w:rFonts w:asciiTheme="majorEastAsia" w:hAnsiTheme="majorEastAsia" w:eastAsiaTheme="majorEastAsia" w:cstheme="minorEastAsia"/>
                <w:kern w:val="0"/>
                <w:sz w:val="18"/>
                <w:szCs w:val="18"/>
              </w:rPr>
            </w:pPr>
          </w:p>
        </w:tc>
        <w:tc>
          <w:tcPr>
            <w:tcW w:w="699" w:type="dxa"/>
            <w:vMerge w:val="continue"/>
            <w:tcBorders>
              <w:top w:val="single" w:color="auto" w:sz="4" w:space="0"/>
              <w:left w:val="single" w:color="auto" w:sz="4" w:space="0"/>
              <w:right w:val="single" w:color="auto" w:sz="4" w:space="0"/>
            </w:tcBorders>
            <w:shd w:val="clear" w:color="auto" w:fill="auto"/>
            <w:vAlign w:val="center"/>
          </w:tcPr>
          <w:p w14:paraId="5963A5EB">
            <w:pPr>
              <w:jc w:val="center"/>
              <w:rPr>
                <w:rFonts w:asciiTheme="majorEastAsia" w:hAnsiTheme="majorEastAsia" w:eastAsiaTheme="majorEastAsia" w:cstheme="minorEastAsia"/>
                <w:sz w:val="18"/>
                <w:szCs w:val="18"/>
              </w:rPr>
            </w:pPr>
          </w:p>
        </w:tc>
        <w:tc>
          <w:tcPr>
            <w:tcW w:w="992" w:type="dxa"/>
            <w:tcBorders>
              <w:top w:val="single" w:color="auto" w:sz="4" w:space="0"/>
              <w:left w:val="nil"/>
              <w:right w:val="single" w:color="auto" w:sz="4" w:space="0"/>
            </w:tcBorders>
            <w:shd w:val="clear" w:color="auto" w:fill="auto"/>
            <w:vAlign w:val="center"/>
          </w:tcPr>
          <w:p w14:paraId="417C2F53">
            <w:pPr>
              <w:rPr>
                <w:rFonts w:asciiTheme="majorEastAsia" w:hAnsiTheme="majorEastAsia" w:eastAsiaTheme="majorEastAsia" w:cstheme="minorEastAsia"/>
                <w:kern w:val="0"/>
                <w:sz w:val="18"/>
                <w:szCs w:val="18"/>
              </w:rPr>
            </w:pPr>
            <w:r>
              <w:rPr>
                <w:rFonts w:asciiTheme="majorEastAsia" w:hAnsiTheme="majorEastAsia" w:eastAsiaTheme="majorEastAsia" w:cstheme="minorEastAsia"/>
                <w:sz w:val="18"/>
                <w:szCs w:val="18"/>
              </w:rPr>
              <w:t>可持续影响</w:t>
            </w:r>
          </w:p>
        </w:tc>
        <w:tc>
          <w:tcPr>
            <w:tcW w:w="3828" w:type="dxa"/>
            <w:tcBorders>
              <w:top w:val="single" w:color="auto" w:sz="4" w:space="0"/>
              <w:left w:val="nil"/>
              <w:right w:val="single" w:color="auto" w:sz="4" w:space="0"/>
            </w:tcBorders>
            <w:shd w:val="clear" w:color="auto" w:fill="auto"/>
            <w:vAlign w:val="center"/>
          </w:tcPr>
          <w:p w14:paraId="7BF52959">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项目后续运行及成效发挥的可持续影响情况</w:t>
            </w:r>
          </w:p>
        </w:tc>
        <w:tc>
          <w:tcPr>
            <w:tcW w:w="503" w:type="dxa"/>
            <w:tcBorders>
              <w:top w:val="single" w:color="auto" w:sz="4" w:space="0"/>
              <w:left w:val="nil"/>
              <w:right w:val="single" w:color="auto" w:sz="4" w:space="0"/>
            </w:tcBorders>
            <w:shd w:val="clear" w:color="auto" w:fill="auto"/>
            <w:vAlign w:val="center"/>
          </w:tcPr>
          <w:p w14:paraId="1009A1AA">
            <w:pPr>
              <w:widowControl/>
              <w:spacing w:line="240" w:lineRule="exact"/>
              <w:jc w:val="center"/>
              <w:rPr>
                <w:rFonts w:cs="Tahoma" w:asciiTheme="minorEastAsia" w:hAnsiTheme="minorEastAsia" w:eastAsiaTheme="minorEastAsia"/>
                <w:color w:val="444444"/>
                <w:kern w:val="0"/>
                <w:sz w:val="18"/>
                <w:szCs w:val="18"/>
              </w:rPr>
            </w:pPr>
            <w:r>
              <w:rPr>
                <w:rFonts w:hint="eastAsia" w:cs="Tahoma" w:asciiTheme="minorEastAsia" w:hAnsiTheme="minorEastAsia" w:eastAsiaTheme="minorEastAsia"/>
                <w:color w:val="444444"/>
                <w:kern w:val="0"/>
                <w:sz w:val="18"/>
                <w:szCs w:val="18"/>
              </w:rPr>
              <w:t>6</w:t>
            </w:r>
          </w:p>
        </w:tc>
        <w:tc>
          <w:tcPr>
            <w:tcW w:w="2190" w:type="dxa"/>
            <w:tcBorders>
              <w:top w:val="single" w:color="auto" w:sz="4" w:space="0"/>
              <w:left w:val="nil"/>
              <w:right w:val="single" w:color="auto" w:sz="4" w:space="0"/>
            </w:tcBorders>
            <w:vAlign w:val="center"/>
          </w:tcPr>
          <w:p w14:paraId="4654A780">
            <w:pPr>
              <w:widowControl/>
              <w:spacing w:line="240" w:lineRule="exact"/>
              <w:jc w:val="center"/>
              <w:rPr>
                <w:rFonts w:cs="Tahoma" w:asciiTheme="minorEastAsia" w:hAnsiTheme="minorEastAsia" w:eastAsiaTheme="minorEastAsia"/>
                <w:color w:val="444444"/>
                <w:kern w:val="0"/>
                <w:sz w:val="18"/>
                <w:szCs w:val="18"/>
              </w:rPr>
            </w:pPr>
            <w:r>
              <w:rPr>
                <w:rFonts w:cs="Tahoma" w:asciiTheme="minorEastAsia" w:hAnsiTheme="minorEastAsia" w:eastAsiaTheme="minorEastAsia"/>
                <w:color w:val="444444"/>
                <w:kern w:val="0"/>
                <w:sz w:val="18"/>
                <w:szCs w:val="18"/>
              </w:rPr>
              <w:t>具有可持</w:t>
            </w:r>
            <w:r>
              <w:rPr>
                <w:rFonts w:hint="eastAsia" w:cs="Tahoma" w:asciiTheme="minorEastAsia" w:hAnsiTheme="minorEastAsia" w:eastAsiaTheme="minorEastAsia"/>
                <w:color w:val="444444"/>
                <w:kern w:val="0"/>
                <w:sz w:val="18"/>
                <w:szCs w:val="18"/>
              </w:rPr>
              <w:t>续影响</w:t>
            </w:r>
          </w:p>
        </w:tc>
        <w:tc>
          <w:tcPr>
            <w:tcW w:w="709" w:type="dxa"/>
            <w:tcBorders>
              <w:top w:val="single" w:color="auto" w:sz="4" w:space="0"/>
              <w:left w:val="nil"/>
              <w:right w:val="single" w:color="auto" w:sz="4" w:space="0"/>
            </w:tcBorders>
            <w:vAlign w:val="center"/>
          </w:tcPr>
          <w:p w14:paraId="60BE9888">
            <w:pPr>
              <w:widowControl/>
              <w:spacing w:line="240" w:lineRule="exact"/>
              <w:jc w:val="center"/>
              <w:rPr>
                <w:rFonts w:cs="Tahoma" w:asciiTheme="minorEastAsia" w:hAnsiTheme="minorEastAsia" w:eastAsiaTheme="minorEastAsia"/>
                <w:color w:val="444444"/>
                <w:kern w:val="0"/>
                <w:sz w:val="18"/>
                <w:szCs w:val="18"/>
              </w:rPr>
            </w:pPr>
            <w:r>
              <w:rPr>
                <w:rFonts w:hint="eastAsia" w:cs="Tahoma" w:asciiTheme="minorEastAsia" w:hAnsiTheme="minorEastAsia" w:eastAsiaTheme="minorEastAsia"/>
                <w:color w:val="444444"/>
                <w:kern w:val="0"/>
                <w:sz w:val="18"/>
                <w:szCs w:val="18"/>
              </w:rPr>
              <w:t>6</w:t>
            </w:r>
          </w:p>
        </w:tc>
      </w:tr>
      <w:tr w14:paraId="47D86C6D">
        <w:tblPrEx>
          <w:tblCellMar>
            <w:top w:w="0" w:type="dxa"/>
            <w:left w:w="108" w:type="dxa"/>
            <w:bottom w:w="0" w:type="dxa"/>
            <w:right w:w="108" w:type="dxa"/>
          </w:tblCellMar>
        </w:tblPrEx>
        <w:trPr>
          <w:trHeight w:val="1205" w:hRule="atLeast"/>
          <w:jc w:val="center"/>
        </w:trPr>
        <w:tc>
          <w:tcPr>
            <w:tcW w:w="480" w:type="dxa"/>
            <w:vMerge w:val="continue"/>
            <w:tcBorders>
              <w:left w:val="single" w:color="auto" w:sz="4" w:space="0"/>
              <w:right w:val="nil"/>
            </w:tcBorders>
            <w:vAlign w:val="center"/>
          </w:tcPr>
          <w:p w14:paraId="6EBB4611">
            <w:pPr>
              <w:rPr>
                <w:rFonts w:asciiTheme="majorEastAsia" w:hAnsiTheme="majorEastAsia" w:eastAsiaTheme="majorEastAsia" w:cstheme="minorEastAsia"/>
                <w:kern w:val="0"/>
                <w:sz w:val="18"/>
                <w:szCs w:val="18"/>
              </w:rPr>
            </w:pPr>
          </w:p>
        </w:tc>
        <w:tc>
          <w:tcPr>
            <w:tcW w:w="699" w:type="dxa"/>
            <w:vMerge w:val="continue"/>
            <w:tcBorders>
              <w:left w:val="single" w:color="auto" w:sz="4" w:space="0"/>
              <w:right w:val="single" w:color="auto" w:sz="4" w:space="0"/>
            </w:tcBorders>
            <w:shd w:val="clear" w:color="auto" w:fill="auto"/>
            <w:vAlign w:val="center"/>
          </w:tcPr>
          <w:p w14:paraId="6B65C7A1">
            <w:pPr>
              <w:jc w:val="center"/>
              <w:rPr>
                <w:rFonts w:asciiTheme="majorEastAsia" w:hAnsiTheme="majorEastAsia" w:eastAsiaTheme="majorEastAsia" w:cstheme="minorEastAsia"/>
                <w:sz w:val="18"/>
                <w:szCs w:val="18"/>
              </w:rPr>
            </w:pPr>
          </w:p>
        </w:tc>
        <w:tc>
          <w:tcPr>
            <w:tcW w:w="992" w:type="dxa"/>
            <w:tcBorders>
              <w:top w:val="single" w:color="auto" w:sz="4" w:space="0"/>
              <w:left w:val="nil"/>
              <w:right w:val="single" w:color="auto" w:sz="4" w:space="0"/>
            </w:tcBorders>
            <w:shd w:val="clear" w:color="auto" w:fill="auto"/>
            <w:vAlign w:val="center"/>
          </w:tcPr>
          <w:p w14:paraId="1EC2688D">
            <w:pPr>
              <w:rPr>
                <w:rFonts w:asciiTheme="majorEastAsia" w:hAnsiTheme="majorEastAsia" w:eastAsiaTheme="majorEastAsia" w:cstheme="minorEastAsia"/>
                <w:sz w:val="18"/>
                <w:szCs w:val="18"/>
              </w:rPr>
            </w:pPr>
            <w:r>
              <w:rPr>
                <w:rFonts w:hint="eastAsia" w:cs="Tahoma" w:asciiTheme="minorEastAsia" w:hAnsiTheme="minorEastAsia" w:eastAsiaTheme="minorEastAsia"/>
                <w:color w:val="444444"/>
                <w:kern w:val="0"/>
                <w:sz w:val="18"/>
                <w:szCs w:val="18"/>
              </w:rPr>
              <w:t>社会公众或服务对象满意度</w:t>
            </w:r>
          </w:p>
        </w:tc>
        <w:tc>
          <w:tcPr>
            <w:tcW w:w="3828" w:type="dxa"/>
            <w:tcBorders>
              <w:top w:val="single" w:color="auto" w:sz="4" w:space="0"/>
              <w:left w:val="nil"/>
              <w:right w:val="single" w:color="auto" w:sz="4" w:space="0"/>
            </w:tcBorders>
            <w:shd w:val="clear" w:color="auto" w:fill="auto"/>
            <w:vAlign w:val="center"/>
          </w:tcPr>
          <w:p w14:paraId="42574A21">
            <w:pPr>
              <w:rPr>
                <w:rFonts w:asciiTheme="majorEastAsia" w:hAnsiTheme="majorEastAsia" w:eastAsiaTheme="majorEastAsia" w:cstheme="minorEastAsia"/>
                <w:sz w:val="18"/>
                <w:szCs w:val="18"/>
              </w:rPr>
            </w:pPr>
            <w:r>
              <w:rPr>
                <w:rFonts w:hint="eastAsia" w:cs="Tahoma" w:asciiTheme="minorEastAsia" w:hAnsiTheme="minorEastAsia" w:eastAsiaTheme="minorEastAsia"/>
                <w:color w:val="444444"/>
                <w:kern w:val="0"/>
                <w:sz w:val="18"/>
                <w:szCs w:val="18"/>
              </w:rPr>
              <w:t>服务对象满意度</w:t>
            </w:r>
          </w:p>
        </w:tc>
        <w:tc>
          <w:tcPr>
            <w:tcW w:w="503" w:type="dxa"/>
            <w:tcBorders>
              <w:top w:val="single" w:color="auto" w:sz="4" w:space="0"/>
              <w:left w:val="nil"/>
              <w:right w:val="single" w:color="auto" w:sz="4" w:space="0"/>
            </w:tcBorders>
            <w:shd w:val="clear" w:color="auto" w:fill="auto"/>
            <w:vAlign w:val="center"/>
          </w:tcPr>
          <w:p w14:paraId="024804A9">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12</w:t>
            </w:r>
          </w:p>
        </w:tc>
        <w:tc>
          <w:tcPr>
            <w:tcW w:w="2190" w:type="dxa"/>
            <w:tcBorders>
              <w:top w:val="single" w:color="auto" w:sz="4" w:space="0"/>
              <w:left w:val="nil"/>
              <w:right w:val="single" w:color="auto" w:sz="4" w:space="0"/>
            </w:tcBorders>
            <w:vAlign w:val="center"/>
          </w:tcPr>
          <w:p w14:paraId="7FCC7720">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满意</w:t>
            </w:r>
          </w:p>
        </w:tc>
        <w:tc>
          <w:tcPr>
            <w:tcW w:w="709" w:type="dxa"/>
            <w:tcBorders>
              <w:top w:val="single" w:color="auto" w:sz="4" w:space="0"/>
              <w:left w:val="nil"/>
              <w:right w:val="single" w:color="auto" w:sz="4" w:space="0"/>
            </w:tcBorders>
            <w:vAlign w:val="center"/>
          </w:tcPr>
          <w:p w14:paraId="473F728E">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11</w:t>
            </w:r>
          </w:p>
        </w:tc>
      </w:tr>
      <w:tr w14:paraId="44A9EDF1">
        <w:tblPrEx>
          <w:tblCellMar>
            <w:top w:w="0" w:type="dxa"/>
            <w:left w:w="108" w:type="dxa"/>
            <w:bottom w:w="0" w:type="dxa"/>
            <w:right w:w="108" w:type="dxa"/>
          </w:tblCellMar>
        </w:tblPrEx>
        <w:trPr>
          <w:trHeight w:val="600" w:hRule="atLeast"/>
          <w:jc w:val="center"/>
        </w:trPr>
        <w:tc>
          <w:tcPr>
            <w:tcW w:w="480" w:type="dxa"/>
            <w:tcBorders>
              <w:top w:val="single" w:color="auto" w:sz="4" w:space="0"/>
              <w:left w:val="single" w:color="auto" w:sz="4" w:space="0"/>
              <w:bottom w:val="single" w:color="000000" w:sz="4" w:space="0"/>
              <w:right w:val="nil"/>
            </w:tcBorders>
            <w:vAlign w:val="center"/>
          </w:tcPr>
          <w:p w14:paraId="5D2986C2">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合计</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14:paraId="629148A3">
            <w:pPr>
              <w:widowControl/>
              <w:jc w:val="center"/>
              <w:rPr>
                <w:rFonts w:asciiTheme="majorEastAsia" w:hAnsiTheme="majorEastAsia" w:eastAsiaTheme="majorEastAsia" w:cstheme="minorEastAsia"/>
                <w:kern w:val="0"/>
                <w:sz w:val="18"/>
                <w:szCs w:val="18"/>
              </w:rPr>
            </w:pPr>
          </w:p>
        </w:tc>
        <w:tc>
          <w:tcPr>
            <w:tcW w:w="992" w:type="dxa"/>
            <w:tcBorders>
              <w:top w:val="single" w:color="auto" w:sz="4" w:space="0"/>
              <w:left w:val="nil"/>
              <w:bottom w:val="single" w:color="auto" w:sz="4" w:space="0"/>
              <w:right w:val="single" w:color="auto" w:sz="4" w:space="0"/>
            </w:tcBorders>
            <w:shd w:val="clear" w:color="auto" w:fill="auto"/>
            <w:vAlign w:val="center"/>
          </w:tcPr>
          <w:p w14:paraId="75680067">
            <w:pPr>
              <w:rPr>
                <w:rFonts w:asciiTheme="majorEastAsia" w:hAnsiTheme="majorEastAsia" w:eastAsiaTheme="majorEastAsia" w:cstheme="minorEastAsia"/>
                <w:sz w:val="18"/>
                <w:szCs w:val="18"/>
              </w:rPr>
            </w:pPr>
          </w:p>
        </w:tc>
        <w:tc>
          <w:tcPr>
            <w:tcW w:w="3828" w:type="dxa"/>
            <w:tcBorders>
              <w:top w:val="single" w:color="auto" w:sz="4" w:space="0"/>
              <w:left w:val="nil"/>
              <w:bottom w:val="single" w:color="auto" w:sz="4" w:space="0"/>
              <w:right w:val="single" w:color="auto" w:sz="4" w:space="0"/>
            </w:tcBorders>
            <w:shd w:val="clear" w:color="auto" w:fill="auto"/>
            <w:vAlign w:val="center"/>
          </w:tcPr>
          <w:p w14:paraId="2199BC46">
            <w:pPr>
              <w:rPr>
                <w:rFonts w:asciiTheme="majorEastAsia" w:hAnsiTheme="majorEastAsia" w:eastAsiaTheme="majorEastAsia" w:cstheme="minorEastAsia"/>
                <w:sz w:val="18"/>
                <w:szCs w:val="18"/>
              </w:rPr>
            </w:pPr>
          </w:p>
        </w:tc>
        <w:tc>
          <w:tcPr>
            <w:tcW w:w="503" w:type="dxa"/>
            <w:tcBorders>
              <w:top w:val="single" w:color="auto" w:sz="4" w:space="0"/>
              <w:left w:val="nil"/>
              <w:bottom w:val="single" w:color="auto" w:sz="4" w:space="0"/>
              <w:right w:val="single" w:color="auto" w:sz="4" w:space="0"/>
            </w:tcBorders>
            <w:shd w:val="clear" w:color="auto" w:fill="auto"/>
            <w:vAlign w:val="center"/>
          </w:tcPr>
          <w:p w14:paraId="1347B414">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100</w:t>
            </w:r>
          </w:p>
        </w:tc>
        <w:tc>
          <w:tcPr>
            <w:tcW w:w="2190" w:type="dxa"/>
            <w:tcBorders>
              <w:top w:val="single" w:color="auto" w:sz="4" w:space="0"/>
              <w:left w:val="nil"/>
              <w:bottom w:val="single" w:color="auto" w:sz="4" w:space="0"/>
              <w:right w:val="single" w:color="auto" w:sz="4" w:space="0"/>
            </w:tcBorders>
            <w:vAlign w:val="center"/>
          </w:tcPr>
          <w:p w14:paraId="06C4F35D">
            <w:pPr>
              <w:jc w:val="center"/>
              <w:rPr>
                <w:rFonts w:asciiTheme="majorEastAsia" w:hAnsiTheme="majorEastAsia" w:eastAsiaTheme="majorEastAsia" w:cstheme="minorEastAsia"/>
                <w:sz w:val="18"/>
                <w:szCs w:val="18"/>
              </w:rPr>
            </w:pPr>
          </w:p>
        </w:tc>
        <w:tc>
          <w:tcPr>
            <w:tcW w:w="709" w:type="dxa"/>
            <w:tcBorders>
              <w:top w:val="single" w:color="auto" w:sz="4" w:space="0"/>
              <w:left w:val="nil"/>
              <w:bottom w:val="single" w:color="auto" w:sz="4" w:space="0"/>
              <w:right w:val="single" w:color="auto" w:sz="4" w:space="0"/>
            </w:tcBorders>
            <w:vAlign w:val="center"/>
          </w:tcPr>
          <w:p w14:paraId="4BF3351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93</w:t>
            </w:r>
          </w:p>
        </w:tc>
      </w:tr>
    </w:tbl>
    <w:p w14:paraId="7E0FF1B8">
      <w:pPr>
        <w:spacing w:line="14" w:lineRule="auto"/>
        <w:ind w:firstLine="480" w:firstLineChars="200"/>
        <w:jc w:val="left"/>
        <w:rPr>
          <w:rFonts w:ascii="宋体" w:hAnsi="宋体" w:cs="宋体"/>
          <w:sz w:val="24"/>
          <w:szCs w:val="24"/>
        </w:rPr>
      </w:pPr>
    </w:p>
    <w:p w14:paraId="5D1311F3">
      <w:pPr>
        <w:spacing w:line="14" w:lineRule="auto"/>
        <w:ind w:firstLine="480" w:firstLineChars="200"/>
        <w:jc w:val="left"/>
        <w:rPr>
          <w:rFonts w:ascii="宋体" w:hAnsi="宋体" w:cs="宋体"/>
          <w:sz w:val="24"/>
          <w:szCs w:val="24"/>
        </w:rPr>
      </w:pPr>
    </w:p>
    <w:p w14:paraId="70D884A4">
      <w:pPr>
        <w:spacing w:line="14" w:lineRule="auto"/>
        <w:ind w:firstLine="480" w:firstLineChars="200"/>
        <w:jc w:val="left"/>
        <w:rPr>
          <w:rFonts w:ascii="宋体" w:hAnsi="宋体" w:cs="宋体"/>
          <w:sz w:val="24"/>
          <w:szCs w:val="24"/>
        </w:rPr>
      </w:pPr>
    </w:p>
    <w:p w14:paraId="7FF0A62C">
      <w:pPr>
        <w:spacing w:line="14" w:lineRule="auto"/>
        <w:ind w:firstLine="480" w:firstLineChars="200"/>
        <w:jc w:val="left"/>
        <w:rPr>
          <w:rFonts w:ascii="宋体" w:hAnsi="宋体" w:cs="宋体"/>
          <w:sz w:val="24"/>
          <w:szCs w:val="24"/>
        </w:rPr>
      </w:pPr>
    </w:p>
    <w:p w14:paraId="431B4700">
      <w:pPr>
        <w:spacing w:line="14" w:lineRule="auto"/>
        <w:ind w:firstLine="480" w:firstLineChars="200"/>
        <w:jc w:val="left"/>
        <w:rPr>
          <w:rFonts w:ascii="宋体" w:hAnsi="宋体" w:cs="宋体"/>
          <w:sz w:val="24"/>
          <w:szCs w:val="24"/>
        </w:rPr>
      </w:pPr>
    </w:p>
    <w:p w14:paraId="5800F50E">
      <w:pPr>
        <w:rPr>
          <w:rFonts w:asciiTheme="minorEastAsia" w:hAnsiTheme="minorEastAsia" w:eastAsiaTheme="minorEastAsia" w:cstheme="minorEastAsia"/>
          <w:sz w:val="18"/>
          <w:szCs w:val="18"/>
        </w:rPr>
      </w:pPr>
      <w:r>
        <w:rPr>
          <w:rFonts w:asciiTheme="minorEastAsia" w:hAnsiTheme="minorEastAsia" w:eastAsiaTheme="minorEastAsia" w:cstheme="minorEastAsia"/>
          <w:sz w:val="18"/>
          <w:szCs w:val="18"/>
        </w:rPr>
        <w:br w:type="page"/>
      </w:r>
    </w:p>
    <w:p w14:paraId="35CE1078">
      <w:pPr>
        <w:framePr w:hSpace="180" w:wrap="around" w:vAnchor="text" w:hAnchor="margin" w:y="36"/>
        <w:rPr>
          <w:rFonts w:ascii="宋体" w:hAnsi="宋体"/>
          <w:b/>
          <w:sz w:val="36"/>
          <w:szCs w:val="36"/>
        </w:rPr>
      </w:pPr>
    </w:p>
    <w:p w14:paraId="5DA4FB0B">
      <w:pPr>
        <w:framePr w:hSpace="180" w:wrap="around" w:vAnchor="text" w:hAnchor="margin" w:y="36"/>
        <w:adjustRightInd w:val="0"/>
        <w:snapToGrid w:val="0"/>
        <w:spacing w:line="420" w:lineRule="auto"/>
        <w:jc w:val="center"/>
        <w:rPr>
          <w:rFonts w:ascii="宋体" w:hAnsi="宋体"/>
          <w:b/>
          <w:sz w:val="36"/>
          <w:szCs w:val="36"/>
        </w:rPr>
      </w:pPr>
      <w:r>
        <w:rPr>
          <w:rFonts w:hint="eastAsia" w:ascii="宋体" w:hAnsi="宋体"/>
          <w:b/>
          <w:sz w:val="36"/>
          <w:szCs w:val="36"/>
        </w:rPr>
        <w:t>2</w:t>
      </w:r>
      <w:r>
        <w:rPr>
          <w:rFonts w:ascii="宋体" w:hAnsi="宋体"/>
          <w:b/>
          <w:sz w:val="36"/>
          <w:szCs w:val="36"/>
        </w:rPr>
        <w:t>0</w:t>
      </w:r>
      <w:r>
        <w:rPr>
          <w:rFonts w:hint="eastAsia" w:ascii="宋体" w:hAnsi="宋体"/>
          <w:b/>
          <w:sz w:val="36"/>
          <w:szCs w:val="36"/>
        </w:rPr>
        <w:t>21年度“中央财政衔接推进乡村振兴补助资金”</w:t>
      </w:r>
    </w:p>
    <w:p w14:paraId="320BC969">
      <w:pPr>
        <w:framePr w:hSpace="180" w:wrap="around" w:vAnchor="text" w:hAnchor="margin" w:y="36"/>
        <w:adjustRightInd w:val="0"/>
        <w:snapToGrid w:val="0"/>
        <w:spacing w:line="420" w:lineRule="auto"/>
        <w:jc w:val="center"/>
        <w:rPr>
          <w:rFonts w:ascii="宋体" w:hAnsi="宋体"/>
          <w:b/>
          <w:sz w:val="36"/>
          <w:szCs w:val="36"/>
        </w:rPr>
      </w:pPr>
      <w:r>
        <w:rPr>
          <w:rFonts w:hint="eastAsia" w:ascii="宋体" w:hAnsi="宋体"/>
          <w:b/>
          <w:sz w:val="36"/>
          <w:szCs w:val="36"/>
        </w:rPr>
        <w:t>项目绩效评价报告</w:t>
      </w:r>
    </w:p>
    <w:p w14:paraId="40E60C94">
      <w:pPr>
        <w:framePr w:hSpace="180" w:wrap="around" w:vAnchor="text" w:hAnchor="margin" w:y="36"/>
        <w:jc w:val="center"/>
        <w:rPr>
          <w:rFonts w:ascii="华文细黑" w:hAnsi="华文细黑" w:eastAsia="华文细黑" w:cs="华文细黑"/>
          <w:sz w:val="24"/>
          <w:szCs w:val="24"/>
        </w:rPr>
      </w:pPr>
      <w:r>
        <w:rPr>
          <w:rFonts w:hint="eastAsia" w:ascii="华文细黑" w:hAnsi="华文细黑" w:eastAsia="华文细黑" w:cs="华文细黑"/>
          <w:sz w:val="24"/>
          <w:szCs w:val="24"/>
        </w:rPr>
        <w:t>随方正绩评字[20</w:t>
      </w:r>
      <w:r>
        <w:rPr>
          <w:rFonts w:ascii="华文细黑" w:hAnsi="华文细黑" w:eastAsia="华文细黑" w:cs="华文细黑"/>
          <w:sz w:val="24"/>
          <w:szCs w:val="24"/>
        </w:rPr>
        <w:t>2</w:t>
      </w:r>
      <w:r>
        <w:rPr>
          <w:rFonts w:hint="eastAsia" w:ascii="华文细黑" w:hAnsi="华文细黑" w:eastAsia="华文细黑" w:cs="华文细黑"/>
          <w:sz w:val="24"/>
          <w:szCs w:val="24"/>
        </w:rPr>
        <w:t>2]Z009号</w:t>
      </w:r>
    </w:p>
    <w:p w14:paraId="3B74AF31">
      <w:pPr>
        <w:framePr w:hSpace="180" w:wrap="around" w:vAnchor="text" w:hAnchor="margin" w:y="36"/>
        <w:adjustRightInd w:val="0"/>
        <w:snapToGrid w:val="0"/>
        <w:spacing w:line="420" w:lineRule="auto"/>
        <w:rPr>
          <w:rFonts w:ascii="宋体"/>
          <w:b/>
          <w:sz w:val="28"/>
          <w:szCs w:val="28"/>
        </w:rPr>
      </w:pPr>
    </w:p>
    <w:p w14:paraId="17DCF801">
      <w:pPr>
        <w:framePr w:hSpace="180" w:wrap="around" w:vAnchor="text" w:hAnchor="margin" w:y="36"/>
        <w:rPr>
          <w:rFonts w:ascii="仿宋_GB2312" w:hAnsi="仿宋" w:eastAsia="仿宋_GB2312"/>
          <w:b/>
          <w:sz w:val="28"/>
          <w:szCs w:val="28"/>
        </w:rPr>
      </w:pPr>
    </w:p>
    <w:p w14:paraId="26A3EB50">
      <w:pPr>
        <w:framePr w:hSpace="180" w:wrap="around" w:vAnchor="text" w:hAnchor="margin" w:y="36"/>
        <w:widowControl/>
        <w:shd w:val="clear" w:color="auto" w:fill="FFFFFF"/>
        <w:adjustRightInd w:val="0"/>
        <w:snapToGrid w:val="0"/>
        <w:spacing w:line="420" w:lineRule="auto"/>
        <w:ind w:left="1342" w:leftChars="639"/>
        <w:jc w:val="left"/>
        <w:rPr>
          <w:rStyle w:val="9"/>
          <w:rFonts w:ascii="宋体" w:hAnsi="宋体" w:cs="宋体"/>
          <w:color w:val="000000"/>
          <w:kern w:val="0"/>
          <w:sz w:val="24"/>
          <w:szCs w:val="24"/>
          <w:shd w:val="clear" w:color="auto" w:fill="FFFFFF"/>
        </w:rPr>
      </w:pPr>
      <w:r>
        <w:rPr>
          <w:rStyle w:val="9"/>
          <w:rFonts w:hint="eastAsia" w:ascii="宋体" w:hAnsi="宋体" w:cs="宋体"/>
          <w:color w:val="000000"/>
          <w:kern w:val="0"/>
          <w:sz w:val="24"/>
          <w:szCs w:val="24"/>
          <w:shd w:val="clear" w:color="auto" w:fill="FFFFFF"/>
        </w:rPr>
        <w:t>项目名称：2021年度“中央财政衔接推进乡村振兴补助资金”</w:t>
      </w:r>
    </w:p>
    <w:p w14:paraId="5E56EF91">
      <w:pPr>
        <w:framePr w:hSpace="180" w:wrap="around" w:vAnchor="text" w:hAnchor="margin" w:y="36"/>
        <w:widowControl/>
        <w:shd w:val="clear" w:color="auto" w:fill="FFFFFF"/>
        <w:adjustRightInd w:val="0"/>
        <w:snapToGrid w:val="0"/>
        <w:spacing w:line="420" w:lineRule="auto"/>
        <w:ind w:left="1342" w:leftChars="639"/>
        <w:jc w:val="left"/>
        <w:rPr>
          <w:rFonts w:ascii="宋体" w:hAnsi="宋体"/>
          <w:b/>
          <w:sz w:val="24"/>
          <w:szCs w:val="24"/>
        </w:rPr>
      </w:pPr>
      <w:r>
        <w:rPr>
          <w:rStyle w:val="9"/>
          <w:rFonts w:hint="eastAsia" w:ascii="宋体" w:hAnsi="宋体" w:cs="宋体"/>
          <w:color w:val="000000"/>
          <w:kern w:val="0"/>
          <w:sz w:val="24"/>
          <w:szCs w:val="24"/>
          <w:shd w:val="clear" w:color="auto" w:fill="FFFFFF"/>
        </w:rPr>
        <w:t>项目单位：</w:t>
      </w:r>
      <w:r>
        <w:rPr>
          <w:rFonts w:hint="eastAsia" w:ascii="宋体" w:hAnsi="宋体"/>
          <w:b/>
          <w:sz w:val="24"/>
          <w:szCs w:val="24"/>
        </w:rPr>
        <w:t>随州高新技术产业开发区农业农村局</w:t>
      </w:r>
    </w:p>
    <w:p w14:paraId="1D6AA9DE">
      <w:pPr>
        <w:framePr w:hSpace="180" w:wrap="around" w:vAnchor="text" w:hAnchor="margin" w:y="36"/>
        <w:widowControl/>
        <w:shd w:val="clear" w:color="auto" w:fill="FFFFFF"/>
        <w:adjustRightInd w:val="0"/>
        <w:snapToGrid w:val="0"/>
        <w:spacing w:line="420" w:lineRule="auto"/>
        <w:jc w:val="left"/>
        <w:rPr>
          <w:rFonts w:ascii="宋体" w:cs="宋体"/>
          <w:color w:val="000000"/>
          <w:sz w:val="24"/>
          <w:szCs w:val="24"/>
        </w:rPr>
      </w:pPr>
      <w:r>
        <w:rPr>
          <w:rStyle w:val="9"/>
          <w:rFonts w:hint="eastAsia" w:ascii="宋体" w:hAnsi="宋体" w:cs="宋体"/>
          <w:color w:val="000000"/>
          <w:kern w:val="0"/>
          <w:sz w:val="24"/>
          <w:szCs w:val="24"/>
          <w:shd w:val="clear" w:color="auto" w:fill="FFFFFF"/>
        </w:rPr>
        <w:t>　　       主管部门：随州市高新区政府</w:t>
      </w:r>
    </w:p>
    <w:p w14:paraId="2A30F8F2">
      <w:pPr>
        <w:framePr w:hSpace="180" w:wrap="around" w:vAnchor="text" w:hAnchor="margin" w:y="36"/>
        <w:widowControl/>
        <w:shd w:val="clear" w:color="auto" w:fill="FFFFFF"/>
        <w:adjustRightInd w:val="0"/>
        <w:snapToGrid w:val="0"/>
        <w:spacing w:line="420" w:lineRule="auto"/>
        <w:ind w:firstLine="1275" w:firstLineChars="529"/>
        <w:jc w:val="left"/>
        <w:rPr>
          <w:rFonts w:ascii="宋体" w:cs="宋体"/>
          <w:color w:val="000000"/>
          <w:sz w:val="24"/>
          <w:szCs w:val="24"/>
        </w:rPr>
      </w:pPr>
      <w:r>
        <w:rPr>
          <w:rStyle w:val="9"/>
          <w:rFonts w:hint="eastAsia" w:ascii="宋体" w:hAnsi="宋体" w:cs="宋体"/>
          <w:color w:val="000000"/>
          <w:kern w:val="0"/>
          <w:sz w:val="24"/>
          <w:szCs w:val="24"/>
          <w:shd w:val="clear" w:color="auto" w:fill="FFFFFF"/>
        </w:rPr>
        <w:t>评价机构：</w:t>
      </w:r>
      <w:r>
        <w:rPr>
          <w:rFonts w:hint="eastAsia" w:ascii="宋体" w:hAnsi="宋体" w:cs="宋体"/>
          <w:b/>
          <w:color w:val="000000"/>
          <w:kern w:val="0"/>
          <w:sz w:val="24"/>
          <w:szCs w:val="24"/>
          <w:shd w:val="clear" w:color="auto" w:fill="FFFFFF"/>
        </w:rPr>
        <w:t>随州方正有限责任会计师事务所</w:t>
      </w:r>
    </w:p>
    <w:p w14:paraId="6E6C137F">
      <w:pPr>
        <w:framePr w:hSpace="180" w:wrap="around" w:vAnchor="text" w:hAnchor="margin" w:y="36"/>
        <w:adjustRightInd w:val="0"/>
        <w:snapToGrid w:val="0"/>
        <w:spacing w:line="420" w:lineRule="auto"/>
        <w:ind w:firstLine="1400" w:firstLineChars="500"/>
        <w:rPr>
          <w:rFonts w:ascii="仿宋_GB2312" w:hAnsi="仿宋" w:eastAsia="仿宋_GB2312"/>
          <w:sz w:val="28"/>
          <w:szCs w:val="28"/>
        </w:rPr>
      </w:pPr>
    </w:p>
    <w:p w14:paraId="5D6FB9EB">
      <w:pPr>
        <w:framePr w:hSpace="180" w:wrap="around" w:vAnchor="text" w:hAnchor="margin" w:y="36"/>
        <w:ind w:firstLine="1405" w:firstLineChars="500"/>
        <w:rPr>
          <w:rFonts w:ascii="仿宋_GB2312" w:hAnsi="仿宋" w:eastAsia="仿宋_GB2312"/>
          <w:b/>
          <w:sz w:val="28"/>
          <w:szCs w:val="28"/>
        </w:rPr>
      </w:pPr>
    </w:p>
    <w:p w14:paraId="4C35B558">
      <w:pPr>
        <w:framePr w:hSpace="180" w:wrap="around" w:vAnchor="text" w:hAnchor="margin" w:y="36"/>
        <w:rPr>
          <w:rFonts w:ascii="仿宋_GB2312" w:hAnsi="仿宋" w:eastAsia="仿宋_GB2312"/>
          <w:b/>
          <w:sz w:val="28"/>
          <w:szCs w:val="28"/>
        </w:rPr>
      </w:pPr>
    </w:p>
    <w:p w14:paraId="5E804C1C">
      <w:pPr>
        <w:widowControl/>
        <w:shd w:val="clear" w:color="auto" w:fill="FFFFFF"/>
        <w:spacing w:line="525" w:lineRule="atLeast"/>
        <w:jc w:val="center"/>
        <w:outlineLvl w:val="0"/>
        <w:rPr>
          <w:rFonts w:ascii="仿宋_GB2312" w:hAnsi="仿宋" w:eastAsia="仿宋_GB2312"/>
          <w:sz w:val="28"/>
          <w:szCs w:val="28"/>
        </w:rPr>
      </w:pPr>
      <w:r>
        <w:rPr>
          <w:rFonts w:ascii="仿宋_GB2312" w:hAnsi="仿宋" w:eastAsia="仿宋_GB2312"/>
          <w:b/>
          <w:bCs/>
          <w:sz w:val="28"/>
          <w:szCs w:val="28"/>
        </w:rPr>
        <w:t>202</w:t>
      </w:r>
      <w:r>
        <w:rPr>
          <w:rFonts w:hint="eastAsia" w:ascii="仿宋_GB2312" w:hAnsi="仿宋" w:eastAsia="仿宋_GB2312"/>
          <w:b/>
          <w:bCs/>
          <w:sz w:val="28"/>
          <w:szCs w:val="28"/>
        </w:rPr>
        <w:t>2年5月15日</w:t>
      </w:r>
    </w:p>
    <w:p w14:paraId="1B318273">
      <w:pPr>
        <w:widowControl/>
        <w:shd w:val="clear" w:color="auto" w:fill="FFFFFF"/>
        <w:spacing w:line="525" w:lineRule="atLeast"/>
        <w:jc w:val="center"/>
        <w:outlineLvl w:val="0"/>
        <w:rPr>
          <w:rFonts w:ascii="仿宋_GB2312" w:hAnsi="仿宋" w:eastAsia="仿宋_GB2312"/>
          <w:sz w:val="28"/>
          <w:szCs w:val="28"/>
        </w:rPr>
      </w:pPr>
    </w:p>
    <w:p w14:paraId="5C2CA514">
      <w:pPr>
        <w:widowControl/>
        <w:shd w:val="clear" w:color="auto" w:fill="FFFFFF"/>
        <w:spacing w:line="525" w:lineRule="atLeast"/>
        <w:jc w:val="center"/>
        <w:outlineLvl w:val="0"/>
        <w:rPr>
          <w:rFonts w:ascii="仿宋_GB2312" w:hAnsi="仿宋" w:eastAsia="仿宋_GB2312"/>
          <w:sz w:val="28"/>
          <w:szCs w:val="28"/>
        </w:rPr>
      </w:pPr>
    </w:p>
    <w:p w14:paraId="05A6CEE4">
      <w:pPr>
        <w:widowControl/>
        <w:shd w:val="clear" w:color="auto" w:fill="FFFFFF"/>
        <w:spacing w:line="525" w:lineRule="atLeast"/>
        <w:jc w:val="center"/>
        <w:outlineLvl w:val="0"/>
        <w:rPr>
          <w:rFonts w:ascii="仿宋_GB2312" w:hAnsi="仿宋" w:eastAsia="仿宋_GB2312"/>
          <w:sz w:val="28"/>
          <w:szCs w:val="28"/>
        </w:rPr>
      </w:pPr>
    </w:p>
    <w:p w14:paraId="51FC1DED">
      <w:pPr>
        <w:widowControl/>
        <w:shd w:val="clear" w:color="auto" w:fill="FFFFFF"/>
        <w:spacing w:line="525" w:lineRule="atLeast"/>
        <w:jc w:val="center"/>
        <w:outlineLvl w:val="0"/>
        <w:rPr>
          <w:rFonts w:ascii="黑体" w:hAnsi="黑体" w:eastAsia="黑体" w:cs="Arial"/>
          <w:b/>
          <w:bCs/>
          <w:color w:val="000000"/>
          <w:kern w:val="36"/>
          <w:sz w:val="36"/>
          <w:szCs w:val="36"/>
        </w:rPr>
      </w:pPr>
    </w:p>
    <w:p w14:paraId="19FA118C">
      <w:pPr>
        <w:widowControl/>
        <w:shd w:val="clear" w:color="auto" w:fill="FFFFFF"/>
        <w:spacing w:line="525" w:lineRule="atLeast"/>
        <w:jc w:val="center"/>
        <w:outlineLvl w:val="0"/>
        <w:rPr>
          <w:rFonts w:ascii="黑体" w:hAnsi="黑体" w:eastAsia="黑体" w:cs="Arial"/>
          <w:b/>
          <w:bCs/>
          <w:color w:val="000000"/>
          <w:kern w:val="36"/>
          <w:sz w:val="36"/>
          <w:szCs w:val="36"/>
        </w:rPr>
      </w:pPr>
    </w:p>
    <w:p w14:paraId="48FBAA99">
      <w:pPr>
        <w:widowControl/>
        <w:shd w:val="clear" w:color="auto" w:fill="FFFFFF"/>
        <w:spacing w:line="525" w:lineRule="atLeast"/>
        <w:jc w:val="center"/>
        <w:outlineLvl w:val="0"/>
        <w:rPr>
          <w:rFonts w:ascii="黑体" w:hAnsi="黑体" w:eastAsia="黑体" w:cs="Arial"/>
          <w:b/>
          <w:bCs/>
          <w:color w:val="000000"/>
          <w:kern w:val="36"/>
          <w:sz w:val="36"/>
          <w:szCs w:val="36"/>
        </w:rPr>
      </w:pPr>
    </w:p>
    <w:p w14:paraId="4F0A088A">
      <w:pPr>
        <w:pStyle w:val="2"/>
        <w:spacing w:beforeAutospacing="0" w:afterAutospacing="0"/>
        <w:jc w:val="center"/>
        <w:rPr>
          <w:color w:val="000000"/>
          <w:shd w:val="clear" w:color="auto" w:fill="FFFFFF"/>
        </w:rPr>
      </w:pPr>
    </w:p>
    <w:p w14:paraId="6664B071">
      <w:pPr>
        <w:pStyle w:val="2"/>
        <w:spacing w:beforeAutospacing="0" w:afterAutospacing="0"/>
        <w:jc w:val="center"/>
        <w:rPr>
          <w:color w:val="000000"/>
          <w:sz w:val="36"/>
          <w:szCs w:val="36"/>
          <w:shd w:val="clear" w:color="auto" w:fill="FFFFFF"/>
        </w:rPr>
      </w:pPr>
    </w:p>
    <w:p w14:paraId="7B5C3F92">
      <w:pPr>
        <w:pStyle w:val="2"/>
        <w:spacing w:beforeAutospacing="0" w:afterAutospacing="0"/>
        <w:jc w:val="center"/>
        <w:rPr>
          <w:color w:val="000000"/>
          <w:sz w:val="32"/>
          <w:szCs w:val="32"/>
          <w:shd w:val="clear" w:color="auto" w:fill="FFFFFF"/>
        </w:rPr>
      </w:pPr>
      <w:r>
        <w:rPr>
          <w:rFonts w:hint="eastAsia"/>
          <w:color w:val="000000"/>
          <w:sz w:val="32"/>
          <w:szCs w:val="32"/>
          <w:shd w:val="clear" w:color="auto" w:fill="FFFFFF"/>
        </w:rPr>
        <w:t>摘   要</w:t>
      </w:r>
      <w:r>
        <w:rPr>
          <w:color w:val="000000"/>
          <w:sz w:val="32"/>
          <w:szCs w:val="32"/>
          <w:shd w:val="clear" w:color="auto" w:fill="FFFFFF"/>
        </w:rPr>
        <w:t> </w:t>
      </w:r>
    </w:p>
    <w:p w14:paraId="5A65E486">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为进一步规范和加强区级财政项目资金管理，提高专项资金的使用效益和管理水平，随州方正有限责任会计师事务所接受高新区财政局的委托对随州高新技术产业开发区农业农村局</w:t>
      </w:r>
      <w:r>
        <w:rPr>
          <w:rFonts w:hint="eastAsia" w:ascii="宋体" w:hAnsi="宋体" w:cs="仿宋_GB2312"/>
          <w:sz w:val="24"/>
          <w:szCs w:val="24"/>
        </w:rPr>
        <w:t>2021年度“中央财政衔接推进乡村振兴补助资金”</w:t>
      </w:r>
      <w:r>
        <w:rPr>
          <w:rFonts w:hint="eastAsia" w:ascii="宋体" w:hAnsi="宋体" w:cs="宋体"/>
          <w:color w:val="000000"/>
          <w:kern w:val="0"/>
          <w:sz w:val="24"/>
          <w:szCs w:val="24"/>
          <w:shd w:val="clear" w:color="auto" w:fill="FFFFFF"/>
        </w:rPr>
        <w:t>项目资金使用情况实施绩效评价，形成区级财政项目资金绩效评价报告。项目绩效评价结果为94分。</w:t>
      </w:r>
    </w:p>
    <w:p w14:paraId="6E64081B">
      <w:pPr>
        <w:spacing w:line="360" w:lineRule="auto"/>
        <w:ind w:firstLine="482" w:firstLineChars="200"/>
        <w:jc w:val="left"/>
        <w:rPr>
          <w:rFonts w:ascii="宋体" w:hAnsi="宋体" w:cs="宋体"/>
          <w:b/>
          <w:bCs/>
          <w:color w:val="000000"/>
          <w:kern w:val="0"/>
          <w:sz w:val="24"/>
          <w:szCs w:val="24"/>
          <w:shd w:val="clear" w:color="auto" w:fill="FFFFFF"/>
        </w:rPr>
      </w:pPr>
      <w:r>
        <w:rPr>
          <w:rFonts w:hint="eastAsia" w:ascii="宋体" w:hAnsi="宋体" w:cs="宋体"/>
          <w:b/>
          <w:bCs/>
          <w:color w:val="000000"/>
          <w:kern w:val="0"/>
          <w:sz w:val="24"/>
          <w:szCs w:val="24"/>
          <w:shd w:val="clear" w:color="auto" w:fill="FFFFFF"/>
        </w:rPr>
        <w:t>一、项目基本情况</w:t>
      </w:r>
    </w:p>
    <w:p w14:paraId="6F4FF3A8">
      <w:pPr>
        <w:spacing w:line="36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（一）项目背景</w:t>
      </w:r>
    </w:p>
    <w:p w14:paraId="10703EBF">
      <w:pPr>
        <w:spacing w:line="36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1、项目立项背景</w:t>
      </w:r>
    </w:p>
    <w:p w14:paraId="30BDD5F2">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为提高预算完整性，加快支出进度，根据《省财政厅关于提前下达2021年财政专项扶贫资金预算的通知》（鄂财农发【2020】82号）文件精神、《省财政厅关于下达2021年中央财政衔接推进乡村振兴补助资金（第二批）预算的通知》（鄂财农发【2021】12号）文件精神，共下达二批资金合计799万元。</w:t>
      </w:r>
    </w:p>
    <w:p w14:paraId="24BADDE3">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2、项目主要内容及年度目标</w:t>
      </w:r>
    </w:p>
    <w:p w14:paraId="3FC119B7">
      <w:pPr>
        <w:widowControl/>
        <w:shd w:val="clear" w:color="auto" w:fill="FFFFFF"/>
        <w:adjustRightInd w:val="0"/>
        <w:snapToGrid w:val="0"/>
        <w:spacing w:line="420" w:lineRule="auto"/>
        <w:ind w:firstLine="480" w:firstLineChars="200"/>
        <w:jc w:val="left"/>
        <w:rPr>
          <w:rFonts w:ascii="宋体" w:hAnsi="宋体" w:cs="Tahoma"/>
          <w:bCs/>
          <w:sz w:val="24"/>
          <w:szCs w:val="24"/>
        </w:rPr>
      </w:pPr>
      <w:r>
        <w:rPr>
          <w:rFonts w:hint="eastAsia" w:ascii="宋体" w:hAnsi="宋体" w:cs="宋体"/>
          <w:color w:val="000000"/>
          <w:kern w:val="0"/>
          <w:sz w:val="24"/>
          <w:szCs w:val="24"/>
          <w:shd w:val="clear" w:color="auto" w:fill="FFFFFF"/>
        </w:rPr>
        <w:t>主要内容：2021年中央财政衔接推进乡村振兴补助资金799万元用于产业发展项目。</w:t>
      </w:r>
      <w:r>
        <w:rPr>
          <w:rStyle w:val="9"/>
          <w:rFonts w:hint="eastAsia" w:ascii="宋体" w:hAnsi="宋体" w:cs="Tahoma"/>
          <w:b w:val="0"/>
          <w:sz w:val="24"/>
          <w:szCs w:val="24"/>
        </w:rPr>
        <w:t>资金明细如下：</w:t>
      </w:r>
      <w:r>
        <w:rPr>
          <w:rFonts w:hint="eastAsia" w:ascii="宋体" w:hAnsi="宋体" w:cs="宋体"/>
          <w:color w:val="000000"/>
          <w:kern w:val="0"/>
          <w:sz w:val="24"/>
          <w:szCs w:val="24"/>
          <w:shd w:val="clear" w:color="auto" w:fill="FFFFFF"/>
        </w:rPr>
        <w:t>1、拨付2021年村级公益性岗位补助资金139.50万元；2、购香稻种子131.50万元；3、拨付异地搬迁贴息资金1万元；4、农田水利项目289.9041万元；5、新型经营主体贷款贴息（品源、正大）218.01万元；6、油菜种子及硼肥19.08589万元。</w:t>
      </w:r>
    </w:p>
    <w:p w14:paraId="095AAC03">
      <w:pPr>
        <w:spacing w:line="360" w:lineRule="auto"/>
        <w:ind w:firstLine="480" w:firstLineChars="200"/>
        <w:rPr>
          <w:rFonts w:ascii="宋体" w:hAnsi="宋体"/>
          <w:sz w:val="24"/>
          <w:szCs w:val="24"/>
        </w:rPr>
      </w:pPr>
      <w:r>
        <w:rPr>
          <w:rFonts w:hint="eastAsia" w:ascii="宋体" w:hAnsi="宋体" w:cs="宋体"/>
          <w:color w:val="000000"/>
          <w:kern w:val="0"/>
          <w:sz w:val="24"/>
          <w:szCs w:val="24"/>
          <w:shd w:val="clear" w:color="auto" w:fill="FFFFFF"/>
        </w:rPr>
        <w:t>年度目标：1、</w:t>
      </w:r>
      <w:r>
        <w:rPr>
          <w:rFonts w:hint="eastAsia" w:ascii="宋体" w:hAnsi="宋体"/>
          <w:sz w:val="24"/>
          <w:szCs w:val="24"/>
        </w:rPr>
        <w:t>享受公益性岗位补贴人数225人、脱贫户劳动力就业人数225人，公益性岗位补贴发放准确率100%。</w:t>
      </w:r>
    </w:p>
    <w:p w14:paraId="7B5B513B">
      <w:pPr>
        <w:spacing w:line="360" w:lineRule="auto"/>
        <w:ind w:firstLine="480" w:firstLineChars="200"/>
        <w:rPr>
          <w:rFonts w:ascii="宋体" w:hAnsi="宋体" w:cs="仿宋_GB2312"/>
          <w:sz w:val="24"/>
          <w:szCs w:val="24"/>
        </w:rPr>
      </w:pPr>
      <w:r>
        <w:rPr>
          <w:rFonts w:hint="eastAsia" w:ascii="宋体" w:hAnsi="宋体" w:cs="宋体"/>
          <w:color w:val="000000"/>
          <w:kern w:val="0"/>
          <w:sz w:val="24"/>
          <w:szCs w:val="24"/>
          <w:shd w:val="clear" w:color="auto" w:fill="FFFFFF"/>
        </w:rPr>
        <w:t>2、异地搬迁贴息资金和其他资金统筹使用达成的目标，安置建档立卡脱贫人口数88人。</w:t>
      </w:r>
    </w:p>
    <w:p w14:paraId="5058FB83">
      <w:pPr>
        <w:spacing w:line="360" w:lineRule="auto"/>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3、农田水利项目和其他资金统筹使用达成的目标，农村公路硬化里程0.84公里、修建（清淤）改造堰塘个数30个、修建引水泵站8个、修建小桥5座、水渠（排水沟）清淤、硬化、修复26处、工程验收合格100%。</w:t>
      </w:r>
    </w:p>
    <w:p w14:paraId="10A98B68">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3、项目绩效目标及实际完成情况</w:t>
      </w:r>
    </w:p>
    <w:p w14:paraId="0648988B">
      <w:pPr>
        <w:spacing w:line="360" w:lineRule="auto"/>
        <w:ind w:firstLine="480" w:firstLineChars="200"/>
        <w:rPr>
          <w:rFonts w:ascii="宋体" w:hAnsi="宋体"/>
          <w:sz w:val="24"/>
          <w:szCs w:val="24"/>
        </w:rPr>
      </w:pPr>
      <w:r>
        <w:rPr>
          <w:rFonts w:hint="eastAsia" w:ascii="宋体" w:hAnsi="宋体"/>
          <w:sz w:val="24"/>
          <w:szCs w:val="24"/>
        </w:rPr>
        <w:t>绩效目标1：享受公益性岗位补贴人数225人、脱贫户劳动力就业人数225人，公益性岗位补贴发放准确率100%。</w:t>
      </w:r>
    </w:p>
    <w:p w14:paraId="419A9465">
      <w:pPr>
        <w:spacing w:line="360" w:lineRule="auto"/>
        <w:ind w:firstLine="480" w:firstLineChars="200"/>
        <w:rPr>
          <w:rFonts w:ascii="宋体" w:hAnsi="宋体" w:cs="仿宋_GB2312"/>
          <w:sz w:val="24"/>
          <w:szCs w:val="24"/>
        </w:rPr>
      </w:pPr>
      <w:r>
        <w:rPr>
          <w:rFonts w:hint="eastAsia" w:ascii="宋体" w:hAnsi="宋体"/>
          <w:sz w:val="24"/>
          <w:szCs w:val="24"/>
        </w:rPr>
        <w:t>绩效目标2：</w:t>
      </w:r>
      <w:r>
        <w:rPr>
          <w:rFonts w:hint="eastAsia" w:ascii="宋体" w:hAnsi="宋体" w:cs="宋体"/>
          <w:color w:val="000000"/>
          <w:kern w:val="0"/>
          <w:sz w:val="24"/>
          <w:szCs w:val="24"/>
          <w:shd w:val="clear" w:color="auto" w:fill="FFFFFF"/>
        </w:rPr>
        <w:t>异地搬迁贴息资金和其他资金统筹使用达成的目标，安置建档立卡脱贫人口数88人。</w:t>
      </w:r>
    </w:p>
    <w:p w14:paraId="0E248294">
      <w:pPr>
        <w:spacing w:line="360" w:lineRule="auto"/>
        <w:ind w:firstLine="480" w:firstLineChars="200"/>
        <w:rPr>
          <w:rFonts w:ascii="宋体" w:hAnsi="宋体" w:cs="宋体"/>
          <w:color w:val="000000"/>
          <w:kern w:val="0"/>
          <w:sz w:val="24"/>
          <w:szCs w:val="24"/>
          <w:shd w:val="clear" w:color="auto" w:fill="FFFFFF"/>
        </w:rPr>
      </w:pPr>
      <w:r>
        <w:rPr>
          <w:rFonts w:hint="eastAsia" w:ascii="宋体" w:hAnsi="宋体"/>
          <w:sz w:val="24"/>
          <w:szCs w:val="24"/>
        </w:rPr>
        <w:t>绩效目标3：</w:t>
      </w:r>
      <w:r>
        <w:rPr>
          <w:rFonts w:hint="eastAsia" w:ascii="宋体" w:hAnsi="宋体" w:cs="宋体"/>
          <w:color w:val="000000"/>
          <w:kern w:val="0"/>
          <w:sz w:val="24"/>
          <w:szCs w:val="24"/>
          <w:shd w:val="clear" w:color="auto" w:fill="FFFFFF"/>
        </w:rPr>
        <w:t>农田水利项目和其他资金统筹使用达成的目标，农村公路硬化里程0.84公里、修建（清淤）改造堰塘个数30个、修建引水泵站8个、修建小桥5座、水渠（排水沟）清淤、硬化、修复26处、工程验收合格100%</w:t>
      </w:r>
    </w:p>
    <w:p w14:paraId="0F2A344F">
      <w:pPr>
        <w:spacing w:line="360" w:lineRule="auto"/>
        <w:ind w:firstLine="480" w:firstLineChars="200"/>
        <w:rPr>
          <w:rFonts w:ascii="宋体" w:hAnsi="宋体"/>
          <w:sz w:val="24"/>
          <w:szCs w:val="24"/>
        </w:rPr>
      </w:pPr>
      <w:r>
        <w:rPr>
          <w:rFonts w:hint="eastAsia" w:ascii="宋体" w:hAnsi="宋体"/>
          <w:sz w:val="24"/>
          <w:szCs w:val="24"/>
        </w:rPr>
        <w:t>实际完成情况：1、享受公益性岗位补贴人数225人、脱贫户劳动力就业人数225人，公益性岗位补贴发放准确率100%。</w:t>
      </w:r>
    </w:p>
    <w:p w14:paraId="491E65D6">
      <w:pPr>
        <w:spacing w:line="360" w:lineRule="auto"/>
        <w:ind w:firstLine="480" w:firstLineChars="200"/>
        <w:rPr>
          <w:rFonts w:ascii="宋体" w:hAnsi="宋体" w:cs="宋体"/>
          <w:color w:val="000000"/>
          <w:kern w:val="0"/>
          <w:sz w:val="24"/>
          <w:szCs w:val="24"/>
          <w:shd w:val="clear" w:color="auto" w:fill="FFFFFF"/>
        </w:rPr>
      </w:pPr>
      <w:r>
        <w:rPr>
          <w:rFonts w:hint="eastAsia" w:ascii="宋体" w:hAnsi="宋体"/>
          <w:sz w:val="24"/>
          <w:szCs w:val="24"/>
        </w:rPr>
        <w:t>2、</w:t>
      </w:r>
      <w:r>
        <w:rPr>
          <w:rFonts w:hint="eastAsia" w:ascii="宋体" w:hAnsi="宋体" w:cs="宋体"/>
          <w:color w:val="000000"/>
          <w:kern w:val="0"/>
          <w:sz w:val="24"/>
          <w:szCs w:val="24"/>
          <w:shd w:val="clear" w:color="auto" w:fill="FFFFFF"/>
        </w:rPr>
        <w:t>安置建档立卡脱贫人口数88人。</w:t>
      </w:r>
    </w:p>
    <w:p w14:paraId="67F8C88C">
      <w:pPr>
        <w:spacing w:line="360" w:lineRule="auto"/>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3、农村公路硬化里程0.84公里、修建（清淤）改造堰塘个数30个、修建引水泵站8个、修建小桥5座、水渠（排水沟）清淤、硬化、修复26处、工程验收合格100%。</w:t>
      </w:r>
    </w:p>
    <w:p w14:paraId="2243C422">
      <w:pPr>
        <w:widowControl/>
        <w:shd w:val="clear" w:color="auto" w:fill="FFFFFF"/>
        <w:adjustRightInd w:val="0"/>
        <w:snapToGrid w:val="0"/>
        <w:spacing w:line="420" w:lineRule="auto"/>
        <w:ind w:firstLine="482" w:firstLineChars="200"/>
        <w:jc w:val="left"/>
        <w:rPr>
          <w:rFonts w:ascii="宋体" w:cs="宋体"/>
          <w:b/>
          <w:bCs/>
          <w:color w:val="000000"/>
          <w:sz w:val="24"/>
          <w:szCs w:val="24"/>
        </w:rPr>
      </w:pPr>
      <w:r>
        <w:rPr>
          <w:rFonts w:hint="eastAsia"/>
          <w:b/>
          <w:bCs/>
          <w:color w:val="000000"/>
          <w:sz w:val="24"/>
          <w:szCs w:val="24"/>
          <w:shd w:val="clear" w:color="auto" w:fill="FFFFFF"/>
        </w:rPr>
        <w:t>二、评价结论和绩效情况</w:t>
      </w:r>
    </w:p>
    <w:p w14:paraId="54225C05">
      <w:pPr>
        <w:widowControl/>
        <w:shd w:val="clear" w:color="auto" w:fill="FFFFFF"/>
        <w:adjustRightInd w:val="0"/>
        <w:snapToGrid w:val="0"/>
        <w:spacing w:line="420" w:lineRule="auto"/>
        <w:ind w:firstLine="480" w:firstLineChars="200"/>
        <w:jc w:val="left"/>
        <w:rPr>
          <w:rFonts w:ascii="宋体" w:cs="宋体"/>
          <w:b/>
          <w:bCs/>
          <w:color w:val="000000"/>
          <w:sz w:val="24"/>
          <w:szCs w:val="24"/>
        </w:rPr>
      </w:pPr>
      <w:r>
        <w:rPr>
          <w:rFonts w:hint="eastAsia" w:ascii="宋体" w:hAnsi="宋体"/>
          <w:sz w:val="24"/>
          <w:szCs w:val="24"/>
        </w:rPr>
        <w:t>经综合评价，该项目财政预算资金支出绩效评价结果为94分，评分结果优（按各项目得分率与资金额度加权平均确定），</w:t>
      </w:r>
      <w:r>
        <w:rPr>
          <w:rFonts w:hint="eastAsia" w:ascii="宋体" w:hAnsi="宋体" w:cs="仿宋_GB2312"/>
          <w:sz w:val="24"/>
          <w:szCs w:val="24"/>
        </w:rPr>
        <w:t>具体情况如下表：</w:t>
      </w:r>
    </w:p>
    <w:tbl>
      <w:tblPr>
        <w:tblStyle w:val="6"/>
        <w:tblW w:w="0" w:type="auto"/>
        <w:tblInd w:w="6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1"/>
        <w:gridCol w:w="1628"/>
        <w:gridCol w:w="1554"/>
        <w:gridCol w:w="1559"/>
      </w:tblGrid>
      <w:tr w14:paraId="366A9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25FD37D5">
            <w:pPr>
              <w:spacing w:line="540" w:lineRule="exact"/>
              <w:ind w:firstLine="420" w:firstLineChars="200"/>
              <w:rPr>
                <w:rFonts w:ascii="宋体" w:hAnsi="宋体" w:cs="仿宋_GB2312"/>
                <w:szCs w:val="21"/>
              </w:rPr>
            </w:pPr>
            <w:r>
              <w:rPr>
                <w:rFonts w:hint="eastAsia" w:ascii="宋体" w:hAnsi="宋体" w:cs="仿宋_GB2312"/>
                <w:szCs w:val="21"/>
              </w:rPr>
              <w:t>评价内容</w:t>
            </w:r>
          </w:p>
        </w:tc>
        <w:tc>
          <w:tcPr>
            <w:tcW w:w="1628" w:type="dxa"/>
          </w:tcPr>
          <w:p w14:paraId="21CDC539">
            <w:pPr>
              <w:spacing w:line="540" w:lineRule="exact"/>
              <w:ind w:firstLine="420" w:firstLineChars="200"/>
              <w:rPr>
                <w:rFonts w:ascii="宋体" w:hAnsi="宋体" w:cs="仿宋_GB2312"/>
                <w:szCs w:val="21"/>
              </w:rPr>
            </w:pPr>
            <w:r>
              <w:rPr>
                <w:rFonts w:hint="eastAsia" w:ascii="宋体" w:hAnsi="宋体" w:cs="仿宋_GB2312"/>
                <w:szCs w:val="21"/>
              </w:rPr>
              <w:t>权重</w:t>
            </w:r>
          </w:p>
        </w:tc>
        <w:tc>
          <w:tcPr>
            <w:tcW w:w="1554" w:type="dxa"/>
          </w:tcPr>
          <w:p w14:paraId="39C2B6C7">
            <w:pPr>
              <w:spacing w:line="540" w:lineRule="exact"/>
              <w:ind w:firstLine="210" w:firstLineChars="100"/>
              <w:rPr>
                <w:rFonts w:ascii="宋体" w:hAnsi="宋体" w:cs="仿宋_GB2312"/>
                <w:szCs w:val="21"/>
              </w:rPr>
            </w:pPr>
            <w:r>
              <w:rPr>
                <w:rFonts w:hint="eastAsia" w:ascii="宋体" w:hAnsi="宋体" w:cs="仿宋_GB2312"/>
                <w:szCs w:val="21"/>
              </w:rPr>
              <w:t>标准分值</w:t>
            </w:r>
          </w:p>
        </w:tc>
        <w:tc>
          <w:tcPr>
            <w:tcW w:w="1559" w:type="dxa"/>
          </w:tcPr>
          <w:p w14:paraId="7BBDD0A2">
            <w:pPr>
              <w:spacing w:line="540" w:lineRule="exact"/>
              <w:ind w:firstLine="210" w:firstLineChars="100"/>
              <w:rPr>
                <w:rFonts w:ascii="宋体" w:hAnsi="宋体" w:cs="仿宋_GB2312"/>
                <w:szCs w:val="21"/>
              </w:rPr>
            </w:pPr>
            <w:r>
              <w:rPr>
                <w:rFonts w:hint="eastAsia" w:ascii="宋体" w:hAnsi="宋体" w:cs="仿宋_GB2312"/>
                <w:szCs w:val="21"/>
              </w:rPr>
              <w:t>评价得分</w:t>
            </w:r>
          </w:p>
        </w:tc>
      </w:tr>
      <w:tr w14:paraId="635A2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2227EDDA">
            <w:pPr>
              <w:spacing w:line="540" w:lineRule="exact"/>
              <w:ind w:firstLine="420" w:firstLineChars="200"/>
              <w:rPr>
                <w:rFonts w:ascii="宋体" w:hAnsi="宋体" w:cs="仿宋_GB2312"/>
                <w:szCs w:val="21"/>
              </w:rPr>
            </w:pPr>
            <w:r>
              <w:rPr>
                <w:rFonts w:hint="eastAsia" w:ascii="宋体" w:hAnsi="宋体" w:cs="仿宋_GB2312"/>
                <w:szCs w:val="21"/>
              </w:rPr>
              <w:t>决策</w:t>
            </w:r>
          </w:p>
        </w:tc>
        <w:tc>
          <w:tcPr>
            <w:tcW w:w="1628" w:type="dxa"/>
          </w:tcPr>
          <w:p w14:paraId="27BE48AB">
            <w:pPr>
              <w:spacing w:line="540" w:lineRule="exact"/>
              <w:ind w:firstLine="420" w:firstLineChars="200"/>
              <w:rPr>
                <w:rFonts w:ascii="宋体" w:hAnsi="宋体" w:cs="仿宋_GB2312"/>
                <w:szCs w:val="21"/>
              </w:rPr>
            </w:pPr>
            <w:r>
              <w:rPr>
                <w:rFonts w:hint="eastAsia" w:ascii="宋体" w:hAnsi="宋体" w:cs="仿宋_GB2312"/>
                <w:szCs w:val="21"/>
              </w:rPr>
              <w:t>18</w:t>
            </w:r>
            <w:r>
              <w:rPr>
                <w:rFonts w:ascii="宋体" w:hAnsi="宋体" w:cs="仿宋_GB2312"/>
                <w:szCs w:val="21"/>
              </w:rPr>
              <w:t>%</w:t>
            </w:r>
          </w:p>
        </w:tc>
        <w:tc>
          <w:tcPr>
            <w:tcW w:w="1554" w:type="dxa"/>
          </w:tcPr>
          <w:p w14:paraId="15115997">
            <w:pPr>
              <w:spacing w:line="540" w:lineRule="exact"/>
              <w:ind w:firstLine="420" w:firstLineChars="200"/>
              <w:rPr>
                <w:rFonts w:ascii="宋体" w:hAnsi="宋体" w:cs="仿宋_GB2312"/>
                <w:szCs w:val="21"/>
              </w:rPr>
            </w:pPr>
            <w:r>
              <w:rPr>
                <w:rFonts w:hint="eastAsia" w:ascii="宋体" w:hAnsi="宋体" w:cs="仿宋_GB2312"/>
                <w:szCs w:val="21"/>
              </w:rPr>
              <w:t>18</w:t>
            </w:r>
          </w:p>
        </w:tc>
        <w:tc>
          <w:tcPr>
            <w:tcW w:w="1559" w:type="dxa"/>
          </w:tcPr>
          <w:p w14:paraId="26D56386">
            <w:pPr>
              <w:spacing w:line="540" w:lineRule="exact"/>
              <w:ind w:firstLine="420" w:firstLineChars="200"/>
              <w:rPr>
                <w:rFonts w:ascii="宋体" w:hAnsi="宋体" w:cs="仿宋_GB2312"/>
                <w:szCs w:val="21"/>
              </w:rPr>
            </w:pPr>
            <w:r>
              <w:rPr>
                <w:rFonts w:hint="eastAsia" w:ascii="宋体" w:hAnsi="宋体" w:cs="仿宋_GB2312"/>
                <w:szCs w:val="21"/>
              </w:rPr>
              <w:t>18</w:t>
            </w:r>
          </w:p>
        </w:tc>
      </w:tr>
      <w:tr w14:paraId="7AF2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1C9C21D2">
            <w:pPr>
              <w:spacing w:line="540" w:lineRule="exact"/>
              <w:ind w:firstLine="420" w:firstLineChars="200"/>
              <w:rPr>
                <w:rFonts w:ascii="宋体" w:hAnsi="宋体" w:cs="仿宋_GB2312"/>
                <w:szCs w:val="21"/>
              </w:rPr>
            </w:pPr>
            <w:r>
              <w:rPr>
                <w:rFonts w:hint="eastAsia" w:ascii="宋体" w:hAnsi="宋体" w:cs="仿宋_GB2312"/>
                <w:szCs w:val="21"/>
              </w:rPr>
              <w:t>过程</w:t>
            </w:r>
          </w:p>
        </w:tc>
        <w:tc>
          <w:tcPr>
            <w:tcW w:w="1628" w:type="dxa"/>
          </w:tcPr>
          <w:p w14:paraId="46BE4D61">
            <w:pPr>
              <w:spacing w:line="540" w:lineRule="exact"/>
              <w:ind w:firstLine="420" w:firstLineChars="200"/>
              <w:rPr>
                <w:rFonts w:ascii="宋体" w:hAnsi="宋体" w:cs="仿宋_GB2312"/>
                <w:szCs w:val="21"/>
              </w:rPr>
            </w:pPr>
            <w:r>
              <w:rPr>
                <w:rFonts w:hint="eastAsia" w:ascii="宋体" w:hAnsi="宋体" w:cs="仿宋_GB2312"/>
                <w:szCs w:val="21"/>
              </w:rPr>
              <w:t>20</w:t>
            </w:r>
            <w:r>
              <w:rPr>
                <w:rFonts w:ascii="宋体" w:hAnsi="宋体" w:cs="仿宋_GB2312"/>
                <w:szCs w:val="21"/>
              </w:rPr>
              <w:t>%</w:t>
            </w:r>
          </w:p>
        </w:tc>
        <w:tc>
          <w:tcPr>
            <w:tcW w:w="1554" w:type="dxa"/>
          </w:tcPr>
          <w:p w14:paraId="1182D34E">
            <w:pPr>
              <w:spacing w:line="540" w:lineRule="exact"/>
              <w:ind w:firstLine="420" w:firstLineChars="200"/>
              <w:rPr>
                <w:rFonts w:ascii="宋体" w:hAnsi="宋体" w:cs="仿宋_GB2312"/>
                <w:szCs w:val="21"/>
              </w:rPr>
            </w:pPr>
            <w:r>
              <w:rPr>
                <w:rFonts w:hint="eastAsia" w:ascii="宋体" w:hAnsi="宋体" w:cs="仿宋_GB2312"/>
                <w:szCs w:val="21"/>
              </w:rPr>
              <w:t>20</w:t>
            </w:r>
          </w:p>
        </w:tc>
        <w:tc>
          <w:tcPr>
            <w:tcW w:w="1559" w:type="dxa"/>
          </w:tcPr>
          <w:p w14:paraId="34F97A28">
            <w:pPr>
              <w:spacing w:line="540" w:lineRule="exact"/>
              <w:ind w:firstLine="420" w:firstLineChars="200"/>
              <w:rPr>
                <w:rFonts w:ascii="宋体" w:hAnsi="宋体" w:cs="仿宋_GB2312"/>
                <w:szCs w:val="21"/>
              </w:rPr>
            </w:pPr>
            <w:r>
              <w:rPr>
                <w:rFonts w:hint="eastAsia" w:ascii="宋体" w:hAnsi="宋体" w:cs="仿宋_GB2312"/>
                <w:szCs w:val="21"/>
              </w:rPr>
              <w:t>18</w:t>
            </w:r>
          </w:p>
        </w:tc>
      </w:tr>
      <w:tr w14:paraId="2F072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07B81674">
            <w:pPr>
              <w:spacing w:line="540" w:lineRule="exact"/>
              <w:ind w:firstLine="420" w:firstLineChars="200"/>
              <w:rPr>
                <w:rFonts w:ascii="宋体" w:hAnsi="宋体" w:cs="仿宋_GB2312"/>
                <w:szCs w:val="21"/>
              </w:rPr>
            </w:pPr>
            <w:r>
              <w:rPr>
                <w:rFonts w:hint="eastAsia" w:ascii="宋体" w:hAnsi="宋体" w:cs="仿宋_GB2312"/>
                <w:szCs w:val="21"/>
              </w:rPr>
              <w:t>产出</w:t>
            </w:r>
          </w:p>
        </w:tc>
        <w:tc>
          <w:tcPr>
            <w:tcW w:w="1628" w:type="dxa"/>
          </w:tcPr>
          <w:p w14:paraId="192AD829">
            <w:pPr>
              <w:spacing w:line="540" w:lineRule="exact"/>
              <w:ind w:firstLine="420" w:firstLineChars="200"/>
              <w:rPr>
                <w:rFonts w:ascii="宋体" w:hAnsi="宋体" w:cs="仿宋_GB2312"/>
                <w:szCs w:val="21"/>
              </w:rPr>
            </w:pPr>
            <w:r>
              <w:rPr>
                <w:rFonts w:hint="eastAsia" w:ascii="宋体" w:hAnsi="宋体" w:cs="仿宋_GB2312"/>
                <w:szCs w:val="21"/>
              </w:rPr>
              <w:t>32</w:t>
            </w:r>
            <w:r>
              <w:rPr>
                <w:rFonts w:ascii="宋体" w:hAnsi="宋体" w:cs="仿宋_GB2312"/>
                <w:szCs w:val="21"/>
              </w:rPr>
              <w:t>%</w:t>
            </w:r>
          </w:p>
        </w:tc>
        <w:tc>
          <w:tcPr>
            <w:tcW w:w="1554" w:type="dxa"/>
          </w:tcPr>
          <w:p w14:paraId="35E10845">
            <w:pPr>
              <w:spacing w:line="540" w:lineRule="exact"/>
              <w:ind w:firstLine="420" w:firstLineChars="200"/>
              <w:rPr>
                <w:rFonts w:ascii="宋体" w:hAnsi="宋体" w:cs="仿宋_GB2312"/>
                <w:szCs w:val="21"/>
              </w:rPr>
            </w:pPr>
            <w:r>
              <w:rPr>
                <w:rFonts w:hint="eastAsia" w:ascii="宋体" w:hAnsi="宋体" w:cs="仿宋_GB2312"/>
                <w:szCs w:val="21"/>
              </w:rPr>
              <w:t>32</w:t>
            </w:r>
          </w:p>
        </w:tc>
        <w:tc>
          <w:tcPr>
            <w:tcW w:w="1559" w:type="dxa"/>
          </w:tcPr>
          <w:p w14:paraId="4B634E16">
            <w:pPr>
              <w:spacing w:line="540" w:lineRule="exact"/>
              <w:ind w:firstLine="420" w:firstLineChars="200"/>
              <w:rPr>
                <w:rFonts w:ascii="宋体" w:hAnsi="宋体" w:cs="仿宋_GB2312"/>
                <w:szCs w:val="21"/>
              </w:rPr>
            </w:pPr>
            <w:r>
              <w:rPr>
                <w:rFonts w:hint="eastAsia" w:ascii="宋体" w:hAnsi="宋体" w:cs="仿宋_GB2312"/>
                <w:szCs w:val="21"/>
              </w:rPr>
              <w:t>30</w:t>
            </w:r>
          </w:p>
        </w:tc>
      </w:tr>
      <w:tr w14:paraId="03C78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171" w:type="dxa"/>
          </w:tcPr>
          <w:p w14:paraId="2FC2138D">
            <w:pPr>
              <w:spacing w:line="540" w:lineRule="exact"/>
              <w:ind w:firstLine="420" w:firstLineChars="200"/>
              <w:rPr>
                <w:rFonts w:ascii="宋体" w:hAnsi="宋体" w:cs="仿宋_GB2312"/>
                <w:szCs w:val="21"/>
              </w:rPr>
            </w:pPr>
            <w:r>
              <w:rPr>
                <w:rFonts w:hint="eastAsia" w:ascii="宋体" w:hAnsi="宋体" w:cs="仿宋_GB2312"/>
                <w:szCs w:val="21"/>
              </w:rPr>
              <w:t>效果</w:t>
            </w:r>
          </w:p>
        </w:tc>
        <w:tc>
          <w:tcPr>
            <w:tcW w:w="1628" w:type="dxa"/>
          </w:tcPr>
          <w:p w14:paraId="212C0989">
            <w:pPr>
              <w:spacing w:line="540" w:lineRule="exact"/>
              <w:ind w:firstLine="420" w:firstLineChars="200"/>
              <w:rPr>
                <w:rFonts w:ascii="宋体" w:hAnsi="宋体" w:cs="仿宋_GB2312"/>
                <w:szCs w:val="21"/>
              </w:rPr>
            </w:pPr>
            <w:r>
              <w:rPr>
                <w:rFonts w:hint="eastAsia" w:ascii="宋体" w:hAnsi="宋体" w:cs="仿宋_GB2312"/>
                <w:szCs w:val="21"/>
              </w:rPr>
              <w:t>30</w:t>
            </w:r>
            <w:r>
              <w:rPr>
                <w:rFonts w:ascii="宋体" w:hAnsi="宋体" w:cs="仿宋_GB2312"/>
                <w:szCs w:val="21"/>
              </w:rPr>
              <w:t>%</w:t>
            </w:r>
          </w:p>
        </w:tc>
        <w:tc>
          <w:tcPr>
            <w:tcW w:w="1554" w:type="dxa"/>
          </w:tcPr>
          <w:p w14:paraId="1A6CA78F">
            <w:pPr>
              <w:spacing w:line="540" w:lineRule="exact"/>
              <w:ind w:firstLine="420" w:firstLineChars="200"/>
              <w:rPr>
                <w:rFonts w:ascii="宋体" w:hAnsi="宋体" w:cs="仿宋_GB2312"/>
                <w:szCs w:val="21"/>
              </w:rPr>
            </w:pPr>
            <w:r>
              <w:rPr>
                <w:rFonts w:hint="eastAsia" w:ascii="宋体" w:hAnsi="宋体" w:cs="仿宋_GB2312"/>
                <w:szCs w:val="21"/>
              </w:rPr>
              <w:t>30</w:t>
            </w:r>
          </w:p>
        </w:tc>
        <w:tc>
          <w:tcPr>
            <w:tcW w:w="1559" w:type="dxa"/>
          </w:tcPr>
          <w:p w14:paraId="0D612F8E">
            <w:pPr>
              <w:spacing w:line="540" w:lineRule="exact"/>
              <w:ind w:firstLine="420" w:firstLineChars="200"/>
              <w:rPr>
                <w:rFonts w:ascii="宋体" w:hAnsi="宋体" w:cs="仿宋_GB2312"/>
                <w:szCs w:val="21"/>
              </w:rPr>
            </w:pPr>
            <w:r>
              <w:rPr>
                <w:rFonts w:hint="eastAsia" w:ascii="宋体" w:hAnsi="宋体" w:cs="仿宋_GB2312"/>
                <w:szCs w:val="21"/>
              </w:rPr>
              <w:t>28</w:t>
            </w:r>
          </w:p>
        </w:tc>
      </w:tr>
      <w:tr w14:paraId="00933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0AC7A105">
            <w:pPr>
              <w:spacing w:line="540" w:lineRule="exact"/>
              <w:ind w:firstLine="420" w:firstLineChars="200"/>
              <w:rPr>
                <w:rFonts w:ascii="宋体" w:hAnsi="宋体" w:cs="仿宋_GB2312"/>
                <w:szCs w:val="21"/>
              </w:rPr>
            </w:pPr>
            <w:r>
              <w:rPr>
                <w:rFonts w:hint="eastAsia" w:ascii="宋体" w:hAnsi="宋体" w:cs="仿宋_GB2312"/>
                <w:szCs w:val="21"/>
              </w:rPr>
              <w:t>综合绩效</w:t>
            </w:r>
          </w:p>
        </w:tc>
        <w:tc>
          <w:tcPr>
            <w:tcW w:w="1628" w:type="dxa"/>
          </w:tcPr>
          <w:p w14:paraId="44D3A08D">
            <w:pPr>
              <w:spacing w:line="540" w:lineRule="exact"/>
              <w:ind w:firstLine="420" w:firstLineChars="200"/>
              <w:rPr>
                <w:rFonts w:ascii="宋体" w:hAnsi="宋体" w:cs="仿宋_GB2312"/>
                <w:szCs w:val="21"/>
              </w:rPr>
            </w:pPr>
            <w:r>
              <w:rPr>
                <w:rFonts w:hint="eastAsia" w:ascii="宋体" w:hAnsi="宋体" w:cs="仿宋_GB2312"/>
                <w:szCs w:val="21"/>
              </w:rPr>
              <w:t>1</w:t>
            </w:r>
            <w:r>
              <w:rPr>
                <w:rFonts w:ascii="宋体" w:hAnsi="宋体" w:cs="仿宋_GB2312"/>
                <w:szCs w:val="21"/>
              </w:rPr>
              <w:t>00%</w:t>
            </w:r>
          </w:p>
        </w:tc>
        <w:tc>
          <w:tcPr>
            <w:tcW w:w="1554" w:type="dxa"/>
          </w:tcPr>
          <w:p w14:paraId="1C2BFF3B">
            <w:pPr>
              <w:spacing w:line="540" w:lineRule="exact"/>
              <w:ind w:firstLine="420" w:firstLineChars="200"/>
              <w:rPr>
                <w:rFonts w:ascii="宋体" w:hAnsi="宋体" w:cs="仿宋_GB2312"/>
                <w:szCs w:val="21"/>
              </w:rPr>
            </w:pPr>
            <w:r>
              <w:rPr>
                <w:rFonts w:hint="eastAsia" w:ascii="宋体" w:hAnsi="宋体" w:cs="仿宋_GB2312"/>
                <w:szCs w:val="21"/>
              </w:rPr>
              <w:t>1</w:t>
            </w:r>
            <w:r>
              <w:rPr>
                <w:rFonts w:ascii="宋体" w:hAnsi="宋体" w:cs="仿宋_GB2312"/>
                <w:szCs w:val="21"/>
              </w:rPr>
              <w:t>00</w:t>
            </w:r>
          </w:p>
        </w:tc>
        <w:tc>
          <w:tcPr>
            <w:tcW w:w="1559" w:type="dxa"/>
          </w:tcPr>
          <w:p w14:paraId="3812AB63">
            <w:pPr>
              <w:spacing w:line="540" w:lineRule="exact"/>
              <w:ind w:firstLine="420" w:firstLineChars="200"/>
              <w:rPr>
                <w:rFonts w:ascii="宋体" w:hAnsi="宋体" w:cs="仿宋_GB2312"/>
                <w:szCs w:val="21"/>
              </w:rPr>
            </w:pPr>
            <w:r>
              <w:rPr>
                <w:rFonts w:hint="eastAsia" w:ascii="宋体" w:hAnsi="宋体" w:cs="仿宋_GB2312"/>
                <w:szCs w:val="21"/>
              </w:rPr>
              <w:t>94</w:t>
            </w:r>
          </w:p>
        </w:tc>
      </w:tr>
    </w:tbl>
    <w:p w14:paraId="4D199114">
      <w:pPr>
        <w:spacing w:line="540" w:lineRule="exact"/>
        <w:ind w:firstLine="480" w:firstLineChars="200"/>
        <w:rPr>
          <w:rFonts w:ascii="宋体" w:hAnsi="宋体" w:cs="仿宋_GB2312"/>
          <w:sz w:val="24"/>
          <w:szCs w:val="24"/>
        </w:rPr>
      </w:pPr>
      <w:r>
        <w:rPr>
          <w:rFonts w:hint="eastAsia" w:ascii="宋体" w:hAnsi="宋体" w:cs="仿宋_GB2312"/>
          <w:sz w:val="24"/>
          <w:szCs w:val="24"/>
        </w:rPr>
        <w:t>注：根据《关于规范绩效评价结果等级划分标准的通知》（财预便【2</w:t>
      </w:r>
      <w:r>
        <w:rPr>
          <w:rFonts w:ascii="宋体" w:hAnsi="宋体" w:cs="仿宋_GB2312"/>
          <w:sz w:val="24"/>
          <w:szCs w:val="24"/>
        </w:rPr>
        <w:t>018</w:t>
      </w:r>
      <w:r>
        <w:rPr>
          <w:rFonts w:hint="eastAsia" w:ascii="宋体" w:hAnsi="宋体" w:cs="仿宋_GB2312"/>
          <w:sz w:val="24"/>
          <w:szCs w:val="24"/>
        </w:rPr>
        <w:t>】4</w:t>
      </w:r>
      <w:r>
        <w:rPr>
          <w:rFonts w:ascii="宋体" w:hAnsi="宋体" w:cs="仿宋_GB2312"/>
          <w:sz w:val="24"/>
          <w:szCs w:val="24"/>
        </w:rPr>
        <w:t>4</w:t>
      </w:r>
      <w:r>
        <w:rPr>
          <w:rFonts w:hint="eastAsia" w:ascii="宋体" w:hAnsi="宋体" w:cs="仿宋_GB2312"/>
          <w:sz w:val="24"/>
          <w:szCs w:val="24"/>
        </w:rPr>
        <w:t>号）文，对绩效评价结果等级划分标准统一为优、良、中、差四档，具体参照下表：</w:t>
      </w:r>
    </w:p>
    <w:tbl>
      <w:tblPr>
        <w:tblStyle w:val="7"/>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2"/>
        <w:gridCol w:w="3261"/>
      </w:tblGrid>
      <w:tr w14:paraId="12E11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02" w:type="dxa"/>
          </w:tcPr>
          <w:p w14:paraId="0D491584">
            <w:pPr>
              <w:spacing w:line="540" w:lineRule="exact"/>
              <w:ind w:firstLine="840" w:firstLineChars="400"/>
              <w:rPr>
                <w:rFonts w:ascii="宋体" w:hAnsi="宋体" w:cs="仿宋_GB2312"/>
                <w:szCs w:val="21"/>
              </w:rPr>
            </w:pPr>
            <w:r>
              <w:rPr>
                <w:rFonts w:hint="eastAsia" w:ascii="宋体" w:hAnsi="宋体" w:cs="仿宋_GB2312"/>
                <w:szCs w:val="21"/>
              </w:rPr>
              <w:t>评价评分结果</w:t>
            </w:r>
          </w:p>
        </w:tc>
        <w:tc>
          <w:tcPr>
            <w:tcW w:w="3261" w:type="dxa"/>
          </w:tcPr>
          <w:p w14:paraId="4AAF4196">
            <w:pPr>
              <w:spacing w:line="540" w:lineRule="exact"/>
              <w:ind w:firstLine="1260" w:firstLineChars="600"/>
              <w:rPr>
                <w:rFonts w:ascii="宋体" w:hAnsi="宋体" w:cs="仿宋_GB2312"/>
                <w:szCs w:val="21"/>
              </w:rPr>
            </w:pPr>
            <w:r>
              <w:rPr>
                <w:rFonts w:hint="eastAsia" w:ascii="宋体" w:hAnsi="宋体" w:cs="仿宋_GB2312"/>
                <w:szCs w:val="21"/>
              </w:rPr>
              <w:t>评价结果级别</w:t>
            </w:r>
          </w:p>
        </w:tc>
      </w:tr>
      <w:tr w14:paraId="6EF9B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14:paraId="06A4A84D">
            <w:pPr>
              <w:spacing w:line="540" w:lineRule="exact"/>
              <w:ind w:firstLine="1050" w:firstLineChars="500"/>
              <w:rPr>
                <w:rFonts w:ascii="宋体" w:hAnsi="宋体" w:cs="仿宋_GB2312"/>
                <w:szCs w:val="21"/>
              </w:rPr>
            </w:pPr>
            <w:r>
              <w:rPr>
                <w:rFonts w:hint="eastAsia" w:ascii="宋体" w:hAnsi="宋体" w:cs="仿宋_GB2312"/>
                <w:szCs w:val="21"/>
              </w:rPr>
              <w:t>9</w:t>
            </w:r>
            <w:r>
              <w:rPr>
                <w:rFonts w:ascii="宋体" w:hAnsi="宋体" w:cs="仿宋_GB2312"/>
                <w:szCs w:val="21"/>
              </w:rPr>
              <w:t>0</w:t>
            </w:r>
            <w:r>
              <w:rPr>
                <w:rFonts w:hint="eastAsia" w:ascii="宋体" w:hAnsi="宋体" w:cs="仿宋_GB2312"/>
                <w:szCs w:val="21"/>
              </w:rPr>
              <w:t>~</w:t>
            </w:r>
            <w:r>
              <w:rPr>
                <w:rFonts w:ascii="宋体" w:hAnsi="宋体" w:cs="仿宋_GB2312"/>
                <w:szCs w:val="21"/>
              </w:rPr>
              <w:t>100</w:t>
            </w:r>
            <w:r>
              <w:rPr>
                <w:rFonts w:hint="eastAsia" w:ascii="宋体" w:hAnsi="宋体" w:cs="仿宋_GB2312"/>
                <w:szCs w:val="21"/>
              </w:rPr>
              <w:t>分</w:t>
            </w:r>
          </w:p>
        </w:tc>
        <w:tc>
          <w:tcPr>
            <w:tcW w:w="3261" w:type="dxa"/>
          </w:tcPr>
          <w:p w14:paraId="76F82EE7">
            <w:pPr>
              <w:spacing w:line="540" w:lineRule="exact"/>
              <w:ind w:firstLine="1890" w:firstLineChars="900"/>
              <w:rPr>
                <w:rFonts w:ascii="宋体" w:hAnsi="宋体" w:cs="仿宋_GB2312"/>
                <w:szCs w:val="21"/>
              </w:rPr>
            </w:pPr>
            <w:r>
              <w:rPr>
                <w:rFonts w:hint="eastAsia" w:ascii="宋体" w:hAnsi="宋体" w:cs="仿宋_GB2312"/>
                <w:szCs w:val="21"/>
              </w:rPr>
              <w:t>优</w:t>
            </w:r>
          </w:p>
        </w:tc>
      </w:tr>
      <w:tr w14:paraId="7F4E4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14:paraId="5CD5A5F8">
            <w:pPr>
              <w:spacing w:line="540" w:lineRule="exact"/>
              <w:ind w:firstLine="1050" w:firstLineChars="500"/>
              <w:rPr>
                <w:rFonts w:ascii="宋体" w:hAnsi="宋体" w:cs="仿宋_GB2312"/>
                <w:szCs w:val="21"/>
              </w:rPr>
            </w:pPr>
            <w:r>
              <w:rPr>
                <w:rFonts w:hint="eastAsia" w:ascii="宋体" w:hAnsi="宋体" w:cs="仿宋_GB2312"/>
                <w:szCs w:val="21"/>
              </w:rPr>
              <w:t>8</w:t>
            </w:r>
            <w:r>
              <w:rPr>
                <w:rFonts w:ascii="宋体" w:hAnsi="宋体" w:cs="仿宋_GB2312"/>
                <w:szCs w:val="21"/>
              </w:rPr>
              <w:t>0~89</w:t>
            </w:r>
            <w:r>
              <w:rPr>
                <w:rFonts w:hint="eastAsia" w:ascii="宋体" w:hAnsi="宋体" w:cs="仿宋_GB2312"/>
                <w:szCs w:val="21"/>
              </w:rPr>
              <w:t>分</w:t>
            </w:r>
          </w:p>
        </w:tc>
        <w:tc>
          <w:tcPr>
            <w:tcW w:w="3261" w:type="dxa"/>
          </w:tcPr>
          <w:p w14:paraId="738ADA35">
            <w:pPr>
              <w:spacing w:line="540" w:lineRule="exact"/>
              <w:ind w:firstLine="1890" w:firstLineChars="900"/>
              <w:rPr>
                <w:rFonts w:ascii="宋体" w:hAnsi="宋体" w:cs="仿宋_GB2312"/>
                <w:szCs w:val="21"/>
              </w:rPr>
            </w:pPr>
            <w:r>
              <w:rPr>
                <w:rFonts w:hint="eastAsia" w:ascii="宋体" w:hAnsi="宋体" w:cs="仿宋_GB2312"/>
                <w:szCs w:val="21"/>
              </w:rPr>
              <w:t>良</w:t>
            </w:r>
          </w:p>
        </w:tc>
      </w:tr>
      <w:tr w14:paraId="0175E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14:paraId="7814300E">
            <w:pPr>
              <w:spacing w:line="540" w:lineRule="exact"/>
              <w:ind w:firstLine="1050" w:firstLineChars="500"/>
              <w:rPr>
                <w:rFonts w:ascii="宋体" w:hAnsi="宋体" w:cs="仿宋_GB2312"/>
                <w:szCs w:val="21"/>
              </w:rPr>
            </w:pPr>
            <w:r>
              <w:rPr>
                <w:rFonts w:hint="eastAsia" w:ascii="宋体" w:hAnsi="宋体" w:cs="仿宋_GB2312"/>
                <w:szCs w:val="21"/>
              </w:rPr>
              <w:t>6</w:t>
            </w:r>
            <w:r>
              <w:rPr>
                <w:rFonts w:ascii="宋体" w:hAnsi="宋体" w:cs="仿宋_GB2312"/>
                <w:szCs w:val="21"/>
              </w:rPr>
              <w:t>0~79</w:t>
            </w:r>
            <w:r>
              <w:rPr>
                <w:rFonts w:hint="eastAsia" w:ascii="宋体" w:hAnsi="宋体" w:cs="仿宋_GB2312"/>
                <w:szCs w:val="21"/>
              </w:rPr>
              <w:t>分</w:t>
            </w:r>
          </w:p>
        </w:tc>
        <w:tc>
          <w:tcPr>
            <w:tcW w:w="3261" w:type="dxa"/>
          </w:tcPr>
          <w:p w14:paraId="00FA775E">
            <w:pPr>
              <w:spacing w:line="540" w:lineRule="exact"/>
              <w:ind w:firstLine="1890" w:firstLineChars="900"/>
              <w:rPr>
                <w:rFonts w:ascii="宋体" w:hAnsi="宋体" w:cs="仿宋_GB2312"/>
                <w:szCs w:val="21"/>
              </w:rPr>
            </w:pPr>
            <w:r>
              <w:rPr>
                <w:rFonts w:hint="eastAsia" w:ascii="宋体" w:hAnsi="宋体" w:cs="仿宋_GB2312"/>
                <w:szCs w:val="21"/>
              </w:rPr>
              <w:t>中</w:t>
            </w:r>
          </w:p>
        </w:tc>
      </w:tr>
      <w:tr w14:paraId="3C7D7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14:paraId="1EF65283">
            <w:pPr>
              <w:spacing w:line="540" w:lineRule="exact"/>
              <w:ind w:firstLine="1050" w:firstLineChars="500"/>
              <w:rPr>
                <w:rFonts w:ascii="宋体" w:hAnsi="宋体" w:cs="仿宋_GB2312"/>
                <w:szCs w:val="21"/>
              </w:rPr>
            </w:pPr>
            <w:r>
              <w:rPr>
                <w:rFonts w:hint="eastAsia" w:ascii="宋体" w:hAnsi="宋体" w:cs="仿宋_GB2312"/>
                <w:szCs w:val="21"/>
              </w:rPr>
              <w:t>0</w:t>
            </w:r>
            <w:r>
              <w:rPr>
                <w:rFonts w:ascii="宋体" w:hAnsi="宋体" w:cs="仿宋_GB2312"/>
                <w:szCs w:val="21"/>
              </w:rPr>
              <w:t>~59</w:t>
            </w:r>
            <w:r>
              <w:rPr>
                <w:rFonts w:hint="eastAsia" w:ascii="宋体" w:hAnsi="宋体" w:cs="仿宋_GB2312"/>
                <w:szCs w:val="21"/>
              </w:rPr>
              <w:t>分</w:t>
            </w:r>
          </w:p>
        </w:tc>
        <w:tc>
          <w:tcPr>
            <w:tcW w:w="3261" w:type="dxa"/>
          </w:tcPr>
          <w:p w14:paraId="23F9E984">
            <w:pPr>
              <w:spacing w:line="540" w:lineRule="exact"/>
              <w:ind w:firstLine="1890" w:firstLineChars="900"/>
              <w:rPr>
                <w:rFonts w:ascii="宋体" w:hAnsi="宋体" w:cs="仿宋_GB2312"/>
                <w:szCs w:val="21"/>
              </w:rPr>
            </w:pPr>
            <w:r>
              <w:rPr>
                <w:rFonts w:hint="eastAsia" w:ascii="宋体" w:hAnsi="宋体" w:cs="仿宋_GB2312"/>
                <w:szCs w:val="21"/>
              </w:rPr>
              <w:t>差</w:t>
            </w:r>
          </w:p>
        </w:tc>
      </w:tr>
    </w:tbl>
    <w:p w14:paraId="00E7C06F">
      <w:pPr>
        <w:spacing w:line="360" w:lineRule="auto"/>
        <w:ind w:left="420" w:leftChars="200"/>
        <w:rPr>
          <w:rFonts w:ascii="宋体" w:hAnsi="宋体"/>
          <w:sz w:val="24"/>
          <w:szCs w:val="24"/>
        </w:rPr>
      </w:pPr>
      <w:r>
        <w:rPr>
          <w:rStyle w:val="9"/>
          <w:rFonts w:hint="eastAsia" w:ascii="宋体" w:hAnsi="宋体" w:cs="Tahoma"/>
          <w:sz w:val="24"/>
          <w:szCs w:val="24"/>
        </w:rPr>
        <w:t>三</w:t>
      </w:r>
      <w:r>
        <w:rPr>
          <w:rStyle w:val="9"/>
          <w:rFonts w:ascii="宋体" w:hAnsi="宋体" w:cs="Tahoma"/>
          <w:sz w:val="24"/>
          <w:szCs w:val="24"/>
        </w:rPr>
        <w:t>、绩效评价结果、问题及建议</w:t>
      </w:r>
      <w:r>
        <w:rPr>
          <w:rFonts w:ascii="宋体" w:hAnsi="宋体" w:cs="Tahoma"/>
          <w:sz w:val="24"/>
          <w:szCs w:val="24"/>
        </w:rPr>
        <w:br w:type="textWrapping"/>
      </w:r>
      <w:r>
        <w:rPr>
          <w:rStyle w:val="9"/>
          <w:rFonts w:ascii="宋体" w:hAnsi="宋体" w:cs="Tahoma"/>
          <w:b w:val="0"/>
          <w:bCs w:val="0"/>
          <w:sz w:val="24"/>
          <w:szCs w:val="24"/>
        </w:rPr>
        <w:t>（一）绩效评价结果</w:t>
      </w:r>
    </w:p>
    <w:p w14:paraId="46703309">
      <w:pPr>
        <w:spacing w:line="360" w:lineRule="auto"/>
        <w:ind w:left="105" w:leftChars="50" w:firstLine="360" w:firstLineChars="150"/>
        <w:rPr>
          <w:rFonts w:ascii="宋体" w:hAnsi="宋体" w:cs="宋体"/>
          <w:sz w:val="24"/>
          <w:szCs w:val="24"/>
        </w:rPr>
      </w:pPr>
      <w:r>
        <w:rPr>
          <w:rFonts w:hint="eastAsia" w:ascii="宋体" w:hAnsi="宋体"/>
          <w:sz w:val="24"/>
          <w:szCs w:val="24"/>
        </w:rPr>
        <w:t>项目</w:t>
      </w:r>
      <w:r>
        <w:rPr>
          <w:rFonts w:ascii="宋体" w:hAnsi="宋体"/>
          <w:sz w:val="24"/>
          <w:szCs w:val="24"/>
        </w:rPr>
        <w:t>成效：</w:t>
      </w:r>
      <w:r>
        <w:rPr>
          <w:rFonts w:hint="eastAsia" w:ascii="宋体" w:hAnsi="宋体"/>
          <w:sz w:val="24"/>
          <w:szCs w:val="24"/>
        </w:rPr>
        <w:t>将产业发展作为财政衔接推进乡村振兴补助资金支持重点，大力培育特色优势产业，扶持农业品种培优、品质提升、品牌打造，推进产业配套基础设施建设、农村人居环境整治和小型公益性设施建设。</w:t>
      </w:r>
    </w:p>
    <w:p w14:paraId="011F7841">
      <w:pPr>
        <w:spacing w:line="360" w:lineRule="auto"/>
        <w:ind w:left="105" w:leftChars="50" w:firstLine="360" w:firstLineChars="150"/>
        <w:rPr>
          <w:rStyle w:val="9"/>
          <w:rFonts w:ascii="宋体" w:hAnsi="宋体" w:cs="Tahoma"/>
          <w:b w:val="0"/>
          <w:sz w:val="24"/>
          <w:szCs w:val="24"/>
        </w:rPr>
      </w:pPr>
      <w:r>
        <w:rPr>
          <w:rStyle w:val="9"/>
          <w:rFonts w:ascii="宋体" w:hAnsi="宋体" w:cs="Tahoma"/>
          <w:b w:val="0"/>
          <w:sz w:val="24"/>
          <w:szCs w:val="24"/>
        </w:rPr>
        <w:t>（二）存在的问题</w:t>
      </w:r>
    </w:p>
    <w:p w14:paraId="7AEC3872">
      <w:pPr>
        <w:spacing w:line="360" w:lineRule="auto"/>
        <w:ind w:firstLine="600" w:firstLineChars="250"/>
        <w:rPr>
          <w:rFonts w:ascii="宋体" w:hAnsi="宋体" w:cs="Tahoma"/>
          <w:sz w:val="24"/>
          <w:szCs w:val="24"/>
        </w:rPr>
      </w:pPr>
      <w:r>
        <w:rPr>
          <w:rFonts w:hint="eastAsia" w:ascii="宋体" w:hAnsi="宋体" w:cs="Tahoma"/>
          <w:sz w:val="24"/>
          <w:szCs w:val="24"/>
        </w:rPr>
        <w:t>1、部分工程项目建设滞后，导致衔接资金支付滞后。</w:t>
      </w:r>
    </w:p>
    <w:p w14:paraId="07A4FC1B">
      <w:pPr>
        <w:spacing w:line="360" w:lineRule="auto"/>
        <w:ind w:firstLine="360" w:firstLineChars="150"/>
        <w:rPr>
          <w:rFonts w:ascii="宋体" w:hAnsi="宋体" w:cs="Tahoma"/>
          <w:sz w:val="24"/>
          <w:szCs w:val="24"/>
        </w:rPr>
      </w:pPr>
      <w:r>
        <w:rPr>
          <w:rFonts w:hint="eastAsia" w:ascii="宋体" w:hAnsi="宋体" w:cs="Tahoma"/>
          <w:sz w:val="24"/>
          <w:szCs w:val="24"/>
        </w:rPr>
        <w:t>（三）建议</w:t>
      </w:r>
    </w:p>
    <w:p w14:paraId="211B1566">
      <w:pPr>
        <w:spacing w:line="360" w:lineRule="auto"/>
        <w:ind w:firstLine="600" w:firstLineChars="250"/>
        <w:rPr>
          <w:rFonts w:ascii="宋体" w:hAnsi="宋体" w:cs="Tahoma"/>
          <w:sz w:val="24"/>
          <w:szCs w:val="24"/>
        </w:rPr>
      </w:pPr>
      <w:r>
        <w:rPr>
          <w:rFonts w:ascii="宋体" w:hAnsi="宋体" w:cs="Tahoma"/>
          <w:sz w:val="24"/>
          <w:szCs w:val="24"/>
        </w:rPr>
        <w:t>1</w:t>
      </w:r>
      <w:r>
        <w:rPr>
          <w:rFonts w:hint="eastAsia" w:ascii="宋体" w:hAnsi="宋体" w:cs="Tahoma"/>
          <w:sz w:val="24"/>
          <w:szCs w:val="24"/>
        </w:rPr>
        <w:t>、</w:t>
      </w:r>
      <w:r>
        <w:rPr>
          <w:rFonts w:ascii="宋体" w:hAnsi="宋体" w:cs="Tahoma"/>
          <w:sz w:val="24"/>
          <w:szCs w:val="24"/>
        </w:rPr>
        <w:t>对部分实施进度缓慢的项目及时跟进调研，指导各地加快投资评审和招投标等工作流程，以加快项目建设进度提升资金支付进度，提高资金使用效益。</w:t>
      </w:r>
    </w:p>
    <w:p w14:paraId="3036FAC7">
      <w:pPr>
        <w:spacing w:line="360" w:lineRule="auto"/>
        <w:ind w:left="105" w:leftChars="50" w:firstLine="361" w:firstLineChars="150"/>
        <w:rPr>
          <w:rFonts w:ascii="宋体" w:hAnsi="宋体"/>
          <w:b/>
          <w:bCs/>
          <w:sz w:val="24"/>
        </w:rPr>
      </w:pPr>
      <w:r>
        <w:rPr>
          <w:rFonts w:hint="eastAsia" w:ascii="宋体" w:hAnsi="宋体"/>
          <w:b/>
          <w:bCs/>
          <w:sz w:val="24"/>
        </w:rPr>
        <w:t>四、其他需说明的事项</w:t>
      </w:r>
    </w:p>
    <w:p w14:paraId="61CD6AD8">
      <w:pPr>
        <w:spacing w:line="360" w:lineRule="auto"/>
        <w:ind w:firstLine="480" w:firstLineChars="200"/>
        <w:rPr>
          <w:rFonts w:ascii="宋体" w:hAnsi="宋体" w:cs="仿宋_GB2312"/>
          <w:sz w:val="24"/>
        </w:rPr>
      </w:pPr>
      <w:r>
        <w:rPr>
          <w:rFonts w:hint="eastAsia" w:ascii="宋体" w:hAnsi="宋体" w:cs="仿宋_GB2312"/>
          <w:sz w:val="24"/>
        </w:rPr>
        <w:t>1、随州方正有限责任会计师事务所及评价人员与委托评价单位和项目实施单位之间不存在任何特殊的、需要回避的利害关系，评价人员在评价过程恪守了职业道德规范。</w:t>
      </w:r>
    </w:p>
    <w:p w14:paraId="44780B56">
      <w:pPr>
        <w:spacing w:line="360" w:lineRule="auto"/>
        <w:ind w:firstLine="480" w:firstLineChars="200"/>
        <w:rPr>
          <w:rFonts w:ascii="宋体" w:hAnsi="宋体" w:cs="仿宋_GB2312"/>
          <w:sz w:val="24"/>
        </w:rPr>
      </w:pPr>
      <w:r>
        <w:rPr>
          <w:rFonts w:hint="eastAsia" w:ascii="宋体" w:hAnsi="宋体" w:cs="仿宋_GB2312"/>
          <w:sz w:val="24"/>
        </w:rPr>
        <w:t>2、本报告使用人对评价结果的把握应建立在对本报告所提供的有关评价结果的各项条件及说明的认真阅读和理解的基础之上。</w:t>
      </w:r>
    </w:p>
    <w:p w14:paraId="7A60A513">
      <w:pPr>
        <w:spacing w:line="360" w:lineRule="auto"/>
        <w:ind w:firstLine="480" w:firstLineChars="200"/>
        <w:rPr>
          <w:rFonts w:ascii="宋体" w:hAnsi="宋体" w:cs="仿宋_GB2312"/>
          <w:sz w:val="24"/>
        </w:rPr>
      </w:pPr>
      <w:r>
        <w:rPr>
          <w:rFonts w:hint="eastAsia" w:ascii="宋体" w:hAnsi="宋体" w:cs="仿宋_GB2312"/>
          <w:sz w:val="24"/>
        </w:rPr>
        <w:t>3、随州高新技术产业开发区农业农村局和其他项目单位的责任是提供与形成本项目绩效评价报告相关的基础工作材料和项目资金财务核算等相关资料，并对其真实性、合法性、完整性负责。</w:t>
      </w:r>
    </w:p>
    <w:p w14:paraId="44F22A7F">
      <w:pPr>
        <w:spacing w:line="360" w:lineRule="auto"/>
        <w:ind w:firstLine="480" w:firstLineChars="200"/>
        <w:rPr>
          <w:rFonts w:ascii="宋体" w:hAnsi="宋体" w:cs="仿宋_GB2312"/>
          <w:sz w:val="24"/>
        </w:rPr>
      </w:pPr>
    </w:p>
    <w:p w14:paraId="6292A984">
      <w:pPr>
        <w:spacing w:line="360" w:lineRule="auto"/>
        <w:ind w:firstLine="480" w:firstLineChars="200"/>
        <w:rPr>
          <w:rFonts w:ascii="宋体" w:hAnsi="宋体" w:cs="仿宋_GB2312"/>
          <w:sz w:val="24"/>
        </w:rPr>
      </w:pPr>
    </w:p>
    <w:p w14:paraId="5DBCD137">
      <w:pPr>
        <w:spacing w:line="360" w:lineRule="auto"/>
        <w:ind w:firstLine="480" w:firstLineChars="200"/>
        <w:rPr>
          <w:rFonts w:ascii="宋体" w:hAnsi="宋体" w:cs="仿宋_GB2312"/>
          <w:sz w:val="24"/>
        </w:rPr>
      </w:pPr>
    </w:p>
    <w:p w14:paraId="1D842284">
      <w:pPr>
        <w:spacing w:line="360" w:lineRule="auto"/>
        <w:ind w:firstLine="480" w:firstLineChars="200"/>
        <w:rPr>
          <w:rFonts w:ascii="宋体" w:hAnsi="宋体" w:cs="仿宋_GB2312"/>
          <w:sz w:val="24"/>
        </w:rPr>
      </w:pPr>
    </w:p>
    <w:p w14:paraId="5F4B8E5A">
      <w:pPr>
        <w:spacing w:line="360" w:lineRule="auto"/>
        <w:ind w:firstLine="480" w:firstLineChars="200"/>
        <w:rPr>
          <w:rFonts w:ascii="宋体" w:hAnsi="宋体" w:cs="仿宋_GB2312"/>
          <w:sz w:val="24"/>
        </w:rPr>
      </w:pPr>
    </w:p>
    <w:p w14:paraId="12CC7620">
      <w:pPr>
        <w:adjustRightInd w:val="0"/>
        <w:snapToGrid w:val="0"/>
        <w:spacing w:line="420" w:lineRule="auto"/>
        <w:jc w:val="center"/>
        <w:rPr>
          <w:rFonts w:ascii="宋体" w:hAnsi="宋体"/>
          <w:b/>
          <w:sz w:val="36"/>
          <w:szCs w:val="36"/>
        </w:rPr>
      </w:pPr>
      <w:r>
        <w:rPr>
          <w:rFonts w:hint="eastAsia" w:ascii="宋体" w:hAnsi="宋体"/>
          <w:b/>
          <w:sz w:val="36"/>
          <w:szCs w:val="36"/>
        </w:rPr>
        <w:t>2</w:t>
      </w:r>
      <w:r>
        <w:rPr>
          <w:rFonts w:ascii="宋体" w:hAnsi="宋体"/>
          <w:b/>
          <w:sz w:val="36"/>
          <w:szCs w:val="36"/>
        </w:rPr>
        <w:t>0</w:t>
      </w:r>
      <w:r>
        <w:rPr>
          <w:rFonts w:hint="eastAsia" w:ascii="宋体" w:hAnsi="宋体"/>
          <w:b/>
          <w:sz w:val="36"/>
          <w:szCs w:val="36"/>
        </w:rPr>
        <w:t>21年度“中央财政衔接推进乡村振兴补助资金”</w:t>
      </w:r>
    </w:p>
    <w:p w14:paraId="336E7787">
      <w:pPr>
        <w:adjustRightInd w:val="0"/>
        <w:snapToGrid w:val="0"/>
        <w:spacing w:line="420" w:lineRule="auto"/>
        <w:jc w:val="center"/>
        <w:rPr>
          <w:rFonts w:ascii="宋体" w:hAnsi="宋体"/>
          <w:b/>
          <w:sz w:val="36"/>
          <w:szCs w:val="36"/>
        </w:rPr>
      </w:pPr>
      <w:r>
        <w:rPr>
          <w:rFonts w:hint="eastAsia" w:ascii="宋体" w:hAnsi="宋体"/>
          <w:b/>
          <w:sz w:val="36"/>
          <w:szCs w:val="36"/>
        </w:rPr>
        <w:t>项目绩效评价报告</w:t>
      </w:r>
    </w:p>
    <w:p w14:paraId="1435A097">
      <w:pPr>
        <w:widowControl/>
        <w:shd w:val="clear" w:color="auto" w:fill="FFFFFF"/>
        <w:spacing w:line="360" w:lineRule="auto"/>
        <w:jc w:val="center"/>
        <w:rPr>
          <w:rFonts w:ascii="宋体" w:hAnsi="宋体" w:cs="宋体"/>
          <w:b/>
          <w:bCs/>
          <w:color w:val="000000"/>
          <w:kern w:val="0"/>
          <w:sz w:val="28"/>
          <w:szCs w:val="28"/>
          <w:shd w:val="clear" w:color="auto" w:fill="FFFFFF"/>
        </w:rPr>
      </w:pPr>
      <w:r>
        <w:rPr>
          <w:rFonts w:hint="eastAsia" w:ascii="宋体" w:hAnsi="宋体" w:cs="宋体"/>
          <w:b/>
          <w:bCs/>
          <w:color w:val="000000"/>
          <w:kern w:val="0"/>
          <w:sz w:val="28"/>
          <w:szCs w:val="28"/>
          <w:shd w:val="clear" w:color="auto" w:fill="FFFFFF"/>
        </w:rPr>
        <w:t>前 言</w:t>
      </w:r>
    </w:p>
    <w:p w14:paraId="4F60EA57">
      <w:pPr>
        <w:widowControl/>
        <w:shd w:val="clear" w:color="auto" w:fill="FFFFFF"/>
        <w:spacing w:line="360" w:lineRule="auto"/>
        <w:ind w:firstLine="480" w:firstLineChars="200"/>
        <w:jc w:val="left"/>
        <w:rPr>
          <w:rFonts w:ascii="宋体" w:hAnsi="宋体" w:cs="仿宋_GB2312"/>
          <w:sz w:val="24"/>
          <w:szCs w:val="24"/>
        </w:rPr>
      </w:pPr>
      <w:r>
        <w:rPr>
          <w:rFonts w:hint="eastAsia" w:ascii="宋体" w:hAnsi="宋体" w:cs="仿宋_GB2312"/>
          <w:sz w:val="24"/>
          <w:szCs w:val="24"/>
        </w:rPr>
        <w:t>为深入贯彻落实新《预算法》和中央、省、市关于推进预算绩效管理的有关精神，做好2021年度绩效评审管理工作，根据《中共中央国务院关于全面实施预算绩效管理的意见》（中发〔2018〕34号）、《湖北省第三方机构参与预算绩效管理工作暂行办法》（鄂财绩规〔2014〕3号）、《随州市高新区财政绩效评价委托协议书》等文件要求安排，随州市高新区财政局委托随州方正有限责任会计师事务所成立项目评价小组，对2021年度“中央财政衔接推进乡村振兴补助资金”项目绩效评价报告项目预算资金</w:t>
      </w:r>
      <w:r>
        <w:rPr>
          <w:rFonts w:hint="eastAsia" w:ascii="宋体" w:hAnsi="宋体"/>
          <w:sz w:val="24"/>
          <w:szCs w:val="24"/>
        </w:rPr>
        <w:t>799万元</w:t>
      </w:r>
      <w:r>
        <w:rPr>
          <w:rFonts w:hint="eastAsia" w:ascii="宋体" w:hAnsi="宋体" w:cs="仿宋_GB2312"/>
          <w:sz w:val="24"/>
          <w:szCs w:val="24"/>
        </w:rPr>
        <w:t>支出实施绩效评价。</w:t>
      </w:r>
    </w:p>
    <w:p w14:paraId="4336BFA5">
      <w:pPr>
        <w:spacing w:line="360" w:lineRule="auto"/>
        <w:ind w:firstLine="241" w:firstLineChars="100"/>
        <w:rPr>
          <w:rStyle w:val="9"/>
          <w:rFonts w:ascii="宋体" w:hAnsi="宋体" w:cs="Tahoma"/>
          <w:b w:val="0"/>
          <w:sz w:val="24"/>
          <w:szCs w:val="24"/>
        </w:rPr>
      </w:pPr>
      <w:r>
        <w:rPr>
          <w:rStyle w:val="9"/>
          <w:rFonts w:hint="eastAsia" w:ascii="宋体" w:hAnsi="宋体" w:cs="Tahoma"/>
          <w:bCs w:val="0"/>
          <w:sz w:val="24"/>
          <w:szCs w:val="24"/>
        </w:rPr>
        <w:t>一、项目基本情况</w:t>
      </w:r>
      <w:r>
        <w:rPr>
          <w:rStyle w:val="9"/>
          <w:rFonts w:hint="eastAsia" w:ascii="宋体" w:hAnsi="宋体" w:cs="Tahoma"/>
          <w:b w:val="0"/>
          <w:sz w:val="24"/>
          <w:szCs w:val="24"/>
        </w:rPr>
        <w:br w:type="textWrapping"/>
      </w:r>
      <w:r>
        <w:rPr>
          <w:rStyle w:val="9"/>
          <w:rFonts w:hint="eastAsia" w:ascii="宋体" w:hAnsi="宋体" w:cs="Tahoma"/>
          <w:b w:val="0"/>
          <w:sz w:val="24"/>
          <w:szCs w:val="24"/>
        </w:rPr>
        <w:t xml:space="preserve">   （一）项目概况</w:t>
      </w:r>
    </w:p>
    <w:p w14:paraId="1B37D0F1">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为提高预算完整性，加快支出进度，根据《省财政厅关于提前下达2021年财政专项扶贫资金预算的通知》（鄂财农发【2020】82号）文件精神、《省财政厅关于下达2021年中央财政衔接推进乡村振兴补助资金（第二批）预算的通知》（鄂财农发【2021】12号）文件精神，共下达二批资金合计799万元。</w:t>
      </w:r>
    </w:p>
    <w:p w14:paraId="42FCBB82">
      <w:pPr>
        <w:spacing w:line="360" w:lineRule="auto"/>
        <w:ind w:firstLine="480" w:firstLineChars="200"/>
        <w:rPr>
          <w:rFonts w:ascii="宋体" w:hAnsi="宋体" w:cs="Tahoma"/>
          <w:bCs/>
          <w:sz w:val="24"/>
          <w:szCs w:val="24"/>
        </w:rPr>
      </w:pPr>
      <w:r>
        <w:rPr>
          <w:rStyle w:val="9"/>
          <w:rFonts w:hint="eastAsia" w:ascii="宋体" w:hAnsi="宋体" w:cs="Tahoma"/>
          <w:b w:val="0"/>
          <w:sz w:val="24"/>
          <w:szCs w:val="24"/>
        </w:rPr>
        <w:t>（二）</w:t>
      </w:r>
      <w:r>
        <w:rPr>
          <w:rFonts w:hint="eastAsia" w:ascii="宋体" w:hAnsi="宋体" w:cs="Tahoma"/>
          <w:bCs/>
          <w:sz w:val="24"/>
          <w:szCs w:val="24"/>
        </w:rPr>
        <w:t>项目实施情况</w:t>
      </w:r>
    </w:p>
    <w:p w14:paraId="185B7FD3">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主要用于：1、2021年村级公益性岗位补助资金139.50万元；2、购香稻种子131.50万元；3、拨付异地搬迁贴息资金1万元；4、农田水利项目289.9041万元；5、新型经营主体贷款贴息（品源、正大）218.01万元；6、油菜种子及硼肥19.08589万元。</w:t>
      </w:r>
    </w:p>
    <w:p w14:paraId="6F21DF72">
      <w:pPr>
        <w:pStyle w:val="5"/>
        <w:spacing w:before="0" w:beforeAutospacing="0" w:after="0" w:afterAutospacing="0" w:line="360" w:lineRule="auto"/>
        <w:ind w:left="480"/>
        <w:rPr>
          <w:color w:val="000000"/>
        </w:rPr>
      </w:pPr>
      <w:r>
        <w:rPr>
          <w:rFonts w:hint="eastAsia"/>
          <w:color w:val="000000"/>
        </w:rPr>
        <w:t>（三）项目资金来源和使用情况</w:t>
      </w:r>
    </w:p>
    <w:p w14:paraId="545D8341">
      <w:pPr>
        <w:widowControl/>
        <w:shd w:val="clear" w:color="auto" w:fill="FFFFFF"/>
        <w:adjustRightInd w:val="0"/>
        <w:snapToGrid w:val="0"/>
        <w:spacing w:line="420" w:lineRule="auto"/>
        <w:ind w:firstLine="480" w:firstLineChars="200"/>
        <w:jc w:val="left"/>
        <w:rPr>
          <w:rFonts w:ascii="宋体" w:hAnsi="宋体" w:cs="Tahoma"/>
          <w:bCs/>
          <w:sz w:val="24"/>
          <w:szCs w:val="24"/>
        </w:rPr>
      </w:pPr>
      <w:r>
        <w:rPr>
          <w:rFonts w:hint="eastAsia" w:ascii="宋体" w:hAnsi="宋体" w:cs="宋体"/>
          <w:color w:val="000000"/>
          <w:kern w:val="0"/>
          <w:sz w:val="24"/>
          <w:szCs w:val="24"/>
          <w:shd w:val="clear" w:color="auto" w:fill="FFFFFF"/>
        </w:rPr>
        <w:t>2021年中央财政衔接推进乡村振兴补助资金799万元用于产业发展项目。</w:t>
      </w:r>
      <w:r>
        <w:rPr>
          <w:rStyle w:val="9"/>
          <w:rFonts w:hint="eastAsia" w:ascii="宋体" w:hAnsi="宋体" w:cs="Tahoma"/>
          <w:b w:val="0"/>
          <w:sz w:val="24"/>
          <w:szCs w:val="24"/>
        </w:rPr>
        <w:t>资金明细如下：</w:t>
      </w:r>
      <w:r>
        <w:rPr>
          <w:rFonts w:hint="eastAsia" w:ascii="宋体" w:hAnsi="宋体" w:cs="宋体"/>
          <w:color w:val="000000"/>
          <w:kern w:val="0"/>
          <w:sz w:val="24"/>
          <w:szCs w:val="24"/>
          <w:shd w:val="clear" w:color="auto" w:fill="FFFFFF"/>
        </w:rPr>
        <w:t>1、拨付2021年村级公益性岗位补助资金139.50万元；2、购香稻种子131.50万元；3、拨付异地搬迁贴息资金1万元；4、农田水利项目289.9041万元；5、新型经营主体贷款贴息（品源、正大）218.01万元；6、油菜种子及硼肥19.08589万元。</w:t>
      </w:r>
    </w:p>
    <w:p w14:paraId="0258C37D">
      <w:pPr>
        <w:spacing w:line="360" w:lineRule="auto"/>
        <w:rPr>
          <w:color w:val="000000"/>
          <w:sz w:val="24"/>
          <w:szCs w:val="24"/>
        </w:rPr>
      </w:pPr>
      <w:r>
        <w:rPr>
          <w:rFonts w:hint="eastAsia" w:ascii="宋体" w:hAnsi="宋体" w:cs="Tahoma"/>
          <w:bCs/>
          <w:sz w:val="24"/>
          <w:szCs w:val="24"/>
        </w:rPr>
        <w:t>(</w:t>
      </w:r>
      <w:r>
        <w:rPr>
          <w:rFonts w:hint="eastAsia"/>
          <w:color w:val="000000"/>
          <w:sz w:val="24"/>
          <w:szCs w:val="24"/>
        </w:rPr>
        <w:t>四）项目绩效目标及实际完成情况</w:t>
      </w:r>
    </w:p>
    <w:p w14:paraId="2DA0EC85">
      <w:pPr>
        <w:spacing w:line="360" w:lineRule="auto"/>
        <w:ind w:firstLine="480" w:firstLineChars="200"/>
        <w:rPr>
          <w:rFonts w:ascii="宋体" w:hAnsi="宋体"/>
          <w:sz w:val="24"/>
          <w:szCs w:val="24"/>
        </w:rPr>
      </w:pPr>
      <w:r>
        <w:rPr>
          <w:rFonts w:hint="eastAsia" w:ascii="宋体" w:hAnsi="宋体"/>
          <w:sz w:val="24"/>
          <w:szCs w:val="24"/>
        </w:rPr>
        <w:t>绩效目标1：享受公益性岗位补贴人数225人、脱贫户劳动力就业人数225人，公益性岗位补贴发放准确率100%。</w:t>
      </w:r>
    </w:p>
    <w:p w14:paraId="28DB5BA5">
      <w:pPr>
        <w:spacing w:line="360" w:lineRule="auto"/>
        <w:ind w:firstLine="480" w:firstLineChars="200"/>
        <w:rPr>
          <w:rFonts w:ascii="宋体" w:hAnsi="宋体" w:cs="仿宋_GB2312"/>
          <w:sz w:val="24"/>
          <w:szCs w:val="24"/>
        </w:rPr>
      </w:pPr>
      <w:r>
        <w:rPr>
          <w:rFonts w:hint="eastAsia" w:ascii="宋体" w:hAnsi="宋体"/>
          <w:sz w:val="24"/>
          <w:szCs w:val="24"/>
        </w:rPr>
        <w:t>绩效目标2：</w:t>
      </w:r>
      <w:r>
        <w:rPr>
          <w:rFonts w:hint="eastAsia" w:ascii="宋体" w:hAnsi="宋体" w:cs="宋体"/>
          <w:color w:val="000000"/>
          <w:kern w:val="0"/>
          <w:sz w:val="24"/>
          <w:szCs w:val="24"/>
          <w:shd w:val="clear" w:color="auto" w:fill="FFFFFF"/>
        </w:rPr>
        <w:t>异地搬迁贴息资金和其他资金统筹使用达成的目标，安置建档立卡脱贫人口数88人。</w:t>
      </w:r>
    </w:p>
    <w:p w14:paraId="068F59BE">
      <w:pPr>
        <w:spacing w:line="360" w:lineRule="auto"/>
        <w:ind w:firstLine="480" w:firstLineChars="200"/>
        <w:rPr>
          <w:rFonts w:ascii="宋体" w:hAnsi="宋体" w:cs="宋体"/>
          <w:color w:val="000000"/>
          <w:kern w:val="0"/>
          <w:sz w:val="24"/>
          <w:szCs w:val="24"/>
          <w:shd w:val="clear" w:color="auto" w:fill="FFFFFF"/>
        </w:rPr>
      </w:pPr>
      <w:r>
        <w:rPr>
          <w:rFonts w:hint="eastAsia" w:ascii="宋体" w:hAnsi="宋体"/>
          <w:sz w:val="24"/>
          <w:szCs w:val="24"/>
        </w:rPr>
        <w:t>绩效目标3：</w:t>
      </w:r>
      <w:r>
        <w:rPr>
          <w:rFonts w:hint="eastAsia" w:ascii="宋体" w:hAnsi="宋体" w:cs="宋体"/>
          <w:color w:val="000000"/>
          <w:kern w:val="0"/>
          <w:sz w:val="24"/>
          <w:szCs w:val="24"/>
          <w:shd w:val="clear" w:color="auto" w:fill="FFFFFF"/>
        </w:rPr>
        <w:t>农田水利项目和其他资金统筹使用达成的目标，农村公路硬化里程0.84公里、修建（清淤）改造堰塘个数30个、修建引水泵站8个、修建小桥5座、水渠（排水沟）清淤、硬化、修复26处、工程验收合格100%。</w:t>
      </w:r>
    </w:p>
    <w:p w14:paraId="14EA5014">
      <w:pPr>
        <w:spacing w:line="360" w:lineRule="auto"/>
        <w:ind w:firstLine="480" w:firstLineChars="200"/>
        <w:rPr>
          <w:rFonts w:ascii="宋体" w:hAnsi="宋体"/>
          <w:sz w:val="24"/>
          <w:szCs w:val="24"/>
        </w:rPr>
      </w:pPr>
      <w:r>
        <w:rPr>
          <w:rFonts w:hint="eastAsia" w:ascii="宋体" w:hAnsi="宋体"/>
          <w:sz w:val="24"/>
          <w:szCs w:val="24"/>
        </w:rPr>
        <w:t>实际完成情况：1、享受公益性岗位补贴人数225人、脱贫户劳动力就业人数225人，公益性岗位补贴发放准确率100%。</w:t>
      </w:r>
    </w:p>
    <w:p w14:paraId="2D5F35CB">
      <w:pPr>
        <w:spacing w:line="360" w:lineRule="auto"/>
        <w:ind w:firstLine="480" w:firstLineChars="200"/>
        <w:rPr>
          <w:rFonts w:ascii="宋体" w:hAnsi="宋体" w:cs="宋体"/>
          <w:color w:val="000000"/>
          <w:kern w:val="0"/>
          <w:sz w:val="24"/>
          <w:szCs w:val="24"/>
          <w:shd w:val="clear" w:color="auto" w:fill="FFFFFF"/>
        </w:rPr>
      </w:pPr>
      <w:r>
        <w:rPr>
          <w:rFonts w:hint="eastAsia" w:ascii="宋体" w:hAnsi="宋体"/>
          <w:sz w:val="24"/>
          <w:szCs w:val="24"/>
        </w:rPr>
        <w:t>2、</w:t>
      </w:r>
      <w:r>
        <w:rPr>
          <w:rFonts w:hint="eastAsia" w:ascii="宋体" w:hAnsi="宋体" w:cs="宋体"/>
          <w:color w:val="000000"/>
          <w:kern w:val="0"/>
          <w:sz w:val="24"/>
          <w:szCs w:val="24"/>
          <w:shd w:val="clear" w:color="auto" w:fill="FFFFFF"/>
        </w:rPr>
        <w:t>安置建档立卡脱贫人口数88人。</w:t>
      </w:r>
    </w:p>
    <w:p w14:paraId="4F2B60DE">
      <w:pPr>
        <w:spacing w:line="360" w:lineRule="auto"/>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3、农村公路硬化里程0.84公里、修建（清淤）改造堰塘个数30个、修建引水泵站8个、修建小桥5座、水渠（排水沟）清淤、硬化、修复26处、工程验收合格100%。</w:t>
      </w:r>
    </w:p>
    <w:p w14:paraId="03EC6B2E">
      <w:pPr>
        <w:widowControl/>
        <w:spacing w:line="360" w:lineRule="auto"/>
        <w:ind w:firstLine="482" w:firstLineChars="200"/>
        <w:jc w:val="left"/>
        <w:rPr>
          <w:rFonts w:ascii="宋体" w:hAnsi="宋体" w:cs="Tahoma"/>
          <w:kern w:val="0"/>
          <w:sz w:val="24"/>
          <w:szCs w:val="24"/>
        </w:rPr>
      </w:pPr>
      <w:r>
        <w:rPr>
          <w:rFonts w:hint="eastAsia" w:ascii="宋体" w:hAnsi="宋体" w:cs="Tahoma"/>
          <w:b/>
          <w:bCs/>
          <w:kern w:val="0"/>
          <w:sz w:val="24"/>
          <w:szCs w:val="24"/>
        </w:rPr>
        <w:t>二、</w:t>
      </w:r>
      <w:r>
        <w:rPr>
          <w:rFonts w:ascii="宋体" w:hAnsi="宋体" w:cs="Tahoma"/>
          <w:b/>
          <w:bCs/>
          <w:kern w:val="0"/>
          <w:sz w:val="24"/>
          <w:szCs w:val="24"/>
        </w:rPr>
        <w:t>绩效评价情况</w:t>
      </w:r>
      <w:r>
        <w:rPr>
          <w:rFonts w:ascii="宋体" w:hAnsi="宋体" w:cs="Tahoma"/>
          <w:kern w:val="0"/>
          <w:sz w:val="24"/>
          <w:szCs w:val="24"/>
        </w:rPr>
        <w:br w:type="textWrapping"/>
      </w:r>
      <w:r>
        <w:rPr>
          <w:rFonts w:ascii="宋体" w:hAnsi="宋体" w:cs="Tahoma"/>
          <w:kern w:val="0"/>
          <w:sz w:val="24"/>
          <w:szCs w:val="24"/>
        </w:rPr>
        <w:t>（一）绩效评价目的</w:t>
      </w:r>
      <w:r>
        <w:rPr>
          <w:rFonts w:ascii="宋体" w:hAnsi="宋体" w:cs="Tahoma"/>
          <w:kern w:val="0"/>
          <w:sz w:val="24"/>
          <w:szCs w:val="24"/>
        </w:rPr>
        <w:br w:type="textWrapping"/>
      </w:r>
      <w:r>
        <w:rPr>
          <w:rFonts w:ascii="宋体" w:hAnsi="宋体" w:cs="Tahoma"/>
          <w:kern w:val="0"/>
          <w:sz w:val="24"/>
          <w:szCs w:val="24"/>
        </w:rPr>
        <w:t>本次绩效评价，旨在通过对项目预算资金支出的绩效情况进行客观反映，进一步了解财政资金的使用情况和取得的效果，强化预算资金的支出责任，规范预算资金管理行为，促进项目业主单位从整体上提高预算资金绩效管理工作水平，全面提升财政资金使用效益。</w:t>
      </w:r>
      <w:r>
        <w:rPr>
          <w:rFonts w:ascii="宋体" w:hAnsi="宋体" w:cs="Tahoma"/>
          <w:kern w:val="0"/>
          <w:sz w:val="24"/>
          <w:szCs w:val="24"/>
        </w:rPr>
        <w:br w:type="textWrapping"/>
      </w:r>
      <w:r>
        <w:rPr>
          <w:rFonts w:ascii="宋体" w:hAnsi="宋体" w:cs="Tahoma"/>
          <w:kern w:val="0"/>
          <w:sz w:val="24"/>
          <w:szCs w:val="24"/>
        </w:rPr>
        <w:t>（二）</w:t>
      </w:r>
      <w:r>
        <w:rPr>
          <w:rFonts w:hint="eastAsia" w:ascii="宋体" w:hAnsi="宋体" w:cs="Tahoma"/>
          <w:kern w:val="0"/>
          <w:sz w:val="24"/>
          <w:szCs w:val="24"/>
        </w:rPr>
        <w:t>评价依据</w:t>
      </w:r>
    </w:p>
    <w:p w14:paraId="38591B4F">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（1）《中华人民共和国预算法》；</w:t>
      </w:r>
    </w:p>
    <w:p w14:paraId="676EEE5C">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（2）《财政支出绩效评价管理暂行办法》（财预[2011]285号）；</w:t>
      </w:r>
    </w:p>
    <w:p w14:paraId="4788F51B">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（3）《关于推进预算绩效管理的指导意见》（财预[2011]416号）；</w:t>
      </w:r>
    </w:p>
    <w:p w14:paraId="0C0FCF09">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（4）《湖北省省级财政项目资金绩效评价实施暂行办法》（鄂财绩发[2012]5号）；</w:t>
      </w:r>
    </w:p>
    <w:p w14:paraId="6E0C4278">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（5）《湖北省财政项目资金绩效评价操作指南》（鄂财函[2014]376号）；</w:t>
      </w:r>
    </w:p>
    <w:p w14:paraId="15DF6F3B">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（6）《湖北省第三方机构参与预算绩效管理工作暂行办法》（鄂财绩规[2014]3号）；</w:t>
      </w:r>
    </w:p>
    <w:p w14:paraId="02285EC9">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（7）中注协发布《会计师事务所财政支出绩效评价业务指引》；</w:t>
      </w:r>
    </w:p>
    <w:p w14:paraId="717A7CAC">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（8）《高新区财政局关于委托第三方机构开展绩效评价工作的函》;</w:t>
      </w:r>
    </w:p>
    <w:p w14:paraId="1213F607">
      <w:pPr>
        <w:widowControl/>
        <w:spacing w:line="360" w:lineRule="auto"/>
        <w:ind w:firstLine="240" w:firstLineChars="100"/>
        <w:jc w:val="left"/>
        <w:rPr>
          <w:rFonts w:ascii="宋体" w:hAnsi="宋体" w:cs="Tahoma"/>
          <w:kern w:val="0"/>
          <w:sz w:val="24"/>
          <w:szCs w:val="24"/>
        </w:rPr>
      </w:pPr>
      <w:r>
        <w:rPr>
          <w:rFonts w:hint="eastAsia" w:ascii="宋体" w:hAnsi="宋体" w:cs="Tahoma"/>
          <w:kern w:val="0"/>
          <w:sz w:val="24"/>
          <w:szCs w:val="24"/>
        </w:rPr>
        <w:t>（三）</w:t>
      </w:r>
      <w:r>
        <w:rPr>
          <w:rFonts w:ascii="宋体" w:hAnsi="宋体" w:cs="Tahoma"/>
          <w:kern w:val="0"/>
          <w:sz w:val="24"/>
          <w:szCs w:val="24"/>
        </w:rPr>
        <w:t>绩效评价实施过程</w:t>
      </w:r>
      <w:r>
        <w:rPr>
          <w:rFonts w:ascii="宋体" w:hAnsi="宋体" w:cs="Tahoma"/>
          <w:kern w:val="0"/>
          <w:sz w:val="24"/>
          <w:szCs w:val="24"/>
        </w:rPr>
        <w:br w:type="textWrapping"/>
      </w:r>
      <w:r>
        <w:rPr>
          <w:rFonts w:ascii="宋体" w:hAnsi="宋体" w:cs="Tahoma"/>
          <w:kern w:val="0"/>
          <w:sz w:val="24"/>
          <w:szCs w:val="24"/>
        </w:rPr>
        <w:t>1、接受委托，制订绩效评价工作方案及指标体系</w:t>
      </w:r>
      <w:r>
        <w:rPr>
          <w:rFonts w:ascii="宋体" w:hAnsi="宋体" w:cs="Tahoma"/>
          <w:kern w:val="0"/>
          <w:sz w:val="24"/>
          <w:szCs w:val="24"/>
        </w:rPr>
        <w:br w:type="textWrapping"/>
      </w:r>
      <w:r>
        <w:rPr>
          <w:rFonts w:ascii="宋体" w:hAnsi="宋体" w:cs="Tahoma"/>
          <w:kern w:val="0"/>
          <w:sz w:val="24"/>
          <w:szCs w:val="24"/>
        </w:rPr>
        <w:t>我们接受委托后，通过对委托方、被评价方及绩效评价的目的、内容和要求等基本情况的了解，重要项目进行实地查看后，制订了绩效评价工作计划及评价指标体系，并与委托方、业主方交换意见。</w:t>
      </w:r>
      <w:r>
        <w:rPr>
          <w:rFonts w:ascii="宋体" w:hAnsi="宋体" w:cs="Tahoma"/>
          <w:kern w:val="0"/>
          <w:sz w:val="24"/>
          <w:szCs w:val="24"/>
        </w:rPr>
        <w:br w:type="textWrapping"/>
      </w:r>
      <w:r>
        <w:rPr>
          <w:rFonts w:ascii="宋体" w:hAnsi="宋体" w:cs="Tahoma"/>
          <w:kern w:val="0"/>
          <w:sz w:val="24"/>
          <w:szCs w:val="24"/>
        </w:rPr>
        <w:t>2、收集、整理和核实绩效评价的相关资料</w:t>
      </w:r>
      <w:r>
        <w:rPr>
          <w:rFonts w:ascii="宋体" w:hAnsi="宋体" w:cs="Tahoma"/>
          <w:kern w:val="0"/>
          <w:sz w:val="24"/>
          <w:szCs w:val="24"/>
        </w:rPr>
        <w:br w:type="textWrapping"/>
      </w:r>
      <w:r>
        <w:rPr>
          <w:rFonts w:ascii="宋体" w:hAnsi="宋体" w:cs="Tahoma"/>
          <w:kern w:val="0"/>
          <w:sz w:val="24"/>
          <w:szCs w:val="24"/>
        </w:rPr>
        <w:t>根据</w:t>
      </w:r>
      <w:r>
        <w:rPr>
          <w:rFonts w:hint="eastAsia" w:ascii="宋体" w:hAnsi="宋体" w:cs="Tahoma"/>
          <w:kern w:val="0"/>
          <w:sz w:val="24"/>
          <w:szCs w:val="24"/>
        </w:rPr>
        <w:t>区财政局</w:t>
      </w:r>
      <w:r>
        <w:rPr>
          <w:rFonts w:ascii="宋体" w:hAnsi="宋体" w:cs="Tahoma"/>
          <w:kern w:val="0"/>
          <w:sz w:val="24"/>
          <w:szCs w:val="24"/>
        </w:rPr>
        <w:t>要求，收集本次绩效评价所需的项目目标设定资料、申报审批资料、项目施工管理资料、财务资料等基础数据资料，并对所收集的资料进行归类、整理和核实。</w:t>
      </w:r>
      <w:r>
        <w:rPr>
          <w:rFonts w:ascii="宋体" w:hAnsi="宋体" w:cs="Tahoma"/>
          <w:kern w:val="0"/>
          <w:sz w:val="24"/>
          <w:szCs w:val="24"/>
        </w:rPr>
        <w:br w:type="textWrapping"/>
      </w:r>
      <w:r>
        <w:rPr>
          <w:rFonts w:ascii="宋体" w:hAnsi="宋体" w:cs="Tahoma"/>
          <w:kern w:val="0"/>
          <w:sz w:val="24"/>
          <w:szCs w:val="24"/>
        </w:rPr>
        <w:t>3、评价、计算绩效指标的实际完成情况和得分</w:t>
      </w:r>
      <w:r>
        <w:rPr>
          <w:rFonts w:ascii="宋体" w:hAnsi="宋体" w:cs="Tahoma"/>
          <w:kern w:val="0"/>
          <w:sz w:val="24"/>
          <w:szCs w:val="24"/>
        </w:rPr>
        <w:br w:type="textWrapping"/>
      </w:r>
      <w:r>
        <w:rPr>
          <w:rFonts w:ascii="宋体" w:hAnsi="宋体" w:cs="Tahoma"/>
          <w:kern w:val="0"/>
          <w:sz w:val="24"/>
          <w:szCs w:val="24"/>
        </w:rPr>
        <w:t>根据收集、整理和核实的资料，按照评价标准，对各项指标进行计算、比较和分析，得出各项指标的实际得分。</w:t>
      </w:r>
      <w:r>
        <w:rPr>
          <w:rFonts w:ascii="宋体" w:hAnsi="宋体" w:cs="Tahoma"/>
          <w:kern w:val="0"/>
          <w:sz w:val="24"/>
          <w:szCs w:val="24"/>
        </w:rPr>
        <w:br w:type="textWrapping"/>
      </w:r>
      <w:r>
        <w:rPr>
          <w:rFonts w:ascii="宋体" w:hAnsi="宋体" w:cs="Tahoma"/>
          <w:kern w:val="0"/>
          <w:sz w:val="24"/>
          <w:szCs w:val="24"/>
        </w:rPr>
        <w:t>4、综合分析并形成初步评价结论，征求相关各方意见</w:t>
      </w:r>
      <w:r>
        <w:rPr>
          <w:rFonts w:ascii="宋体" w:hAnsi="宋体" w:cs="Tahoma"/>
          <w:kern w:val="0"/>
          <w:sz w:val="24"/>
          <w:szCs w:val="24"/>
        </w:rPr>
        <w:br w:type="textWrapping"/>
      </w:r>
      <w:r>
        <w:rPr>
          <w:rFonts w:ascii="宋体" w:hAnsi="宋体" w:cs="Tahoma"/>
          <w:kern w:val="0"/>
          <w:sz w:val="24"/>
          <w:szCs w:val="24"/>
        </w:rPr>
        <w:t>根据各项评价指标的计算得分，综合分析并形成初步评价结论，并与委托方及相关方就初步评价结论交换意见。</w:t>
      </w:r>
      <w:r>
        <w:rPr>
          <w:rFonts w:ascii="宋体" w:hAnsi="宋体" w:cs="Tahoma"/>
          <w:kern w:val="0"/>
          <w:sz w:val="24"/>
          <w:szCs w:val="24"/>
        </w:rPr>
        <w:br w:type="textWrapping"/>
      </w:r>
      <w:r>
        <w:rPr>
          <w:rFonts w:ascii="宋体" w:hAnsi="宋体" w:cs="Tahoma"/>
          <w:kern w:val="0"/>
          <w:sz w:val="24"/>
          <w:szCs w:val="24"/>
        </w:rPr>
        <w:t>5、撰写与提交评价报告</w:t>
      </w:r>
      <w:r>
        <w:rPr>
          <w:rFonts w:ascii="宋体" w:hAnsi="宋体" w:cs="Tahoma"/>
          <w:kern w:val="0"/>
          <w:sz w:val="24"/>
          <w:szCs w:val="24"/>
        </w:rPr>
        <w:br w:type="textWrapping"/>
      </w:r>
      <w:r>
        <w:rPr>
          <w:rFonts w:ascii="宋体" w:hAnsi="宋体" w:cs="Tahoma"/>
          <w:kern w:val="0"/>
          <w:sz w:val="24"/>
          <w:szCs w:val="24"/>
        </w:rPr>
        <w:t>在充分考虑委托方及相关方合理意见的基础上，对初步评价结论进行完善，撰写和提交正式的绩效评价报告。</w:t>
      </w:r>
      <w:r>
        <w:rPr>
          <w:rFonts w:ascii="宋体" w:hAnsi="宋体" w:cs="Tahoma"/>
          <w:kern w:val="0"/>
          <w:sz w:val="24"/>
          <w:szCs w:val="24"/>
        </w:rPr>
        <w:br w:type="textWrapping"/>
      </w:r>
      <w:r>
        <w:rPr>
          <w:rFonts w:hint="eastAsia" w:ascii="宋体" w:hAnsi="宋体" w:cs="Tahoma"/>
          <w:kern w:val="0"/>
          <w:sz w:val="24"/>
          <w:szCs w:val="24"/>
        </w:rPr>
        <w:t xml:space="preserve">  （四）</w:t>
      </w:r>
      <w:r>
        <w:rPr>
          <w:rFonts w:ascii="宋体" w:hAnsi="宋体" w:cs="Tahoma"/>
          <w:kern w:val="0"/>
          <w:sz w:val="24"/>
          <w:szCs w:val="24"/>
        </w:rPr>
        <w:t>绩效评价框架</w:t>
      </w:r>
      <w:r>
        <w:rPr>
          <w:rFonts w:ascii="宋体" w:hAnsi="宋体" w:cs="Tahoma"/>
          <w:kern w:val="0"/>
          <w:sz w:val="24"/>
          <w:szCs w:val="24"/>
        </w:rPr>
        <w:br w:type="textWrapping"/>
      </w:r>
      <w:r>
        <w:rPr>
          <w:rFonts w:ascii="宋体" w:hAnsi="宋体" w:cs="Tahoma"/>
          <w:kern w:val="0"/>
          <w:sz w:val="24"/>
          <w:szCs w:val="24"/>
        </w:rPr>
        <w:t>评价原则</w:t>
      </w:r>
      <w:r>
        <w:rPr>
          <w:rFonts w:ascii="宋体" w:hAnsi="宋体" w:cs="Tahoma"/>
          <w:kern w:val="0"/>
          <w:sz w:val="24"/>
          <w:szCs w:val="24"/>
        </w:rPr>
        <w:br w:type="textWrapping"/>
      </w:r>
      <w:r>
        <w:rPr>
          <w:rFonts w:ascii="宋体" w:hAnsi="宋体" w:cs="Tahoma"/>
          <w:kern w:val="0"/>
          <w:sz w:val="24"/>
          <w:szCs w:val="24"/>
        </w:rPr>
        <w:t>根据本次绩效评价目的及评价对象特点，在指标设置及评价过程中，遵循了相关性、重要性、系统性及经济性原则。</w:t>
      </w:r>
      <w:r>
        <w:rPr>
          <w:rFonts w:ascii="宋体" w:hAnsi="宋体" w:cs="Tahoma"/>
          <w:kern w:val="0"/>
          <w:sz w:val="24"/>
          <w:szCs w:val="24"/>
        </w:rPr>
        <w:br w:type="textWrapping"/>
      </w:r>
      <w:r>
        <w:rPr>
          <w:rFonts w:ascii="宋体" w:hAnsi="宋体" w:cs="Tahoma"/>
          <w:kern w:val="0"/>
          <w:sz w:val="24"/>
          <w:szCs w:val="24"/>
        </w:rPr>
        <w:t>相关性原则，是指设置的评价指标与项目的绩效目标有直接联系，能够恰当反映目标的实现程度。</w:t>
      </w:r>
      <w:r>
        <w:rPr>
          <w:rFonts w:ascii="宋体" w:hAnsi="宋体" w:cs="Tahoma"/>
          <w:kern w:val="0"/>
          <w:sz w:val="24"/>
          <w:szCs w:val="24"/>
        </w:rPr>
        <w:br w:type="textWrapping"/>
      </w:r>
      <w:r>
        <w:rPr>
          <w:rFonts w:ascii="宋体" w:hAnsi="宋体" w:cs="Tahoma"/>
          <w:kern w:val="0"/>
          <w:sz w:val="24"/>
          <w:szCs w:val="24"/>
        </w:rPr>
        <w:t>重要性原则，是指设置指标时，应当考虑优先使用对项目建设最具有代表性、最能反映评价要求的核心指标。</w:t>
      </w:r>
      <w:r>
        <w:rPr>
          <w:rFonts w:ascii="宋体" w:hAnsi="宋体" w:cs="Tahoma"/>
          <w:kern w:val="0"/>
          <w:sz w:val="24"/>
          <w:szCs w:val="24"/>
        </w:rPr>
        <w:br w:type="textWrapping"/>
      </w:r>
      <w:r>
        <w:rPr>
          <w:rFonts w:ascii="宋体" w:hAnsi="宋体" w:cs="Tahoma"/>
          <w:kern w:val="0"/>
          <w:sz w:val="24"/>
          <w:szCs w:val="24"/>
        </w:rPr>
        <w:t>系统性原则，是指设置指标时，应将定量指标和定性指标相结合，系统反映建设资金支出所产生的社会效益性、经济效益性、环境效益性和可持续性的影响。</w:t>
      </w:r>
      <w:r>
        <w:rPr>
          <w:rFonts w:ascii="宋体" w:hAnsi="宋体" w:cs="Tahoma"/>
          <w:kern w:val="0"/>
          <w:sz w:val="24"/>
          <w:szCs w:val="24"/>
        </w:rPr>
        <w:br w:type="textWrapping"/>
      </w:r>
      <w:r>
        <w:rPr>
          <w:rFonts w:ascii="宋体" w:hAnsi="宋体" w:cs="Tahoma"/>
          <w:kern w:val="0"/>
          <w:sz w:val="24"/>
          <w:szCs w:val="24"/>
        </w:rPr>
        <w:t>经济性原则，是指制定的指标，应通俗易懂、简便易行，数据的取得应当符合现实条件，具有可操作性。</w:t>
      </w:r>
      <w:r>
        <w:rPr>
          <w:rFonts w:ascii="宋体" w:hAnsi="宋体" w:cs="Tahoma"/>
          <w:kern w:val="0"/>
          <w:sz w:val="24"/>
          <w:szCs w:val="24"/>
        </w:rPr>
        <w:br w:type="textWrapping"/>
      </w:r>
      <w:r>
        <w:rPr>
          <w:rFonts w:hint="eastAsia" w:ascii="宋体" w:hAnsi="宋体" w:cs="Tahoma"/>
          <w:kern w:val="0"/>
          <w:sz w:val="24"/>
          <w:szCs w:val="24"/>
        </w:rPr>
        <w:t>（五）</w:t>
      </w:r>
      <w:r>
        <w:rPr>
          <w:rFonts w:ascii="宋体" w:hAnsi="宋体" w:cs="Tahoma"/>
          <w:kern w:val="0"/>
          <w:sz w:val="24"/>
          <w:szCs w:val="24"/>
        </w:rPr>
        <w:t>评价指标体系及评价标准</w:t>
      </w:r>
      <w:r>
        <w:rPr>
          <w:rFonts w:ascii="宋体" w:hAnsi="宋体" w:cs="Tahoma"/>
          <w:kern w:val="0"/>
          <w:sz w:val="24"/>
          <w:szCs w:val="24"/>
        </w:rPr>
        <w:br w:type="textWrapping"/>
      </w:r>
      <w:r>
        <w:rPr>
          <w:rFonts w:ascii="宋体" w:hAnsi="宋体" w:cs="Tahoma"/>
          <w:kern w:val="0"/>
          <w:sz w:val="24"/>
          <w:szCs w:val="24"/>
        </w:rPr>
        <w:t>主要根据</w:t>
      </w:r>
      <w:r>
        <w:rPr>
          <w:rFonts w:hint="eastAsia" w:ascii="宋体" w:hAnsi="宋体" w:cs="Tahoma"/>
          <w:kern w:val="0"/>
          <w:sz w:val="24"/>
          <w:szCs w:val="24"/>
        </w:rPr>
        <w:t>区财政局</w:t>
      </w:r>
      <w:r>
        <w:rPr>
          <w:rFonts w:ascii="宋体" w:hAnsi="宋体" w:cs="Tahoma"/>
          <w:kern w:val="0"/>
          <w:sz w:val="24"/>
          <w:szCs w:val="24"/>
        </w:rPr>
        <w:t>设定的绩效目标内容，我们结合项目的实际情况，在进行现场察看、调查了解、分析项目相关资料的基础上，拟定了项目绩效评价指标体系，经与委托方及业主方共同商讨、修订后，形成该项目预算资金支出的绩效评价指标体系，具体情况如下表：</w:t>
      </w:r>
    </w:p>
    <w:p w14:paraId="2ECE8EC3">
      <w:pPr>
        <w:widowControl/>
        <w:spacing w:line="240" w:lineRule="exact"/>
        <w:ind w:left="1749" w:leftChars="833" w:firstLine="472" w:firstLineChars="196"/>
        <w:jc w:val="left"/>
        <w:rPr>
          <w:rFonts w:cs="Tahoma" w:asciiTheme="minorEastAsia" w:hAnsiTheme="minorEastAsia" w:eastAsiaTheme="minorEastAsia"/>
          <w:b/>
          <w:bCs/>
          <w:kern w:val="0"/>
          <w:sz w:val="24"/>
          <w:szCs w:val="24"/>
        </w:rPr>
      </w:pPr>
    </w:p>
    <w:p w14:paraId="2ECAE16C">
      <w:pPr>
        <w:widowControl/>
        <w:spacing w:line="240" w:lineRule="exact"/>
        <w:ind w:left="1749" w:leftChars="833" w:firstLine="472" w:firstLineChars="196"/>
        <w:jc w:val="left"/>
        <w:rPr>
          <w:rFonts w:cs="Tahoma" w:asciiTheme="minorEastAsia" w:hAnsiTheme="minorEastAsia" w:eastAsiaTheme="minorEastAsia"/>
          <w:b/>
          <w:bCs/>
          <w:kern w:val="0"/>
          <w:sz w:val="24"/>
          <w:szCs w:val="24"/>
        </w:rPr>
      </w:pPr>
    </w:p>
    <w:p w14:paraId="6637601B">
      <w:pPr>
        <w:widowControl/>
        <w:spacing w:line="240" w:lineRule="exact"/>
        <w:jc w:val="left"/>
        <w:rPr>
          <w:rFonts w:cs="Tahoma" w:asciiTheme="minorEastAsia" w:hAnsiTheme="minorEastAsia" w:eastAsiaTheme="minorEastAsia"/>
          <w:b/>
          <w:bCs/>
          <w:kern w:val="0"/>
          <w:sz w:val="24"/>
          <w:szCs w:val="24"/>
        </w:rPr>
      </w:pPr>
      <w:r>
        <w:rPr>
          <w:rFonts w:hint="eastAsia" w:cs="Tahoma" w:asciiTheme="minorEastAsia" w:hAnsiTheme="minorEastAsia" w:eastAsiaTheme="minorEastAsia"/>
          <w:b/>
          <w:bCs/>
          <w:kern w:val="0"/>
          <w:sz w:val="24"/>
          <w:szCs w:val="24"/>
        </w:rPr>
        <w:t>2021年度“中央财政衔接推进乡村振兴补助资金”项目</w:t>
      </w:r>
      <w:r>
        <w:rPr>
          <w:rFonts w:cs="Tahoma" w:asciiTheme="minorEastAsia" w:hAnsiTheme="minorEastAsia" w:eastAsiaTheme="minorEastAsia"/>
          <w:b/>
          <w:bCs/>
          <w:kern w:val="0"/>
          <w:sz w:val="24"/>
          <w:szCs w:val="24"/>
        </w:rPr>
        <w:t>绩效评价指标体系表</w:t>
      </w:r>
    </w:p>
    <w:p w14:paraId="402DDFE5">
      <w:pPr>
        <w:widowControl/>
        <w:spacing w:line="360" w:lineRule="auto"/>
        <w:ind w:firstLine="240" w:firstLineChars="100"/>
        <w:jc w:val="left"/>
        <w:rPr>
          <w:rFonts w:ascii="宋体" w:hAnsi="宋体" w:cs="Tahoma"/>
          <w:kern w:val="0"/>
          <w:sz w:val="24"/>
          <w:szCs w:val="24"/>
        </w:rPr>
      </w:pPr>
    </w:p>
    <w:tbl>
      <w:tblPr>
        <w:tblStyle w:val="6"/>
        <w:tblW w:w="9660" w:type="dxa"/>
        <w:jc w:val="center"/>
        <w:tblLayout w:type="fixed"/>
        <w:tblCellMar>
          <w:top w:w="0" w:type="dxa"/>
          <w:left w:w="108" w:type="dxa"/>
          <w:bottom w:w="0" w:type="dxa"/>
          <w:right w:w="108" w:type="dxa"/>
        </w:tblCellMar>
      </w:tblPr>
      <w:tblGrid>
        <w:gridCol w:w="480"/>
        <w:gridCol w:w="992"/>
        <w:gridCol w:w="1559"/>
        <w:gridCol w:w="3511"/>
        <w:gridCol w:w="514"/>
        <w:gridCol w:w="2604"/>
      </w:tblGrid>
      <w:tr w14:paraId="60347DE5">
        <w:tblPrEx>
          <w:tblCellMar>
            <w:top w:w="0" w:type="dxa"/>
            <w:left w:w="108" w:type="dxa"/>
            <w:bottom w:w="0" w:type="dxa"/>
            <w:right w:w="108" w:type="dxa"/>
          </w:tblCellMar>
        </w:tblPrEx>
        <w:trPr>
          <w:trHeight w:val="660" w:hRule="atLeast"/>
          <w:jc w:val="center"/>
        </w:trPr>
        <w:tc>
          <w:tcPr>
            <w:tcW w:w="480" w:type="dxa"/>
            <w:tcBorders>
              <w:top w:val="single" w:color="auto" w:sz="4" w:space="0"/>
              <w:left w:val="single" w:color="auto" w:sz="4" w:space="0"/>
              <w:bottom w:val="nil"/>
              <w:right w:val="nil"/>
            </w:tcBorders>
            <w:shd w:val="clear" w:color="auto" w:fill="auto"/>
            <w:vAlign w:val="center"/>
          </w:tcPr>
          <w:p w14:paraId="7A2DD504">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一级指标</w:t>
            </w:r>
          </w:p>
        </w:tc>
        <w:tc>
          <w:tcPr>
            <w:tcW w:w="992" w:type="dxa"/>
            <w:tcBorders>
              <w:top w:val="single" w:color="auto" w:sz="4" w:space="0"/>
              <w:left w:val="single" w:color="auto" w:sz="4" w:space="0"/>
              <w:bottom w:val="single" w:color="auto" w:sz="4" w:space="0"/>
              <w:right w:val="nil"/>
            </w:tcBorders>
            <w:shd w:val="clear" w:color="auto" w:fill="auto"/>
            <w:vAlign w:val="center"/>
          </w:tcPr>
          <w:p w14:paraId="010158B3">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二级指标</w:t>
            </w:r>
          </w:p>
        </w:tc>
        <w:tc>
          <w:tcPr>
            <w:tcW w:w="1559" w:type="dxa"/>
            <w:tcBorders>
              <w:top w:val="single" w:color="auto" w:sz="4" w:space="0"/>
              <w:left w:val="single" w:color="auto" w:sz="4" w:space="0"/>
              <w:bottom w:val="single" w:color="auto" w:sz="4" w:space="0"/>
              <w:right w:val="nil"/>
            </w:tcBorders>
            <w:shd w:val="clear" w:color="auto" w:fill="auto"/>
            <w:vAlign w:val="center"/>
          </w:tcPr>
          <w:p w14:paraId="1E64092B">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三级指标内容</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7A011498">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指标说明</w:t>
            </w:r>
          </w:p>
        </w:tc>
        <w:tc>
          <w:tcPr>
            <w:tcW w:w="514" w:type="dxa"/>
            <w:tcBorders>
              <w:top w:val="single" w:color="auto" w:sz="4" w:space="0"/>
              <w:left w:val="nil"/>
              <w:bottom w:val="single" w:color="auto" w:sz="4" w:space="0"/>
              <w:right w:val="single" w:color="auto" w:sz="4" w:space="0"/>
            </w:tcBorders>
            <w:shd w:val="clear" w:color="auto" w:fill="auto"/>
            <w:vAlign w:val="center"/>
          </w:tcPr>
          <w:p w14:paraId="7FD520C3">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分值</w:t>
            </w:r>
          </w:p>
        </w:tc>
        <w:tc>
          <w:tcPr>
            <w:tcW w:w="2604" w:type="dxa"/>
            <w:tcBorders>
              <w:top w:val="single" w:color="auto" w:sz="4" w:space="0"/>
              <w:left w:val="nil"/>
              <w:bottom w:val="single" w:color="auto" w:sz="4" w:space="0"/>
              <w:right w:val="single" w:color="auto" w:sz="4" w:space="0"/>
            </w:tcBorders>
            <w:shd w:val="clear" w:color="auto" w:fill="auto"/>
            <w:vAlign w:val="center"/>
          </w:tcPr>
          <w:p w14:paraId="46CA1BBC">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评分标准</w:t>
            </w:r>
          </w:p>
        </w:tc>
      </w:tr>
      <w:tr w14:paraId="2EF45988">
        <w:tblPrEx>
          <w:tblCellMar>
            <w:top w:w="0" w:type="dxa"/>
            <w:left w:w="108" w:type="dxa"/>
            <w:bottom w:w="0" w:type="dxa"/>
            <w:right w:w="108" w:type="dxa"/>
          </w:tblCellMar>
        </w:tblPrEx>
        <w:trPr>
          <w:trHeight w:val="1851" w:hRule="atLeast"/>
          <w:jc w:val="center"/>
        </w:trPr>
        <w:tc>
          <w:tcPr>
            <w:tcW w:w="480" w:type="dxa"/>
            <w:vMerge w:val="restart"/>
            <w:tcBorders>
              <w:top w:val="single" w:color="auto" w:sz="4" w:space="0"/>
              <w:left w:val="single" w:color="auto" w:sz="4" w:space="0"/>
              <w:right w:val="nil"/>
            </w:tcBorders>
            <w:shd w:val="clear" w:color="auto" w:fill="auto"/>
            <w:vAlign w:val="center"/>
          </w:tcPr>
          <w:p w14:paraId="1CFBEE3A">
            <w:pPr>
              <w:widowControl/>
              <w:jc w:val="center"/>
              <w:rPr>
                <w:rFonts w:asciiTheme="majorEastAsia" w:hAnsiTheme="majorEastAsia" w:eastAsiaTheme="majorEastAsia" w:cstheme="minorEastAsia"/>
                <w:kern w:val="0"/>
                <w:sz w:val="18"/>
                <w:szCs w:val="18"/>
              </w:rPr>
            </w:pPr>
          </w:p>
          <w:p w14:paraId="47A48F1B">
            <w:pPr>
              <w:widowControl/>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决</w:t>
            </w:r>
          </w:p>
          <w:p w14:paraId="7CD1E8A4">
            <w:pPr>
              <w:widowControl/>
              <w:rPr>
                <w:rFonts w:asciiTheme="majorEastAsia" w:hAnsiTheme="majorEastAsia" w:eastAsiaTheme="majorEastAsia" w:cstheme="minorEastAsia"/>
                <w:kern w:val="0"/>
                <w:sz w:val="18"/>
                <w:szCs w:val="18"/>
              </w:rPr>
            </w:pPr>
          </w:p>
          <w:p w14:paraId="021BE63F">
            <w:pPr>
              <w:widowControl/>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策</w:t>
            </w:r>
          </w:p>
          <w:p w14:paraId="333ABD24">
            <w:pPr>
              <w:widowControl/>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（18分）</w:t>
            </w:r>
          </w:p>
        </w:tc>
        <w:tc>
          <w:tcPr>
            <w:tcW w:w="992" w:type="dxa"/>
            <w:vMerge w:val="restart"/>
            <w:tcBorders>
              <w:top w:val="single" w:color="auto" w:sz="4" w:space="0"/>
              <w:left w:val="single" w:color="auto" w:sz="4" w:space="0"/>
              <w:right w:val="nil"/>
            </w:tcBorders>
            <w:shd w:val="clear" w:color="auto" w:fill="auto"/>
            <w:vAlign w:val="center"/>
          </w:tcPr>
          <w:p w14:paraId="4C054831">
            <w:pPr>
              <w:widowControl/>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项目立项</w:t>
            </w:r>
          </w:p>
        </w:tc>
        <w:tc>
          <w:tcPr>
            <w:tcW w:w="1559" w:type="dxa"/>
            <w:tcBorders>
              <w:top w:val="single" w:color="auto" w:sz="4" w:space="0"/>
              <w:left w:val="single" w:color="auto" w:sz="4" w:space="0"/>
              <w:bottom w:val="single" w:color="auto" w:sz="4" w:space="0"/>
              <w:right w:val="nil"/>
            </w:tcBorders>
            <w:shd w:val="clear" w:color="auto" w:fill="auto"/>
            <w:vAlign w:val="center"/>
          </w:tcPr>
          <w:p w14:paraId="67BCC92A">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立项依据充分性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1FBAE14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①项目立项是否符合国家法律法规、国民经济发展规划和相关政策；</w:t>
            </w:r>
          </w:p>
          <w:p w14:paraId="7DAC391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②项目立项是否符合行业发展规划和政策要求；</w:t>
            </w:r>
          </w:p>
          <w:p w14:paraId="2035D3C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③项目立项是否与部门职责范围相符，属于部门履职所需；</w:t>
            </w:r>
          </w:p>
          <w:p w14:paraId="68902A79">
            <w:pPr>
              <w:rPr>
                <w:rFonts w:asciiTheme="majorEastAsia" w:hAnsiTheme="majorEastAsia" w:eastAsiaTheme="majorEastAsia" w:cstheme="minorEastAsia"/>
                <w:sz w:val="18"/>
                <w:szCs w:val="18"/>
              </w:rPr>
            </w:pPr>
          </w:p>
        </w:tc>
        <w:tc>
          <w:tcPr>
            <w:tcW w:w="514" w:type="dxa"/>
            <w:tcBorders>
              <w:top w:val="single" w:color="auto" w:sz="4" w:space="0"/>
              <w:left w:val="nil"/>
              <w:bottom w:val="single" w:color="auto" w:sz="4" w:space="0"/>
              <w:right w:val="single" w:color="auto" w:sz="4" w:space="0"/>
            </w:tcBorders>
            <w:shd w:val="clear" w:color="auto" w:fill="auto"/>
            <w:vAlign w:val="center"/>
          </w:tcPr>
          <w:p w14:paraId="34F6F273">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367DAD1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项目立项符合国家法律法规及相关政策计1分；符合行业发展规划和政策要求计1分；属于部门履职所需计1分。</w:t>
            </w:r>
          </w:p>
          <w:p w14:paraId="1F35DEBF">
            <w:pPr>
              <w:rPr>
                <w:rFonts w:asciiTheme="majorEastAsia" w:hAnsiTheme="majorEastAsia" w:eastAsiaTheme="majorEastAsia" w:cstheme="minorEastAsia"/>
                <w:sz w:val="18"/>
                <w:szCs w:val="18"/>
              </w:rPr>
            </w:pPr>
          </w:p>
        </w:tc>
      </w:tr>
      <w:tr w14:paraId="28560F64">
        <w:tblPrEx>
          <w:tblCellMar>
            <w:top w:w="0" w:type="dxa"/>
            <w:left w:w="108" w:type="dxa"/>
            <w:bottom w:w="0" w:type="dxa"/>
            <w:right w:w="108" w:type="dxa"/>
          </w:tblCellMar>
        </w:tblPrEx>
        <w:trPr>
          <w:trHeight w:val="660" w:hRule="atLeast"/>
          <w:jc w:val="center"/>
        </w:trPr>
        <w:tc>
          <w:tcPr>
            <w:tcW w:w="480" w:type="dxa"/>
            <w:vMerge w:val="continue"/>
            <w:tcBorders>
              <w:top w:val="single" w:color="auto" w:sz="4" w:space="0"/>
              <w:left w:val="single" w:color="auto" w:sz="4" w:space="0"/>
              <w:right w:val="nil"/>
            </w:tcBorders>
            <w:shd w:val="clear" w:color="auto" w:fill="auto"/>
            <w:vAlign w:val="center"/>
          </w:tcPr>
          <w:p w14:paraId="1D0C0213">
            <w:pPr>
              <w:widowControl/>
              <w:jc w:val="center"/>
              <w:rPr>
                <w:rFonts w:asciiTheme="majorEastAsia" w:hAnsiTheme="majorEastAsia" w:eastAsiaTheme="majorEastAsia" w:cstheme="minorEastAsia"/>
                <w:kern w:val="0"/>
                <w:sz w:val="18"/>
                <w:szCs w:val="18"/>
              </w:rPr>
            </w:pPr>
          </w:p>
        </w:tc>
        <w:tc>
          <w:tcPr>
            <w:tcW w:w="992" w:type="dxa"/>
            <w:vMerge w:val="continue"/>
            <w:tcBorders>
              <w:left w:val="single" w:color="auto" w:sz="4" w:space="0"/>
              <w:bottom w:val="single" w:color="auto" w:sz="4" w:space="0"/>
              <w:right w:val="nil"/>
            </w:tcBorders>
            <w:shd w:val="clear" w:color="auto" w:fill="auto"/>
            <w:vAlign w:val="center"/>
          </w:tcPr>
          <w:p w14:paraId="01E2BD2F">
            <w:pPr>
              <w:widowControl/>
              <w:jc w:val="center"/>
              <w:rPr>
                <w:rFonts w:asciiTheme="majorEastAsia" w:hAnsiTheme="majorEastAsia" w:eastAsiaTheme="majorEastAsia" w:cstheme="minorEastAsia"/>
                <w:kern w:val="0"/>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057AB44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立项程序规范性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68326CC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①项目是否按照规定的程序申请设立；</w:t>
            </w:r>
          </w:p>
          <w:p w14:paraId="6E42B8F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②审批文件、材料是否符合相关要求；</w:t>
            </w:r>
          </w:p>
          <w:p w14:paraId="573FB7F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③事前是否己经过必要的可行性研究、专家论证、风险评估、绩效评估、集体决策。</w:t>
            </w:r>
          </w:p>
        </w:tc>
        <w:tc>
          <w:tcPr>
            <w:tcW w:w="514" w:type="dxa"/>
            <w:tcBorders>
              <w:top w:val="single" w:color="auto" w:sz="4" w:space="0"/>
              <w:left w:val="nil"/>
              <w:bottom w:val="single" w:color="auto" w:sz="4" w:space="0"/>
              <w:right w:val="single" w:color="auto" w:sz="4" w:space="0"/>
            </w:tcBorders>
            <w:shd w:val="clear" w:color="auto" w:fill="auto"/>
            <w:vAlign w:val="center"/>
          </w:tcPr>
          <w:p w14:paraId="08325423">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152133C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项目按照规定的程序申请设立计1分；</w:t>
            </w:r>
          </w:p>
          <w:p w14:paraId="0C0DEE5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审批材料符合要求计1分；</w:t>
            </w:r>
          </w:p>
          <w:p w14:paraId="2E0EFC8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项目经过必要的可行性研究计1分；</w:t>
            </w:r>
          </w:p>
        </w:tc>
      </w:tr>
      <w:tr w14:paraId="4F7B02C7">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bottom w:val="nil"/>
              <w:right w:val="nil"/>
            </w:tcBorders>
            <w:shd w:val="clear" w:color="auto" w:fill="auto"/>
            <w:vAlign w:val="center"/>
          </w:tcPr>
          <w:p w14:paraId="11C13E29">
            <w:pPr>
              <w:widowControl/>
              <w:jc w:val="center"/>
              <w:rPr>
                <w:rFonts w:asciiTheme="majorEastAsia" w:hAnsiTheme="majorEastAsia" w:eastAsiaTheme="majorEastAsia" w:cstheme="minorEastAsia"/>
                <w:kern w:val="0"/>
                <w:sz w:val="18"/>
                <w:szCs w:val="18"/>
              </w:rPr>
            </w:pPr>
          </w:p>
        </w:tc>
        <w:tc>
          <w:tcPr>
            <w:tcW w:w="992" w:type="dxa"/>
            <w:vMerge w:val="restart"/>
            <w:tcBorders>
              <w:top w:val="single" w:color="auto" w:sz="4" w:space="0"/>
              <w:left w:val="single" w:color="auto" w:sz="4" w:space="0"/>
              <w:right w:val="nil"/>
            </w:tcBorders>
            <w:shd w:val="clear" w:color="auto" w:fill="auto"/>
            <w:vAlign w:val="center"/>
          </w:tcPr>
          <w:p w14:paraId="712D275D">
            <w:pPr>
              <w:widowControl/>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绩效目标</w:t>
            </w:r>
          </w:p>
        </w:tc>
        <w:tc>
          <w:tcPr>
            <w:tcW w:w="1559" w:type="dxa"/>
            <w:tcBorders>
              <w:top w:val="single" w:color="auto" w:sz="4" w:space="0"/>
              <w:left w:val="single" w:color="auto" w:sz="4" w:space="0"/>
              <w:bottom w:val="single" w:color="auto" w:sz="4" w:space="0"/>
              <w:right w:val="nil"/>
            </w:tcBorders>
            <w:shd w:val="clear" w:color="auto" w:fill="auto"/>
            <w:vAlign w:val="center"/>
          </w:tcPr>
          <w:p w14:paraId="0F38228B">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绩效目标合理性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78D0841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①项目是否有绩效目标，与实际工作内容是否具有相关性</w:t>
            </w:r>
          </w:p>
          <w:p w14:paraId="644293C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②项目预期产出效益和效果是否符合正常的业绩水平</w:t>
            </w:r>
          </w:p>
          <w:p w14:paraId="7C6C01E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③是否与预算确定的项目投资额或资金量相匹配</w:t>
            </w:r>
          </w:p>
        </w:tc>
        <w:tc>
          <w:tcPr>
            <w:tcW w:w="514" w:type="dxa"/>
            <w:tcBorders>
              <w:top w:val="single" w:color="auto" w:sz="4" w:space="0"/>
              <w:left w:val="nil"/>
              <w:bottom w:val="single" w:color="auto" w:sz="4" w:space="0"/>
              <w:right w:val="single" w:color="auto" w:sz="4" w:space="0"/>
            </w:tcBorders>
            <w:shd w:val="clear" w:color="auto" w:fill="auto"/>
            <w:vAlign w:val="center"/>
          </w:tcPr>
          <w:p w14:paraId="5DB02ADE">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005325C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项目有绩效目标，具有相关性计1分；</w:t>
            </w:r>
          </w:p>
          <w:p w14:paraId="5442B37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项目预期产出效益和效果符合正常的业绩水平计1分；</w:t>
            </w:r>
          </w:p>
          <w:p w14:paraId="43863E7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项目与预算确定的项目投资额或资金量相匹配计1分</w:t>
            </w:r>
          </w:p>
          <w:p w14:paraId="3BC58073">
            <w:pPr>
              <w:rPr>
                <w:rFonts w:asciiTheme="majorEastAsia" w:hAnsiTheme="majorEastAsia" w:eastAsiaTheme="majorEastAsia" w:cstheme="minorEastAsia"/>
                <w:sz w:val="18"/>
                <w:szCs w:val="18"/>
              </w:rPr>
            </w:pPr>
          </w:p>
        </w:tc>
      </w:tr>
      <w:tr w14:paraId="5D5F036D">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6FF9461D">
            <w:pPr>
              <w:widowControl/>
              <w:jc w:val="center"/>
              <w:rPr>
                <w:rFonts w:asciiTheme="majorEastAsia" w:hAnsiTheme="majorEastAsia" w:eastAsiaTheme="majorEastAsia" w:cstheme="minorEastAsia"/>
                <w:kern w:val="0"/>
                <w:sz w:val="18"/>
                <w:szCs w:val="18"/>
              </w:rPr>
            </w:pPr>
          </w:p>
        </w:tc>
        <w:tc>
          <w:tcPr>
            <w:tcW w:w="992" w:type="dxa"/>
            <w:vMerge w:val="continue"/>
            <w:tcBorders>
              <w:left w:val="single" w:color="auto" w:sz="4" w:space="0"/>
              <w:bottom w:val="single" w:color="auto" w:sz="4" w:space="0"/>
              <w:right w:val="nil"/>
            </w:tcBorders>
            <w:shd w:val="clear" w:color="auto" w:fill="auto"/>
            <w:vAlign w:val="center"/>
          </w:tcPr>
          <w:p w14:paraId="301514C5">
            <w:pPr>
              <w:widowControl/>
              <w:jc w:val="center"/>
              <w:rPr>
                <w:rFonts w:asciiTheme="majorEastAsia" w:hAnsiTheme="majorEastAsia" w:eastAsiaTheme="majorEastAsia" w:cstheme="minorEastAsia"/>
                <w:kern w:val="0"/>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5DD511B4">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绩效指标明确性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46A2246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①是否将项目绩效目标细化分解为具体的绩效目标</w:t>
            </w:r>
          </w:p>
          <w:p w14:paraId="5EB9B4A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②是否通过清晰、可衡量的指标值予以体现</w:t>
            </w:r>
          </w:p>
          <w:p w14:paraId="764FEC5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③是否与项目目标任务数或计划数相对应</w:t>
            </w:r>
          </w:p>
        </w:tc>
        <w:tc>
          <w:tcPr>
            <w:tcW w:w="514" w:type="dxa"/>
            <w:tcBorders>
              <w:top w:val="single" w:color="auto" w:sz="4" w:space="0"/>
              <w:left w:val="nil"/>
              <w:bottom w:val="single" w:color="auto" w:sz="4" w:space="0"/>
              <w:right w:val="single" w:color="auto" w:sz="4" w:space="0"/>
            </w:tcBorders>
            <w:shd w:val="clear" w:color="auto" w:fill="auto"/>
            <w:vAlign w:val="center"/>
          </w:tcPr>
          <w:p w14:paraId="523351F6">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1E046C6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绩效目标细化、清晰、可衡量计2分，绩效目标与项目目标任务数或计划数相对应计1分</w:t>
            </w:r>
          </w:p>
        </w:tc>
      </w:tr>
      <w:tr w14:paraId="48B9B557">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314F63AE">
            <w:pPr>
              <w:widowControl/>
              <w:jc w:val="center"/>
              <w:rPr>
                <w:rFonts w:asciiTheme="majorEastAsia" w:hAnsiTheme="majorEastAsia" w:eastAsiaTheme="majorEastAsia" w:cstheme="minorEastAsia"/>
                <w:kern w:val="0"/>
                <w:sz w:val="18"/>
                <w:szCs w:val="18"/>
              </w:rPr>
            </w:pPr>
          </w:p>
        </w:tc>
        <w:tc>
          <w:tcPr>
            <w:tcW w:w="992" w:type="dxa"/>
            <w:vMerge w:val="restart"/>
            <w:tcBorders>
              <w:top w:val="single" w:color="auto" w:sz="4" w:space="0"/>
              <w:left w:val="single" w:color="auto" w:sz="4" w:space="0"/>
              <w:right w:val="nil"/>
            </w:tcBorders>
            <w:shd w:val="clear" w:color="auto" w:fill="auto"/>
            <w:vAlign w:val="center"/>
          </w:tcPr>
          <w:p w14:paraId="2F7D5005">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资金投入</w:t>
            </w:r>
          </w:p>
        </w:tc>
        <w:tc>
          <w:tcPr>
            <w:tcW w:w="1559" w:type="dxa"/>
            <w:tcBorders>
              <w:top w:val="single" w:color="auto" w:sz="4" w:space="0"/>
              <w:left w:val="single" w:color="auto" w:sz="4" w:space="0"/>
              <w:bottom w:val="single" w:color="auto" w:sz="4" w:space="0"/>
              <w:right w:val="nil"/>
            </w:tcBorders>
            <w:shd w:val="clear" w:color="auto" w:fill="auto"/>
            <w:vAlign w:val="center"/>
          </w:tcPr>
          <w:p w14:paraId="29DAD3D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预算编制科学性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157C75B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①预算编制是否经过科学论证</w:t>
            </w:r>
          </w:p>
          <w:p w14:paraId="77697E3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②预算内容与项目内容是否匹配</w:t>
            </w:r>
          </w:p>
          <w:p w14:paraId="678EFE49">
            <w:pPr>
              <w:rPr>
                <w:rFonts w:asciiTheme="majorEastAsia" w:hAnsiTheme="majorEastAsia" w:eastAsiaTheme="majorEastAsia" w:cstheme="minorEastAsia"/>
                <w:sz w:val="18"/>
                <w:szCs w:val="18"/>
              </w:rPr>
            </w:pPr>
          </w:p>
        </w:tc>
        <w:tc>
          <w:tcPr>
            <w:tcW w:w="514" w:type="dxa"/>
            <w:tcBorders>
              <w:top w:val="single" w:color="auto" w:sz="4" w:space="0"/>
              <w:left w:val="nil"/>
              <w:bottom w:val="single" w:color="auto" w:sz="4" w:space="0"/>
              <w:right w:val="single" w:color="auto" w:sz="4" w:space="0"/>
            </w:tcBorders>
            <w:shd w:val="clear" w:color="auto" w:fill="auto"/>
            <w:vAlign w:val="center"/>
          </w:tcPr>
          <w:p w14:paraId="332DECE7">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005CA99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预算编制经过科学论证计1.5分，预算内容与项目内容匹配计1.5分。</w:t>
            </w:r>
          </w:p>
          <w:p w14:paraId="0E803735">
            <w:pPr>
              <w:rPr>
                <w:rFonts w:asciiTheme="majorEastAsia" w:hAnsiTheme="majorEastAsia" w:eastAsiaTheme="majorEastAsia" w:cstheme="minorEastAsia"/>
                <w:sz w:val="18"/>
                <w:szCs w:val="18"/>
              </w:rPr>
            </w:pPr>
          </w:p>
        </w:tc>
      </w:tr>
      <w:tr w14:paraId="6C36C0AA">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4D87E4D0">
            <w:pPr>
              <w:widowControl/>
              <w:jc w:val="center"/>
              <w:rPr>
                <w:rFonts w:asciiTheme="majorEastAsia" w:hAnsiTheme="majorEastAsia" w:eastAsiaTheme="majorEastAsia" w:cstheme="minorEastAsia"/>
                <w:kern w:val="0"/>
                <w:sz w:val="18"/>
                <w:szCs w:val="18"/>
              </w:rPr>
            </w:pPr>
          </w:p>
        </w:tc>
        <w:tc>
          <w:tcPr>
            <w:tcW w:w="992" w:type="dxa"/>
            <w:vMerge w:val="continue"/>
            <w:tcBorders>
              <w:left w:val="single" w:color="auto" w:sz="4" w:space="0"/>
              <w:bottom w:val="single" w:color="auto" w:sz="4" w:space="0"/>
              <w:right w:val="nil"/>
            </w:tcBorders>
            <w:shd w:val="clear" w:color="auto" w:fill="auto"/>
            <w:vAlign w:val="center"/>
          </w:tcPr>
          <w:p w14:paraId="684E7845">
            <w:pPr>
              <w:widowControl/>
              <w:jc w:val="center"/>
              <w:rPr>
                <w:rFonts w:asciiTheme="majorEastAsia" w:hAnsiTheme="majorEastAsia" w:eastAsiaTheme="majorEastAsia" w:cstheme="minorEastAsia"/>
                <w:kern w:val="0"/>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462EC55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资金分配合理性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26228E4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①预算资金分配依据是否充分；</w:t>
            </w:r>
          </w:p>
          <w:p w14:paraId="34A9658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②资金分配额度是否合理，与项目单位或地方实际是否相适应。</w:t>
            </w:r>
          </w:p>
        </w:tc>
        <w:tc>
          <w:tcPr>
            <w:tcW w:w="514" w:type="dxa"/>
            <w:tcBorders>
              <w:top w:val="single" w:color="auto" w:sz="4" w:space="0"/>
              <w:left w:val="nil"/>
              <w:bottom w:val="single" w:color="auto" w:sz="4" w:space="0"/>
              <w:right w:val="single" w:color="auto" w:sz="4" w:space="0"/>
            </w:tcBorders>
            <w:shd w:val="clear" w:color="auto" w:fill="auto"/>
            <w:vAlign w:val="center"/>
          </w:tcPr>
          <w:p w14:paraId="592BA8F5">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5050CA0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资金分配依据充分、合理计3分</w:t>
            </w:r>
          </w:p>
        </w:tc>
      </w:tr>
      <w:tr w14:paraId="3B1422ED">
        <w:tblPrEx>
          <w:tblCellMar>
            <w:top w:w="0" w:type="dxa"/>
            <w:left w:w="108" w:type="dxa"/>
            <w:bottom w:w="0" w:type="dxa"/>
            <w:right w:w="108" w:type="dxa"/>
          </w:tblCellMar>
        </w:tblPrEx>
        <w:trPr>
          <w:trHeight w:val="660" w:hRule="atLeast"/>
          <w:jc w:val="center"/>
        </w:trPr>
        <w:tc>
          <w:tcPr>
            <w:tcW w:w="480" w:type="dxa"/>
            <w:vMerge w:val="restart"/>
            <w:tcBorders>
              <w:top w:val="single" w:color="auto" w:sz="4" w:space="0"/>
              <w:left w:val="single" w:color="auto" w:sz="4" w:space="0"/>
              <w:right w:val="nil"/>
            </w:tcBorders>
            <w:shd w:val="clear" w:color="auto" w:fill="auto"/>
            <w:vAlign w:val="center"/>
          </w:tcPr>
          <w:p w14:paraId="702A9693">
            <w:pPr>
              <w:widowControl/>
              <w:jc w:val="center"/>
              <w:rPr>
                <w:rFonts w:asciiTheme="majorEastAsia" w:hAnsiTheme="majorEastAsia" w:eastAsiaTheme="majorEastAsia" w:cstheme="minorEastAsia"/>
                <w:kern w:val="0"/>
                <w:sz w:val="18"/>
                <w:szCs w:val="18"/>
              </w:rPr>
            </w:pPr>
          </w:p>
          <w:p w14:paraId="5F2EA602">
            <w:pPr>
              <w:widowControl/>
              <w:jc w:val="center"/>
              <w:rPr>
                <w:rFonts w:asciiTheme="majorEastAsia" w:hAnsiTheme="majorEastAsia" w:eastAsiaTheme="majorEastAsia" w:cstheme="minorEastAsia"/>
                <w:kern w:val="0"/>
                <w:sz w:val="18"/>
                <w:szCs w:val="18"/>
              </w:rPr>
            </w:pPr>
          </w:p>
          <w:p w14:paraId="56B8AD31">
            <w:pPr>
              <w:widowControl/>
              <w:jc w:val="center"/>
              <w:rPr>
                <w:rFonts w:asciiTheme="majorEastAsia" w:hAnsiTheme="majorEastAsia" w:eastAsiaTheme="majorEastAsia" w:cstheme="minorEastAsia"/>
                <w:kern w:val="0"/>
                <w:sz w:val="18"/>
                <w:szCs w:val="18"/>
              </w:rPr>
            </w:pPr>
          </w:p>
          <w:p w14:paraId="7548904C">
            <w:pPr>
              <w:widowControl/>
              <w:jc w:val="center"/>
              <w:rPr>
                <w:rFonts w:asciiTheme="majorEastAsia" w:hAnsiTheme="majorEastAsia" w:eastAsiaTheme="majorEastAsia" w:cstheme="minorEastAsia"/>
                <w:kern w:val="0"/>
                <w:sz w:val="18"/>
                <w:szCs w:val="18"/>
              </w:rPr>
            </w:pPr>
          </w:p>
          <w:p w14:paraId="58F84433">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过</w:t>
            </w:r>
          </w:p>
          <w:p w14:paraId="22AE1154">
            <w:pPr>
              <w:widowControl/>
              <w:jc w:val="center"/>
              <w:rPr>
                <w:rFonts w:asciiTheme="majorEastAsia" w:hAnsiTheme="majorEastAsia" w:eastAsiaTheme="majorEastAsia" w:cstheme="minorEastAsia"/>
                <w:kern w:val="0"/>
                <w:sz w:val="18"/>
                <w:szCs w:val="18"/>
              </w:rPr>
            </w:pPr>
          </w:p>
          <w:p w14:paraId="2E4E8113">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程</w:t>
            </w:r>
          </w:p>
          <w:p w14:paraId="16D56D7B">
            <w:pPr>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w:t>
            </w:r>
            <w:r>
              <w:rPr>
                <w:rFonts w:hint="eastAsia" w:asciiTheme="majorEastAsia" w:hAnsiTheme="majorEastAsia" w:eastAsiaTheme="majorEastAsia" w:cstheme="minorEastAsia"/>
                <w:kern w:val="0"/>
                <w:sz w:val="18"/>
                <w:szCs w:val="18"/>
              </w:rPr>
              <w:t>20分</w:t>
            </w:r>
            <w:r>
              <w:rPr>
                <w:rFonts w:asciiTheme="majorEastAsia" w:hAnsiTheme="majorEastAsia" w:eastAsiaTheme="majorEastAsia" w:cstheme="minorEastAsia"/>
                <w:kern w:val="0"/>
                <w:sz w:val="18"/>
                <w:szCs w:val="18"/>
              </w:rPr>
              <w:t>）</w:t>
            </w:r>
          </w:p>
        </w:tc>
        <w:tc>
          <w:tcPr>
            <w:tcW w:w="992" w:type="dxa"/>
            <w:vMerge w:val="restart"/>
            <w:tcBorders>
              <w:top w:val="single" w:color="auto" w:sz="4" w:space="0"/>
              <w:left w:val="single" w:color="auto" w:sz="4" w:space="0"/>
              <w:right w:val="nil"/>
            </w:tcBorders>
            <w:shd w:val="clear" w:color="auto" w:fill="auto"/>
            <w:vAlign w:val="center"/>
          </w:tcPr>
          <w:p w14:paraId="5674822B">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资金管理</w:t>
            </w:r>
          </w:p>
        </w:tc>
        <w:tc>
          <w:tcPr>
            <w:tcW w:w="1559" w:type="dxa"/>
            <w:tcBorders>
              <w:top w:val="single" w:color="auto" w:sz="4" w:space="0"/>
              <w:left w:val="single" w:color="auto" w:sz="4" w:space="0"/>
              <w:bottom w:val="single" w:color="auto" w:sz="4" w:space="0"/>
              <w:right w:val="nil"/>
            </w:tcBorders>
            <w:shd w:val="clear" w:color="auto" w:fill="auto"/>
            <w:vAlign w:val="center"/>
          </w:tcPr>
          <w:p w14:paraId="30FB7FA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资金到位率</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297F703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资金到位率=（实际到位资金/预算资金）*100%</w:t>
            </w:r>
          </w:p>
          <w:p w14:paraId="34DC416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实际到位资金：一定时期（本年度或项目期）内落实到具体项目的资金。</w:t>
            </w:r>
          </w:p>
          <w:p w14:paraId="18FF68A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预算资金：一定时期（本年度或项目期）内预算安排到具体项目的资金。</w:t>
            </w:r>
          </w:p>
        </w:tc>
        <w:tc>
          <w:tcPr>
            <w:tcW w:w="514" w:type="dxa"/>
            <w:tcBorders>
              <w:top w:val="single" w:color="auto" w:sz="4" w:space="0"/>
              <w:left w:val="nil"/>
              <w:bottom w:val="single" w:color="auto" w:sz="4" w:space="0"/>
              <w:right w:val="single" w:color="auto" w:sz="4" w:space="0"/>
            </w:tcBorders>
            <w:shd w:val="clear" w:color="auto" w:fill="auto"/>
            <w:vAlign w:val="center"/>
          </w:tcPr>
          <w:p w14:paraId="1A319606">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0CA89C2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实际到位资金占计划投入资金的100%计4分；占90%以上计2分；占80%以上计1分；80%以下不得分。</w:t>
            </w:r>
          </w:p>
        </w:tc>
      </w:tr>
      <w:tr w14:paraId="0AEFB1ED">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right w:val="nil"/>
            </w:tcBorders>
            <w:shd w:val="clear" w:color="auto" w:fill="auto"/>
            <w:vAlign w:val="center"/>
          </w:tcPr>
          <w:p w14:paraId="5A5FAEA5">
            <w:pPr>
              <w:jc w:val="center"/>
              <w:rPr>
                <w:rFonts w:asciiTheme="majorEastAsia" w:hAnsiTheme="majorEastAsia" w:eastAsiaTheme="majorEastAsia" w:cstheme="minorEastAsia"/>
                <w:kern w:val="0"/>
                <w:sz w:val="18"/>
                <w:szCs w:val="18"/>
              </w:rPr>
            </w:pPr>
          </w:p>
        </w:tc>
        <w:tc>
          <w:tcPr>
            <w:tcW w:w="992" w:type="dxa"/>
            <w:vMerge w:val="continue"/>
            <w:tcBorders>
              <w:left w:val="single" w:color="auto" w:sz="4" w:space="0"/>
              <w:right w:val="nil"/>
            </w:tcBorders>
            <w:shd w:val="clear" w:color="auto" w:fill="auto"/>
            <w:vAlign w:val="center"/>
          </w:tcPr>
          <w:p w14:paraId="30A65DE2">
            <w:pPr>
              <w:widowControl/>
              <w:jc w:val="center"/>
              <w:rPr>
                <w:rFonts w:asciiTheme="majorEastAsia" w:hAnsiTheme="majorEastAsia" w:eastAsiaTheme="majorEastAsia" w:cstheme="minorEastAsia"/>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318312A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预算执行率</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6C0CE809">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预算执行率</w:t>
            </w:r>
            <w:r>
              <w:rPr>
                <w:rFonts w:hint="eastAsia" w:asciiTheme="majorEastAsia" w:hAnsiTheme="majorEastAsia" w:eastAsiaTheme="majorEastAsia" w:cstheme="minorEastAsia"/>
                <w:sz w:val="18"/>
                <w:szCs w:val="18"/>
              </w:rPr>
              <w:t>=（实际支出资金/实际到位资金）*100%</w:t>
            </w:r>
          </w:p>
          <w:p w14:paraId="2E0668C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实际支出资金：一定时期（本年度或项目期）内项目实际拨付的资金。</w:t>
            </w:r>
          </w:p>
        </w:tc>
        <w:tc>
          <w:tcPr>
            <w:tcW w:w="514" w:type="dxa"/>
            <w:tcBorders>
              <w:top w:val="single" w:color="auto" w:sz="4" w:space="0"/>
              <w:left w:val="nil"/>
              <w:bottom w:val="single" w:color="auto" w:sz="4" w:space="0"/>
              <w:right w:val="single" w:color="auto" w:sz="4" w:space="0"/>
            </w:tcBorders>
            <w:shd w:val="clear" w:color="auto" w:fill="auto"/>
            <w:vAlign w:val="center"/>
          </w:tcPr>
          <w:p w14:paraId="20B391FE">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4057CF4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实际支出资金占实际到位资金的100%计4分；占90%以上计2分；占70%以上计1分；70%以下不得分。</w:t>
            </w:r>
          </w:p>
        </w:tc>
      </w:tr>
      <w:tr w14:paraId="7CAF933B">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right w:val="nil"/>
            </w:tcBorders>
            <w:shd w:val="clear" w:color="auto" w:fill="auto"/>
            <w:vAlign w:val="center"/>
          </w:tcPr>
          <w:p w14:paraId="47C5CCA2">
            <w:pPr>
              <w:jc w:val="center"/>
              <w:rPr>
                <w:rFonts w:asciiTheme="majorEastAsia" w:hAnsiTheme="majorEastAsia" w:eastAsiaTheme="majorEastAsia" w:cstheme="minorEastAsia"/>
                <w:kern w:val="0"/>
                <w:sz w:val="18"/>
                <w:szCs w:val="18"/>
              </w:rPr>
            </w:pPr>
          </w:p>
        </w:tc>
        <w:tc>
          <w:tcPr>
            <w:tcW w:w="992" w:type="dxa"/>
            <w:vMerge w:val="continue"/>
            <w:tcBorders>
              <w:left w:val="single" w:color="auto" w:sz="4" w:space="0"/>
              <w:bottom w:val="single" w:color="auto" w:sz="4" w:space="0"/>
              <w:right w:val="nil"/>
            </w:tcBorders>
            <w:shd w:val="clear" w:color="auto" w:fill="auto"/>
            <w:vAlign w:val="center"/>
          </w:tcPr>
          <w:p w14:paraId="4970CCD3">
            <w:pPr>
              <w:widowControl/>
              <w:jc w:val="center"/>
              <w:rPr>
                <w:rFonts w:asciiTheme="majorEastAsia" w:hAnsiTheme="majorEastAsia" w:eastAsiaTheme="majorEastAsia" w:cstheme="minorEastAsia"/>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54A1ED7A">
            <w:pP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资金使用合规性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02001DE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①是否符合国家财经法规和财务管理制度以及有关专项资金管理办法的规定</w:t>
            </w:r>
          </w:p>
          <w:p w14:paraId="312FD8A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②资金的拨付是否有完整的审批程序和手续</w:t>
            </w:r>
          </w:p>
          <w:p w14:paraId="416D6BD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③是否符合项目预算批复或合同规定的用途</w:t>
            </w:r>
          </w:p>
          <w:p w14:paraId="1099A43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④是否存在截留、挤占、挪用、虚列支出等情况</w:t>
            </w:r>
          </w:p>
        </w:tc>
        <w:tc>
          <w:tcPr>
            <w:tcW w:w="514" w:type="dxa"/>
            <w:tcBorders>
              <w:top w:val="single" w:color="auto" w:sz="4" w:space="0"/>
              <w:left w:val="nil"/>
              <w:bottom w:val="single" w:color="auto" w:sz="4" w:space="0"/>
              <w:right w:val="single" w:color="auto" w:sz="4" w:space="0"/>
            </w:tcBorders>
            <w:shd w:val="clear" w:color="auto" w:fill="auto"/>
            <w:vAlign w:val="center"/>
          </w:tcPr>
          <w:p w14:paraId="6CC562A6">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3B006E5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符合国家财经法规和财务管理制度以及有关专项资金管理办法的规定计1分，资金拨付符合规定的审批程序计1分；符合项目预算批复或合同规定的用途计1分；不存在截留、挤占、挪用、虚列支出等情况计1分。否则不得分。</w:t>
            </w:r>
          </w:p>
        </w:tc>
      </w:tr>
      <w:tr w14:paraId="41970C09">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right w:val="nil"/>
            </w:tcBorders>
            <w:shd w:val="clear" w:color="auto" w:fill="auto"/>
            <w:vAlign w:val="center"/>
          </w:tcPr>
          <w:p w14:paraId="70CA2B6D">
            <w:pPr>
              <w:widowControl/>
              <w:jc w:val="center"/>
              <w:rPr>
                <w:rFonts w:asciiTheme="majorEastAsia" w:hAnsiTheme="majorEastAsia" w:eastAsiaTheme="majorEastAsia" w:cstheme="minorEastAsia"/>
                <w:kern w:val="0"/>
                <w:sz w:val="18"/>
                <w:szCs w:val="18"/>
              </w:rPr>
            </w:pPr>
          </w:p>
        </w:tc>
        <w:tc>
          <w:tcPr>
            <w:tcW w:w="992" w:type="dxa"/>
            <w:vMerge w:val="restart"/>
            <w:tcBorders>
              <w:top w:val="single" w:color="auto" w:sz="4" w:space="0"/>
              <w:left w:val="single" w:color="auto" w:sz="4" w:space="0"/>
              <w:bottom w:val="single" w:color="auto" w:sz="4" w:space="0"/>
              <w:right w:val="nil"/>
            </w:tcBorders>
            <w:shd w:val="clear" w:color="auto" w:fill="auto"/>
            <w:vAlign w:val="center"/>
          </w:tcPr>
          <w:p w14:paraId="095C57D6">
            <w:pPr>
              <w:widowControl/>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sz w:val="18"/>
                <w:szCs w:val="18"/>
              </w:rPr>
              <w:t>组织实施</w:t>
            </w:r>
          </w:p>
        </w:tc>
        <w:tc>
          <w:tcPr>
            <w:tcW w:w="1559" w:type="dxa"/>
            <w:tcBorders>
              <w:top w:val="single" w:color="auto" w:sz="4" w:space="0"/>
              <w:left w:val="single" w:color="auto" w:sz="4" w:space="0"/>
              <w:bottom w:val="single" w:color="auto" w:sz="4" w:space="0"/>
              <w:right w:val="nil"/>
            </w:tcBorders>
            <w:shd w:val="clear" w:color="auto" w:fill="auto"/>
            <w:vAlign w:val="center"/>
          </w:tcPr>
          <w:p w14:paraId="769D955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管理制度健全性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33EA7AA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①是否己制定或具有相应的财务和业务管理制度</w:t>
            </w:r>
          </w:p>
          <w:p w14:paraId="6237BDF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②财务和业务管理制度是否合法、合规、完整</w:t>
            </w:r>
          </w:p>
        </w:tc>
        <w:tc>
          <w:tcPr>
            <w:tcW w:w="514" w:type="dxa"/>
            <w:tcBorders>
              <w:top w:val="single" w:color="auto" w:sz="4" w:space="0"/>
              <w:left w:val="nil"/>
              <w:bottom w:val="single" w:color="auto" w:sz="4" w:space="0"/>
              <w:right w:val="single" w:color="auto" w:sz="4" w:space="0"/>
            </w:tcBorders>
            <w:shd w:val="clear" w:color="auto" w:fill="auto"/>
            <w:vAlign w:val="center"/>
          </w:tcPr>
          <w:p w14:paraId="29622BAF">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13F407A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己制定或具有相应的财务和业务管理制度计2分；制度合法、合规、完整计2分；否则不得分。</w:t>
            </w:r>
          </w:p>
          <w:p w14:paraId="6D8436C1">
            <w:pPr>
              <w:rPr>
                <w:rFonts w:asciiTheme="majorEastAsia" w:hAnsiTheme="majorEastAsia" w:eastAsiaTheme="majorEastAsia" w:cstheme="minorEastAsia"/>
                <w:sz w:val="18"/>
                <w:szCs w:val="18"/>
              </w:rPr>
            </w:pPr>
          </w:p>
        </w:tc>
      </w:tr>
      <w:tr w14:paraId="466404CA">
        <w:tblPrEx>
          <w:tblCellMar>
            <w:top w:w="0" w:type="dxa"/>
            <w:left w:w="108" w:type="dxa"/>
            <w:bottom w:w="0" w:type="dxa"/>
            <w:right w:w="108" w:type="dxa"/>
          </w:tblCellMar>
        </w:tblPrEx>
        <w:trPr>
          <w:trHeight w:val="416" w:hRule="atLeast"/>
          <w:jc w:val="center"/>
        </w:trPr>
        <w:tc>
          <w:tcPr>
            <w:tcW w:w="480" w:type="dxa"/>
            <w:vMerge w:val="continue"/>
            <w:tcBorders>
              <w:left w:val="single" w:color="auto" w:sz="4" w:space="0"/>
              <w:right w:val="nil"/>
            </w:tcBorders>
            <w:shd w:val="clear" w:color="auto" w:fill="auto"/>
            <w:vAlign w:val="center"/>
          </w:tcPr>
          <w:p w14:paraId="0994F769">
            <w:pPr>
              <w:widowControl/>
              <w:jc w:val="center"/>
              <w:rPr>
                <w:rFonts w:asciiTheme="majorEastAsia" w:hAnsiTheme="majorEastAsia" w:eastAsiaTheme="majorEastAsia" w:cstheme="minorEastAsia"/>
                <w:kern w:val="0"/>
                <w:sz w:val="18"/>
                <w:szCs w:val="18"/>
              </w:rPr>
            </w:pPr>
          </w:p>
        </w:tc>
        <w:tc>
          <w:tcPr>
            <w:tcW w:w="992" w:type="dxa"/>
            <w:vMerge w:val="continue"/>
            <w:tcBorders>
              <w:top w:val="single" w:color="auto" w:sz="4" w:space="0"/>
              <w:left w:val="single" w:color="auto" w:sz="4" w:space="0"/>
              <w:bottom w:val="single" w:color="auto" w:sz="4" w:space="0"/>
              <w:right w:val="nil"/>
            </w:tcBorders>
            <w:shd w:val="clear" w:color="auto" w:fill="auto"/>
            <w:vAlign w:val="center"/>
          </w:tcPr>
          <w:p w14:paraId="558FCD78">
            <w:pPr>
              <w:widowControl/>
              <w:jc w:val="center"/>
              <w:rPr>
                <w:rFonts w:asciiTheme="majorEastAsia" w:hAnsiTheme="majorEastAsia" w:eastAsiaTheme="majorEastAsia" w:cstheme="minorEastAsia"/>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5CEF9C3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制度执行有效性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57280A2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①是否遵守相关法律法规和相关管理规定；</w:t>
            </w:r>
          </w:p>
          <w:p w14:paraId="2973CD0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②项目调整及支出调整手续是否完备</w:t>
            </w:r>
          </w:p>
          <w:p w14:paraId="58D17E4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③项目合同书、验收报告、技术鉴定等资料是否齐全并及时归档</w:t>
            </w:r>
          </w:p>
          <w:p w14:paraId="586158F8">
            <w:pPr>
              <w:rPr>
                <w:rFonts w:asciiTheme="majorEastAsia" w:hAnsiTheme="majorEastAsia" w:eastAsiaTheme="majorEastAsia" w:cstheme="minorEastAsia"/>
                <w:sz w:val="18"/>
                <w:szCs w:val="18"/>
              </w:rPr>
            </w:pPr>
          </w:p>
        </w:tc>
        <w:tc>
          <w:tcPr>
            <w:tcW w:w="514" w:type="dxa"/>
            <w:tcBorders>
              <w:top w:val="single" w:color="auto" w:sz="4" w:space="0"/>
              <w:left w:val="nil"/>
              <w:bottom w:val="single" w:color="auto" w:sz="4" w:space="0"/>
              <w:right w:val="single" w:color="auto" w:sz="4" w:space="0"/>
            </w:tcBorders>
            <w:shd w:val="clear" w:color="auto" w:fill="auto"/>
            <w:vAlign w:val="center"/>
          </w:tcPr>
          <w:p w14:paraId="6ACA0D5F">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4F0C9B9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项目遵守相关法律法规和相关管理规定计1分；项目调整及支出调整手续完备计1分；项目合同书、验收报告、技术鉴定等资料齐全并及时归档计2分；否则不得分。</w:t>
            </w:r>
          </w:p>
          <w:p w14:paraId="39394D27">
            <w:pPr>
              <w:rPr>
                <w:rFonts w:asciiTheme="majorEastAsia" w:hAnsiTheme="majorEastAsia" w:eastAsiaTheme="majorEastAsia" w:cstheme="minorEastAsia"/>
                <w:sz w:val="18"/>
                <w:szCs w:val="18"/>
              </w:rPr>
            </w:pPr>
          </w:p>
        </w:tc>
      </w:tr>
      <w:tr w14:paraId="11B0F82A">
        <w:tblPrEx>
          <w:tblCellMar>
            <w:top w:w="0" w:type="dxa"/>
            <w:left w:w="108" w:type="dxa"/>
            <w:bottom w:w="0" w:type="dxa"/>
            <w:right w:w="108" w:type="dxa"/>
          </w:tblCellMar>
        </w:tblPrEx>
        <w:trPr>
          <w:trHeight w:val="239" w:hRule="atLeast"/>
          <w:jc w:val="center"/>
        </w:trPr>
        <w:tc>
          <w:tcPr>
            <w:tcW w:w="480" w:type="dxa"/>
            <w:vMerge w:val="restart"/>
            <w:tcBorders>
              <w:top w:val="single" w:color="auto" w:sz="4" w:space="0"/>
              <w:left w:val="single" w:color="auto" w:sz="4" w:space="0"/>
              <w:right w:val="nil"/>
            </w:tcBorders>
            <w:shd w:val="clear" w:color="auto" w:fill="auto"/>
            <w:vAlign w:val="center"/>
          </w:tcPr>
          <w:p w14:paraId="2930D470">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产出（32分</w:t>
            </w:r>
          </w:p>
          <w:p w14:paraId="65748F69">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w:t>
            </w:r>
          </w:p>
        </w:tc>
        <w:tc>
          <w:tcPr>
            <w:tcW w:w="992" w:type="dxa"/>
            <w:vMerge w:val="restart"/>
            <w:tcBorders>
              <w:top w:val="single" w:color="auto" w:sz="4" w:space="0"/>
              <w:left w:val="single" w:color="auto" w:sz="4" w:space="0"/>
              <w:right w:val="single" w:color="auto" w:sz="4" w:space="0"/>
            </w:tcBorders>
            <w:shd w:val="clear" w:color="auto" w:fill="auto"/>
            <w:vAlign w:val="center"/>
          </w:tcPr>
          <w:p w14:paraId="0BFFDD48">
            <w:pPr>
              <w:widowControl/>
              <w:spacing w:line="15" w:lineRule="auto"/>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产出数量</w:t>
            </w:r>
          </w:p>
        </w:tc>
        <w:tc>
          <w:tcPr>
            <w:tcW w:w="1559" w:type="dxa"/>
            <w:tcBorders>
              <w:top w:val="single" w:color="auto" w:sz="4" w:space="0"/>
              <w:left w:val="nil"/>
              <w:bottom w:val="single" w:color="auto" w:sz="4" w:space="0"/>
              <w:right w:val="single" w:color="auto" w:sz="4" w:space="0"/>
            </w:tcBorders>
            <w:shd w:val="clear" w:color="auto" w:fill="auto"/>
            <w:vAlign w:val="center"/>
          </w:tcPr>
          <w:p w14:paraId="22856B5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享受公益性岗位补贴人数</w:t>
            </w:r>
          </w:p>
        </w:tc>
        <w:tc>
          <w:tcPr>
            <w:tcW w:w="3511" w:type="dxa"/>
            <w:tcBorders>
              <w:top w:val="single" w:color="auto" w:sz="4" w:space="0"/>
              <w:left w:val="nil"/>
              <w:bottom w:val="single" w:color="auto" w:sz="4" w:space="0"/>
              <w:right w:val="single" w:color="auto" w:sz="4" w:space="0"/>
            </w:tcBorders>
            <w:shd w:val="clear" w:color="auto" w:fill="auto"/>
            <w:vAlign w:val="center"/>
          </w:tcPr>
          <w:p w14:paraId="2A9F81C6">
            <w:pPr>
              <w:widowControl/>
              <w:ind w:firstLine="540" w:firstLineChars="300"/>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225人</w:t>
            </w:r>
          </w:p>
        </w:tc>
        <w:tc>
          <w:tcPr>
            <w:tcW w:w="514" w:type="dxa"/>
            <w:tcBorders>
              <w:top w:val="single" w:color="auto" w:sz="4" w:space="0"/>
              <w:left w:val="nil"/>
              <w:bottom w:val="single" w:color="auto" w:sz="4" w:space="0"/>
              <w:right w:val="single" w:color="auto" w:sz="4" w:space="0"/>
            </w:tcBorders>
            <w:shd w:val="clear" w:color="auto" w:fill="auto"/>
            <w:vAlign w:val="center"/>
          </w:tcPr>
          <w:p w14:paraId="6AA4D131">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2</w:t>
            </w:r>
          </w:p>
        </w:tc>
        <w:tc>
          <w:tcPr>
            <w:tcW w:w="2604" w:type="dxa"/>
            <w:tcBorders>
              <w:top w:val="single" w:color="auto" w:sz="4" w:space="0"/>
              <w:left w:val="nil"/>
              <w:bottom w:val="single" w:color="auto" w:sz="4" w:space="0"/>
              <w:right w:val="single" w:color="auto" w:sz="4" w:space="0"/>
            </w:tcBorders>
            <w:shd w:val="clear" w:color="auto" w:fill="auto"/>
            <w:vAlign w:val="center"/>
          </w:tcPr>
          <w:p w14:paraId="7AEC59B1">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完成得</w:t>
            </w:r>
            <w:r>
              <w:rPr>
                <w:rFonts w:hint="eastAsia" w:asciiTheme="majorEastAsia" w:hAnsiTheme="majorEastAsia" w:eastAsiaTheme="majorEastAsia" w:cstheme="minorEastAsia"/>
                <w:sz w:val="18"/>
                <w:szCs w:val="18"/>
              </w:rPr>
              <w:t>2分，否则不得分</w:t>
            </w:r>
          </w:p>
        </w:tc>
      </w:tr>
      <w:tr w14:paraId="5431104F">
        <w:tblPrEx>
          <w:tblCellMar>
            <w:top w:w="0" w:type="dxa"/>
            <w:left w:w="108" w:type="dxa"/>
            <w:bottom w:w="0" w:type="dxa"/>
            <w:right w:w="108" w:type="dxa"/>
          </w:tblCellMar>
        </w:tblPrEx>
        <w:trPr>
          <w:trHeight w:val="237" w:hRule="atLeast"/>
          <w:jc w:val="center"/>
        </w:trPr>
        <w:tc>
          <w:tcPr>
            <w:tcW w:w="480" w:type="dxa"/>
            <w:vMerge w:val="continue"/>
            <w:tcBorders>
              <w:left w:val="single" w:color="auto" w:sz="4" w:space="0"/>
              <w:right w:val="nil"/>
            </w:tcBorders>
            <w:shd w:val="clear" w:color="auto" w:fill="auto"/>
            <w:vAlign w:val="center"/>
          </w:tcPr>
          <w:p w14:paraId="3495C9A6">
            <w:pPr>
              <w:widowControl/>
              <w:jc w:val="center"/>
              <w:rPr>
                <w:rFonts w:asciiTheme="majorEastAsia" w:hAnsiTheme="majorEastAsia" w:eastAsiaTheme="majorEastAsia" w:cstheme="minorEastAsia"/>
                <w:kern w:val="0"/>
                <w:sz w:val="18"/>
                <w:szCs w:val="18"/>
              </w:rPr>
            </w:pPr>
          </w:p>
        </w:tc>
        <w:tc>
          <w:tcPr>
            <w:tcW w:w="992" w:type="dxa"/>
            <w:vMerge w:val="continue"/>
            <w:tcBorders>
              <w:left w:val="single" w:color="auto" w:sz="4" w:space="0"/>
              <w:right w:val="single" w:color="auto" w:sz="4" w:space="0"/>
            </w:tcBorders>
            <w:shd w:val="clear" w:color="auto" w:fill="auto"/>
            <w:vAlign w:val="center"/>
          </w:tcPr>
          <w:p w14:paraId="4B52A23F">
            <w:pPr>
              <w:widowControl/>
              <w:spacing w:line="15" w:lineRule="auto"/>
              <w:jc w:val="left"/>
              <w:rPr>
                <w:rFonts w:asciiTheme="majorEastAsia" w:hAnsiTheme="majorEastAsia" w:eastAsiaTheme="majorEastAsia" w:cstheme="minorEastAsia"/>
                <w:sz w:val="18"/>
                <w:szCs w:val="18"/>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2C628C2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脱贫户劳动力就业人数</w:t>
            </w:r>
          </w:p>
        </w:tc>
        <w:tc>
          <w:tcPr>
            <w:tcW w:w="3511" w:type="dxa"/>
            <w:tcBorders>
              <w:top w:val="single" w:color="auto" w:sz="4" w:space="0"/>
              <w:left w:val="nil"/>
              <w:bottom w:val="single" w:color="auto" w:sz="4" w:space="0"/>
              <w:right w:val="single" w:color="auto" w:sz="4" w:space="0"/>
            </w:tcBorders>
            <w:shd w:val="clear" w:color="auto" w:fill="auto"/>
            <w:vAlign w:val="center"/>
          </w:tcPr>
          <w:p w14:paraId="2001545B">
            <w:pPr>
              <w:widowControl/>
              <w:ind w:firstLine="540" w:firstLineChars="300"/>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225人</w:t>
            </w:r>
          </w:p>
        </w:tc>
        <w:tc>
          <w:tcPr>
            <w:tcW w:w="514" w:type="dxa"/>
            <w:tcBorders>
              <w:top w:val="single" w:color="auto" w:sz="4" w:space="0"/>
              <w:left w:val="nil"/>
              <w:bottom w:val="single" w:color="auto" w:sz="4" w:space="0"/>
              <w:right w:val="single" w:color="auto" w:sz="4" w:space="0"/>
            </w:tcBorders>
            <w:shd w:val="clear" w:color="auto" w:fill="auto"/>
            <w:vAlign w:val="center"/>
          </w:tcPr>
          <w:p w14:paraId="5C747254">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2</w:t>
            </w:r>
          </w:p>
        </w:tc>
        <w:tc>
          <w:tcPr>
            <w:tcW w:w="2604" w:type="dxa"/>
            <w:tcBorders>
              <w:top w:val="single" w:color="auto" w:sz="4" w:space="0"/>
              <w:left w:val="nil"/>
              <w:bottom w:val="single" w:color="auto" w:sz="4" w:space="0"/>
              <w:right w:val="single" w:color="auto" w:sz="4" w:space="0"/>
            </w:tcBorders>
            <w:shd w:val="clear" w:color="auto" w:fill="auto"/>
            <w:vAlign w:val="center"/>
          </w:tcPr>
          <w:p w14:paraId="72425638">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完成得</w:t>
            </w:r>
            <w:r>
              <w:rPr>
                <w:rFonts w:hint="eastAsia" w:asciiTheme="majorEastAsia" w:hAnsiTheme="majorEastAsia" w:eastAsiaTheme="majorEastAsia" w:cstheme="minorEastAsia"/>
                <w:sz w:val="18"/>
                <w:szCs w:val="18"/>
              </w:rPr>
              <w:t>2分，否则不得分</w:t>
            </w:r>
          </w:p>
        </w:tc>
      </w:tr>
      <w:tr w14:paraId="76898C16">
        <w:tblPrEx>
          <w:tblCellMar>
            <w:top w:w="0" w:type="dxa"/>
            <w:left w:w="108" w:type="dxa"/>
            <w:bottom w:w="0" w:type="dxa"/>
            <w:right w:w="108" w:type="dxa"/>
          </w:tblCellMar>
        </w:tblPrEx>
        <w:trPr>
          <w:trHeight w:val="237" w:hRule="atLeast"/>
          <w:jc w:val="center"/>
        </w:trPr>
        <w:tc>
          <w:tcPr>
            <w:tcW w:w="480" w:type="dxa"/>
            <w:vMerge w:val="continue"/>
            <w:tcBorders>
              <w:left w:val="single" w:color="auto" w:sz="4" w:space="0"/>
              <w:right w:val="nil"/>
            </w:tcBorders>
            <w:shd w:val="clear" w:color="auto" w:fill="auto"/>
            <w:vAlign w:val="center"/>
          </w:tcPr>
          <w:p w14:paraId="4AFB805D">
            <w:pPr>
              <w:widowControl/>
              <w:jc w:val="center"/>
              <w:rPr>
                <w:rFonts w:asciiTheme="majorEastAsia" w:hAnsiTheme="majorEastAsia" w:eastAsiaTheme="majorEastAsia" w:cstheme="minorEastAsia"/>
                <w:kern w:val="0"/>
                <w:sz w:val="18"/>
                <w:szCs w:val="18"/>
              </w:rPr>
            </w:pPr>
          </w:p>
        </w:tc>
        <w:tc>
          <w:tcPr>
            <w:tcW w:w="992" w:type="dxa"/>
            <w:vMerge w:val="continue"/>
            <w:tcBorders>
              <w:left w:val="single" w:color="auto" w:sz="4" w:space="0"/>
              <w:right w:val="single" w:color="auto" w:sz="4" w:space="0"/>
            </w:tcBorders>
            <w:shd w:val="clear" w:color="auto" w:fill="auto"/>
            <w:vAlign w:val="center"/>
          </w:tcPr>
          <w:p w14:paraId="1FB2D0A1">
            <w:pPr>
              <w:widowControl/>
              <w:spacing w:line="15" w:lineRule="auto"/>
              <w:jc w:val="left"/>
              <w:rPr>
                <w:rFonts w:asciiTheme="majorEastAsia" w:hAnsiTheme="majorEastAsia" w:eastAsiaTheme="majorEastAsia" w:cstheme="minorEastAsia"/>
                <w:sz w:val="18"/>
                <w:szCs w:val="18"/>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071E7202">
            <w:pPr>
              <w:spacing w:line="360" w:lineRule="auto"/>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安置建档立卡脱贫人口数</w:t>
            </w:r>
          </w:p>
        </w:tc>
        <w:tc>
          <w:tcPr>
            <w:tcW w:w="3511" w:type="dxa"/>
            <w:tcBorders>
              <w:top w:val="single" w:color="auto" w:sz="4" w:space="0"/>
              <w:left w:val="nil"/>
              <w:bottom w:val="single" w:color="auto" w:sz="4" w:space="0"/>
              <w:right w:val="single" w:color="auto" w:sz="4" w:space="0"/>
            </w:tcBorders>
            <w:shd w:val="clear" w:color="auto" w:fill="auto"/>
            <w:vAlign w:val="center"/>
          </w:tcPr>
          <w:p w14:paraId="1AF60A8D">
            <w:pPr>
              <w:spacing w:line="360" w:lineRule="auto"/>
              <w:ind w:firstLine="540" w:firstLineChars="300"/>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88人</w:t>
            </w:r>
          </w:p>
        </w:tc>
        <w:tc>
          <w:tcPr>
            <w:tcW w:w="514" w:type="dxa"/>
            <w:tcBorders>
              <w:top w:val="single" w:color="auto" w:sz="4" w:space="0"/>
              <w:left w:val="nil"/>
              <w:bottom w:val="single" w:color="auto" w:sz="4" w:space="0"/>
              <w:right w:val="single" w:color="auto" w:sz="4" w:space="0"/>
            </w:tcBorders>
            <w:shd w:val="clear" w:color="auto" w:fill="auto"/>
            <w:vAlign w:val="center"/>
          </w:tcPr>
          <w:p w14:paraId="492C6C8D">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2</w:t>
            </w:r>
          </w:p>
        </w:tc>
        <w:tc>
          <w:tcPr>
            <w:tcW w:w="2604" w:type="dxa"/>
            <w:tcBorders>
              <w:top w:val="single" w:color="auto" w:sz="4" w:space="0"/>
              <w:left w:val="nil"/>
              <w:bottom w:val="single" w:color="auto" w:sz="4" w:space="0"/>
              <w:right w:val="single" w:color="auto" w:sz="4" w:space="0"/>
            </w:tcBorders>
            <w:shd w:val="clear" w:color="auto" w:fill="auto"/>
            <w:vAlign w:val="center"/>
          </w:tcPr>
          <w:p w14:paraId="53C19D1D">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完成得</w:t>
            </w:r>
            <w:r>
              <w:rPr>
                <w:rFonts w:hint="eastAsia" w:asciiTheme="majorEastAsia" w:hAnsiTheme="majorEastAsia" w:eastAsiaTheme="majorEastAsia" w:cstheme="minorEastAsia"/>
                <w:sz w:val="18"/>
                <w:szCs w:val="18"/>
              </w:rPr>
              <w:t>2分，否则不得分</w:t>
            </w:r>
          </w:p>
        </w:tc>
      </w:tr>
      <w:tr w14:paraId="01B6EA3C">
        <w:tblPrEx>
          <w:tblCellMar>
            <w:top w:w="0" w:type="dxa"/>
            <w:left w:w="108" w:type="dxa"/>
            <w:bottom w:w="0" w:type="dxa"/>
            <w:right w:w="108" w:type="dxa"/>
          </w:tblCellMar>
        </w:tblPrEx>
        <w:trPr>
          <w:trHeight w:val="237" w:hRule="atLeast"/>
          <w:jc w:val="center"/>
        </w:trPr>
        <w:tc>
          <w:tcPr>
            <w:tcW w:w="480" w:type="dxa"/>
            <w:vMerge w:val="continue"/>
            <w:tcBorders>
              <w:left w:val="single" w:color="auto" w:sz="4" w:space="0"/>
              <w:right w:val="nil"/>
            </w:tcBorders>
            <w:shd w:val="clear" w:color="auto" w:fill="auto"/>
            <w:vAlign w:val="center"/>
          </w:tcPr>
          <w:p w14:paraId="6B9123C1">
            <w:pPr>
              <w:widowControl/>
              <w:jc w:val="center"/>
              <w:rPr>
                <w:rFonts w:asciiTheme="majorEastAsia" w:hAnsiTheme="majorEastAsia" w:eastAsiaTheme="majorEastAsia" w:cstheme="minorEastAsia"/>
                <w:kern w:val="0"/>
                <w:sz w:val="18"/>
                <w:szCs w:val="18"/>
              </w:rPr>
            </w:pPr>
          </w:p>
        </w:tc>
        <w:tc>
          <w:tcPr>
            <w:tcW w:w="992" w:type="dxa"/>
            <w:vMerge w:val="continue"/>
            <w:tcBorders>
              <w:left w:val="single" w:color="auto" w:sz="4" w:space="0"/>
              <w:right w:val="single" w:color="auto" w:sz="4" w:space="0"/>
            </w:tcBorders>
            <w:shd w:val="clear" w:color="auto" w:fill="auto"/>
            <w:vAlign w:val="center"/>
          </w:tcPr>
          <w:p w14:paraId="7DBB9ED9">
            <w:pPr>
              <w:widowControl/>
              <w:spacing w:line="15" w:lineRule="auto"/>
              <w:jc w:val="left"/>
              <w:rPr>
                <w:rFonts w:asciiTheme="majorEastAsia" w:hAnsiTheme="majorEastAsia" w:eastAsiaTheme="majorEastAsia" w:cstheme="minorEastAsia"/>
                <w:sz w:val="18"/>
                <w:szCs w:val="18"/>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3332D7F1">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农村公路硬化里程、修建（清淤）改造堰塘个数、修建引水泵站、修建小桥、水渠（排水沟）清淤、硬化、修复、</w:t>
            </w:r>
          </w:p>
        </w:tc>
        <w:tc>
          <w:tcPr>
            <w:tcW w:w="3511" w:type="dxa"/>
            <w:tcBorders>
              <w:top w:val="single" w:color="auto" w:sz="4" w:space="0"/>
              <w:left w:val="nil"/>
              <w:bottom w:val="single" w:color="auto" w:sz="4" w:space="0"/>
              <w:right w:val="single" w:color="auto" w:sz="4" w:space="0"/>
            </w:tcBorders>
            <w:shd w:val="clear" w:color="auto" w:fill="auto"/>
            <w:vAlign w:val="center"/>
          </w:tcPr>
          <w:p w14:paraId="5F4CA0FB">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0.84公里、30个、8个、5座、26处</w:t>
            </w:r>
          </w:p>
        </w:tc>
        <w:tc>
          <w:tcPr>
            <w:tcW w:w="514" w:type="dxa"/>
            <w:tcBorders>
              <w:top w:val="single" w:color="auto" w:sz="4" w:space="0"/>
              <w:left w:val="nil"/>
              <w:bottom w:val="single" w:color="auto" w:sz="4" w:space="0"/>
              <w:right w:val="single" w:color="auto" w:sz="4" w:space="0"/>
            </w:tcBorders>
            <w:shd w:val="clear" w:color="auto" w:fill="auto"/>
            <w:vAlign w:val="center"/>
          </w:tcPr>
          <w:p w14:paraId="681C6618">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2</w:t>
            </w:r>
          </w:p>
        </w:tc>
        <w:tc>
          <w:tcPr>
            <w:tcW w:w="2604" w:type="dxa"/>
            <w:tcBorders>
              <w:top w:val="single" w:color="auto" w:sz="4" w:space="0"/>
              <w:left w:val="nil"/>
              <w:bottom w:val="single" w:color="auto" w:sz="4" w:space="0"/>
              <w:right w:val="single" w:color="auto" w:sz="4" w:space="0"/>
            </w:tcBorders>
            <w:shd w:val="clear" w:color="auto" w:fill="auto"/>
            <w:vAlign w:val="center"/>
          </w:tcPr>
          <w:p w14:paraId="213EB069">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完成得</w:t>
            </w:r>
            <w:r>
              <w:rPr>
                <w:rFonts w:hint="eastAsia" w:asciiTheme="majorEastAsia" w:hAnsiTheme="majorEastAsia" w:eastAsiaTheme="majorEastAsia" w:cstheme="minorEastAsia"/>
                <w:sz w:val="18"/>
                <w:szCs w:val="18"/>
              </w:rPr>
              <w:t>2分，否则不得分</w:t>
            </w:r>
          </w:p>
        </w:tc>
      </w:tr>
      <w:tr w14:paraId="38062552">
        <w:tblPrEx>
          <w:tblCellMar>
            <w:top w:w="0" w:type="dxa"/>
            <w:left w:w="108" w:type="dxa"/>
            <w:bottom w:w="0" w:type="dxa"/>
            <w:right w:w="108" w:type="dxa"/>
          </w:tblCellMar>
        </w:tblPrEx>
        <w:trPr>
          <w:trHeight w:val="600" w:hRule="atLeast"/>
          <w:jc w:val="center"/>
        </w:trPr>
        <w:tc>
          <w:tcPr>
            <w:tcW w:w="480" w:type="dxa"/>
            <w:vMerge w:val="continue"/>
            <w:tcBorders>
              <w:left w:val="single" w:color="auto" w:sz="4" w:space="0"/>
              <w:right w:val="nil"/>
            </w:tcBorders>
            <w:vAlign w:val="center"/>
          </w:tcPr>
          <w:p w14:paraId="5C686FA0">
            <w:pPr>
              <w:widowControl/>
              <w:spacing w:line="15" w:lineRule="auto"/>
              <w:jc w:val="left"/>
              <w:rPr>
                <w:rFonts w:asciiTheme="majorEastAsia" w:hAnsiTheme="majorEastAsia" w:eastAsiaTheme="majorEastAsia" w:cstheme="minorEastAsia"/>
                <w:kern w:val="0"/>
                <w:sz w:val="18"/>
                <w:szCs w:val="18"/>
              </w:rPr>
            </w:pPr>
          </w:p>
        </w:tc>
        <w:tc>
          <w:tcPr>
            <w:tcW w:w="992" w:type="dxa"/>
            <w:vMerge w:val="restart"/>
            <w:tcBorders>
              <w:top w:val="single" w:color="auto" w:sz="4" w:space="0"/>
              <w:left w:val="single" w:color="auto" w:sz="4" w:space="0"/>
              <w:right w:val="single" w:color="auto" w:sz="4" w:space="0"/>
            </w:tcBorders>
            <w:shd w:val="clear" w:color="auto" w:fill="auto"/>
            <w:vAlign w:val="center"/>
          </w:tcPr>
          <w:p w14:paraId="2BDB5B71">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产出质量</w:t>
            </w:r>
          </w:p>
        </w:tc>
        <w:tc>
          <w:tcPr>
            <w:tcW w:w="1559" w:type="dxa"/>
            <w:tcBorders>
              <w:top w:val="single" w:color="auto" w:sz="4" w:space="0"/>
              <w:left w:val="nil"/>
              <w:bottom w:val="single" w:color="auto" w:sz="4" w:space="0"/>
              <w:right w:val="single" w:color="auto" w:sz="4" w:space="0"/>
            </w:tcBorders>
            <w:shd w:val="clear" w:color="auto" w:fill="auto"/>
            <w:vAlign w:val="center"/>
          </w:tcPr>
          <w:p w14:paraId="4B9F22FE">
            <w:pPr>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公益性岗位补贴发放准确率</w:t>
            </w:r>
          </w:p>
        </w:tc>
        <w:tc>
          <w:tcPr>
            <w:tcW w:w="3511" w:type="dxa"/>
            <w:tcBorders>
              <w:top w:val="single" w:color="auto" w:sz="4" w:space="0"/>
              <w:left w:val="nil"/>
              <w:bottom w:val="single" w:color="auto" w:sz="4" w:space="0"/>
              <w:right w:val="single" w:color="auto" w:sz="4" w:space="0"/>
            </w:tcBorders>
            <w:shd w:val="clear" w:color="auto" w:fill="auto"/>
            <w:vAlign w:val="center"/>
          </w:tcPr>
          <w:p w14:paraId="0145D51B">
            <w:pPr>
              <w:widowControl/>
              <w:spacing w:line="15" w:lineRule="auto"/>
              <w:ind w:firstLine="540" w:firstLineChars="300"/>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100%</w:t>
            </w:r>
          </w:p>
        </w:tc>
        <w:tc>
          <w:tcPr>
            <w:tcW w:w="514" w:type="dxa"/>
            <w:tcBorders>
              <w:top w:val="single" w:color="auto" w:sz="4" w:space="0"/>
              <w:left w:val="nil"/>
              <w:bottom w:val="single" w:color="auto" w:sz="4" w:space="0"/>
              <w:right w:val="single" w:color="auto" w:sz="4" w:space="0"/>
            </w:tcBorders>
            <w:shd w:val="clear" w:color="auto" w:fill="auto"/>
            <w:vAlign w:val="center"/>
          </w:tcPr>
          <w:p w14:paraId="5DEA1792">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5CD50DE4">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完成得</w:t>
            </w:r>
            <w:r>
              <w:rPr>
                <w:rFonts w:hint="eastAsia" w:asciiTheme="majorEastAsia" w:hAnsiTheme="majorEastAsia" w:eastAsiaTheme="majorEastAsia" w:cstheme="minorEastAsia"/>
                <w:sz w:val="18"/>
                <w:szCs w:val="18"/>
              </w:rPr>
              <w:t>4分，否则不得分</w:t>
            </w:r>
          </w:p>
        </w:tc>
      </w:tr>
      <w:tr w14:paraId="501A4D3A">
        <w:tblPrEx>
          <w:tblCellMar>
            <w:top w:w="0" w:type="dxa"/>
            <w:left w:w="108" w:type="dxa"/>
            <w:bottom w:w="0" w:type="dxa"/>
            <w:right w:w="108" w:type="dxa"/>
          </w:tblCellMar>
        </w:tblPrEx>
        <w:trPr>
          <w:trHeight w:val="600" w:hRule="atLeast"/>
          <w:jc w:val="center"/>
        </w:trPr>
        <w:tc>
          <w:tcPr>
            <w:tcW w:w="480" w:type="dxa"/>
            <w:vMerge w:val="continue"/>
            <w:tcBorders>
              <w:left w:val="single" w:color="auto" w:sz="4" w:space="0"/>
              <w:right w:val="nil"/>
            </w:tcBorders>
            <w:vAlign w:val="center"/>
          </w:tcPr>
          <w:p w14:paraId="3CDD3EAF">
            <w:pPr>
              <w:widowControl/>
              <w:spacing w:line="15" w:lineRule="auto"/>
              <w:jc w:val="left"/>
              <w:rPr>
                <w:rFonts w:asciiTheme="majorEastAsia" w:hAnsiTheme="majorEastAsia" w:eastAsiaTheme="majorEastAsia" w:cstheme="minorEastAsia"/>
                <w:kern w:val="0"/>
                <w:sz w:val="18"/>
                <w:szCs w:val="18"/>
              </w:rPr>
            </w:pPr>
          </w:p>
        </w:tc>
        <w:tc>
          <w:tcPr>
            <w:tcW w:w="992" w:type="dxa"/>
            <w:vMerge w:val="continue"/>
            <w:tcBorders>
              <w:left w:val="single" w:color="auto" w:sz="4" w:space="0"/>
              <w:bottom w:val="single" w:color="auto" w:sz="4" w:space="0"/>
              <w:right w:val="single" w:color="auto" w:sz="4" w:space="0"/>
            </w:tcBorders>
            <w:shd w:val="clear" w:color="auto" w:fill="auto"/>
            <w:vAlign w:val="center"/>
          </w:tcPr>
          <w:p w14:paraId="19EF37F2">
            <w:pPr>
              <w:widowControl/>
              <w:jc w:val="center"/>
              <w:rPr>
                <w:rFonts w:asciiTheme="majorEastAsia" w:hAnsiTheme="majorEastAsia" w:eastAsiaTheme="majorEastAsia" w:cstheme="minorEastAsia"/>
                <w:kern w:val="0"/>
                <w:sz w:val="18"/>
                <w:szCs w:val="18"/>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57149A0D">
            <w:pPr>
              <w:spacing w:line="360" w:lineRule="auto"/>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工程验收合格</w:t>
            </w:r>
          </w:p>
        </w:tc>
        <w:tc>
          <w:tcPr>
            <w:tcW w:w="3511" w:type="dxa"/>
            <w:tcBorders>
              <w:top w:val="single" w:color="auto" w:sz="4" w:space="0"/>
              <w:left w:val="nil"/>
              <w:bottom w:val="single" w:color="auto" w:sz="4" w:space="0"/>
              <w:right w:val="single" w:color="auto" w:sz="4" w:space="0"/>
            </w:tcBorders>
            <w:shd w:val="clear" w:color="auto" w:fill="auto"/>
            <w:vAlign w:val="center"/>
          </w:tcPr>
          <w:p w14:paraId="7F59ECE8">
            <w:pPr>
              <w:spacing w:line="360" w:lineRule="auto"/>
              <w:ind w:firstLine="540" w:firstLineChars="300"/>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100%</w:t>
            </w:r>
          </w:p>
          <w:p w14:paraId="3BC6D1D8">
            <w:pPr>
              <w:widowControl/>
              <w:spacing w:line="15" w:lineRule="auto"/>
              <w:jc w:val="left"/>
              <w:rPr>
                <w:rFonts w:asciiTheme="majorEastAsia" w:hAnsiTheme="majorEastAsia" w:eastAsiaTheme="majorEastAsia" w:cstheme="minorEastAsia"/>
                <w:sz w:val="18"/>
                <w:szCs w:val="18"/>
              </w:rPr>
            </w:pPr>
          </w:p>
        </w:tc>
        <w:tc>
          <w:tcPr>
            <w:tcW w:w="514" w:type="dxa"/>
            <w:tcBorders>
              <w:top w:val="single" w:color="auto" w:sz="4" w:space="0"/>
              <w:left w:val="nil"/>
              <w:bottom w:val="single" w:color="auto" w:sz="4" w:space="0"/>
              <w:right w:val="single" w:color="auto" w:sz="4" w:space="0"/>
            </w:tcBorders>
            <w:shd w:val="clear" w:color="auto" w:fill="auto"/>
            <w:vAlign w:val="center"/>
          </w:tcPr>
          <w:p w14:paraId="6F13F5E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4421A46E">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完成得</w:t>
            </w:r>
            <w:r>
              <w:rPr>
                <w:rFonts w:hint="eastAsia" w:asciiTheme="majorEastAsia" w:hAnsiTheme="majorEastAsia" w:eastAsiaTheme="majorEastAsia" w:cstheme="minorEastAsia"/>
                <w:sz w:val="18"/>
                <w:szCs w:val="18"/>
              </w:rPr>
              <w:t>4分，否则不得分</w:t>
            </w:r>
          </w:p>
        </w:tc>
      </w:tr>
      <w:tr w14:paraId="025EF05E">
        <w:tblPrEx>
          <w:tblCellMar>
            <w:top w:w="0" w:type="dxa"/>
            <w:left w:w="108" w:type="dxa"/>
            <w:bottom w:w="0" w:type="dxa"/>
            <w:right w:w="108" w:type="dxa"/>
          </w:tblCellMar>
        </w:tblPrEx>
        <w:trPr>
          <w:trHeight w:val="600" w:hRule="atLeast"/>
          <w:jc w:val="center"/>
        </w:trPr>
        <w:tc>
          <w:tcPr>
            <w:tcW w:w="480" w:type="dxa"/>
            <w:vMerge w:val="continue"/>
            <w:tcBorders>
              <w:left w:val="single" w:color="auto" w:sz="4" w:space="0"/>
              <w:right w:val="nil"/>
            </w:tcBorders>
            <w:vAlign w:val="center"/>
          </w:tcPr>
          <w:p w14:paraId="1C9BFEBD">
            <w:pPr>
              <w:widowControl/>
              <w:spacing w:line="15" w:lineRule="auto"/>
              <w:jc w:val="left"/>
              <w:rPr>
                <w:rFonts w:asciiTheme="majorEastAsia" w:hAnsiTheme="majorEastAsia" w:eastAsiaTheme="majorEastAsia" w:cstheme="minorEastAsia"/>
                <w:kern w:val="0"/>
                <w:sz w:val="18"/>
                <w:szCs w:val="18"/>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CC1D7F8">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产出时效</w:t>
            </w:r>
          </w:p>
        </w:tc>
        <w:tc>
          <w:tcPr>
            <w:tcW w:w="1559" w:type="dxa"/>
            <w:tcBorders>
              <w:top w:val="single" w:color="auto" w:sz="4" w:space="0"/>
              <w:left w:val="nil"/>
              <w:bottom w:val="single" w:color="auto" w:sz="4" w:space="0"/>
              <w:right w:val="single" w:color="auto" w:sz="4" w:space="0"/>
            </w:tcBorders>
            <w:shd w:val="clear" w:color="auto" w:fill="auto"/>
            <w:vAlign w:val="center"/>
          </w:tcPr>
          <w:p w14:paraId="10395FF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完成及时性</w:t>
            </w:r>
          </w:p>
        </w:tc>
        <w:tc>
          <w:tcPr>
            <w:tcW w:w="3511" w:type="dxa"/>
            <w:tcBorders>
              <w:top w:val="single" w:color="auto" w:sz="4" w:space="0"/>
              <w:left w:val="nil"/>
              <w:bottom w:val="single" w:color="auto" w:sz="4" w:space="0"/>
              <w:right w:val="single" w:color="auto" w:sz="4" w:space="0"/>
            </w:tcBorders>
            <w:shd w:val="clear" w:color="auto" w:fill="auto"/>
            <w:vAlign w:val="center"/>
          </w:tcPr>
          <w:p w14:paraId="7E1E3F7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实际完成时间：项目实施单位完成该项目实际所耗用的时间。</w:t>
            </w:r>
          </w:p>
          <w:p w14:paraId="38A5DE2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计划完成时间：按照项目实施计划或相关规定完成该项目所需的时间。</w:t>
            </w:r>
          </w:p>
        </w:tc>
        <w:tc>
          <w:tcPr>
            <w:tcW w:w="514" w:type="dxa"/>
            <w:tcBorders>
              <w:top w:val="single" w:color="auto" w:sz="4" w:space="0"/>
              <w:left w:val="nil"/>
              <w:bottom w:val="single" w:color="auto" w:sz="4" w:space="0"/>
              <w:right w:val="single" w:color="auto" w:sz="4" w:space="0"/>
            </w:tcBorders>
            <w:shd w:val="clear" w:color="auto" w:fill="auto"/>
            <w:vAlign w:val="center"/>
          </w:tcPr>
          <w:p w14:paraId="2F49D3C4">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604" w:type="dxa"/>
            <w:tcBorders>
              <w:top w:val="single" w:color="auto" w:sz="4" w:space="0"/>
              <w:left w:val="nil"/>
              <w:bottom w:val="single" w:color="auto" w:sz="4" w:space="0"/>
              <w:right w:val="single" w:color="auto" w:sz="4" w:space="0"/>
            </w:tcBorders>
            <w:shd w:val="clear" w:color="auto" w:fill="auto"/>
            <w:vAlign w:val="center"/>
          </w:tcPr>
          <w:p w14:paraId="1938A10E">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及时</w:t>
            </w:r>
          </w:p>
        </w:tc>
      </w:tr>
      <w:tr w14:paraId="4C59DB98">
        <w:tblPrEx>
          <w:tblCellMar>
            <w:top w:w="0" w:type="dxa"/>
            <w:left w:w="108" w:type="dxa"/>
            <w:bottom w:w="0" w:type="dxa"/>
            <w:right w:w="108" w:type="dxa"/>
          </w:tblCellMar>
        </w:tblPrEx>
        <w:trPr>
          <w:trHeight w:val="600" w:hRule="atLeast"/>
          <w:jc w:val="center"/>
        </w:trPr>
        <w:tc>
          <w:tcPr>
            <w:tcW w:w="480" w:type="dxa"/>
            <w:vMerge w:val="continue"/>
            <w:tcBorders>
              <w:left w:val="single" w:color="auto" w:sz="4" w:space="0"/>
              <w:bottom w:val="single" w:color="000000" w:sz="4" w:space="0"/>
              <w:right w:val="nil"/>
            </w:tcBorders>
            <w:vAlign w:val="center"/>
          </w:tcPr>
          <w:p w14:paraId="2A25F1BA">
            <w:pPr>
              <w:widowControl/>
              <w:spacing w:line="15" w:lineRule="auto"/>
              <w:jc w:val="left"/>
              <w:rPr>
                <w:rFonts w:asciiTheme="majorEastAsia" w:hAnsiTheme="majorEastAsia" w:eastAsiaTheme="majorEastAsia" w:cstheme="minorEastAsia"/>
                <w:kern w:val="0"/>
                <w:sz w:val="18"/>
                <w:szCs w:val="18"/>
              </w:rPr>
            </w:pPr>
          </w:p>
        </w:tc>
        <w:tc>
          <w:tcPr>
            <w:tcW w:w="992" w:type="dxa"/>
            <w:tcBorders>
              <w:top w:val="nil"/>
              <w:left w:val="single" w:color="auto" w:sz="4" w:space="0"/>
              <w:bottom w:val="single" w:color="auto" w:sz="4" w:space="0"/>
              <w:right w:val="single" w:color="auto" w:sz="4" w:space="0"/>
            </w:tcBorders>
            <w:shd w:val="clear" w:color="auto" w:fill="auto"/>
            <w:vAlign w:val="center"/>
          </w:tcPr>
          <w:p w14:paraId="6EAFE6AC">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产出成本</w:t>
            </w:r>
          </w:p>
        </w:tc>
        <w:tc>
          <w:tcPr>
            <w:tcW w:w="1559" w:type="dxa"/>
            <w:tcBorders>
              <w:top w:val="nil"/>
              <w:left w:val="nil"/>
              <w:bottom w:val="single" w:color="auto" w:sz="4" w:space="0"/>
              <w:right w:val="single" w:color="auto" w:sz="4" w:space="0"/>
            </w:tcBorders>
            <w:shd w:val="clear" w:color="auto" w:fill="auto"/>
            <w:vAlign w:val="center"/>
          </w:tcPr>
          <w:p w14:paraId="21835CC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成本节约率</w:t>
            </w:r>
          </w:p>
        </w:tc>
        <w:tc>
          <w:tcPr>
            <w:tcW w:w="3511" w:type="dxa"/>
            <w:tcBorders>
              <w:top w:val="nil"/>
              <w:left w:val="nil"/>
              <w:bottom w:val="single" w:color="auto" w:sz="4" w:space="0"/>
              <w:right w:val="single" w:color="auto" w:sz="4" w:space="0"/>
            </w:tcBorders>
            <w:shd w:val="clear" w:color="auto" w:fill="auto"/>
            <w:vAlign w:val="center"/>
          </w:tcPr>
          <w:p w14:paraId="5FBBE22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成本节约率={（计划成本-实际成本）/计划成本}*100%</w:t>
            </w:r>
          </w:p>
          <w:p w14:paraId="3C6840F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实际成本：项目实施单位如期、保质、保量完成既定工作目标实际所耗费的支出。</w:t>
            </w:r>
          </w:p>
          <w:p w14:paraId="077FCE5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计划成本：项目实施单位为完成工作目标计划安排的支出，一般以项目预算为参考。</w:t>
            </w:r>
          </w:p>
        </w:tc>
        <w:tc>
          <w:tcPr>
            <w:tcW w:w="514" w:type="dxa"/>
            <w:tcBorders>
              <w:top w:val="nil"/>
              <w:left w:val="nil"/>
              <w:bottom w:val="single" w:color="auto" w:sz="4" w:space="0"/>
              <w:right w:val="single" w:color="auto" w:sz="4" w:space="0"/>
            </w:tcBorders>
            <w:shd w:val="clear" w:color="auto" w:fill="auto"/>
            <w:vAlign w:val="center"/>
          </w:tcPr>
          <w:p w14:paraId="72A604F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604" w:type="dxa"/>
            <w:tcBorders>
              <w:top w:val="nil"/>
              <w:left w:val="nil"/>
              <w:bottom w:val="single" w:color="auto" w:sz="4" w:space="0"/>
              <w:right w:val="single" w:color="auto" w:sz="4" w:space="0"/>
            </w:tcBorders>
            <w:shd w:val="clear" w:color="auto" w:fill="auto"/>
            <w:vAlign w:val="center"/>
          </w:tcPr>
          <w:p w14:paraId="7977527E">
            <w:pPr>
              <w:rPr>
                <w:rFonts w:asciiTheme="majorEastAsia" w:hAnsiTheme="majorEastAsia" w:eastAsiaTheme="majorEastAsia" w:cstheme="minorEastAsia"/>
                <w:sz w:val="18"/>
                <w:szCs w:val="18"/>
              </w:rPr>
            </w:pPr>
            <w:r>
              <w:rPr>
                <w:rFonts w:hint="eastAsia" w:ascii="宋体" w:hAnsi="宋体" w:cs="仿宋_GB2312"/>
                <w:sz w:val="18"/>
                <w:szCs w:val="18"/>
              </w:rPr>
              <w:t>成本节约率≥0的，得满分；成本节约率＜0，每低5%的，扣1分，直至扣完本项分值。</w:t>
            </w:r>
          </w:p>
        </w:tc>
      </w:tr>
      <w:tr w14:paraId="450CDDDD">
        <w:tblPrEx>
          <w:tblCellMar>
            <w:top w:w="0" w:type="dxa"/>
            <w:left w:w="108" w:type="dxa"/>
            <w:bottom w:w="0" w:type="dxa"/>
            <w:right w:w="108" w:type="dxa"/>
          </w:tblCellMar>
        </w:tblPrEx>
        <w:trPr>
          <w:trHeight w:val="1210" w:hRule="atLeast"/>
          <w:jc w:val="center"/>
        </w:trPr>
        <w:tc>
          <w:tcPr>
            <w:tcW w:w="480" w:type="dxa"/>
            <w:vMerge w:val="restart"/>
            <w:tcBorders>
              <w:top w:val="single" w:color="auto" w:sz="4" w:space="0"/>
              <w:left w:val="single" w:color="auto" w:sz="4" w:space="0"/>
              <w:right w:val="nil"/>
            </w:tcBorders>
            <w:vAlign w:val="center"/>
          </w:tcPr>
          <w:p w14:paraId="34598AF2">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效果</w:t>
            </w:r>
          </w:p>
          <w:p w14:paraId="4D44DD1F">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（30分）</w:t>
            </w:r>
          </w:p>
        </w:tc>
        <w:tc>
          <w:tcPr>
            <w:tcW w:w="992" w:type="dxa"/>
            <w:vMerge w:val="restart"/>
            <w:tcBorders>
              <w:top w:val="single" w:color="auto" w:sz="4" w:space="0"/>
              <w:left w:val="single" w:color="auto" w:sz="4" w:space="0"/>
              <w:right w:val="single" w:color="auto" w:sz="4" w:space="0"/>
            </w:tcBorders>
            <w:shd w:val="clear" w:color="auto" w:fill="auto"/>
            <w:vAlign w:val="center"/>
          </w:tcPr>
          <w:p w14:paraId="21526656">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项目效果</w:t>
            </w:r>
          </w:p>
        </w:tc>
        <w:tc>
          <w:tcPr>
            <w:tcW w:w="1559" w:type="dxa"/>
            <w:tcBorders>
              <w:top w:val="single" w:color="auto" w:sz="4" w:space="0"/>
              <w:left w:val="nil"/>
              <w:right w:val="single" w:color="auto" w:sz="4" w:space="0"/>
            </w:tcBorders>
            <w:shd w:val="clear" w:color="auto" w:fill="auto"/>
            <w:vAlign w:val="center"/>
          </w:tcPr>
          <w:p w14:paraId="4C12FAF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社会效益</w:t>
            </w:r>
          </w:p>
        </w:tc>
        <w:tc>
          <w:tcPr>
            <w:tcW w:w="3511" w:type="dxa"/>
            <w:tcBorders>
              <w:top w:val="single" w:color="auto" w:sz="4" w:space="0"/>
              <w:left w:val="nil"/>
              <w:right w:val="single" w:color="auto" w:sz="4" w:space="0"/>
            </w:tcBorders>
            <w:shd w:val="clear" w:color="auto" w:fill="auto"/>
            <w:vAlign w:val="center"/>
          </w:tcPr>
          <w:p w14:paraId="49089559">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改善农民生产生活质量，维护社会和谐稳定。</w:t>
            </w:r>
          </w:p>
        </w:tc>
        <w:tc>
          <w:tcPr>
            <w:tcW w:w="514" w:type="dxa"/>
            <w:tcBorders>
              <w:top w:val="single" w:color="auto" w:sz="4" w:space="0"/>
              <w:left w:val="nil"/>
              <w:right w:val="single" w:color="auto" w:sz="4" w:space="0"/>
            </w:tcBorders>
            <w:shd w:val="clear" w:color="auto" w:fill="auto"/>
            <w:vAlign w:val="center"/>
          </w:tcPr>
          <w:p w14:paraId="393AD7D7">
            <w:pPr>
              <w:widowControl/>
              <w:spacing w:line="240" w:lineRule="exact"/>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12</w:t>
            </w:r>
          </w:p>
        </w:tc>
        <w:tc>
          <w:tcPr>
            <w:tcW w:w="2604" w:type="dxa"/>
            <w:tcBorders>
              <w:top w:val="single" w:color="auto" w:sz="4" w:space="0"/>
              <w:left w:val="nil"/>
              <w:right w:val="single" w:color="auto" w:sz="4" w:space="0"/>
            </w:tcBorders>
            <w:shd w:val="clear" w:color="auto" w:fill="auto"/>
            <w:vAlign w:val="center"/>
          </w:tcPr>
          <w:p w14:paraId="26E30CCD">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实现计</w:t>
            </w:r>
            <w:r>
              <w:rPr>
                <w:rFonts w:hint="eastAsia" w:asciiTheme="majorEastAsia" w:hAnsiTheme="majorEastAsia" w:eastAsiaTheme="majorEastAsia" w:cstheme="minorEastAsia"/>
                <w:sz w:val="18"/>
                <w:szCs w:val="18"/>
              </w:rPr>
              <w:t>12分，未实现不计分。</w:t>
            </w:r>
          </w:p>
        </w:tc>
      </w:tr>
      <w:tr w14:paraId="00AD4E29">
        <w:tblPrEx>
          <w:tblCellMar>
            <w:top w:w="0" w:type="dxa"/>
            <w:left w:w="108" w:type="dxa"/>
            <w:bottom w:w="0" w:type="dxa"/>
            <w:right w:w="108" w:type="dxa"/>
          </w:tblCellMar>
        </w:tblPrEx>
        <w:trPr>
          <w:trHeight w:val="1210" w:hRule="atLeast"/>
          <w:jc w:val="center"/>
        </w:trPr>
        <w:tc>
          <w:tcPr>
            <w:tcW w:w="480" w:type="dxa"/>
            <w:vMerge w:val="continue"/>
            <w:tcBorders>
              <w:top w:val="single" w:color="auto" w:sz="4" w:space="0"/>
              <w:left w:val="single" w:color="auto" w:sz="4" w:space="0"/>
              <w:right w:val="nil"/>
            </w:tcBorders>
            <w:vAlign w:val="center"/>
          </w:tcPr>
          <w:p w14:paraId="2795F3DB">
            <w:pPr>
              <w:widowControl/>
              <w:jc w:val="left"/>
              <w:rPr>
                <w:rFonts w:asciiTheme="majorEastAsia" w:hAnsiTheme="majorEastAsia" w:eastAsiaTheme="majorEastAsia" w:cstheme="minorEastAsia"/>
                <w:kern w:val="0"/>
                <w:sz w:val="18"/>
                <w:szCs w:val="18"/>
              </w:rPr>
            </w:pPr>
          </w:p>
        </w:tc>
        <w:tc>
          <w:tcPr>
            <w:tcW w:w="992" w:type="dxa"/>
            <w:vMerge w:val="continue"/>
            <w:tcBorders>
              <w:top w:val="single" w:color="auto" w:sz="4" w:space="0"/>
              <w:left w:val="single" w:color="auto" w:sz="4" w:space="0"/>
              <w:right w:val="single" w:color="auto" w:sz="4" w:space="0"/>
            </w:tcBorders>
            <w:shd w:val="clear" w:color="auto" w:fill="auto"/>
            <w:vAlign w:val="center"/>
          </w:tcPr>
          <w:p w14:paraId="4F3003E1">
            <w:pPr>
              <w:jc w:val="center"/>
              <w:rPr>
                <w:rFonts w:asciiTheme="majorEastAsia" w:hAnsiTheme="majorEastAsia" w:eastAsiaTheme="majorEastAsia" w:cstheme="minorEastAsia"/>
                <w:sz w:val="18"/>
                <w:szCs w:val="18"/>
              </w:rPr>
            </w:pPr>
          </w:p>
        </w:tc>
        <w:tc>
          <w:tcPr>
            <w:tcW w:w="1559" w:type="dxa"/>
            <w:tcBorders>
              <w:top w:val="single" w:color="auto" w:sz="4" w:space="0"/>
              <w:left w:val="nil"/>
              <w:right w:val="single" w:color="auto" w:sz="4" w:space="0"/>
            </w:tcBorders>
            <w:shd w:val="clear" w:color="auto" w:fill="auto"/>
            <w:vAlign w:val="center"/>
          </w:tcPr>
          <w:p w14:paraId="5B82E044">
            <w:pPr>
              <w:rPr>
                <w:rFonts w:asciiTheme="majorEastAsia" w:hAnsiTheme="majorEastAsia" w:eastAsiaTheme="majorEastAsia" w:cstheme="minorEastAsia"/>
                <w:kern w:val="0"/>
                <w:sz w:val="18"/>
                <w:szCs w:val="18"/>
              </w:rPr>
            </w:pPr>
            <w:r>
              <w:rPr>
                <w:rFonts w:asciiTheme="majorEastAsia" w:hAnsiTheme="majorEastAsia" w:eastAsiaTheme="majorEastAsia" w:cstheme="minorEastAsia"/>
                <w:sz w:val="18"/>
                <w:szCs w:val="18"/>
              </w:rPr>
              <w:t>可持续影响</w:t>
            </w:r>
          </w:p>
        </w:tc>
        <w:tc>
          <w:tcPr>
            <w:tcW w:w="3511" w:type="dxa"/>
            <w:tcBorders>
              <w:top w:val="single" w:color="auto" w:sz="4" w:space="0"/>
              <w:left w:val="nil"/>
              <w:right w:val="single" w:color="auto" w:sz="4" w:space="0"/>
            </w:tcBorders>
            <w:shd w:val="clear" w:color="auto" w:fill="auto"/>
            <w:vAlign w:val="center"/>
          </w:tcPr>
          <w:p w14:paraId="75B6D752">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项目后续运行及成效发挥的可持续影响情况</w:t>
            </w:r>
          </w:p>
        </w:tc>
        <w:tc>
          <w:tcPr>
            <w:tcW w:w="514" w:type="dxa"/>
            <w:tcBorders>
              <w:top w:val="single" w:color="auto" w:sz="4" w:space="0"/>
              <w:left w:val="nil"/>
              <w:right w:val="single" w:color="auto" w:sz="4" w:space="0"/>
            </w:tcBorders>
            <w:shd w:val="clear" w:color="auto" w:fill="auto"/>
            <w:vAlign w:val="center"/>
          </w:tcPr>
          <w:p w14:paraId="7C67471A">
            <w:pPr>
              <w:widowControl/>
              <w:spacing w:line="240" w:lineRule="exact"/>
              <w:jc w:val="center"/>
              <w:rPr>
                <w:rFonts w:cs="Tahoma" w:asciiTheme="minorEastAsia" w:hAnsiTheme="minorEastAsia" w:eastAsiaTheme="minorEastAsia"/>
                <w:color w:val="444444"/>
                <w:kern w:val="0"/>
                <w:sz w:val="18"/>
                <w:szCs w:val="18"/>
              </w:rPr>
            </w:pPr>
            <w:r>
              <w:rPr>
                <w:rFonts w:hint="eastAsia" w:cs="Tahoma" w:asciiTheme="minorEastAsia" w:hAnsiTheme="minorEastAsia" w:eastAsiaTheme="minorEastAsia"/>
                <w:color w:val="444444"/>
                <w:kern w:val="0"/>
                <w:sz w:val="18"/>
                <w:szCs w:val="18"/>
              </w:rPr>
              <w:t>6</w:t>
            </w:r>
          </w:p>
        </w:tc>
        <w:tc>
          <w:tcPr>
            <w:tcW w:w="2604" w:type="dxa"/>
            <w:tcBorders>
              <w:top w:val="single" w:color="auto" w:sz="4" w:space="0"/>
              <w:left w:val="nil"/>
              <w:right w:val="single" w:color="auto" w:sz="4" w:space="0"/>
            </w:tcBorders>
            <w:shd w:val="clear" w:color="auto" w:fill="auto"/>
            <w:vAlign w:val="center"/>
          </w:tcPr>
          <w:p w14:paraId="7CD4E40C">
            <w:pPr>
              <w:rPr>
                <w:rFonts w:cs="Tahoma" w:asciiTheme="minorEastAsia" w:hAnsiTheme="minorEastAsia" w:eastAsiaTheme="minorEastAsia"/>
                <w:color w:val="444444"/>
                <w:kern w:val="0"/>
                <w:sz w:val="18"/>
                <w:szCs w:val="18"/>
              </w:rPr>
            </w:pPr>
            <w:r>
              <w:rPr>
                <w:rFonts w:hint="eastAsia" w:asciiTheme="majorEastAsia" w:hAnsiTheme="majorEastAsia" w:eastAsiaTheme="majorEastAsia" w:cstheme="minorEastAsia"/>
                <w:sz w:val="18"/>
                <w:szCs w:val="18"/>
              </w:rPr>
              <w:t>实现计6分，未实现不计分。</w:t>
            </w:r>
          </w:p>
        </w:tc>
      </w:tr>
      <w:tr w14:paraId="0D986352">
        <w:tblPrEx>
          <w:tblCellMar>
            <w:top w:w="0" w:type="dxa"/>
            <w:left w:w="108" w:type="dxa"/>
            <w:bottom w:w="0" w:type="dxa"/>
            <w:right w:w="108" w:type="dxa"/>
          </w:tblCellMar>
        </w:tblPrEx>
        <w:trPr>
          <w:trHeight w:val="1205" w:hRule="atLeast"/>
          <w:jc w:val="center"/>
        </w:trPr>
        <w:tc>
          <w:tcPr>
            <w:tcW w:w="480" w:type="dxa"/>
            <w:vMerge w:val="continue"/>
            <w:tcBorders>
              <w:left w:val="single" w:color="auto" w:sz="4" w:space="0"/>
              <w:right w:val="nil"/>
            </w:tcBorders>
            <w:vAlign w:val="center"/>
          </w:tcPr>
          <w:p w14:paraId="7FF456E6">
            <w:pPr>
              <w:rPr>
                <w:rFonts w:asciiTheme="majorEastAsia" w:hAnsiTheme="majorEastAsia" w:eastAsiaTheme="majorEastAsia" w:cstheme="minorEastAsia"/>
                <w:kern w:val="0"/>
                <w:sz w:val="18"/>
                <w:szCs w:val="18"/>
              </w:rPr>
            </w:pPr>
          </w:p>
        </w:tc>
        <w:tc>
          <w:tcPr>
            <w:tcW w:w="992" w:type="dxa"/>
            <w:vMerge w:val="continue"/>
            <w:tcBorders>
              <w:left w:val="single" w:color="auto" w:sz="4" w:space="0"/>
              <w:right w:val="single" w:color="auto" w:sz="4" w:space="0"/>
            </w:tcBorders>
            <w:shd w:val="clear" w:color="auto" w:fill="auto"/>
            <w:vAlign w:val="center"/>
          </w:tcPr>
          <w:p w14:paraId="1972A603">
            <w:pPr>
              <w:jc w:val="center"/>
              <w:rPr>
                <w:rFonts w:asciiTheme="majorEastAsia" w:hAnsiTheme="majorEastAsia" w:eastAsiaTheme="majorEastAsia" w:cstheme="minorEastAsia"/>
                <w:sz w:val="18"/>
                <w:szCs w:val="18"/>
              </w:rPr>
            </w:pPr>
          </w:p>
        </w:tc>
        <w:tc>
          <w:tcPr>
            <w:tcW w:w="1559" w:type="dxa"/>
            <w:tcBorders>
              <w:top w:val="single" w:color="auto" w:sz="4" w:space="0"/>
              <w:left w:val="nil"/>
              <w:right w:val="single" w:color="auto" w:sz="4" w:space="0"/>
            </w:tcBorders>
            <w:shd w:val="clear" w:color="auto" w:fill="auto"/>
            <w:vAlign w:val="center"/>
          </w:tcPr>
          <w:p w14:paraId="66D2DD92">
            <w:pPr>
              <w:rPr>
                <w:rFonts w:asciiTheme="majorEastAsia" w:hAnsiTheme="majorEastAsia" w:eastAsiaTheme="majorEastAsia" w:cstheme="minorEastAsia"/>
                <w:sz w:val="18"/>
                <w:szCs w:val="18"/>
              </w:rPr>
            </w:pPr>
            <w:r>
              <w:rPr>
                <w:rFonts w:hint="eastAsia" w:cs="Tahoma" w:asciiTheme="minorEastAsia" w:hAnsiTheme="minorEastAsia" w:eastAsiaTheme="minorEastAsia"/>
                <w:color w:val="444444"/>
                <w:kern w:val="0"/>
                <w:sz w:val="18"/>
                <w:szCs w:val="18"/>
              </w:rPr>
              <w:t>社会公众或服务对象满意度</w:t>
            </w:r>
          </w:p>
        </w:tc>
        <w:tc>
          <w:tcPr>
            <w:tcW w:w="3511" w:type="dxa"/>
            <w:tcBorders>
              <w:top w:val="single" w:color="auto" w:sz="4" w:space="0"/>
              <w:left w:val="nil"/>
              <w:right w:val="single" w:color="auto" w:sz="4" w:space="0"/>
            </w:tcBorders>
            <w:shd w:val="clear" w:color="auto" w:fill="auto"/>
            <w:vAlign w:val="center"/>
          </w:tcPr>
          <w:p w14:paraId="25FBB7E1">
            <w:pPr>
              <w:rPr>
                <w:rFonts w:asciiTheme="majorEastAsia" w:hAnsiTheme="majorEastAsia" w:eastAsiaTheme="majorEastAsia" w:cstheme="minorEastAsia"/>
                <w:sz w:val="18"/>
                <w:szCs w:val="18"/>
              </w:rPr>
            </w:pPr>
            <w:r>
              <w:rPr>
                <w:rFonts w:hint="eastAsia" w:cs="Tahoma" w:asciiTheme="minorEastAsia" w:hAnsiTheme="minorEastAsia" w:eastAsiaTheme="minorEastAsia"/>
                <w:color w:val="444444"/>
                <w:kern w:val="0"/>
                <w:sz w:val="18"/>
                <w:szCs w:val="18"/>
              </w:rPr>
              <w:t>服务对象满意度</w:t>
            </w:r>
          </w:p>
        </w:tc>
        <w:tc>
          <w:tcPr>
            <w:tcW w:w="514" w:type="dxa"/>
            <w:tcBorders>
              <w:top w:val="single" w:color="auto" w:sz="4" w:space="0"/>
              <w:left w:val="nil"/>
              <w:right w:val="single" w:color="auto" w:sz="4" w:space="0"/>
            </w:tcBorders>
            <w:shd w:val="clear" w:color="auto" w:fill="auto"/>
            <w:vAlign w:val="center"/>
          </w:tcPr>
          <w:p w14:paraId="0114C0BF">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12</w:t>
            </w:r>
          </w:p>
        </w:tc>
        <w:tc>
          <w:tcPr>
            <w:tcW w:w="2604" w:type="dxa"/>
            <w:tcBorders>
              <w:top w:val="single" w:color="auto" w:sz="4" w:space="0"/>
              <w:left w:val="nil"/>
              <w:right w:val="single" w:color="auto" w:sz="4" w:space="0"/>
            </w:tcBorders>
            <w:shd w:val="clear" w:color="auto" w:fill="auto"/>
            <w:vAlign w:val="center"/>
          </w:tcPr>
          <w:p w14:paraId="5AF7C34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非常满意12分、满意10分、一般5分、不满意0分</w:t>
            </w:r>
          </w:p>
        </w:tc>
      </w:tr>
      <w:tr w14:paraId="5B8CFF7F">
        <w:tblPrEx>
          <w:tblCellMar>
            <w:top w:w="0" w:type="dxa"/>
            <w:left w:w="108" w:type="dxa"/>
            <w:bottom w:w="0" w:type="dxa"/>
            <w:right w:w="108" w:type="dxa"/>
          </w:tblCellMar>
        </w:tblPrEx>
        <w:trPr>
          <w:trHeight w:val="600" w:hRule="atLeast"/>
          <w:jc w:val="center"/>
        </w:trPr>
        <w:tc>
          <w:tcPr>
            <w:tcW w:w="480" w:type="dxa"/>
            <w:tcBorders>
              <w:top w:val="single" w:color="auto" w:sz="4" w:space="0"/>
              <w:left w:val="single" w:color="auto" w:sz="4" w:space="0"/>
              <w:bottom w:val="single" w:color="000000" w:sz="4" w:space="0"/>
              <w:right w:val="nil"/>
            </w:tcBorders>
            <w:vAlign w:val="center"/>
          </w:tcPr>
          <w:p w14:paraId="782FCCB6">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合计</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13C9665">
            <w:pPr>
              <w:widowControl/>
              <w:jc w:val="center"/>
              <w:rPr>
                <w:rFonts w:asciiTheme="majorEastAsia" w:hAnsiTheme="majorEastAsia" w:eastAsiaTheme="majorEastAsia" w:cstheme="minorEastAsia"/>
                <w:kern w:val="0"/>
                <w:sz w:val="18"/>
                <w:szCs w:val="18"/>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0E334C71">
            <w:pPr>
              <w:rPr>
                <w:rFonts w:asciiTheme="majorEastAsia" w:hAnsiTheme="majorEastAsia" w:eastAsiaTheme="majorEastAsia" w:cstheme="minorEastAsia"/>
                <w:sz w:val="18"/>
                <w:szCs w:val="18"/>
              </w:rPr>
            </w:pPr>
          </w:p>
        </w:tc>
        <w:tc>
          <w:tcPr>
            <w:tcW w:w="3511" w:type="dxa"/>
            <w:tcBorders>
              <w:top w:val="single" w:color="auto" w:sz="4" w:space="0"/>
              <w:left w:val="nil"/>
              <w:bottom w:val="single" w:color="auto" w:sz="4" w:space="0"/>
              <w:right w:val="single" w:color="auto" w:sz="4" w:space="0"/>
            </w:tcBorders>
            <w:shd w:val="clear" w:color="auto" w:fill="auto"/>
            <w:vAlign w:val="center"/>
          </w:tcPr>
          <w:p w14:paraId="15876466">
            <w:pPr>
              <w:rPr>
                <w:rFonts w:asciiTheme="majorEastAsia" w:hAnsiTheme="majorEastAsia" w:eastAsiaTheme="majorEastAsia" w:cstheme="minorEastAsia"/>
                <w:sz w:val="18"/>
                <w:szCs w:val="18"/>
              </w:rPr>
            </w:pPr>
          </w:p>
        </w:tc>
        <w:tc>
          <w:tcPr>
            <w:tcW w:w="514" w:type="dxa"/>
            <w:tcBorders>
              <w:top w:val="single" w:color="auto" w:sz="4" w:space="0"/>
              <w:left w:val="nil"/>
              <w:bottom w:val="single" w:color="auto" w:sz="4" w:space="0"/>
              <w:right w:val="single" w:color="auto" w:sz="4" w:space="0"/>
            </w:tcBorders>
            <w:shd w:val="clear" w:color="auto" w:fill="auto"/>
            <w:vAlign w:val="center"/>
          </w:tcPr>
          <w:p w14:paraId="7D43FB8E">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100</w:t>
            </w:r>
          </w:p>
        </w:tc>
        <w:tc>
          <w:tcPr>
            <w:tcW w:w="2604" w:type="dxa"/>
            <w:tcBorders>
              <w:top w:val="single" w:color="auto" w:sz="4" w:space="0"/>
              <w:left w:val="nil"/>
              <w:bottom w:val="single" w:color="auto" w:sz="4" w:space="0"/>
              <w:right w:val="single" w:color="auto" w:sz="4" w:space="0"/>
            </w:tcBorders>
            <w:shd w:val="clear" w:color="auto" w:fill="auto"/>
            <w:vAlign w:val="center"/>
          </w:tcPr>
          <w:p w14:paraId="68AAC898">
            <w:pPr>
              <w:rPr>
                <w:rFonts w:asciiTheme="majorEastAsia" w:hAnsiTheme="majorEastAsia" w:eastAsiaTheme="majorEastAsia" w:cstheme="minorEastAsia"/>
                <w:sz w:val="18"/>
                <w:szCs w:val="18"/>
              </w:rPr>
            </w:pPr>
          </w:p>
        </w:tc>
      </w:tr>
    </w:tbl>
    <w:p w14:paraId="779F92F8">
      <w:pPr>
        <w:spacing w:line="360" w:lineRule="auto"/>
        <w:ind w:left="1" w:firstLine="480" w:firstLineChars="200"/>
        <w:rPr>
          <w:rFonts w:ascii="宋体" w:hAnsi="宋体" w:cs="Tahoma"/>
          <w:kern w:val="0"/>
          <w:sz w:val="24"/>
          <w:szCs w:val="24"/>
        </w:rPr>
      </w:pPr>
      <w:r>
        <w:rPr>
          <w:rFonts w:ascii="宋体" w:hAnsi="宋体" w:cs="Tahoma"/>
          <w:kern w:val="0"/>
          <w:sz w:val="24"/>
          <w:szCs w:val="24"/>
        </w:rPr>
        <w:t>（</w:t>
      </w:r>
      <w:r>
        <w:rPr>
          <w:rFonts w:hint="eastAsia" w:ascii="宋体" w:hAnsi="宋体" w:cs="Tahoma"/>
          <w:kern w:val="0"/>
          <w:sz w:val="24"/>
          <w:szCs w:val="24"/>
        </w:rPr>
        <w:t>六</w:t>
      </w:r>
      <w:r>
        <w:rPr>
          <w:rFonts w:ascii="宋体" w:hAnsi="宋体" w:cs="Tahoma"/>
          <w:kern w:val="0"/>
          <w:sz w:val="24"/>
          <w:szCs w:val="24"/>
        </w:rPr>
        <w:t>）评价方法</w:t>
      </w:r>
    </w:p>
    <w:p w14:paraId="5EEC202D">
      <w:pPr>
        <w:spacing w:line="360" w:lineRule="auto"/>
        <w:ind w:left="1" w:firstLine="480" w:firstLineChars="200"/>
        <w:rPr>
          <w:rFonts w:ascii="宋体" w:hAnsi="宋体" w:cs="Tahoma"/>
          <w:kern w:val="0"/>
          <w:sz w:val="24"/>
          <w:szCs w:val="24"/>
        </w:rPr>
      </w:pPr>
      <w:r>
        <w:rPr>
          <w:rFonts w:ascii="宋体" w:hAnsi="宋体" w:cs="Tahoma"/>
          <w:kern w:val="0"/>
          <w:sz w:val="24"/>
          <w:szCs w:val="24"/>
        </w:rPr>
        <w:t>本次绩效评价，主要采取比较法、公众评判法和投入产出法。</w:t>
      </w:r>
    </w:p>
    <w:p w14:paraId="0BFB1E83">
      <w:pPr>
        <w:spacing w:line="360" w:lineRule="auto"/>
        <w:ind w:firstLine="480" w:firstLineChars="200"/>
        <w:rPr>
          <w:rFonts w:ascii="宋体" w:hAnsi="宋体"/>
          <w:b/>
          <w:bCs/>
          <w:sz w:val="24"/>
          <w:szCs w:val="24"/>
        </w:rPr>
      </w:pPr>
      <w:r>
        <w:rPr>
          <w:rFonts w:ascii="宋体" w:hAnsi="宋体" w:cs="Tahoma"/>
          <w:kern w:val="0"/>
          <w:sz w:val="24"/>
          <w:szCs w:val="24"/>
        </w:rPr>
        <w:t>比较法是指通过对绩效目标与实施效果的比较，综合分析和计算绩效目标的实现程度，从而计算出绩效指标的实际得分。</w:t>
      </w:r>
      <w:r>
        <w:rPr>
          <w:rFonts w:ascii="宋体" w:hAnsi="宋体" w:cs="Tahoma"/>
          <w:kern w:val="0"/>
          <w:sz w:val="24"/>
          <w:szCs w:val="24"/>
        </w:rPr>
        <w:br w:type="textWrapping"/>
      </w:r>
      <w:r>
        <w:rPr>
          <w:rFonts w:ascii="宋体" w:hAnsi="宋体" w:cs="Tahoma"/>
          <w:kern w:val="0"/>
          <w:sz w:val="24"/>
          <w:szCs w:val="24"/>
        </w:rPr>
        <w:t>公众评判法，主要是指通过专家评估、公众问卷及抽样调查等对财政支出效果进行评判，评价绩效目标的实现程度。</w:t>
      </w:r>
      <w:r>
        <w:rPr>
          <w:rFonts w:ascii="宋体" w:hAnsi="宋体" w:cs="Tahoma"/>
          <w:kern w:val="0"/>
          <w:sz w:val="24"/>
          <w:szCs w:val="24"/>
        </w:rPr>
        <w:br w:type="textWrapping"/>
      </w:r>
      <w:r>
        <w:rPr>
          <w:rFonts w:ascii="宋体" w:hAnsi="宋体" w:cs="Tahoma"/>
          <w:kern w:val="0"/>
          <w:sz w:val="24"/>
          <w:szCs w:val="24"/>
        </w:rPr>
        <w:t>投入产出法，主要是指将一定时期内的支出与效益进行对比分析，以评价绩效目标的实现程度。</w:t>
      </w:r>
      <w:r>
        <w:rPr>
          <w:rFonts w:ascii="宋体" w:hAnsi="宋体" w:cs="Tahoma"/>
          <w:kern w:val="0"/>
          <w:sz w:val="24"/>
          <w:szCs w:val="24"/>
        </w:rPr>
        <w:br w:type="textWrapping"/>
      </w:r>
      <w:r>
        <w:rPr>
          <w:rFonts w:hint="eastAsia" w:ascii="宋体" w:hAnsi="宋体"/>
          <w:sz w:val="24"/>
          <w:szCs w:val="24"/>
        </w:rPr>
        <w:t>　</w:t>
      </w:r>
      <w:r>
        <w:rPr>
          <w:rFonts w:hint="eastAsia" w:ascii="宋体" w:hAnsi="宋体"/>
          <w:b/>
          <w:bCs/>
          <w:sz w:val="24"/>
          <w:szCs w:val="24"/>
        </w:rPr>
        <w:t xml:space="preserve"> 三、绩效分析及绩效评价结论</w:t>
      </w:r>
    </w:p>
    <w:p w14:paraId="299E9924">
      <w:pPr>
        <w:ind w:firstLine="480" w:firstLineChars="200"/>
        <w:rPr>
          <w:rFonts w:ascii="宋体" w:hAnsi="宋体"/>
          <w:sz w:val="24"/>
          <w:szCs w:val="24"/>
        </w:rPr>
      </w:pPr>
      <w:r>
        <w:rPr>
          <w:rFonts w:hint="eastAsia" w:ascii="宋体" w:hAnsi="宋体"/>
          <w:sz w:val="24"/>
          <w:szCs w:val="24"/>
        </w:rPr>
        <w:t>（一）绩效分析</w:t>
      </w:r>
    </w:p>
    <w:p w14:paraId="0514B46D">
      <w:pPr>
        <w:spacing w:line="360" w:lineRule="auto"/>
        <w:ind w:firstLine="480" w:firstLineChars="200"/>
        <w:jc w:val="left"/>
        <w:rPr>
          <w:rFonts w:ascii="宋体" w:hAnsi="宋体"/>
          <w:sz w:val="24"/>
          <w:szCs w:val="24"/>
        </w:rPr>
      </w:pPr>
      <w:r>
        <w:rPr>
          <w:rFonts w:hint="eastAsia" w:ascii="宋体" w:hAnsi="宋体"/>
          <w:sz w:val="24"/>
          <w:szCs w:val="24"/>
        </w:rPr>
        <w:t>1、决策-项目立项（6分）</w:t>
      </w:r>
    </w:p>
    <w:p w14:paraId="20B378EB">
      <w:pPr>
        <w:spacing w:line="360" w:lineRule="auto"/>
        <w:ind w:firstLine="480" w:firstLineChars="200"/>
        <w:jc w:val="left"/>
        <w:rPr>
          <w:rFonts w:ascii="宋体" w:hAnsi="宋体"/>
          <w:sz w:val="24"/>
          <w:szCs w:val="24"/>
        </w:rPr>
      </w:pPr>
      <w:r>
        <w:rPr>
          <w:rFonts w:hint="eastAsia" w:ascii="宋体" w:hAnsi="宋体" w:cs="宋体"/>
          <w:sz w:val="24"/>
          <w:szCs w:val="24"/>
        </w:rPr>
        <w:t>2021年度“中央财政衔接推进乡村振兴补助资金”项目的定位准确，符合国家、市县区及部门发展规划，决策依据充分、程序合法，并呈报领导批准同意和取得批复文件，各项审批手续完整，符合国家相关法律法</w:t>
      </w:r>
      <w:r>
        <w:rPr>
          <w:rFonts w:ascii="宋体" w:hAnsi="宋体" w:cs="Tahoma"/>
          <w:kern w:val="0"/>
          <w:sz w:val="24"/>
          <w:szCs w:val="24"/>
        </w:rPr>
        <w:t>规规定。</w:t>
      </w:r>
    </w:p>
    <w:p w14:paraId="350E53E7">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本项目标准分值6分，实际得分6分。</w:t>
      </w:r>
    </w:p>
    <w:p w14:paraId="010938E4">
      <w:pPr>
        <w:spacing w:line="360" w:lineRule="auto"/>
        <w:ind w:firstLine="480" w:firstLineChars="200"/>
        <w:jc w:val="left"/>
        <w:rPr>
          <w:rFonts w:ascii="宋体" w:hAnsi="宋体" w:cs="宋体"/>
          <w:sz w:val="24"/>
          <w:szCs w:val="24"/>
        </w:rPr>
      </w:pPr>
      <w:r>
        <w:rPr>
          <w:rFonts w:hint="eastAsia" w:ascii="宋体" w:hAnsi="宋体" w:cs="宋体"/>
          <w:sz w:val="24"/>
          <w:szCs w:val="24"/>
        </w:rPr>
        <w:t>2、决策-绩效目标（6分）</w:t>
      </w:r>
    </w:p>
    <w:p w14:paraId="674D3962">
      <w:pPr>
        <w:adjustRightInd w:val="0"/>
        <w:snapToGrid w:val="0"/>
        <w:spacing w:line="420" w:lineRule="auto"/>
        <w:jc w:val="left"/>
        <w:rPr>
          <w:rFonts w:ascii="宋体" w:hAnsi="宋体" w:cs="宋体"/>
          <w:sz w:val="24"/>
          <w:szCs w:val="24"/>
        </w:rPr>
      </w:pPr>
      <w:r>
        <w:rPr>
          <w:rFonts w:hint="eastAsia" w:ascii="宋体" w:hAnsi="宋体" w:cs="宋体"/>
          <w:sz w:val="24"/>
          <w:szCs w:val="24"/>
        </w:rPr>
        <w:t xml:space="preserve">     2021年度“中央财政衔接推进乡村振兴补助资金”项目目标明确、清晰、可衡量，内容全面完整，与投入资金相匹配，2021年度“中央财政衔接推进乡村振兴补助资金”项目资金需求报告中有明确具体的项目及目标。</w:t>
      </w:r>
    </w:p>
    <w:p w14:paraId="7306EB37">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本项目标准分值6分，实际得分6分。</w:t>
      </w:r>
    </w:p>
    <w:p w14:paraId="3B0BFB11">
      <w:pPr>
        <w:spacing w:line="360" w:lineRule="auto"/>
        <w:ind w:firstLine="480" w:firstLineChars="200"/>
        <w:jc w:val="left"/>
        <w:rPr>
          <w:rFonts w:ascii="宋体" w:hAnsi="宋体" w:cs="宋体"/>
          <w:sz w:val="24"/>
          <w:szCs w:val="24"/>
        </w:rPr>
      </w:pPr>
      <w:r>
        <w:rPr>
          <w:rFonts w:hint="eastAsia" w:ascii="宋体" w:hAnsi="宋体" w:cs="宋体"/>
          <w:sz w:val="24"/>
          <w:szCs w:val="24"/>
        </w:rPr>
        <w:t>3、决策-资金投入（6分）</w:t>
      </w:r>
    </w:p>
    <w:p w14:paraId="67470A87">
      <w:pPr>
        <w:spacing w:line="360" w:lineRule="auto"/>
        <w:ind w:firstLine="480" w:firstLineChars="200"/>
        <w:jc w:val="left"/>
        <w:rPr>
          <w:rFonts w:ascii="宋体" w:hAnsi="宋体" w:cs="宋体"/>
          <w:sz w:val="24"/>
          <w:szCs w:val="24"/>
        </w:rPr>
      </w:pPr>
      <w:r>
        <w:rPr>
          <w:rFonts w:hint="eastAsia" w:ascii="宋体" w:hAnsi="宋体" w:cs="宋体"/>
          <w:sz w:val="24"/>
          <w:szCs w:val="24"/>
        </w:rPr>
        <w:t>预算资金按照标准编制，分配依据充分，资金分配额度合理，预算确定的项目投资额与工作任务相匹配。</w:t>
      </w:r>
    </w:p>
    <w:p w14:paraId="088A8E1A">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本项目标准分值6分，实际得分6分。</w:t>
      </w:r>
    </w:p>
    <w:p w14:paraId="7B440B75">
      <w:pPr>
        <w:spacing w:line="360" w:lineRule="auto"/>
        <w:ind w:firstLine="480" w:firstLineChars="200"/>
        <w:jc w:val="left"/>
        <w:rPr>
          <w:rFonts w:ascii="宋体" w:hAnsi="宋体" w:cs="宋体"/>
          <w:sz w:val="24"/>
          <w:szCs w:val="24"/>
        </w:rPr>
      </w:pPr>
      <w:r>
        <w:rPr>
          <w:rFonts w:hint="eastAsia" w:ascii="宋体" w:hAnsi="宋体" w:cs="宋体"/>
          <w:sz w:val="24"/>
          <w:szCs w:val="24"/>
        </w:rPr>
        <w:t>4、过程（20分）</w:t>
      </w:r>
    </w:p>
    <w:p w14:paraId="17A1C151">
      <w:pPr>
        <w:spacing w:line="360" w:lineRule="auto"/>
        <w:ind w:firstLine="480" w:firstLineChars="200"/>
        <w:jc w:val="left"/>
        <w:rPr>
          <w:rFonts w:ascii="宋体" w:hAnsi="宋体" w:cs="宋体"/>
          <w:sz w:val="24"/>
          <w:szCs w:val="24"/>
        </w:rPr>
      </w:pPr>
      <w:r>
        <w:rPr>
          <w:rFonts w:hint="eastAsia" w:ascii="宋体" w:hAnsi="宋体" w:cs="宋体"/>
          <w:sz w:val="24"/>
          <w:szCs w:val="24"/>
        </w:rPr>
        <w:t>（1）资金到位率</w:t>
      </w:r>
    </w:p>
    <w:p w14:paraId="422F0F41">
      <w:pPr>
        <w:spacing w:line="360" w:lineRule="auto"/>
        <w:ind w:firstLine="480" w:firstLineChars="200"/>
        <w:rPr>
          <w:rFonts w:ascii="宋体" w:hAnsi="宋体"/>
          <w:sz w:val="24"/>
          <w:szCs w:val="24"/>
        </w:rPr>
      </w:pPr>
      <w:r>
        <w:rPr>
          <w:rFonts w:hint="eastAsia" w:ascii="宋体" w:hAnsi="宋体" w:cs="宋体"/>
          <w:sz w:val="24"/>
          <w:szCs w:val="24"/>
        </w:rPr>
        <w:t>2021年度“中央财政衔接推进乡村振兴补助资金”项目资金</w:t>
      </w:r>
      <w:r>
        <w:rPr>
          <w:rFonts w:hint="eastAsia" w:ascii="宋体" w:hAnsi="宋体"/>
          <w:sz w:val="24"/>
          <w:szCs w:val="24"/>
        </w:rPr>
        <w:t>预算799万元,</w:t>
      </w:r>
      <w:r>
        <w:rPr>
          <w:rStyle w:val="9"/>
          <w:rFonts w:hint="eastAsia" w:ascii="宋体" w:hAnsi="宋体" w:cs="Tahoma"/>
          <w:b w:val="0"/>
          <w:sz w:val="24"/>
          <w:szCs w:val="24"/>
        </w:rPr>
        <w:t>资金到位率100%。</w:t>
      </w:r>
    </w:p>
    <w:p w14:paraId="66B35020">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本项目标准分值4分，实际得分4分。</w:t>
      </w:r>
    </w:p>
    <w:p w14:paraId="1A1FB9F4">
      <w:pPr>
        <w:spacing w:line="360" w:lineRule="auto"/>
        <w:ind w:firstLine="480" w:firstLineChars="200"/>
        <w:jc w:val="left"/>
        <w:rPr>
          <w:rFonts w:ascii="宋体" w:hAnsi="宋体" w:cs="宋体"/>
          <w:sz w:val="24"/>
          <w:szCs w:val="24"/>
        </w:rPr>
      </w:pPr>
      <w:r>
        <w:rPr>
          <w:rFonts w:hint="eastAsia" w:ascii="宋体" w:hAnsi="宋体" w:cs="宋体"/>
          <w:sz w:val="24"/>
          <w:szCs w:val="24"/>
        </w:rPr>
        <w:t>（2）预算执行率</w:t>
      </w:r>
    </w:p>
    <w:p w14:paraId="35C60373">
      <w:pPr>
        <w:spacing w:line="360" w:lineRule="auto"/>
        <w:ind w:firstLine="480" w:firstLineChars="200"/>
        <w:jc w:val="left"/>
        <w:rPr>
          <w:rFonts w:ascii="宋体" w:hAnsi="宋体" w:cs="宋体"/>
          <w:sz w:val="24"/>
          <w:szCs w:val="24"/>
        </w:rPr>
      </w:pPr>
      <w:r>
        <w:rPr>
          <w:rFonts w:hint="eastAsia" w:ascii="宋体" w:hAnsi="宋体" w:cs="宋体"/>
          <w:sz w:val="24"/>
          <w:szCs w:val="24"/>
        </w:rPr>
        <w:t>2021年度“中央财政衔接推进乡村振兴补助资金”项目</w:t>
      </w:r>
      <w:r>
        <w:rPr>
          <w:rFonts w:hint="eastAsia" w:ascii="宋体" w:hAnsi="宋体"/>
          <w:sz w:val="24"/>
          <w:szCs w:val="24"/>
        </w:rPr>
        <w:t>预算资金799万元</w:t>
      </w:r>
      <w:r>
        <w:rPr>
          <w:rStyle w:val="9"/>
          <w:rFonts w:hint="eastAsia" w:ascii="宋体" w:hAnsi="宋体" w:cs="Tahoma"/>
          <w:b w:val="0"/>
          <w:sz w:val="24"/>
          <w:szCs w:val="24"/>
        </w:rPr>
        <w:t>己拨付完毕，和其他资金统筹使用，预算执行率100%。</w:t>
      </w:r>
      <w:r>
        <w:rPr>
          <w:rFonts w:hint="eastAsia" w:ascii="宋体" w:hAnsi="宋体" w:cs="宋体"/>
          <w:sz w:val="24"/>
          <w:szCs w:val="24"/>
        </w:rPr>
        <w:t>本项目得4分。</w:t>
      </w:r>
    </w:p>
    <w:p w14:paraId="53F587DF">
      <w:pPr>
        <w:spacing w:line="360" w:lineRule="auto"/>
        <w:ind w:firstLine="480" w:firstLineChars="200"/>
        <w:jc w:val="left"/>
        <w:rPr>
          <w:rFonts w:ascii="宋体" w:hAnsi="宋体" w:cs="宋体"/>
          <w:sz w:val="24"/>
          <w:szCs w:val="24"/>
        </w:rPr>
      </w:pPr>
      <w:r>
        <w:rPr>
          <w:rFonts w:hint="eastAsia" w:ascii="宋体" w:hAnsi="宋体" w:cs="宋体"/>
          <w:sz w:val="24"/>
          <w:szCs w:val="24"/>
        </w:rPr>
        <w:t>(3)资金使用合规性</w:t>
      </w:r>
    </w:p>
    <w:p w14:paraId="5E9DEF5F">
      <w:pPr>
        <w:spacing w:line="360" w:lineRule="auto"/>
        <w:ind w:firstLine="480" w:firstLineChars="200"/>
        <w:jc w:val="left"/>
        <w:rPr>
          <w:rFonts w:ascii="宋体" w:hAnsi="宋体" w:cs="宋体"/>
          <w:sz w:val="24"/>
          <w:szCs w:val="24"/>
        </w:rPr>
      </w:pPr>
      <w:r>
        <w:rPr>
          <w:rFonts w:hint="eastAsia" w:ascii="宋体" w:hAnsi="宋体" w:cs="宋体"/>
          <w:sz w:val="24"/>
          <w:szCs w:val="24"/>
        </w:rPr>
        <w:t>项目单位基本建立了相应的机关财务管理制度，明确了资金支付的审批程序，项目资金使用手续完备，财务管理制度健全、规范、合规，组织机构健全、分工明确。</w:t>
      </w:r>
    </w:p>
    <w:p w14:paraId="69936197">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本项目标准分值4分，实际得分4分。</w:t>
      </w:r>
    </w:p>
    <w:p w14:paraId="21EBB6E7">
      <w:pPr>
        <w:spacing w:line="360" w:lineRule="auto"/>
        <w:ind w:firstLine="480" w:firstLineChars="200"/>
        <w:jc w:val="left"/>
        <w:rPr>
          <w:rFonts w:ascii="宋体" w:hAnsi="宋体" w:cs="宋体"/>
          <w:sz w:val="24"/>
          <w:szCs w:val="24"/>
        </w:rPr>
      </w:pPr>
      <w:r>
        <w:rPr>
          <w:rFonts w:hint="eastAsia" w:ascii="宋体" w:hAnsi="宋体" w:cs="宋体"/>
          <w:sz w:val="24"/>
          <w:szCs w:val="24"/>
        </w:rPr>
        <w:t>（4）管理制度健全性及制度执行有效性</w:t>
      </w:r>
    </w:p>
    <w:p w14:paraId="4BF593BA">
      <w:pPr>
        <w:spacing w:line="360" w:lineRule="auto"/>
        <w:ind w:firstLine="480" w:firstLineChars="200"/>
        <w:rPr>
          <w:rFonts w:ascii="宋体" w:hAnsi="宋体" w:cs="宋体"/>
          <w:sz w:val="24"/>
          <w:szCs w:val="24"/>
        </w:rPr>
      </w:pPr>
      <w:r>
        <w:rPr>
          <w:rFonts w:hint="eastAsia" w:ascii="宋体" w:hAnsi="宋体" w:cs="宋体"/>
          <w:sz w:val="24"/>
          <w:szCs w:val="24"/>
        </w:rPr>
        <w:t>项目管理制度健全、规范、合规，组织机构健全、分工明确。项目中标、验收资料齐全完备。未见项目单位编制的绩效自评报告。</w:t>
      </w:r>
    </w:p>
    <w:p w14:paraId="3C5BC1B9">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本项目标准分值8分，实际得分6分。</w:t>
      </w:r>
    </w:p>
    <w:p w14:paraId="5DF634DD">
      <w:pPr>
        <w:spacing w:line="360" w:lineRule="auto"/>
        <w:rPr>
          <w:rFonts w:ascii="宋体" w:hAnsi="宋体"/>
          <w:sz w:val="24"/>
          <w:szCs w:val="24"/>
        </w:rPr>
      </w:pPr>
      <w:r>
        <w:rPr>
          <w:rFonts w:hint="eastAsia" w:ascii="宋体" w:hAnsi="宋体"/>
          <w:sz w:val="24"/>
          <w:szCs w:val="24"/>
        </w:rPr>
        <w:t>　</w:t>
      </w:r>
      <w:r>
        <w:rPr>
          <w:rFonts w:ascii="宋体" w:hAnsi="宋体"/>
          <w:sz w:val="24"/>
          <w:szCs w:val="24"/>
        </w:rPr>
        <w:t>5</w:t>
      </w:r>
      <w:r>
        <w:rPr>
          <w:rFonts w:hint="eastAsia" w:ascii="宋体" w:hAnsi="宋体"/>
          <w:sz w:val="24"/>
          <w:szCs w:val="24"/>
        </w:rPr>
        <w:t>、项目产出（32分）</w:t>
      </w:r>
    </w:p>
    <w:p w14:paraId="5D7DCCE7">
      <w:pPr>
        <w:spacing w:line="360" w:lineRule="auto"/>
        <w:ind w:firstLine="480" w:firstLineChars="200"/>
        <w:rPr>
          <w:rFonts w:ascii="宋体" w:hAnsi="宋体"/>
          <w:sz w:val="24"/>
          <w:szCs w:val="24"/>
        </w:rPr>
      </w:pPr>
      <w:r>
        <w:rPr>
          <w:rFonts w:hint="eastAsia" w:ascii="宋体" w:hAnsi="宋体"/>
          <w:sz w:val="24"/>
          <w:szCs w:val="24"/>
        </w:rPr>
        <w:t>项目产出数量指标： 1、享受公益性岗位补贴人数225人、脱贫户劳动力就业人数225人。2、</w:t>
      </w:r>
      <w:r>
        <w:rPr>
          <w:rFonts w:hint="eastAsia" w:ascii="宋体" w:hAnsi="宋体" w:cs="宋体"/>
          <w:color w:val="000000"/>
          <w:kern w:val="0"/>
          <w:sz w:val="24"/>
          <w:szCs w:val="24"/>
          <w:shd w:val="clear" w:color="auto" w:fill="FFFFFF"/>
        </w:rPr>
        <w:t>安置建档立卡脱贫人口数88人。3、农村公路硬化里程0.84公里、修建（清淤）改造堰塘个数30个、修建引水泵站8个、修建小桥5座、水渠（排水沟）清淤、硬化、修复26处。</w:t>
      </w:r>
    </w:p>
    <w:p w14:paraId="3D03A20C">
      <w:pPr>
        <w:spacing w:line="360" w:lineRule="auto"/>
        <w:ind w:firstLine="480" w:firstLineChars="200"/>
        <w:rPr>
          <w:rFonts w:ascii="宋体" w:hAnsi="宋体"/>
          <w:sz w:val="24"/>
          <w:szCs w:val="24"/>
        </w:rPr>
      </w:pPr>
      <w:r>
        <w:rPr>
          <w:rFonts w:hint="eastAsia" w:ascii="宋体" w:hAnsi="宋体"/>
          <w:sz w:val="24"/>
          <w:szCs w:val="24"/>
        </w:rPr>
        <w:t>项目数量指标标准分值8分，实际得分8分。</w:t>
      </w:r>
    </w:p>
    <w:p w14:paraId="5BC354E1">
      <w:pPr>
        <w:spacing w:line="360" w:lineRule="auto"/>
        <w:ind w:firstLine="480" w:firstLineChars="200"/>
        <w:rPr>
          <w:rFonts w:ascii="宋体" w:hAnsi="宋体"/>
          <w:sz w:val="24"/>
          <w:szCs w:val="24"/>
        </w:rPr>
      </w:pPr>
      <w:r>
        <w:rPr>
          <w:rFonts w:hint="eastAsia" w:ascii="宋体" w:hAnsi="宋体"/>
          <w:sz w:val="24"/>
          <w:szCs w:val="24"/>
        </w:rPr>
        <w:t>项目产出质量指标：公益性岗位补贴发放准确率100%，</w:t>
      </w:r>
      <w:r>
        <w:rPr>
          <w:rFonts w:hint="eastAsia" w:ascii="宋体" w:hAnsi="宋体" w:cs="宋体"/>
          <w:color w:val="000000"/>
          <w:kern w:val="0"/>
          <w:sz w:val="24"/>
          <w:szCs w:val="24"/>
          <w:shd w:val="clear" w:color="auto" w:fill="FFFFFF"/>
        </w:rPr>
        <w:t>工程验收合格100%。</w:t>
      </w:r>
    </w:p>
    <w:p w14:paraId="765D6BEA">
      <w:pPr>
        <w:spacing w:line="360" w:lineRule="auto"/>
        <w:ind w:firstLine="480" w:firstLineChars="200"/>
        <w:rPr>
          <w:rFonts w:ascii="宋体" w:hAnsi="宋体"/>
          <w:sz w:val="24"/>
          <w:szCs w:val="24"/>
        </w:rPr>
      </w:pPr>
      <w:r>
        <w:rPr>
          <w:rFonts w:hint="eastAsia" w:ascii="宋体" w:hAnsi="宋体"/>
          <w:sz w:val="24"/>
          <w:szCs w:val="24"/>
        </w:rPr>
        <w:t>项目质量指标标准分值8分，实际得分8分。</w:t>
      </w:r>
    </w:p>
    <w:p w14:paraId="63FE73E2">
      <w:pPr>
        <w:spacing w:line="360" w:lineRule="auto"/>
        <w:ind w:firstLine="480" w:firstLineChars="200"/>
        <w:rPr>
          <w:rFonts w:ascii="宋体" w:hAnsi="宋体" w:cs="宋体"/>
          <w:sz w:val="24"/>
          <w:szCs w:val="24"/>
        </w:rPr>
      </w:pPr>
      <w:r>
        <w:rPr>
          <w:rFonts w:hint="eastAsia" w:ascii="宋体" w:hAnsi="宋体"/>
          <w:sz w:val="24"/>
          <w:szCs w:val="24"/>
        </w:rPr>
        <w:t>项目产出时效指标：部分项目资金于2022年1月拨付至项目建设单位，拨付稍有延迟。</w:t>
      </w:r>
    </w:p>
    <w:p w14:paraId="26F0208E">
      <w:pPr>
        <w:spacing w:line="360" w:lineRule="auto"/>
        <w:ind w:firstLine="480" w:firstLineChars="200"/>
        <w:rPr>
          <w:rFonts w:ascii="宋体" w:hAnsi="宋体"/>
          <w:sz w:val="24"/>
          <w:szCs w:val="24"/>
        </w:rPr>
      </w:pPr>
      <w:r>
        <w:rPr>
          <w:rFonts w:hint="eastAsia" w:ascii="宋体" w:hAnsi="宋体"/>
          <w:sz w:val="24"/>
          <w:szCs w:val="24"/>
        </w:rPr>
        <w:t>本项目标准分值8分，实际得分6分。</w:t>
      </w:r>
    </w:p>
    <w:p w14:paraId="59134205">
      <w:pPr>
        <w:spacing w:line="360" w:lineRule="auto"/>
        <w:ind w:firstLine="480" w:firstLineChars="200"/>
        <w:rPr>
          <w:rStyle w:val="9"/>
          <w:rFonts w:cs="Tahoma"/>
          <w:b w:val="0"/>
          <w:sz w:val="24"/>
          <w:szCs w:val="24"/>
        </w:rPr>
      </w:pPr>
      <w:r>
        <w:rPr>
          <w:rFonts w:ascii="宋体" w:hAnsi="宋体"/>
          <w:sz w:val="24"/>
          <w:szCs w:val="24"/>
        </w:rPr>
        <w:t>项目产出成本：</w:t>
      </w:r>
      <w:r>
        <w:rPr>
          <w:rFonts w:hint="eastAsia" w:ascii="宋体" w:hAnsi="宋体" w:cs="宋体"/>
          <w:sz w:val="24"/>
          <w:szCs w:val="24"/>
        </w:rPr>
        <w:t>2021年度“中央财政衔接推进乡村振兴补助资金”项目</w:t>
      </w:r>
      <w:r>
        <w:rPr>
          <w:rFonts w:hint="eastAsia" w:ascii="宋体" w:hAnsi="宋体"/>
          <w:sz w:val="24"/>
          <w:szCs w:val="24"/>
        </w:rPr>
        <w:t>预算799万元,</w:t>
      </w:r>
      <w:r>
        <w:rPr>
          <w:rStyle w:val="9"/>
          <w:rFonts w:hint="eastAsia" w:ascii="宋体" w:hAnsi="宋体" w:cs="Tahoma"/>
          <w:b w:val="0"/>
          <w:sz w:val="24"/>
          <w:szCs w:val="24"/>
        </w:rPr>
        <w:t>己拨付完毕，</w:t>
      </w:r>
      <w:r>
        <w:rPr>
          <w:rFonts w:ascii="宋体" w:hAnsi="宋体"/>
          <w:sz w:val="24"/>
          <w:szCs w:val="24"/>
        </w:rPr>
        <w:t>项目成本节约率</w:t>
      </w:r>
      <w:r>
        <w:rPr>
          <w:rStyle w:val="9"/>
          <w:rFonts w:hint="eastAsia" w:cs="Tahoma"/>
          <w:sz w:val="24"/>
          <w:szCs w:val="24"/>
        </w:rPr>
        <w:t>≥</w:t>
      </w:r>
      <w:r>
        <w:rPr>
          <w:rStyle w:val="9"/>
          <w:rFonts w:hint="eastAsia" w:cs="Tahoma"/>
          <w:b w:val="0"/>
          <w:sz w:val="24"/>
          <w:szCs w:val="24"/>
        </w:rPr>
        <w:t>0。</w:t>
      </w:r>
    </w:p>
    <w:p w14:paraId="2644B571">
      <w:pPr>
        <w:spacing w:line="360" w:lineRule="auto"/>
        <w:ind w:firstLine="480" w:firstLineChars="200"/>
        <w:rPr>
          <w:rFonts w:ascii="宋体" w:hAnsi="宋体"/>
          <w:sz w:val="24"/>
          <w:szCs w:val="24"/>
        </w:rPr>
      </w:pPr>
      <w:r>
        <w:rPr>
          <w:rFonts w:hint="eastAsia" w:ascii="宋体" w:hAnsi="宋体"/>
          <w:sz w:val="24"/>
          <w:szCs w:val="24"/>
        </w:rPr>
        <w:t>本项目标准分值8分，实际得分8分。</w:t>
      </w:r>
    </w:p>
    <w:p w14:paraId="68993063">
      <w:pPr>
        <w:spacing w:line="360" w:lineRule="auto"/>
        <w:ind w:firstLine="480" w:firstLineChars="200"/>
        <w:rPr>
          <w:rFonts w:ascii="宋体" w:hAnsi="宋体"/>
          <w:sz w:val="24"/>
          <w:szCs w:val="24"/>
        </w:rPr>
      </w:pPr>
      <w:r>
        <w:rPr>
          <w:rFonts w:ascii="宋体" w:hAnsi="宋体"/>
          <w:sz w:val="24"/>
          <w:szCs w:val="24"/>
        </w:rPr>
        <w:t>6</w:t>
      </w:r>
      <w:r>
        <w:rPr>
          <w:rFonts w:hint="eastAsia" w:ascii="宋体" w:hAnsi="宋体"/>
          <w:sz w:val="24"/>
          <w:szCs w:val="24"/>
        </w:rPr>
        <w:t>、项目效益（30分）</w:t>
      </w:r>
    </w:p>
    <w:p w14:paraId="6D4CFAB3">
      <w:pPr>
        <w:spacing w:line="360" w:lineRule="auto"/>
        <w:ind w:firstLine="480" w:firstLineChars="200"/>
        <w:rPr>
          <w:rFonts w:ascii="宋体" w:hAnsi="宋体"/>
          <w:sz w:val="24"/>
          <w:szCs w:val="24"/>
        </w:rPr>
      </w:pPr>
      <w:r>
        <w:rPr>
          <w:rFonts w:hint="eastAsia" w:ascii="宋体" w:hAnsi="宋体"/>
          <w:sz w:val="24"/>
          <w:szCs w:val="24"/>
        </w:rPr>
        <w:t>项目实施的社会效益：将产业发展作为财政衔接推进乡村振兴补助资金支持重点，大力培育特色优势产业，扶持农业品种培优、品质提升、品牌打造，推进产业配套基础设施建设、农村人居环境整治和小型公益性设施建设。</w:t>
      </w:r>
    </w:p>
    <w:p w14:paraId="43BDFC6C">
      <w:pPr>
        <w:spacing w:line="360" w:lineRule="auto"/>
        <w:ind w:firstLine="480" w:firstLineChars="200"/>
        <w:rPr>
          <w:rFonts w:ascii="宋体" w:hAnsi="宋体"/>
          <w:sz w:val="24"/>
          <w:szCs w:val="24"/>
        </w:rPr>
      </w:pPr>
      <w:r>
        <w:rPr>
          <w:rFonts w:hint="eastAsia" w:ascii="宋体" w:hAnsi="宋体"/>
          <w:sz w:val="24"/>
          <w:szCs w:val="24"/>
        </w:rPr>
        <w:t>项目社会效益指标基本完成，标准分值12分,实得12分。</w:t>
      </w:r>
    </w:p>
    <w:p w14:paraId="2385CD5C">
      <w:pPr>
        <w:spacing w:line="360" w:lineRule="auto"/>
        <w:ind w:firstLine="480" w:firstLineChars="200"/>
        <w:rPr>
          <w:rFonts w:ascii="宋体" w:hAnsi="宋体"/>
          <w:sz w:val="24"/>
          <w:szCs w:val="24"/>
        </w:rPr>
      </w:pPr>
      <w:r>
        <w:rPr>
          <w:rFonts w:hint="eastAsia" w:ascii="宋体" w:hAnsi="宋体"/>
          <w:sz w:val="24"/>
          <w:szCs w:val="24"/>
        </w:rPr>
        <w:t>可持续性影响：对当地农村振兴战略的实施起到推动和促进作用，具有可持续性影响。</w:t>
      </w:r>
    </w:p>
    <w:p w14:paraId="5995D96A">
      <w:pPr>
        <w:spacing w:line="360" w:lineRule="auto"/>
        <w:ind w:firstLine="480" w:firstLineChars="200"/>
        <w:rPr>
          <w:rFonts w:ascii="宋体" w:hAnsi="宋体"/>
          <w:sz w:val="24"/>
          <w:szCs w:val="24"/>
        </w:rPr>
      </w:pPr>
      <w:r>
        <w:rPr>
          <w:rFonts w:hint="eastAsia" w:ascii="宋体" w:hAnsi="宋体"/>
          <w:sz w:val="24"/>
          <w:szCs w:val="24"/>
        </w:rPr>
        <w:t>本项目标准分值6分，实际得分6分。</w:t>
      </w:r>
    </w:p>
    <w:p w14:paraId="2A71D222">
      <w:pPr>
        <w:spacing w:line="360" w:lineRule="auto"/>
        <w:ind w:firstLine="480" w:firstLineChars="200"/>
        <w:rPr>
          <w:rFonts w:ascii="宋体" w:hAnsi="宋体"/>
          <w:sz w:val="24"/>
          <w:szCs w:val="24"/>
        </w:rPr>
      </w:pPr>
      <w:r>
        <w:rPr>
          <w:rFonts w:hint="eastAsia" w:ascii="宋体" w:hAnsi="宋体"/>
          <w:sz w:val="24"/>
          <w:szCs w:val="24"/>
        </w:rPr>
        <w:t>社会公众或服务对象满意度：向群众发放调查问卷12份，收回12份。经统计，评价为“满意”10份。</w:t>
      </w:r>
    </w:p>
    <w:p w14:paraId="29B51903">
      <w:pPr>
        <w:spacing w:line="360" w:lineRule="auto"/>
        <w:ind w:firstLine="480" w:firstLineChars="200"/>
        <w:rPr>
          <w:rFonts w:ascii="宋体" w:hAnsi="宋体"/>
          <w:sz w:val="24"/>
          <w:szCs w:val="24"/>
        </w:rPr>
      </w:pPr>
      <w:r>
        <w:rPr>
          <w:rFonts w:hint="eastAsia" w:ascii="宋体" w:hAnsi="宋体"/>
          <w:sz w:val="24"/>
          <w:szCs w:val="24"/>
        </w:rPr>
        <w:t xml:space="preserve">社会公众或服务对象满意度指标标准分值12分，该项指标实际得分10分。 </w:t>
      </w:r>
    </w:p>
    <w:p w14:paraId="7D8ACA18">
      <w:pPr>
        <w:spacing w:line="360" w:lineRule="auto"/>
        <w:ind w:firstLine="480" w:firstLineChars="200"/>
        <w:rPr>
          <w:rFonts w:ascii="宋体" w:hAnsi="宋体"/>
          <w:sz w:val="24"/>
          <w:szCs w:val="24"/>
        </w:rPr>
      </w:pPr>
      <w:r>
        <w:rPr>
          <w:rFonts w:hint="eastAsia" w:ascii="宋体" w:hAnsi="宋体"/>
          <w:sz w:val="24"/>
          <w:szCs w:val="24"/>
        </w:rPr>
        <w:t>本项目标准分值30分，实际得分28分。</w:t>
      </w:r>
    </w:p>
    <w:p w14:paraId="6826A93A">
      <w:pPr>
        <w:spacing w:line="360" w:lineRule="auto"/>
        <w:ind w:firstLine="482" w:firstLineChars="200"/>
        <w:rPr>
          <w:rFonts w:ascii="宋体" w:hAnsi="宋体" w:cs="仿宋_GB2312"/>
          <w:sz w:val="24"/>
          <w:szCs w:val="24"/>
        </w:rPr>
      </w:pPr>
      <w:r>
        <w:rPr>
          <w:rFonts w:hint="eastAsia" w:ascii="宋体" w:hAnsi="宋体"/>
          <w:b/>
          <w:bCs/>
          <w:sz w:val="24"/>
          <w:szCs w:val="24"/>
        </w:rPr>
        <w:t>四、绩效评价结论</w:t>
      </w:r>
      <w:r>
        <w:rPr>
          <w:rFonts w:hint="eastAsia" w:ascii="宋体" w:hAnsi="宋体"/>
          <w:sz w:val="24"/>
          <w:szCs w:val="24"/>
        </w:rPr>
        <w:br w:type="textWrapping"/>
      </w:r>
      <w:r>
        <w:rPr>
          <w:rFonts w:hint="eastAsia" w:ascii="宋体" w:hAnsi="宋体"/>
          <w:sz w:val="24"/>
          <w:szCs w:val="24"/>
        </w:rPr>
        <w:t xml:space="preserve">    经综合评价，该项目财政预算资金支出绩效评价结果为94分，评分结果优（按各项目得分率与资金额度加权平均确定），</w:t>
      </w:r>
      <w:r>
        <w:rPr>
          <w:rFonts w:hint="eastAsia" w:ascii="宋体" w:hAnsi="宋体" w:cs="仿宋_GB2312"/>
          <w:sz w:val="24"/>
          <w:szCs w:val="24"/>
        </w:rPr>
        <w:t>具体情况如下表：</w:t>
      </w:r>
    </w:p>
    <w:tbl>
      <w:tblPr>
        <w:tblStyle w:val="6"/>
        <w:tblW w:w="0" w:type="auto"/>
        <w:tblInd w:w="6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1"/>
        <w:gridCol w:w="1628"/>
        <w:gridCol w:w="1554"/>
        <w:gridCol w:w="1559"/>
      </w:tblGrid>
      <w:tr w14:paraId="566C8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60840350">
            <w:pPr>
              <w:spacing w:line="540" w:lineRule="exact"/>
              <w:ind w:firstLine="420" w:firstLineChars="200"/>
              <w:rPr>
                <w:rFonts w:ascii="宋体" w:hAnsi="宋体" w:cs="仿宋_GB2312"/>
                <w:szCs w:val="21"/>
              </w:rPr>
            </w:pPr>
            <w:r>
              <w:rPr>
                <w:rFonts w:hint="eastAsia" w:ascii="宋体" w:hAnsi="宋体" w:cs="仿宋_GB2312"/>
                <w:szCs w:val="21"/>
              </w:rPr>
              <w:t>评价内容</w:t>
            </w:r>
          </w:p>
        </w:tc>
        <w:tc>
          <w:tcPr>
            <w:tcW w:w="1628" w:type="dxa"/>
          </w:tcPr>
          <w:p w14:paraId="099FEBF8">
            <w:pPr>
              <w:spacing w:line="540" w:lineRule="exact"/>
              <w:ind w:firstLine="420" w:firstLineChars="200"/>
              <w:rPr>
                <w:rFonts w:ascii="宋体" w:hAnsi="宋体" w:cs="仿宋_GB2312"/>
                <w:szCs w:val="21"/>
              </w:rPr>
            </w:pPr>
            <w:r>
              <w:rPr>
                <w:rFonts w:hint="eastAsia" w:ascii="宋体" w:hAnsi="宋体" w:cs="仿宋_GB2312"/>
                <w:szCs w:val="21"/>
              </w:rPr>
              <w:t>权重</w:t>
            </w:r>
          </w:p>
        </w:tc>
        <w:tc>
          <w:tcPr>
            <w:tcW w:w="1554" w:type="dxa"/>
          </w:tcPr>
          <w:p w14:paraId="3AC93A4E">
            <w:pPr>
              <w:spacing w:line="540" w:lineRule="exact"/>
              <w:ind w:firstLine="210" w:firstLineChars="100"/>
              <w:rPr>
                <w:rFonts w:ascii="宋体" w:hAnsi="宋体" w:cs="仿宋_GB2312"/>
                <w:szCs w:val="21"/>
              </w:rPr>
            </w:pPr>
            <w:r>
              <w:rPr>
                <w:rFonts w:hint="eastAsia" w:ascii="宋体" w:hAnsi="宋体" w:cs="仿宋_GB2312"/>
                <w:szCs w:val="21"/>
              </w:rPr>
              <w:t>标准分值</w:t>
            </w:r>
          </w:p>
        </w:tc>
        <w:tc>
          <w:tcPr>
            <w:tcW w:w="1559" w:type="dxa"/>
          </w:tcPr>
          <w:p w14:paraId="459A1BBB">
            <w:pPr>
              <w:spacing w:line="540" w:lineRule="exact"/>
              <w:ind w:firstLine="210" w:firstLineChars="100"/>
              <w:rPr>
                <w:rFonts w:ascii="宋体" w:hAnsi="宋体" w:cs="仿宋_GB2312"/>
                <w:szCs w:val="21"/>
              </w:rPr>
            </w:pPr>
            <w:r>
              <w:rPr>
                <w:rFonts w:hint="eastAsia" w:ascii="宋体" w:hAnsi="宋体" w:cs="仿宋_GB2312"/>
                <w:szCs w:val="21"/>
              </w:rPr>
              <w:t>评价得分</w:t>
            </w:r>
          </w:p>
        </w:tc>
      </w:tr>
      <w:tr w14:paraId="3369E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5267AE45">
            <w:pPr>
              <w:spacing w:line="540" w:lineRule="exact"/>
              <w:ind w:firstLine="420" w:firstLineChars="200"/>
              <w:rPr>
                <w:rFonts w:ascii="宋体" w:hAnsi="宋体" w:cs="仿宋_GB2312"/>
                <w:szCs w:val="21"/>
              </w:rPr>
            </w:pPr>
            <w:r>
              <w:rPr>
                <w:rFonts w:hint="eastAsia" w:ascii="宋体" w:hAnsi="宋体" w:cs="仿宋_GB2312"/>
                <w:szCs w:val="21"/>
              </w:rPr>
              <w:t>决策</w:t>
            </w:r>
          </w:p>
        </w:tc>
        <w:tc>
          <w:tcPr>
            <w:tcW w:w="1628" w:type="dxa"/>
          </w:tcPr>
          <w:p w14:paraId="4CB2AF37">
            <w:pPr>
              <w:spacing w:line="540" w:lineRule="exact"/>
              <w:ind w:firstLine="420" w:firstLineChars="200"/>
              <w:rPr>
                <w:rFonts w:ascii="宋体" w:hAnsi="宋体" w:cs="仿宋_GB2312"/>
                <w:szCs w:val="21"/>
              </w:rPr>
            </w:pPr>
            <w:r>
              <w:rPr>
                <w:rFonts w:hint="eastAsia" w:ascii="宋体" w:hAnsi="宋体" w:cs="仿宋_GB2312"/>
                <w:szCs w:val="21"/>
              </w:rPr>
              <w:t>18</w:t>
            </w:r>
            <w:r>
              <w:rPr>
                <w:rFonts w:ascii="宋体" w:hAnsi="宋体" w:cs="仿宋_GB2312"/>
                <w:szCs w:val="21"/>
              </w:rPr>
              <w:t>%</w:t>
            </w:r>
          </w:p>
        </w:tc>
        <w:tc>
          <w:tcPr>
            <w:tcW w:w="1554" w:type="dxa"/>
          </w:tcPr>
          <w:p w14:paraId="1CE84983">
            <w:pPr>
              <w:spacing w:line="540" w:lineRule="exact"/>
              <w:ind w:firstLine="420" w:firstLineChars="200"/>
              <w:rPr>
                <w:rFonts w:ascii="宋体" w:hAnsi="宋体" w:cs="仿宋_GB2312"/>
                <w:szCs w:val="21"/>
              </w:rPr>
            </w:pPr>
            <w:r>
              <w:rPr>
                <w:rFonts w:hint="eastAsia" w:ascii="宋体" w:hAnsi="宋体" w:cs="仿宋_GB2312"/>
                <w:szCs w:val="21"/>
              </w:rPr>
              <w:t>18</w:t>
            </w:r>
          </w:p>
        </w:tc>
        <w:tc>
          <w:tcPr>
            <w:tcW w:w="1559" w:type="dxa"/>
          </w:tcPr>
          <w:p w14:paraId="2BB6D105">
            <w:pPr>
              <w:spacing w:line="540" w:lineRule="exact"/>
              <w:ind w:firstLine="420" w:firstLineChars="200"/>
              <w:rPr>
                <w:rFonts w:ascii="宋体" w:hAnsi="宋体" w:cs="仿宋_GB2312"/>
                <w:szCs w:val="21"/>
              </w:rPr>
            </w:pPr>
            <w:r>
              <w:rPr>
                <w:rFonts w:hint="eastAsia" w:ascii="宋体" w:hAnsi="宋体" w:cs="仿宋_GB2312"/>
                <w:szCs w:val="21"/>
              </w:rPr>
              <w:t>18</w:t>
            </w:r>
          </w:p>
        </w:tc>
      </w:tr>
      <w:tr w14:paraId="52BED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46C20041">
            <w:pPr>
              <w:spacing w:line="540" w:lineRule="exact"/>
              <w:ind w:firstLine="420" w:firstLineChars="200"/>
              <w:rPr>
                <w:rFonts w:ascii="宋体" w:hAnsi="宋体" w:cs="仿宋_GB2312"/>
                <w:szCs w:val="21"/>
              </w:rPr>
            </w:pPr>
            <w:r>
              <w:rPr>
                <w:rFonts w:hint="eastAsia" w:ascii="宋体" w:hAnsi="宋体" w:cs="仿宋_GB2312"/>
                <w:szCs w:val="21"/>
              </w:rPr>
              <w:t>过程</w:t>
            </w:r>
          </w:p>
        </w:tc>
        <w:tc>
          <w:tcPr>
            <w:tcW w:w="1628" w:type="dxa"/>
          </w:tcPr>
          <w:p w14:paraId="6B9094A8">
            <w:pPr>
              <w:spacing w:line="540" w:lineRule="exact"/>
              <w:ind w:firstLine="420" w:firstLineChars="200"/>
              <w:rPr>
                <w:rFonts w:ascii="宋体" w:hAnsi="宋体" w:cs="仿宋_GB2312"/>
                <w:szCs w:val="21"/>
              </w:rPr>
            </w:pPr>
            <w:r>
              <w:rPr>
                <w:rFonts w:hint="eastAsia" w:ascii="宋体" w:hAnsi="宋体" w:cs="仿宋_GB2312"/>
                <w:szCs w:val="21"/>
              </w:rPr>
              <w:t>20</w:t>
            </w:r>
            <w:r>
              <w:rPr>
                <w:rFonts w:ascii="宋体" w:hAnsi="宋体" w:cs="仿宋_GB2312"/>
                <w:szCs w:val="21"/>
              </w:rPr>
              <w:t>%</w:t>
            </w:r>
          </w:p>
        </w:tc>
        <w:tc>
          <w:tcPr>
            <w:tcW w:w="1554" w:type="dxa"/>
          </w:tcPr>
          <w:p w14:paraId="32D5AE0D">
            <w:pPr>
              <w:spacing w:line="540" w:lineRule="exact"/>
              <w:ind w:firstLine="420" w:firstLineChars="200"/>
              <w:rPr>
                <w:rFonts w:ascii="宋体" w:hAnsi="宋体" w:cs="仿宋_GB2312"/>
                <w:szCs w:val="21"/>
              </w:rPr>
            </w:pPr>
            <w:r>
              <w:rPr>
                <w:rFonts w:hint="eastAsia" w:ascii="宋体" w:hAnsi="宋体" w:cs="仿宋_GB2312"/>
                <w:szCs w:val="21"/>
              </w:rPr>
              <w:t>20</w:t>
            </w:r>
          </w:p>
        </w:tc>
        <w:tc>
          <w:tcPr>
            <w:tcW w:w="1559" w:type="dxa"/>
          </w:tcPr>
          <w:p w14:paraId="12AE28A4">
            <w:pPr>
              <w:spacing w:line="540" w:lineRule="exact"/>
              <w:ind w:firstLine="420" w:firstLineChars="200"/>
              <w:rPr>
                <w:rFonts w:ascii="宋体" w:hAnsi="宋体" w:cs="仿宋_GB2312"/>
                <w:szCs w:val="21"/>
              </w:rPr>
            </w:pPr>
            <w:r>
              <w:rPr>
                <w:rFonts w:hint="eastAsia" w:ascii="宋体" w:hAnsi="宋体" w:cs="仿宋_GB2312"/>
                <w:szCs w:val="21"/>
              </w:rPr>
              <w:t>18</w:t>
            </w:r>
          </w:p>
        </w:tc>
      </w:tr>
      <w:tr w14:paraId="5125C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6D463291">
            <w:pPr>
              <w:spacing w:line="540" w:lineRule="exact"/>
              <w:ind w:firstLine="420" w:firstLineChars="200"/>
              <w:rPr>
                <w:rFonts w:ascii="宋体" w:hAnsi="宋体" w:cs="仿宋_GB2312"/>
                <w:szCs w:val="21"/>
              </w:rPr>
            </w:pPr>
            <w:r>
              <w:rPr>
                <w:rFonts w:hint="eastAsia" w:ascii="宋体" w:hAnsi="宋体" w:cs="仿宋_GB2312"/>
                <w:szCs w:val="21"/>
              </w:rPr>
              <w:t>产出</w:t>
            </w:r>
          </w:p>
        </w:tc>
        <w:tc>
          <w:tcPr>
            <w:tcW w:w="1628" w:type="dxa"/>
          </w:tcPr>
          <w:p w14:paraId="32E34B79">
            <w:pPr>
              <w:spacing w:line="540" w:lineRule="exact"/>
              <w:ind w:firstLine="420" w:firstLineChars="200"/>
              <w:rPr>
                <w:rFonts w:ascii="宋体" w:hAnsi="宋体" w:cs="仿宋_GB2312"/>
                <w:szCs w:val="21"/>
              </w:rPr>
            </w:pPr>
            <w:r>
              <w:rPr>
                <w:rFonts w:hint="eastAsia" w:ascii="宋体" w:hAnsi="宋体" w:cs="仿宋_GB2312"/>
                <w:szCs w:val="21"/>
              </w:rPr>
              <w:t>32</w:t>
            </w:r>
            <w:r>
              <w:rPr>
                <w:rFonts w:ascii="宋体" w:hAnsi="宋体" w:cs="仿宋_GB2312"/>
                <w:szCs w:val="21"/>
              </w:rPr>
              <w:t>%</w:t>
            </w:r>
          </w:p>
        </w:tc>
        <w:tc>
          <w:tcPr>
            <w:tcW w:w="1554" w:type="dxa"/>
          </w:tcPr>
          <w:p w14:paraId="7700153E">
            <w:pPr>
              <w:spacing w:line="540" w:lineRule="exact"/>
              <w:ind w:firstLine="420" w:firstLineChars="200"/>
              <w:rPr>
                <w:rFonts w:ascii="宋体" w:hAnsi="宋体" w:cs="仿宋_GB2312"/>
                <w:szCs w:val="21"/>
              </w:rPr>
            </w:pPr>
            <w:r>
              <w:rPr>
                <w:rFonts w:hint="eastAsia" w:ascii="宋体" w:hAnsi="宋体" w:cs="仿宋_GB2312"/>
                <w:szCs w:val="21"/>
              </w:rPr>
              <w:t>32</w:t>
            </w:r>
          </w:p>
        </w:tc>
        <w:tc>
          <w:tcPr>
            <w:tcW w:w="1559" w:type="dxa"/>
          </w:tcPr>
          <w:p w14:paraId="29533311">
            <w:pPr>
              <w:spacing w:line="540" w:lineRule="exact"/>
              <w:ind w:firstLine="420" w:firstLineChars="200"/>
              <w:rPr>
                <w:rFonts w:ascii="宋体" w:hAnsi="宋体" w:cs="仿宋_GB2312"/>
                <w:szCs w:val="21"/>
              </w:rPr>
            </w:pPr>
            <w:r>
              <w:rPr>
                <w:rFonts w:hint="eastAsia" w:ascii="宋体" w:hAnsi="宋体" w:cs="仿宋_GB2312"/>
                <w:szCs w:val="21"/>
              </w:rPr>
              <w:t>30</w:t>
            </w:r>
          </w:p>
        </w:tc>
      </w:tr>
      <w:tr w14:paraId="22895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171" w:type="dxa"/>
          </w:tcPr>
          <w:p w14:paraId="388A4E02">
            <w:pPr>
              <w:spacing w:line="540" w:lineRule="exact"/>
              <w:ind w:firstLine="420" w:firstLineChars="200"/>
              <w:rPr>
                <w:rFonts w:ascii="宋体" w:hAnsi="宋体" w:cs="仿宋_GB2312"/>
                <w:szCs w:val="21"/>
              </w:rPr>
            </w:pPr>
            <w:r>
              <w:rPr>
                <w:rFonts w:hint="eastAsia" w:ascii="宋体" w:hAnsi="宋体" w:cs="仿宋_GB2312"/>
                <w:szCs w:val="21"/>
              </w:rPr>
              <w:t>效果</w:t>
            </w:r>
          </w:p>
        </w:tc>
        <w:tc>
          <w:tcPr>
            <w:tcW w:w="1628" w:type="dxa"/>
          </w:tcPr>
          <w:p w14:paraId="4B775312">
            <w:pPr>
              <w:spacing w:line="540" w:lineRule="exact"/>
              <w:ind w:firstLine="420" w:firstLineChars="200"/>
              <w:rPr>
                <w:rFonts w:ascii="宋体" w:hAnsi="宋体" w:cs="仿宋_GB2312"/>
                <w:szCs w:val="21"/>
              </w:rPr>
            </w:pPr>
            <w:r>
              <w:rPr>
                <w:rFonts w:hint="eastAsia" w:ascii="宋体" w:hAnsi="宋体" w:cs="仿宋_GB2312"/>
                <w:szCs w:val="21"/>
              </w:rPr>
              <w:t>30</w:t>
            </w:r>
            <w:r>
              <w:rPr>
                <w:rFonts w:ascii="宋体" w:hAnsi="宋体" w:cs="仿宋_GB2312"/>
                <w:szCs w:val="21"/>
              </w:rPr>
              <w:t>%</w:t>
            </w:r>
          </w:p>
        </w:tc>
        <w:tc>
          <w:tcPr>
            <w:tcW w:w="1554" w:type="dxa"/>
          </w:tcPr>
          <w:p w14:paraId="178D4165">
            <w:pPr>
              <w:spacing w:line="540" w:lineRule="exact"/>
              <w:ind w:firstLine="420" w:firstLineChars="200"/>
              <w:rPr>
                <w:rFonts w:ascii="宋体" w:hAnsi="宋体" w:cs="仿宋_GB2312"/>
                <w:szCs w:val="21"/>
              </w:rPr>
            </w:pPr>
            <w:r>
              <w:rPr>
                <w:rFonts w:hint="eastAsia" w:ascii="宋体" w:hAnsi="宋体" w:cs="仿宋_GB2312"/>
                <w:szCs w:val="21"/>
              </w:rPr>
              <w:t>30</w:t>
            </w:r>
          </w:p>
        </w:tc>
        <w:tc>
          <w:tcPr>
            <w:tcW w:w="1559" w:type="dxa"/>
          </w:tcPr>
          <w:p w14:paraId="272EECB4">
            <w:pPr>
              <w:spacing w:line="540" w:lineRule="exact"/>
              <w:ind w:firstLine="420" w:firstLineChars="200"/>
              <w:rPr>
                <w:rFonts w:ascii="宋体" w:hAnsi="宋体" w:cs="仿宋_GB2312"/>
                <w:szCs w:val="21"/>
              </w:rPr>
            </w:pPr>
            <w:r>
              <w:rPr>
                <w:rFonts w:hint="eastAsia" w:ascii="宋体" w:hAnsi="宋体" w:cs="仿宋_GB2312"/>
                <w:szCs w:val="21"/>
              </w:rPr>
              <w:t>28</w:t>
            </w:r>
          </w:p>
        </w:tc>
      </w:tr>
      <w:tr w14:paraId="6B7A2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1E93D8B5">
            <w:pPr>
              <w:spacing w:line="540" w:lineRule="exact"/>
              <w:ind w:firstLine="420" w:firstLineChars="200"/>
              <w:rPr>
                <w:rFonts w:ascii="宋体" w:hAnsi="宋体" w:cs="仿宋_GB2312"/>
                <w:szCs w:val="21"/>
              </w:rPr>
            </w:pPr>
            <w:r>
              <w:rPr>
                <w:rFonts w:hint="eastAsia" w:ascii="宋体" w:hAnsi="宋体" w:cs="仿宋_GB2312"/>
                <w:szCs w:val="21"/>
              </w:rPr>
              <w:t>综合绩效</w:t>
            </w:r>
          </w:p>
        </w:tc>
        <w:tc>
          <w:tcPr>
            <w:tcW w:w="1628" w:type="dxa"/>
          </w:tcPr>
          <w:p w14:paraId="0F852953">
            <w:pPr>
              <w:spacing w:line="540" w:lineRule="exact"/>
              <w:ind w:firstLine="420" w:firstLineChars="200"/>
              <w:rPr>
                <w:rFonts w:ascii="宋体" w:hAnsi="宋体" w:cs="仿宋_GB2312"/>
                <w:szCs w:val="21"/>
              </w:rPr>
            </w:pPr>
            <w:r>
              <w:rPr>
                <w:rFonts w:hint="eastAsia" w:ascii="宋体" w:hAnsi="宋体" w:cs="仿宋_GB2312"/>
                <w:szCs w:val="21"/>
              </w:rPr>
              <w:t>1</w:t>
            </w:r>
            <w:r>
              <w:rPr>
                <w:rFonts w:ascii="宋体" w:hAnsi="宋体" w:cs="仿宋_GB2312"/>
                <w:szCs w:val="21"/>
              </w:rPr>
              <w:t>00%</w:t>
            </w:r>
          </w:p>
        </w:tc>
        <w:tc>
          <w:tcPr>
            <w:tcW w:w="1554" w:type="dxa"/>
          </w:tcPr>
          <w:p w14:paraId="2C679782">
            <w:pPr>
              <w:spacing w:line="540" w:lineRule="exact"/>
              <w:ind w:firstLine="420" w:firstLineChars="200"/>
              <w:rPr>
                <w:rFonts w:ascii="宋体" w:hAnsi="宋体" w:cs="仿宋_GB2312"/>
                <w:szCs w:val="21"/>
              </w:rPr>
            </w:pPr>
            <w:r>
              <w:rPr>
                <w:rFonts w:hint="eastAsia" w:ascii="宋体" w:hAnsi="宋体" w:cs="仿宋_GB2312"/>
                <w:szCs w:val="21"/>
              </w:rPr>
              <w:t>1</w:t>
            </w:r>
            <w:r>
              <w:rPr>
                <w:rFonts w:ascii="宋体" w:hAnsi="宋体" w:cs="仿宋_GB2312"/>
                <w:szCs w:val="21"/>
              </w:rPr>
              <w:t>00</w:t>
            </w:r>
          </w:p>
        </w:tc>
        <w:tc>
          <w:tcPr>
            <w:tcW w:w="1559" w:type="dxa"/>
          </w:tcPr>
          <w:p w14:paraId="2AA1C20E">
            <w:pPr>
              <w:spacing w:line="540" w:lineRule="exact"/>
              <w:ind w:firstLine="420" w:firstLineChars="200"/>
              <w:rPr>
                <w:rFonts w:ascii="宋体" w:hAnsi="宋体" w:cs="仿宋_GB2312"/>
                <w:szCs w:val="21"/>
              </w:rPr>
            </w:pPr>
            <w:r>
              <w:rPr>
                <w:rFonts w:hint="eastAsia" w:ascii="宋体" w:hAnsi="宋体" w:cs="仿宋_GB2312"/>
                <w:szCs w:val="21"/>
              </w:rPr>
              <w:t>94</w:t>
            </w:r>
          </w:p>
        </w:tc>
      </w:tr>
    </w:tbl>
    <w:p w14:paraId="089374E0">
      <w:pPr>
        <w:spacing w:line="540" w:lineRule="exact"/>
        <w:ind w:firstLine="480" w:firstLineChars="200"/>
        <w:rPr>
          <w:rFonts w:ascii="宋体" w:hAnsi="宋体" w:cs="仿宋_GB2312"/>
          <w:sz w:val="24"/>
          <w:szCs w:val="24"/>
        </w:rPr>
      </w:pPr>
      <w:r>
        <w:rPr>
          <w:rFonts w:hint="eastAsia" w:ascii="宋体" w:hAnsi="宋体" w:cs="仿宋_GB2312"/>
          <w:sz w:val="24"/>
          <w:szCs w:val="24"/>
        </w:rPr>
        <w:t>注：根据《关于规范绩效评价结果等级划分标准的通知》（财预便【2</w:t>
      </w:r>
      <w:r>
        <w:rPr>
          <w:rFonts w:ascii="宋体" w:hAnsi="宋体" w:cs="仿宋_GB2312"/>
          <w:sz w:val="24"/>
          <w:szCs w:val="24"/>
        </w:rPr>
        <w:t>018</w:t>
      </w:r>
      <w:r>
        <w:rPr>
          <w:rFonts w:hint="eastAsia" w:ascii="宋体" w:hAnsi="宋体" w:cs="仿宋_GB2312"/>
          <w:sz w:val="24"/>
          <w:szCs w:val="24"/>
        </w:rPr>
        <w:t>】4</w:t>
      </w:r>
      <w:r>
        <w:rPr>
          <w:rFonts w:ascii="宋体" w:hAnsi="宋体" w:cs="仿宋_GB2312"/>
          <w:sz w:val="24"/>
          <w:szCs w:val="24"/>
        </w:rPr>
        <w:t>4</w:t>
      </w:r>
      <w:r>
        <w:rPr>
          <w:rFonts w:hint="eastAsia" w:ascii="宋体" w:hAnsi="宋体" w:cs="仿宋_GB2312"/>
          <w:sz w:val="24"/>
          <w:szCs w:val="24"/>
        </w:rPr>
        <w:t>号）文，对绩效评价结果等级划分标准统一为优、良、中、差四档，具体参照下表：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4445"/>
      </w:tblGrid>
      <w:tr w14:paraId="264D8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64D128BB">
            <w:pPr>
              <w:spacing w:line="540" w:lineRule="exact"/>
              <w:ind w:firstLine="840" w:firstLineChars="400"/>
              <w:rPr>
                <w:rFonts w:ascii="宋体" w:hAnsi="宋体" w:cs="仿宋_GB2312"/>
                <w:szCs w:val="21"/>
              </w:rPr>
            </w:pPr>
            <w:r>
              <w:rPr>
                <w:rFonts w:hint="eastAsia" w:ascii="宋体" w:hAnsi="宋体" w:cs="仿宋_GB2312"/>
                <w:szCs w:val="21"/>
              </w:rPr>
              <w:t>评价评分结果</w:t>
            </w:r>
          </w:p>
        </w:tc>
        <w:tc>
          <w:tcPr>
            <w:tcW w:w="4445" w:type="dxa"/>
          </w:tcPr>
          <w:p w14:paraId="64BEC17E">
            <w:pPr>
              <w:spacing w:line="540" w:lineRule="exact"/>
              <w:ind w:firstLine="1260" w:firstLineChars="600"/>
              <w:rPr>
                <w:rFonts w:ascii="宋体" w:hAnsi="宋体" w:cs="仿宋_GB2312"/>
                <w:szCs w:val="21"/>
              </w:rPr>
            </w:pPr>
            <w:r>
              <w:rPr>
                <w:rFonts w:hint="eastAsia" w:ascii="宋体" w:hAnsi="宋体" w:cs="仿宋_GB2312"/>
                <w:szCs w:val="21"/>
              </w:rPr>
              <w:t>评价结果级别</w:t>
            </w:r>
          </w:p>
        </w:tc>
      </w:tr>
      <w:tr w14:paraId="74FF2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03A5B4DA">
            <w:pPr>
              <w:spacing w:line="540" w:lineRule="exact"/>
              <w:ind w:firstLine="1050" w:firstLineChars="500"/>
              <w:rPr>
                <w:rFonts w:ascii="宋体" w:hAnsi="宋体" w:cs="仿宋_GB2312"/>
                <w:szCs w:val="21"/>
              </w:rPr>
            </w:pPr>
            <w:r>
              <w:rPr>
                <w:rFonts w:hint="eastAsia" w:ascii="宋体" w:hAnsi="宋体" w:cs="仿宋_GB2312"/>
                <w:szCs w:val="21"/>
              </w:rPr>
              <w:t>9</w:t>
            </w:r>
            <w:r>
              <w:rPr>
                <w:rFonts w:ascii="宋体" w:hAnsi="宋体" w:cs="仿宋_GB2312"/>
                <w:szCs w:val="21"/>
              </w:rPr>
              <w:t>0</w:t>
            </w:r>
            <w:r>
              <w:rPr>
                <w:rFonts w:hint="eastAsia" w:ascii="宋体" w:hAnsi="宋体" w:cs="仿宋_GB2312"/>
                <w:szCs w:val="21"/>
              </w:rPr>
              <w:t>~</w:t>
            </w:r>
            <w:r>
              <w:rPr>
                <w:rFonts w:ascii="宋体" w:hAnsi="宋体" w:cs="仿宋_GB2312"/>
                <w:szCs w:val="21"/>
              </w:rPr>
              <w:t>100</w:t>
            </w:r>
            <w:r>
              <w:rPr>
                <w:rFonts w:hint="eastAsia" w:ascii="宋体" w:hAnsi="宋体" w:cs="仿宋_GB2312"/>
                <w:szCs w:val="21"/>
              </w:rPr>
              <w:t>分</w:t>
            </w:r>
          </w:p>
        </w:tc>
        <w:tc>
          <w:tcPr>
            <w:tcW w:w="4445" w:type="dxa"/>
          </w:tcPr>
          <w:p w14:paraId="06273123">
            <w:pPr>
              <w:spacing w:line="540" w:lineRule="exact"/>
              <w:ind w:firstLine="1890" w:firstLineChars="900"/>
              <w:rPr>
                <w:rFonts w:ascii="宋体" w:hAnsi="宋体" w:cs="仿宋_GB2312"/>
                <w:szCs w:val="21"/>
              </w:rPr>
            </w:pPr>
            <w:r>
              <w:rPr>
                <w:rFonts w:hint="eastAsia" w:ascii="宋体" w:hAnsi="宋体" w:cs="仿宋_GB2312"/>
                <w:szCs w:val="21"/>
              </w:rPr>
              <w:t>优</w:t>
            </w:r>
          </w:p>
        </w:tc>
      </w:tr>
      <w:tr w14:paraId="0B73C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2E32104F">
            <w:pPr>
              <w:spacing w:line="540" w:lineRule="exact"/>
              <w:ind w:firstLine="1050" w:firstLineChars="500"/>
              <w:rPr>
                <w:rFonts w:ascii="宋体" w:hAnsi="宋体" w:cs="仿宋_GB2312"/>
                <w:szCs w:val="21"/>
              </w:rPr>
            </w:pPr>
            <w:r>
              <w:rPr>
                <w:rFonts w:hint="eastAsia" w:ascii="宋体" w:hAnsi="宋体" w:cs="仿宋_GB2312"/>
                <w:szCs w:val="21"/>
              </w:rPr>
              <w:t>8</w:t>
            </w:r>
            <w:r>
              <w:rPr>
                <w:rFonts w:ascii="宋体" w:hAnsi="宋体" w:cs="仿宋_GB2312"/>
                <w:szCs w:val="21"/>
              </w:rPr>
              <w:t>0~89</w:t>
            </w:r>
            <w:r>
              <w:rPr>
                <w:rFonts w:hint="eastAsia" w:ascii="宋体" w:hAnsi="宋体" w:cs="仿宋_GB2312"/>
                <w:szCs w:val="21"/>
              </w:rPr>
              <w:t>分</w:t>
            </w:r>
          </w:p>
        </w:tc>
        <w:tc>
          <w:tcPr>
            <w:tcW w:w="4445" w:type="dxa"/>
          </w:tcPr>
          <w:p w14:paraId="3BA2408C">
            <w:pPr>
              <w:spacing w:line="540" w:lineRule="exact"/>
              <w:ind w:firstLine="1890" w:firstLineChars="900"/>
              <w:rPr>
                <w:rFonts w:ascii="宋体" w:hAnsi="宋体" w:cs="仿宋_GB2312"/>
                <w:szCs w:val="21"/>
              </w:rPr>
            </w:pPr>
            <w:r>
              <w:rPr>
                <w:rFonts w:hint="eastAsia" w:ascii="宋体" w:hAnsi="宋体" w:cs="仿宋_GB2312"/>
                <w:szCs w:val="21"/>
              </w:rPr>
              <w:t>良</w:t>
            </w:r>
          </w:p>
        </w:tc>
      </w:tr>
      <w:tr w14:paraId="083CE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25C38291">
            <w:pPr>
              <w:spacing w:line="540" w:lineRule="exact"/>
              <w:ind w:firstLine="1050" w:firstLineChars="500"/>
              <w:rPr>
                <w:rFonts w:ascii="宋体" w:hAnsi="宋体" w:cs="仿宋_GB2312"/>
                <w:szCs w:val="21"/>
              </w:rPr>
            </w:pPr>
            <w:r>
              <w:rPr>
                <w:rFonts w:hint="eastAsia" w:ascii="宋体" w:hAnsi="宋体" w:cs="仿宋_GB2312"/>
                <w:szCs w:val="21"/>
              </w:rPr>
              <w:t>6</w:t>
            </w:r>
            <w:r>
              <w:rPr>
                <w:rFonts w:ascii="宋体" w:hAnsi="宋体" w:cs="仿宋_GB2312"/>
                <w:szCs w:val="21"/>
              </w:rPr>
              <w:t>0~79</w:t>
            </w:r>
            <w:r>
              <w:rPr>
                <w:rFonts w:hint="eastAsia" w:ascii="宋体" w:hAnsi="宋体" w:cs="仿宋_GB2312"/>
                <w:szCs w:val="21"/>
              </w:rPr>
              <w:t>分</w:t>
            </w:r>
          </w:p>
        </w:tc>
        <w:tc>
          <w:tcPr>
            <w:tcW w:w="4445" w:type="dxa"/>
          </w:tcPr>
          <w:p w14:paraId="43F72416">
            <w:pPr>
              <w:spacing w:line="540" w:lineRule="exact"/>
              <w:ind w:firstLine="1890" w:firstLineChars="900"/>
              <w:rPr>
                <w:rFonts w:ascii="宋体" w:hAnsi="宋体" w:cs="仿宋_GB2312"/>
                <w:szCs w:val="21"/>
              </w:rPr>
            </w:pPr>
            <w:r>
              <w:rPr>
                <w:rFonts w:hint="eastAsia" w:ascii="宋体" w:hAnsi="宋体" w:cs="仿宋_GB2312"/>
                <w:szCs w:val="21"/>
              </w:rPr>
              <w:t>中</w:t>
            </w:r>
          </w:p>
        </w:tc>
      </w:tr>
      <w:tr w14:paraId="3C82A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2A055D85">
            <w:pPr>
              <w:spacing w:line="540" w:lineRule="exact"/>
              <w:ind w:firstLine="1050" w:firstLineChars="500"/>
              <w:rPr>
                <w:rFonts w:ascii="宋体" w:hAnsi="宋体" w:cs="仿宋_GB2312"/>
                <w:szCs w:val="21"/>
              </w:rPr>
            </w:pPr>
            <w:r>
              <w:rPr>
                <w:rFonts w:hint="eastAsia" w:ascii="宋体" w:hAnsi="宋体" w:cs="仿宋_GB2312"/>
                <w:szCs w:val="21"/>
              </w:rPr>
              <w:t>0</w:t>
            </w:r>
            <w:r>
              <w:rPr>
                <w:rFonts w:ascii="宋体" w:hAnsi="宋体" w:cs="仿宋_GB2312"/>
                <w:szCs w:val="21"/>
              </w:rPr>
              <w:t>~59</w:t>
            </w:r>
            <w:r>
              <w:rPr>
                <w:rFonts w:hint="eastAsia" w:ascii="宋体" w:hAnsi="宋体" w:cs="仿宋_GB2312"/>
                <w:szCs w:val="21"/>
              </w:rPr>
              <w:t>分</w:t>
            </w:r>
          </w:p>
        </w:tc>
        <w:tc>
          <w:tcPr>
            <w:tcW w:w="4445" w:type="dxa"/>
          </w:tcPr>
          <w:p w14:paraId="07DB018C">
            <w:pPr>
              <w:spacing w:line="540" w:lineRule="exact"/>
              <w:ind w:firstLine="1890" w:firstLineChars="900"/>
              <w:rPr>
                <w:rFonts w:ascii="宋体" w:hAnsi="宋体" w:cs="仿宋_GB2312"/>
                <w:szCs w:val="21"/>
              </w:rPr>
            </w:pPr>
            <w:r>
              <w:rPr>
                <w:rFonts w:hint="eastAsia" w:ascii="宋体" w:hAnsi="宋体" w:cs="仿宋_GB2312"/>
                <w:szCs w:val="21"/>
              </w:rPr>
              <w:t>差</w:t>
            </w:r>
          </w:p>
        </w:tc>
      </w:tr>
    </w:tbl>
    <w:p w14:paraId="2DA466E7">
      <w:pPr>
        <w:widowControl/>
        <w:spacing w:line="360" w:lineRule="auto"/>
        <w:ind w:firstLine="482"/>
        <w:jc w:val="left"/>
        <w:rPr>
          <w:rFonts w:cs="宋体" w:asciiTheme="minorEastAsia" w:hAnsiTheme="minorEastAsia" w:eastAsiaTheme="minorEastAsia"/>
          <w:kern w:val="0"/>
          <w:sz w:val="24"/>
          <w:szCs w:val="24"/>
        </w:rPr>
      </w:pPr>
      <w:r>
        <w:rPr>
          <w:rFonts w:hint="eastAsia" w:ascii="宋体" w:hAnsi="宋体"/>
          <w:sz w:val="24"/>
          <w:szCs w:val="24"/>
        </w:rPr>
        <w:br w:type="textWrapping"/>
      </w:r>
      <w:r>
        <w:rPr>
          <w:rFonts w:hint="eastAsia" w:ascii="宋体" w:hAnsi="宋体"/>
          <w:sz w:val="24"/>
          <w:szCs w:val="24"/>
        </w:rPr>
        <w:t xml:space="preserve">    我们认为，</w:t>
      </w:r>
      <w:r>
        <w:rPr>
          <w:rFonts w:hint="eastAsia" w:ascii="宋体" w:hAnsi="宋体" w:cs="宋体"/>
          <w:sz w:val="24"/>
          <w:szCs w:val="24"/>
        </w:rPr>
        <w:t>2021年度“中央财政衔接推进乡村振兴补助资金”项目</w:t>
      </w:r>
      <w:r>
        <w:rPr>
          <w:rFonts w:cs="宋体" w:asciiTheme="minorEastAsia" w:hAnsiTheme="minorEastAsia" w:eastAsiaTheme="minorEastAsia"/>
          <w:color w:val="000000"/>
          <w:kern w:val="0"/>
          <w:sz w:val="24"/>
          <w:szCs w:val="24"/>
        </w:rPr>
        <w:t>管理规范，资金管理安全，</w:t>
      </w:r>
      <w:r>
        <w:rPr>
          <w:rFonts w:hint="eastAsia" w:cs="宋体" w:asciiTheme="minorEastAsia" w:hAnsiTheme="minorEastAsia" w:eastAsiaTheme="minorEastAsia"/>
          <w:kern w:val="0"/>
          <w:sz w:val="24"/>
          <w:szCs w:val="24"/>
        </w:rPr>
        <w:t>专款专用，社会效益及格。经综合评分，</w:t>
      </w:r>
      <w:r>
        <w:rPr>
          <w:rFonts w:hint="eastAsia" w:ascii="宋体" w:hAnsi="宋体" w:cs="宋体"/>
          <w:sz w:val="24"/>
          <w:szCs w:val="24"/>
        </w:rPr>
        <w:t>2021年度“中央财政衔接推进乡村振兴补助资金”项目</w:t>
      </w:r>
      <w:r>
        <w:rPr>
          <w:rFonts w:hint="eastAsia" w:cs="宋体" w:asciiTheme="minorEastAsia" w:hAnsiTheme="minorEastAsia" w:eastAsiaTheme="minorEastAsia"/>
          <w:kern w:val="0"/>
          <w:sz w:val="24"/>
          <w:szCs w:val="24"/>
        </w:rPr>
        <w:t>综合绩效评分94分，评价结果为优。</w:t>
      </w:r>
    </w:p>
    <w:p w14:paraId="71674799">
      <w:pPr>
        <w:spacing w:line="360" w:lineRule="auto"/>
        <w:ind w:left="105" w:leftChars="50" w:firstLine="361" w:firstLineChars="150"/>
        <w:rPr>
          <w:rFonts w:ascii="宋体" w:hAnsi="宋体" w:cs="Tahoma"/>
          <w:sz w:val="24"/>
          <w:szCs w:val="24"/>
        </w:rPr>
      </w:pPr>
      <w:r>
        <w:rPr>
          <w:rStyle w:val="9"/>
          <w:rFonts w:hint="eastAsia" w:ascii="宋体" w:hAnsi="宋体" w:cs="Tahoma"/>
          <w:sz w:val="24"/>
          <w:szCs w:val="24"/>
        </w:rPr>
        <w:t xml:space="preserve"> 五</w:t>
      </w:r>
      <w:r>
        <w:rPr>
          <w:rStyle w:val="9"/>
          <w:rFonts w:ascii="宋体" w:hAnsi="宋体" w:cs="Tahoma"/>
          <w:sz w:val="24"/>
          <w:szCs w:val="24"/>
        </w:rPr>
        <w:t>、绩效评价结果应用、问题及建议</w:t>
      </w:r>
    </w:p>
    <w:p w14:paraId="385047D7">
      <w:pPr>
        <w:spacing w:line="360" w:lineRule="auto"/>
        <w:ind w:left="105" w:leftChars="50" w:firstLine="360" w:firstLineChars="150"/>
        <w:rPr>
          <w:rFonts w:ascii="宋体" w:hAnsi="宋体" w:cs="宋体"/>
          <w:sz w:val="24"/>
          <w:szCs w:val="24"/>
        </w:rPr>
      </w:pPr>
      <w:r>
        <w:rPr>
          <w:rStyle w:val="9"/>
          <w:rFonts w:ascii="宋体" w:hAnsi="宋体" w:cs="Tahoma"/>
          <w:b w:val="0"/>
          <w:bCs w:val="0"/>
          <w:sz w:val="24"/>
          <w:szCs w:val="24"/>
        </w:rPr>
        <w:t>（一）绩效评价结果</w:t>
      </w:r>
      <w:r>
        <w:rPr>
          <w:rFonts w:ascii="宋体" w:hAnsi="宋体" w:cs="Tahoma"/>
          <w:sz w:val="24"/>
          <w:szCs w:val="24"/>
        </w:rPr>
        <w:br w:type="textWrapping"/>
      </w:r>
      <w:r>
        <w:rPr>
          <w:rFonts w:hint="eastAsia" w:ascii="宋体" w:hAnsi="宋体"/>
          <w:sz w:val="24"/>
          <w:szCs w:val="24"/>
        </w:rPr>
        <w:t>项目</w:t>
      </w:r>
      <w:r>
        <w:rPr>
          <w:rFonts w:ascii="宋体" w:hAnsi="宋体"/>
          <w:sz w:val="24"/>
          <w:szCs w:val="24"/>
        </w:rPr>
        <w:t>成效：</w:t>
      </w:r>
      <w:r>
        <w:rPr>
          <w:rFonts w:hint="eastAsia" w:ascii="宋体" w:hAnsi="宋体"/>
          <w:sz w:val="24"/>
          <w:szCs w:val="24"/>
        </w:rPr>
        <w:t>将产业发展作为财政衔接推进乡村振兴补助资金支持重点，大力培育特色优势产业，扶持农业品种培优、品质提升、品牌打造，推进产业配套基础设施建设、农村人居环境整治和小型公益性设施建设。</w:t>
      </w:r>
    </w:p>
    <w:p w14:paraId="4179B1D0">
      <w:pPr>
        <w:spacing w:line="360" w:lineRule="auto"/>
        <w:ind w:left="105" w:leftChars="50" w:firstLine="360" w:firstLineChars="150"/>
        <w:rPr>
          <w:rStyle w:val="9"/>
          <w:rFonts w:ascii="宋体" w:hAnsi="宋体" w:cs="Tahoma"/>
          <w:b w:val="0"/>
          <w:sz w:val="24"/>
          <w:szCs w:val="24"/>
        </w:rPr>
      </w:pPr>
      <w:r>
        <w:rPr>
          <w:rStyle w:val="9"/>
          <w:rFonts w:ascii="宋体" w:hAnsi="宋体" w:cs="Tahoma"/>
          <w:b w:val="0"/>
          <w:sz w:val="24"/>
          <w:szCs w:val="24"/>
        </w:rPr>
        <w:t>（二）存在的问题</w:t>
      </w:r>
    </w:p>
    <w:p w14:paraId="22DF12CC">
      <w:pPr>
        <w:spacing w:line="360" w:lineRule="auto"/>
        <w:ind w:firstLine="600" w:firstLineChars="250"/>
        <w:rPr>
          <w:rFonts w:ascii="宋体" w:hAnsi="宋体" w:cs="Tahoma"/>
          <w:sz w:val="24"/>
          <w:szCs w:val="24"/>
        </w:rPr>
      </w:pPr>
      <w:r>
        <w:rPr>
          <w:rFonts w:hint="eastAsia" w:ascii="宋体" w:hAnsi="宋体" w:cs="Tahoma"/>
          <w:sz w:val="24"/>
          <w:szCs w:val="24"/>
        </w:rPr>
        <w:t>1、部分工程项目建设滞后，导致衔接资金支付滞后。</w:t>
      </w:r>
    </w:p>
    <w:p w14:paraId="60A42F1B">
      <w:pPr>
        <w:spacing w:line="360" w:lineRule="auto"/>
        <w:ind w:firstLine="360" w:firstLineChars="150"/>
        <w:rPr>
          <w:rFonts w:ascii="宋体" w:hAnsi="宋体" w:cs="Tahoma"/>
          <w:sz w:val="24"/>
          <w:szCs w:val="24"/>
        </w:rPr>
      </w:pPr>
      <w:r>
        <w:rPr>
          <w:rFonts w:hint="eastAsia" w:ascii="宋体" w:hAnsi="宋体" w:cs="Tahoma"/>
          <w:sz w:val="24"/>
          <w:szCs w:val="24"/>
        </w:rPr>
        <w:t>（三）建议</w:t>
      </w:r>
    </w:p>
    <w:p w14:paraId="76D73DFF">
      <w:pPr>
        <w:spacing w:line="360" w:lineRule="auto"/>
        <w:ind w:firstLine="600" w:firstLineChars="250"/>
        <w:rPr>
          <w:rFonts w:ascii="宋体" w:hAnsi="宋体" w:cs="Tahoma"/>
          <w:sz w:val="24"/>
          <w:szCs w:val="24"/>
        </w:rPr>
      </w:pPr>
      <w:r>
        <w:rPr>
          <w:rFonts w:ascii="宋体" w:hAnsi="宋体" w:cs="Tahoma"/>
          <w:sz w:val="24"/>
          <w:szCs w:val="24"/>
        </w:rPr>
        <w:t>1</w:t>
      </w:r>
      <w:r>
        <w:rPr>
          <w:rFonts w:hint="eastAsia" w:ascii="宋体" w:hAnsi="宋体" w:cs="Tahoma"/>
          <w:sz w:val="24"/>
          <w:szCs w:val="24"/>
        </w:rPr>
        <w:t>、</w:t>
      </w:r>
      <w:r>
        <w:rPr>
          <w:rFonts w:ascii="宋体" w:hAnsi="宋体" w:cs="Tahoma"/>
          <w:sz w:val="24"/>
          <w:szCs w:val="24"/>
        </w:rPr>
        <w:t>对部分实施进度缓慢的项目及时跟进调研，指导各地加快投资评审和招投标等工作流程，以加快项目建设进度提升资金支付进度，提高资金使用效益。</w:t>
      </w:r>
    </w:p>
    <w:p w14:paraId="68E346F4">
      <w:pPr>
        <w:spacing w:line="360" w:lineRule="auto"/>
        <w:ind w:firstLine="482" w:firstLineChars="200"/>
        <w:rPr>
          <w:rFonts w:ascii="宋体" w:hAnsi="宋体"/>
          <w:b/>
          <w:bCs/>
          <w:sz w:val="24"/>
        </w:rPr>
      </w:pPr>
      <w:r>
        <w:rPr>
          <w:rFonts w:hint="eastAsia" w:ascii="宋体" w:hAnsi="宋体"/>
          <w:b/>
          <w:bCs/>
          <w:sz w:val="24"/>
        </w:rPr>
        <w:t>六、其他需说明的事项</w:t>
      </w:r>
    </w:p>
    <w:p w14:paraId="4B61972F">
      <w:pPr>
        <w:spacing w:line="360" w:lineRule="auto"/>
        <w:ind w:firstLine="480" w:firstLineChars="200"/>
        <w:rPr>
          <w:rFonts w:ascii="宋体" w:hAnsi="宋体" w:cs="仿宋_GB2312"/>
          <w:sz w:val="24"/>
        </w:rPr>
      </w:pPr>
      <w:r>
        <w:rPr>
          <w:rFonts w:hint="eastAsia" w:ascii="宋体" w:hAnsi="宋体" w:cs="仿宋_GB2312"/>
          <w:sz w:val="24"/>
        </w:rPr>
        <w:t>1、随州方正有限责任会计师事务所及评价人员与委托评价单位和项目实施单位之间不存在任何特殊的、需要回避的利害关系，评价人员在评价过程恪守了职业道德规范。</w:t>
      </w:r>
    </w:p>
    <w:p w14:paraId="278B699E">
      <w:pPr>
        <w:spacing w:line="360" w:lineRule="auto"/>
        <w:ind w:firstLine="480" w:firstLineChars="200"/>
        <w:rPr>
          <w:rFonts w:ascii="宋体" w:hAnsi="宋体" w:cs="仿宋_GB2312"/>
          <w:sz w:val="24"/>
        </w:rPr>
      </w:pPr>
      <w:r>
        <w:rPr>
          <w:rFonts w:hint="eastAsia" w:ascii="宋体" w:hAnsi="宋体" w:cs="仿宋_GB2312"/>
          <w:sz w:val="24"/>
        </w:rPr>
        <w:t>2、本报告使用人对评价结果的把握应建立在对本报告所提供的有关评价结果的各项条件及说明的认真阅读和理解的基础之上。</w:t>
      </w:r>
    </w:p>
    <w:p w14:paraId="0AA2870E">
      <w:pPr>
        <w:spacing w:line="360" w:lineRule="auto"/>
        <w:ind w:firstLine="480" w:firstLineChars="200"/>
        <w:rPr>
          <w:rFonts w:ascii="宋体" w:hAnsi="宋体" w:cs="仿宋_GB2312"/>
          <w:sz w:val="24"/>
        </w:rPr>
      </w:pPr>
      <w:r>
        <w:rPr>
          <w:rFonts w:hint="eastAsia" w:ascii="宋体" w:hAnsi="宋体" w:cs="仿宋_GB2312"/>
          <w:sz w:val="24"/>
        </w:rPr>
        <w:t>3、随州高新技术产业开发区农业农村局和其他项目单位的责任是提供与形成本项目绩效评价报告相关的基础工作材料和项目资金财务核算等相关资料，并对其真实性、合法性、完整性负责。</w:t>
      </w:r>
    </w:p>
    <w:p w14:paraId="266A6BD7">
      <w:pPr>
        <w:ind w:firstLine="562" w:firstLineChars="200"/>
        <w:rPr>
          <w:rFonts w:ascii="宋体" w:hAnsi="宋体"/>
          <w:b/>
          <w:kern w:val="44"/>
          <w:sz w:val="28"/>
          <w:szCs w:val="28"/>
        </w:rPr>
      </w:pPr>
      <w:r>
        <w:rPr>
          <w:rFonts w:hint="eastAsia" w:ascii="宋体" w:hAnsi="宋体"/>
          <w:b/>
          <w:kern w:val="44"/>
          <w:sz w:val="28"/>
          <w:szCs w:val="28"/>
        </w:rPr>
        <w:t>七、附件</w:t>
      </w:r>
    </w:p>
    <w:p w14:paraId="2D10C2C8">
      <w:pPr>
        <w:spacing w:line="580" w:lineRule="exact"/>
        <w:ind w:firstLine="480" w:firstLineChars="200"/>
        <w:rPr>
          <w:rFonts w:ascii="宋体" w:hAnsi="宋体" w:cs="仿宋_GB2312"/>
          <w:sz w:val="24"/>
        </w:rPr>
      </w:pPr>
      <w:r>
        <w:rPr>
          <w:rFonts w:ascii="宋体" w:hAnsi="宋体" w:cs="仿宋_GB2312"/>
          <w:sz w:val="24"/>
        </w:rPr>
        <w:t>1</w:t>
      </w:r>
      <w:r>
        <w:rPr>
          <w:rFonts w:hint="eastAsia" w:ascii="宋体" w:hAnsi="宋体" w:cs="仿宋_GB2312"/>
          <w:sz w:val="24"/>
        </w:rPr>
        <w:t>、绩效评价指标体系表</w:t>
      </w:r>
    </w:p>
    <w:p w14:paraId="1819E0B2">
      <w:pPr>
        <w:pStyle w:val="5"/>
        <w:spacing w:before="0" w:beforeAutospacing="0" w:after="0" w:afterAutospacing="0" w:line="640" w:lineRule="exact"/>
        <w:ind w:firstLine="480" w:firstLineChars="200"/>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、评价机构营业执照（复印件）</w:t>
      </w:r>
    </w:p>
    <w:p w14:paraId="6BEBFD5D">
      <w:pPr>
        <w:pStyle w:val="5"/>
        <w:spacing w:before="0" w:beforeAutospacing="0" w:after="0" w:afterAutospacing="0" w:line="640" w:lineRule="exact"/>
        <w:ind w:firstLine="480" w:firstLineChars="200"/>
        <w:rPr>
          <w:rFonts w:asciiTheme="minorEastAsia" w:hAnsiTheme="minorEastAsia" w:eastAsiaTheme="minorEastAsia"/>
        </w:rPr>
      </w:pPr>
      <w:r>
        <w:rPr>
          <w:rFonts w:hint="eastAsia" w:asciiTheme="minorEastAsia" w:hAnsiTheme="minorEastAsia" w:eastAsiaTheme="minorEastAsia"/>
        </w:rPr>
        <w:t>3、相关评价人员执业证明文件（复印件）</w:t>
      </w:r>
    </w:p>
    <w:p w14:paraId="1E8593A6">
      <w:pPr>
        <w:spacing w:line="580" w:lineRule="exact"/>
        <w:ind w:firstLine="480" w:firstLineChars="200"/>
        <w:rPr>
          <w:rFonts w:ascii="宋体" w:hAnsi="宋体" w:cs="仿宋_GB2312"/>
          <w:sz w:val="24"/>
        </w:rPr>
      </w:pPr>
    </w:p>
    <w:p w14:paraId="74C6F8E3">
      <w:pPr>
        <w:pStyle w:val="10"/>
        <w:spacing w:line="540" w:lineRule="exact"/>
        <w:rPr>
          <w:rFonts w:ascii="宋体" w:hAnsi="宋体" w:cs="仿宋_GB2312"/>
          <w:sz w:val="24"/>
          <w:szCs w:val="24"/>
        </w:rPr>
      </w:pPr>
    </w:p>
    <w:p w14:paraId="11CF0EB4">
      <w:pPr>
        <w:pStyle w:val="10"/>
        <w:spacing w:line="540" w:lineRule="exact"/>
        <w:ind w:right="1440" w:firstLine="3360" w:firstLineChars="1400"/>
        <w:rPr>
          <w:rFonts w:ascii="宋体" w:hAnsi="宋体" w:cs="仿宋_GB2312"/>
          <w:sz w:val="24"/>
          <w:szCs w:val="24"/>
        </w:rPr>
      </w:pPr>
      <w:r>
        <w:rPr>
          <w:rFonts w:hint="eastAsia" w:ascii="宋体" w:hAnsi="宋体" w:cs="仿宋_GB2312"/>
          <w:sz w:val="24"/>
          <w:szCs w:val="24"/>
        </w:rPr>
        <w:t>随州方正有限责任会计师事务所</w:t>
      </w:r>
    </w:p>
    <w:p w14:paraId="0E6C2EA9">
      <w:pPr>
        <w:pStyle w:val="10"/>
        <w:spacing w:line="540" w:lineRule="exact"/>
        <w:ind w:firstLine="3840" w:firstLineChars="1600"/>
        <w:jc w:val="left"/>
        <w:rPr>
          <w:rFonts w:ascii="宋体" w:hAnsi="宋体" w:cs="仿宋_GB2312"/>
          <w:sz w:val="24"/>
          <w:szCs w:val="24"/>
        </w:rPr>
      </w:pPr>
      <w:r>
        <w:rPr>
          <w:rFonts w:hint="eastAsia" w:ascii="宋体" w:hAnsi="宋体" w:cs="仿宋_GB2312"/>
          <w:sz w:val="24"/>
          <w:szCs w:val="24"/>
        </w:rPr>
        <w:t>二〇二二年五月十五日</w:t>
      </w:r>
    </w:p>
    <w:p w14:paraId="6BEDE450">
      <w:pPr>
        <w:pStyle w:val="10"/>
        <w:spacing w:line="540" w:lineRule="exact"/>
        <w:rPr>
          <w:rFonts w:ascii="宋体" w:hAnsi="宋体" w:cs="仿宋_GB2312"/>
          <w:sz w:val="24"/>
          <w:szCs w:val="24"/>
        </w:rPr>
      </w:pPr>
    </w:p>
    <w:p w14:paraId="6636F5C0">
      <w:pPr>
        <w:pStyle w:val="10"/>
        <w:spacing w:line="540" w:lineRule="exact"/>
        <w:rPr>
          <w:rFonts w:ascii="宋体" w:hAnsi="宋体" w:cs="仿宋_GB2312"/>
          <w:sz w:val="24"/>
          <w:szCs w:val="24"/>
        </w:rPr>
      </w:pPr>
      <w:r>
        <w:rPr>
          <w:rFonts w:hint="eastAsia" w:ascii="宋体" w:hAnsi="宋体" w:cs="仿宋_GB2312"/>
          <w:sz w:val="24"/>
          <w:szCs w:val="24"/>
        </w:rPr>
        <w:t>附评分结果表：</w:t>
      </w:r>
    </w:p>
    <w:tbl>
      <w:tblPr>
        <w:tblStyle w:val="6"/>
        <w:tblW w:w="9401" w:type="dxa"/>
        <w:jc w:val="center"/>
        <w:tblLayout w:type="fixed"/>
        <w:tblCellMar>
          <w:top w:w="0" w:type="dxa"/>
          <w:left w:w="108" w:type="dxa"/>
          <w:bottom w:w="0" w:type="dxa"/>
          <w:right w:w="108" w:type="dxa"/>
        </w:tblCellMar>
      </w:tblPr>
      <w:tblGrid>
        <w:gridCol w:w="480"/>
        <w:gridCol w:w="699"/>
        <w:gridCol w:w="992"/>
        <w:gridCol w:w="3828"/>
        <w:gridCol w:w="503"/>
        <w:gridCol w:w="2190"/>
        <w:gridCol w:w="709"/>
      </w:tblGrid>
      <w:tr w14:paraId="33182640">
        <w:trPr>
          <w:trHeight w:val="660" w:hRule="atLeast"/>
          <w:jc w:val="center"/>
        </w:trPr>
        <w:tc>
          <w:tcPr>
            <w:tcW w:w="480" w:type="dxa"/>
            <w:tcBorders>
              <w:top w:val="single" w:color="auto" w:sz="4" w:space="0"/>
              <w:left w:val="single" w:color="auto" w:sz="4" w:space="0"/>
              <w:bottom w:val="nil"/>
              <w:right w:val="nil"/>
            </w:tcBorders>
            <w:shd w:val="clear" w:color="auto" w:fill="auto"/>
            <w:vAlign w:val="center"/>
          </w:tcPr>
          <w:p w14:paraId="7FE416ED">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一级指标</w:t>
            </w:r>
          </w:p>
        </w:tc>
        <w:tc>
          <w:tcPr>
            <w:tcW w:w="699" w:type="dxa"/>
            <w:tcBorders>
              <w:top w:val="single" w:color="auto" w:sz="4" w:space="0"/>
              <w:left w:val="single" w:color="auto" w:sz="4" w:space="0"/>
              <w:bottom w:val="single" w:color="auto" w:sz="4" w:space="0"/>
              <w:right w:val="nil"/>
            </w:tcBorders>
            <w:shd w:val="clear" w:color="auto" w:fill="auto"/>
            <w:vAlign w:val="center"/>
          </w:tcPr>
          <w:p w14:paraId="045504C6">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二级指标</w:t>
            </w:r>
          </w:p>
        </w:tc>
        <w:tc>
          <w:tcPr>
            <w:tcW w:w="992" w:type="dxa"/>
            <w:tcBorders>
              <w:top w:val="single" w:color="auto" w:sz="4" w:space="0"/>
              <w:left w:val="single" w:color="auto" w:sz="4" w:space="0"/>
              <w:bottom w:val="single" w:color="auto" w:sz="4" w:space="0"/>
              <w:right w:val="nil"/>
            </w:tcBorders>
            <w:shd w:val="clear" w:color="auto" w:fill="auto"/>
            <w:vAlign w:val="center"/>
          </w:tcPr>
          <w:p w14:paraId="6F35BE90">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三级指标内容</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36C5299A">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指标说明</w:t>
            </w:r>
          </w:p>
        </w:tc>
        <w:tc>
          <w:tcPr>
            <w:tcW w:w="503" w:type="dxa"/>
            <w:tcBorders>
              <w:top w:val="single" w:color="auto" w:sz="4" w:space="0"/>
              <w:left w:val="nil"/>
              <w:bottom w:val="single" w:color="auto" w:sz="4" w:space="0"/>
              <w:right w:val="single" w:color="auto" w:sz="4" w:space="0"/>
            </w:tcBorders>
            <w:shd w:val="clear" w:color="auto" w:fill="auto"/>
            <w:vAlign w:val="center"/>
          </w:tcPr>
          <w:p w14:paraId="656B75DD">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分值</w:t>
            </w:r>
          </w:p>
        </w:tc>
        <w:tc>
          <w:tcPr>
            <w:tcW w:w="2190" w:type="dxa"/>
            <w:tcBorders>
              <w:top w:val="single" w:color="auto" w:sz="4" w:space="0"/>
              <w:left w:val="nil"/>
              <w:bottom w:val="single" w:color="auto" w:sz="4" w:space="0"/>
              <w:right w:val="single" w:color="auto" w:sz="4" w:space="0"/>
            </w:tcBorders>
            <w:vAlign w:val="center"/>
          </w:tcPr>
          <w:p w14:paraId="14FF5361">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实际值</w:t>
            </w:r>
          </w:p>
        </w:tc>
        <w:tc>
          <w:tcPr>
            <w:tcW w:w="709" w:type="dxa"/>
            <w:tcBorders>
              <w:top w:val="single" w:color="auto" w:sz="4" w:space="0"/>
              <w:left w:val="nil"/>
              <w:bottom w:val="single" w:color="auto" w:sz="4" w:space="0"/>
              <w:right w:val="single" w:color="auto" w:sz="4" w:space="0"/>
            </w:tcBorders>
            <w:vAlign w:val="center"/>
          </w:tcPr>
          <w:p w14:paraId="3AE61AD2">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平均得分</w:t>
            </w:r>
          </w:p>
        </w:tc>
      </w:tr>
      <w:tr w14:paraId="709CAB63">
        <w:tblPrEx>
          <w:tblCellMar>
            <w:top w:w="0" w:type="dxa"/>
            <w:left w:w="108" w:type="dxa"/>
            <w:bottom w:w="0" w:type="dxa"/>
            <w:right w:w="108" w:type="dxa"/>
          </w:tblCellMar>
        </w:tblPrEx>
        <w:trPr>
          <w:trHeight w:val="1851" w:hRule="atLeast"/>
          <w:jc w:val="center"/>
        </w:trPr>
        <w:tc>
          <w:tcPr>
            <w:tcW w:w="480" w:type="dxa"/>
            <w:vMerge w:val="restart"/>
            <w:tcBorders>
              <w:top w:val="single" w:color="auto" w:sz="4" w:space="0"/>
              <w:left w:val="single" w:color="auto" w:sz="4" w:space="0"/>
              <w:right w:val="nil"/>
            </w:tcBorders>
            <w:shd w:val="clear" w:color="auto" w:fill="auto"/>
            <w:vAlign w:val="center"/>
          </w:tcPr>
          <w:p w14:paraId="3E4CE547">
            <w:pPr>
              <w:widowControl/>
              <w:jc w:val="center"/>
              <w:rPr>
                <w:rFonts w:asciiTheme="majorEastAsia" w:hAnsiTheme="majorEastAsia" w:eastAsiaTheme="majorEastAsia" w:cstheme="minorEastAsia"/>
                <w:kern w:val="0"/>
                <w:sz w:val="18"/>
                <w:szCs w:val="18"/>
              </w:rPr>
            </w:pPr>
          </w:p>
          <w:p w14:paraId="558D2DBA">
            <w:pPr>
              <w:widowControl/>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决</w:t>
            </w:r>
          </w:p>
          <w:p w14:paraId="047307D5">
            <w:pPr>
              <w:widowControl/>
              <w:rPr>
                <w:rFonts w:asciiTheme="majorEastAsia" w:hAnsiTheme="majorEastAsia" w:eastAsiaTheme="majorEastAsia" w:cstheme="minorEastAsia"/>
                <w:kern w:val="0"/>
                <w:sz w:val="18"/>
                <w:szCs w:val="18"/>
              </w:rPr>
            </w:pPr>
          </w:p>
          <w:p w14:paraId="3564F6D3">
            <w:pPr>
              <w:widowControl/>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策</w:t>
            </w:r>
          </w:p>
          <w:p w14:paraId="3188AEB3">
            <w:pPr>
              <w:widowControl/>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（18分）</w:t>
            </w:r>
          </w:p>
        </w:tc>
        <w:tc>
          <w:tcPr>
            <w:tcW w:w="699" w:type="dxa"/>
            <w:vMerge w:val="restart"/>
            <w:tcBorders>
              <w:top w:val="single" w:color="auto" w:sz="4" w:space="0"/>
              <w:left w:val="single" w:color="auto" w:sz="4" w:space="0"/>
              <w:right w:val="nil"/>
            </w:tcBorders>
            <w:shd w:val="clear" w:color="auto" w:fill="auto"/>
            <w:vAlign w:val="center"/>
          </w:tcPr>
          <w:p w14:paraId="6994A07C">
            <w:pPr>
              <w:widowControl/>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项目立项</w:t>
            </w:r>
          </w:p>
        </w:tc>
        <w:tc>
          <w:tcPr>
            <w:tcW w:w="992" w:type="dxa"/>
            <w:tcBorders>
              <w:top w:val="single" w:color="auto" w:sz="4" w:space="0"/>
              <w:left w:val="single" w:color="auto" w:sz="4" w:space="0"/>
              <w:bottom w:val="single" w:color="auto" w:sz="4" w:space="0"/>
              <w:right w:val="nil"/>
            </w:tcBorders>
            <w:shd w:val="clear" w:color="auto" w:fill="auto"/>
            <w:vAlign w:val="center"/>
          </w:tcPr>
          <w:p w14:paraId="290223AE">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立项依据充分性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03459AE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①项目立项是否符合国家法律法规、国民经济发展规划和相关政策；</w:t>
            </w:r>
          </w:p>
          <w:p w14:paraId="29DD329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②项目立项是否符合行业发展规划和政策要求；</w:t>
            </w:r>
          </w:p>
          <w:p w14:paraId="6FA9A35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③项目立项是否与部门职责范围相符，属于部门履职所需；</w:t>
            </w:r>
          </w:p>
          <w:p w14:paraId="0CAB4205">
            <w:pPr>
              <w:rPr>
                <w:rFonts w:asciiTheme="majorEastAsia" w:hAnsiTheme="majorEastAsia" w:eastAsiaTheme="majorEastAsia" w:cstheme="minorEastAsia"/>
                <w:sz w:val="18"/>
                <w:szCs w:val="18"/>
              </w:rPr>
            </w:pPr>
          </w:p>
        </w:tc>
        <w:tc>
          <w:tcPr>
            <w:tcW w:w="503" w:type="dxa"/>
            <w:tcBorders>
              <w:top w:val="single" w:color="auto" w:sz="4" w:space="0"/>
              <w:left w:val="nil"/>
              <w:bottom w:val="single" w:color="auto" w:sz="4" w:space="0"/>
              <w:right w:val="single" w:color="auto" w:sz="4" w:space="0"/>
            </w:tcBorders>
            <w:shd w:val="clear" w:color="auto" w:fill="auto"/>
            <w:vAlign w:val="center"/>
          </w:tcPr>
          <w:p w14:paraId="59BC88EF">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23D869C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符合国家法律法规、国民经济发展规划和相关政策；符合行业发展规划和政策要求；</w:t>
            </w:r>
          </w:p>
          <w:p w14:paraId="3D113C4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与部门职责范围相符，属于部门履职所需；</w:t>
            </w:r>
          </w:p>
          <w:p w14:paraId="0C180791">
            <w:pPr>
              <w:rPr>
                <w:rFonts w:asciiTheme="majorEastAsia" w:hAnsiTheme="majorEastAsia" w:eastAsiaTheme="majorEastAsia" w:cstheme="minorEastAsia"/>
                <w:sz w:val="18"/>
                <w:szCs w:val="18"/>
              </w:rPr>
            </w:pPr>
          </w:p>
          <w:p w14:paraId="313B5030">
            <w:pPr>
              <w:jc w:val="center"/>
              <w:rPr>
                <w:rFonts w:asciiTheme="majorEastAsia" w:hAnsiTheme="majorEastAsia" w:eastAsiaTheme="majorEastAsia" w:cstheme="minorEastAsia"/>
                <w:sz w:val="18"/>
                <w:szCs w:val="18"/>
              </w:rPr>
            </w:pPr>
          </w:p>
        </w:tc>
        <w:tc>
          <w:tcPr>
            <w:tcW w:w="709" w:type="dxa"/>
            <w:tcBorders>
              <w:top w:val="single" w:color="auto" w:sz="4" w:space="0"/>
              <w:left w:val="nil"/>
              <w:bottom w:val="single" w:color="auto" w:sz="4" w:space="0"/>
              <w:right w:val="single" w:color="auto" w:sz="4" w:space="0"/>
            </w:tcBorders>
            <w:vAlign w:val="center"/>
          </w:tcPr>
          <w:p w14:paraId="091FF5B7">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1AC3E133">
        <w:tblPrEx>
          <w:tblCellMar>
            <w:top w:w="0" w:type="dxa"/>
            <w:left w:w="108" w:type="dxa"/>
            <w:bottom w:w="0" w:type="dxa"/>
            <w:right w:w="108" w:type="dxa"/>
          </w:tblCellMar>
        </w:tblPrEx>
        <w:trPr>
          <w:trHeight w:val="660" w:hRule="atLeast"/>
          <w:jc w:val="center"/>
        </w:trPr>
        <w:tc>
          <w:tcPr>
            <w:tcW w:w="480" w:type="dxa"/>
            <w:vMerge w:val="continue"/>
            <w:tcBorders>
              <w:top w:val="single" w:color="auto" w:sz="4" w:space="0"/>
              <w:left w:val="single" w:color="auto" w:sz="4" w:space="0"/>
              <w:right w:val="nil"/>
            </w:tcBorders>
            <w:shd w:val="clear" w:color="auto" w:fill="auto"/>
            <w:vAlign w:val="center"/>
          </w:tcPr>
          <w:p w14:paraId="5A9EDC88">
            <w:pPr>
              <w:widowControl/>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bottom w:val="single" w:color="auto" w:sz="4" w:space="0"/>
              <w:right w:val="nil"/>
            </w:tcBorders>
            <w:shd w:val="clear" w:color="auto" w:fill="auto"/>
            <w:vAlign w:val="center"/>
          </w:tcPr>
          <w:p w14:paraId="30B7DEFD">
            <w:pPr>
              <w:widowControl/>
              <w:jc w:val="center"/>
              <w:rPr>
                <w:rFonts w:asciiTheme="majorEastAsia" w:hAnsiTheme="majorEastAsia" w:eastAsiaTheme="majorEastAsia" w:cstheme="minorEastAsia"/>
                <w:kern w:val="0"/>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73973C2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立项程序规范性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2330699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①项目是否按照规定的程序申请设立；</w:t>
            </w:r>
          </w:p>
          <w:p w14:paraId="4D4A3C4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②审批文件、材料是否符合相关要求；</w:t>
            </w:r>
          </w:p>
          <w:p w14:paraId="15EEBCF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③事前是否己经过必要的可行性研究、专家论证、风险评估、绩效评估、集体决策。</w:t>
            </w:r>
          </w:p>
        </w:tc>
        <w:tc>
          <w:tcPr>
            <w:tcW w:w="503" w:type="dxa"/>
            <w:tcBorders>
              <w:top w:val="single" w:color="auto" w:sz="4" w:space="0"/>
              <w:left w:val="nil"/>
              <w:bottom w:val="single" w:color="auto" w:sz="4" w:space="0"/>
              <w:right w:val="single" w:color="auto" w:sz="4" w:space="0"/>
            </w:tcBorders>
            <w:shd w:val="clear" w:color="auto" w:fill="auto"/>
            <w:vAlign w:val="center"/>
          </w:tcPr>
          <w:p w14:paraId="1C268587">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7FBB1B2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按照规定的程序申请设立；审批文件、材料符合相关要求；经过必要的可行性研究。</w:t>
            </w:r>
          </w:p>
        </w:tc>
        <w:tc>
          <w:tcPr>
            <w:tcW w:w="709" w:type="dxa"/>
            <w:tcBorders>
              <w:top w:val="single" w:color="auto" w:sz="4" w:space="0"/>
              <w:left w:val="nil"/>
              <w:bottom w:val="single" w:color="auto" w:sz="4" w:space="0"/>
              <w:right w:val="single" w:color="auto" w:sz="4" w:space="0"/>
            </w:tcBorders>
            <w:vAlign w:val="center"/>
          </w:tcPr>
          <w:p w14:paraId="66D5DCF1">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5DB2907D">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bottom w:val="nil"/>
              <w:right w:val="nil"/>
            </w:tcBorders>
            <w:shd w:val="clear" w:color="auto" w:fill="auto"/>
            <w:vAlign w:val="center"/>
          </w:tcPr>
          <w:p w14:paraId="08F565E5">
            <w:pPr>
              <w:widowControl/>
              <w:jc w:val="center"/>
              <w:rPr>
                <w:rFonts w:asciiTheme="majorEastAsia" w:hAnsiTheme="majorEastAsia" w:eastAsiaTheme="majorEastAsia" w:cstheme="minorEastAsia"/>
                <w:kern w:val="0"/>
                <w:sz w:val="18"/>
                <w:szCs w:val="18"/>
              </w:rPr>
            </w:pPr>
          </w:p>
        </w:tc>
        <w:tc>
          <w:tcPr>
            <w:tcW w:w="699" w:type="dxa"/>
            <w:vMerge w:val="restart"/>
            <w:tcBorders>
              <w:top w:val="single" w:color="auto" w:sz="4" w:space="0"/>
              <w:left w:val="single" w:color="auto" w:sz="4" w:space="0"/>
              <w:right w:val="nil"/>
            </w:tcBorders>
            <w:shd w:val="clear" w:color="auto" w:fill="auto"/>
            <w:vAlign w:val="center"/>
          </w:tcPr>
          <w:p w14:paraId="3BF2D8C8">
            <w:pPr>
              <w:widowControl/>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绩效目标</w:t>
            </w:r>
          </w:p>
        </w:tc>
        <w:tc>
          <w:tcPr>
            <w:tcW w:w="992" w:type="dxa"/>
            <w:tcBorders>
              <w:top w:val="single" w:color="auto" w:sz="4" w:space="0"/>
              <w:left w:val="single" w:color="auto" w:sz="4" w:space="0"/>
              <w:bottom w:val="single" w:color="auto" w:sz="4" w:space="0"/>
              <w:right w:val="nil"/>
            </w:tcBorders>
            <w:shd w:val="clear" w:color="auto" w:fill="auto"/>
            <w:vAlign w:val="center"/>
          </w:tcPr>
          <w:p w14:paraId="351C6E44">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绩效目标合理性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7B7FC4D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①项目是否有绩效目标，与实际工作内容是否具有相关性</w:t>
            </w:r>
          </w:p>
          <w:p w14:paraId="28808ED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②项目预期产出效益和效果是否符合正常的业绩水平</w:t>
            </w:r>
          </w:p>
          <w:p w14:paraId="42A43FD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③是否与预算确定的项目投资额或资金量相匹配</w:t>
            </w:r>
          </w:p>
        </w:tc>
        <w:tc>
          <w:tcPr>
            <w:tcW w:w="503" w:type="dxa"/>
            <w:tcBorders>
              <w:top w:val="single" w:color="auto" w:sz="4" w:space="0"/>
              <w:left w:val="nil"/>
              <w:bottom w:val="single" w:color="auto" w:sz="4" w:space="0"/>
              <w:right w:val="single" w:color="auto" w:sz="4" w:space="0"/>
            </w:tcBorders>
            <w:shd w:val="clear" w:color="auto" w:fill="auto"/>
            <w:vAlign w:val="center"/>
          </w:tcPr>
          <w:p w14:paraId="1DF62012">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69392512">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合理，相关，匹配</w:t>
            </w:r>
          </w:p>
        </w:tc>
        <w:tc>
          <w:tcPr>
            <w:tcW w:w="709" w:type="dxa"/>
            <w:tcBorders>
              <w:top w:val="single" w:color="auto" w:sz="4" w:space="0"/>
              <w:left w:val="nil"/>
              <w:bottom w:val="single" w:color="auto" w:sz="4" w:space="0"/>
              <w:right w:val="single" w:color="auto" w:sz="4" w:space="0"/>
            </w:tcBorders>
            <w:vAlign w:val="center"/>
          </w:tcPr>
          <w:p w14:paraId="5F4AB52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28CC6DE5">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03165D84">
            <w:pPr>
              <w:widowControl/>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bottom w:val="single" w:color="auto" w:sz="4" w:space="0"/>
              <w:right w:val="nil"/>
            </w:tcBorders>
            <w:shd w:val="clear" w:color="auto" w:fill="auto"/>
            <w:vAlign w:val="center"/>
          </w:tcPr>
          <w:p w14:paraId="10C3204C">
            <w:pPr>
              <w:widowControl/>
              <w:jc w:val="center"/>
              <w:rPr>
                <w:rFonts w:asciiTheme="majorEastAsia" w:hAnsiTheme="majorEastAsia" w:eastAsiaTheme="majorEastAsia" w:cstheme="minorEastAsia"/>
                <w:kern w:val="0"/>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485561E6">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绩效指标明确性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52ABB9B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①是否将项目绩效目标细化分解为具体的绩效目标</w:t>
            </w:r>
          </w:p>
          <w:p w14:paraId="70A09ED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②是否通过清晰、可衡量的指标值予以体现</w:t>
            </w:r>
          </w:p>
          <w:p w14:paraId="3C8B640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③是否与项目目标任务数或计划数相对应</w:t>
            </w:r>
          </w:p>
        </w:tc>
        <w:tc>
          <w:tcPr>
            <w:tcW w:w="503" w:type="dxa"/>
            <w:tcBorders>
              <w:top w:val="single" w:color="auto" w:sz="4" w:space="0"/>
              <w:left w:val="nil"/>
              <w:bottom w:val="single" w:color="auto" w:sz="4" w:space="0"/>
              <w:right w:val="single" w:color="auto" w:sz="4" w:space="0"/>
            </w:tcBorders>
            <w:shd w:val="clear" w:color="auto" w:fill="auto"/>
            <w:vAlign w:val="center"/>
          </w:tcPr>
          <w:p w14:paraId="583311C0">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54C20038">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清晰、可衡量</w:t>
            </w:r>
          </w:p>
        </w:tc>
        <w:tc>
          <w:tcPr>
            <w:tcW w:w="709" w:type="dxa"/>
            <w:tcBorders>
              <w:top w:val="single" w:color="auto" w:sz="4" w:space="0"/>
              <w:left w:val="nil"/>
              <w:bottom w:val="single" w:color="auto" w:sz="4" w:space="0"/>
              <w:right w:val="single" w:color="auto" w:sz="4" w:space="0"/>
            </w:tcBorders>
            <w:vAlign w:val="center"/>
          </w:tcPr>
          <w:p w14:paraId="2D223370">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100311B3">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07E03C51">
            <w:pPr>
              <w:widowControl/>
              <w:jc w:val="center"/>
              <w:rPr>
                <w:rFonts w:asciiTheme="majorEastAsia" w:hAnsiTheme="majorEastAsia" w:eastAsiaTheme="majorEastAsia" w:cstheme="minorEastAsia"/>
                <w:kern w:val="0"/>
                <w:sz w:val="18"/>
                <w:szCs w:val="18"/>
              </w:rPr>
            </w:pPr>
          </w:p>
        </w:tc>
        <w:tc>
          <w:tcPr>
            <w:tcW w:w="699" w:type="dxa"/>
            <w:vMerge w:val="restart"/>
            <w:tcBorders>
              <w:top w:val="single" w:color="auto" w:sz="4" w:space="0"/>
              <w:left w:val="single" w:color="auto" w:sz="4" w:space="0"/>
              <w:right w:val="nil"/>
            </w:tcBorders>
            <w:shd w:val="clear" w:color="auto" w:fill="auto"/>
            <w:vAlign w:val="center"/>
          </w:tcPr>
          <w:p w14:paraId="0FB5E7C2">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资金投入</w:t>
            </w:r>
          </w:p>
        </w:tc>
        <w:tc>
          <w:tcPr>
            <w:tcW w:w="992" w:type="dxa"/>
            <w:tcBorders>
              <w:top w:val="single" w:color="auto" w:sz="4" w:space="0"/>
              <w:left w:val="single" w:color="auto" w:sz="4" w:space="0"/>
              <w:bottom w:val="single" w:color="auto" w:sz="4" w:space="0"/>
              <w:right w:val="nil"/>
            </w:tcBorders>
            <w:shd w:val="clear" w:color="auto" w:fill="auto"/>
            <w:vAlign w:val="center"/>
          </w:tcPr>
          <w:p w14:paraId="5F84BB0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预算编制科学性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269E377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①预算编制是否经过科学论证</w:t>
            </w:r>
          </w:p>
          <w:p w14:paraId="43D17B7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②预算内容与项目内容是否匹配</w:t>
            </w:r>
          </w:p>
          <w:p w14:paraId="370A85BB">
            <w:pPr>
              <w:rPr>
                <w:rFonts w:asciiTheme="majorEastAsia" w:hAnsiTheme="majorEastAsia" w:eastAsiaTheme="majorEastAsia" w:cstheme="minorEastAsia"/>
                <w:sz w:val="18"/>
                <w:szCs w:val="18"/>
              </w:rPr>
            </w:pPr>
          </w:p>
        </w:tc>
        <w:tc>
          <w:tcPr>
            <w:tcW w:w="503" w:type="dxa"/>
            <w:tcBorders>
              <w:top w:val="single" w:color="auto" w:sz="4" w:space="0"/>
              <w:left w:val="nil"/>
              <w:bottom w:val="single" w:color="auto" w:sz="4" w:space="0"/>
              <w:right w:val="single" w:color="auto" w:sz="4" w:space="0"/>
            </w:tcBorders>
            <w:shd w:val="clear" w:color="auto" w:fill="auto"/>
            <w:vAlign w:val="center"/>
          </w:tcPr>
          <w:p w14:paraId="46485664">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35201541">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合理、科学、匹配</w:t>
            </w:r>
          </w:p>
        </w:tc>
        <w:tc>
          <w:tcPr>
            <w:tcW w:w="709" w:type="dxa"/>
            <w:tcBorders>
              <w:top w:val="single" w:color="auto" w:sz="4" w:space="0"/>
              <w:left w:val="nil"/>
              <w:bottom w:val="single" w:color="auto" w:sz="4" w:space="0"/>
              <w:right w:val="single" w:color="auto" w:sz="4" w:space="0"/>
            </w:tcBorders>
            <w:vAlign w:val="center"/>
          </w:tcPr>
          <w:p w14:paraId="095C4156">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4F693AF2">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2BFE3CC6">
            <w:pPr>
              <w:widowControl/>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bottom w:val="single" w:color="auto" w:sz="4" w:space="0"/>
              <w:right w:val="nil"/>
            </w:tcBorders>
            <w:shd w:val="clear" w:color="auto" w:fill="auto"/>
            <w:vAlign w:val="center"/>
          </w:tcPr>
          <w:p w14:paraId="184537DE">
            <w:pPr>
              <w:widowControl/>
              <w:jc w:val="center"/>
              <w:rPr>
                <w:rFonts w:asciiTheme="majorEastAsia" w:hAnsiTheme="majorEastAsia" w:eastAsiaTheme="majorEastAsia" w:cstheme="minorEastAsia"/>
                <w:kern w:val="0"/>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3B79D5B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资金分配合理性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2BF91B0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①预算资金分配依据是否充分；</w:t>
            </w:r>
          </w:p>
          <w:p w14:paraId="1F74314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②资金分配额度是否合理，与项目单位或地方实际是否相适应。</w:t>
            </w:r>
          </w:p>
        </w:tc>
        <w:tc>
          <w:tcPr>
            <w:tcW w:w="503" w:type="dxa"/>
            <w:tcBorders>
              <w:top w:val="single" w:color="auto" w:sz="4" w:space="0"/>
              <w:left w:val="nil"/>
              <w:bottom w:val="single" w:color="auto" w:sz="4" w:space="0"/>
              <w:right w:val="single" w:color="auto" w:sz="4" w:space="0"/>
            </w:tcBorders>
            <w:shd w:val="clear" w:color="auto" w:fill="auto"/>
            <w:vAlign w:val="center"/>
          </w:tcPr>
          <w:p w14:paraId="10FFAF3C">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55D7B038">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资金分配合理、合规</w:t>
            </w:r>
          </w:p>
        </w:tc>
        <w:tc>
          <w:tcPr>
            <w:tcW w:w="709" w:type="dxa"/>
            <w:tcBorders>
              <w:top w:val="single" w:color="auto" w:sz="4" w:space="0"/>
              <w:left w:val="nil"/>
              <w:bottom w:val="single" w:color="auto" w:sz="4" w:space="0"/>
              <w:right w:val="single" w:color="auto" w:sz="4" w:space="0"/>
            </w:tcBorders>
            <w:vAlign w:val="center"/>
          </w:tcPr>
          <w:p w14:paraId="63BC3E29">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6569DE22">
        <w:tblPrEx>
          <w:tblCellMar>
            <w:top w:w="0" w:type="dxa"/>
            <w:left w:w="108" w:type="dxa"/>
            <w:bottom w:w="0" w:type="dxa"/>
            <w:right w:w="108" w:type="dxa"/>
          </w:tblCellMar>
        </w:tblPrEx>
        <w:trPr>
          <w:trHeight w:val="660" w:hRule="atLeast"/>
          <w:jc w:val="center"/>
        </w:trPr>
        <w:tc>
          <w:tcPr>
            <w:tcW w:w="480" w:type="dxa"/>
            <w:vMerge w:val="restart"/>
            <w:tcBorders>
              <w:top w:val="single" w:color="auto" w:sz="4" w:space="0"/>
              <w:left w:val="single" w:color="auto" w:sz="4" w:space="0"/>
              <w:right w:val="nil"/>
            </w:tcBorders>
            <w:shd w:val="clear" w:color="auto" w:fill="auto"/>
            <w:vAlign w:val="center"/>
          </w:tcPr>
          <w:p w14:paraId="30432D50">
            <w:pPr>
              <w:widowControl/>
              <w:jc w:val="center"/>
              <w:rPr>
                <w:rFonts w:asciiTheme="majorEastAsia" w:hAnsiTheme="majorEastAsia" w:eastAsiaTheme="majorEastAsia" w:cstheme="minorEastAsia"/>
                <w:kern w:val="0"/>
                <w:sz w:val="18"/>
                <w:szCs w:val="18"/>
              </w:rPr>
            </w:pPr>
          </w:p>
          <w:p w14:paraId="598C55B6">
            <w:pPr>
              <w:widowControl/>
              <w:jc w:val="center"/>
              <w:rPr>
                <w:rFonts w:asciiTheme="majorEastAsia" w:hAnsiTheme="majorEastAsia" w:eastAsiaTheme="majorEastAsia" w:cstheme="minorEastAsia"/>
                <w:kern w:val="0"/>
                <w:sz w:val="18"/>
                <w:szCs w:val="18"/>
              </w:rPr>
            </w:pPr>
          </w:p>
          <w:p w14:paraId="05B3979A">
            <w:pPr>
              <w:widowControl/>
              <w:jc w:val="center"/>
              <w:rPr>
                <w:rFonts w:asciiTheme="majorEastAsia" w:hAnsiTheme="majorEastAsia" w:eastAsiaTheme="majorEastAsia" w:cstheme="minorEastAsia"/>
                <w:kern w:val="0"/>
                <w:sz w:val="18"/>
                <w:szCs w:val="18"/>
              </w:rPr>
            </w:pPr>
          </w:p>
          <w:p w14:paraId="27CF029B">
            <w:pPr>
              <w:widowControl/>
              <w:jc w:val="center"/>
              <w:rPr>
                <w:rFonts w:asciiTheme="majorEastAsia" w:hAnsiTheme="majorEastAsia" w:eastAsiaTheme="majorEastAsia" w:cstheme="minorEastAsia"/>
                <w:kern w:val="0"/>
                <w:sz w:val="18"/>
                <w:szCs w:val="18"/>
              </w:rPr>
            </w:pPr>
          </w:p>
          <w:p w14:paraId="015DD2D5">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过</w:t>
            </w:r>
          </w:p>
          <w:p w14:paraId="505D3F1A">
            <w:pPr>
              <w:widowControl/>
              <w:jc w:val="center"/>
              <w:rPr>
                <w:rFonts w:asciiTheme="majorEastAsia" w:hAnsiTheme="majorEastAsia" w:eastAsiaTheme="majorEastAsia" w:cstheme="minorEastAsia"/>
                <w:kern w:val="0"/>
                <w:sz w:val="18"/>
                <w:szCs w:val="18"/>
              </w:rPr>
            </w:pPr>
          </w:p>
          <w:p w14:paraId="3D8B378F">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程</w:t>
            </w:r>
          </w:p>
          <w:p w14:paraId="54E74E3B">
            <w:pPr>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w:t>
            </w:r>
            <w:r>
              <w:rPr>
                <w:rFonts w:hint="eastAsia" w:asciiTheme="majorEastAsia" w:hAnsiTheme="majorEastAsia" w:eastAsiaTheme="majorEastAsia" w:cstheme="minorEastAsia"/>
                <w:kern w:val="0"/>
                <w:sz w:val="18"/>
                <w:szCs w:val="18"/>
              </w:rPr>
              <w:t>20分</w:t>
            </w:r>
            <w:r>
              <w:rPr>
                <w:rFonts w:asciiTheme="majorEastAsia" w:hAnsiTheme="majorEastAsia" w:eastAsiaTheme="majorEastAsia" w:cstheme="minorEastAsia"/>
                <w:kern w:val="0"/>
                <w:sz w:val="18"/>
                <w:szCs w:val="18"/>
              </w:rPr>
              <w:t>）</w:t>
            </w:r>
          </w:p>
        </w:tc>
        <w:tc>
          <w:tcPr>
            <w:tcW w:w="699" w:type="dxa"/>
            <w:vMerge w:val="restart"/>
            <w:tcBorders>
              <w:top w:val="single" w:color="auto" w:sz="4" w:space="0"/>
              <w:left w:val="single" w:color="auto" w:sz="4" w:space="0"/>
              <w:right w:val="nil"/>
            </w:tcBorders>
            <w:shd w:val="clear" w:color="auto" w:fill="auto"/>
            <w:vAlign w:val="center"/>
          </w:tcPr>
          <w:p w14:paraId="33B869AD">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资金管理</w:t>
            </w:r>
          </w:p>
        </w:tc>
        <w:tc>
          <w:tcPr>
            <w:tcW w:w="992" w:type="dxa"/>
            <w:tcBorders>
              <w:top w:val="single" w:color="auto" w:sz="4" w:space="0"/>
              <w:left w:val="single" w:color="auto" w:sz="4" w:space="0"/>
              <w:bottom w:val="single" w:color="auto" w:sz="4" w:space="0"/>
              <w:right w:val="nil"/>
            </w:tcBorders>
            <w:shd w:val="clear" w:color="auto" w:fill="auto"/>
            <w:vAlign w:val="center"/>
          </w:tcPr>
          <w:p w14:paraId="2AAC71C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资金到位率</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4F0A9C4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资金到位率=（实际到位资金/预算资金）*100%</w:t>
            </w:r>
          </w:p>
          <w:p w14:paraId="3F9AEEB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实际到位资金：一定时期（本年度或项目期）内落实到具体项目的资金。</w:t>
            </w:r>
          </w:p>
          <w:p w14:paraId="749438A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预算资金：一定时期（本年度或项目期）内预算安排到具体项目的资金。</w:t>
            </w:r>
          </w:p>
        </w:tc>
        <w:tc>
          <w:tcPr>
            <w:tcW w:w="503" w:type="dxa"/>
            <w:tcBorders>
              <w:top w:val="single" w:color="auto" w:sz="4" w:space="0"/>
              <w:left w:val="nil"/>
              <w:bottom w:val="single" w:color="auto" w:sz="4" w:space="0"/>
              <w:right w:val="single" w:color="auto" w:sz="4" w:space="0"/>
            </w:tcBorders>
            <w:shd w:val="clear" w:color="auto" w:fill="auto"/>
            <w:vAlign w:val="center"/>
          </w:tcPr>
          <w:p w14:paraId="2764EDE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76603670">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≥90%</w:t>
            </w:r>
          </w:p>
        </w:tc>
        <w:tc>
          <w:tcPr>
            <w:tcW w:w="709" w:type="dxa"/>
            <w:tcBorders>
              <w:top w:val="single" w:color="auto" w:sz="4" w:space="0"/>
              <w:left w:val="nil"/>
              <w:bottom w:val="single" w:color="auto" w:sz="4" w:space="0"/>
              <w:right w:val="single" w:color="auto" w:sz="4" w:space="0"/>
            </w:tcBorders>
            <w:vAlign w:val="center"/>
          </w:tcPr>
          <w:p w14:paraId="5B9266EF">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r>
      <w:tr w14:paraId="74F2C4DD">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right w:val="nil"/>
            </w:tcBorders>
            <w:shd w:val="clear" w:color="auto" w:fill="auto"/>
            <w:vAlign w:val="center"/>
          </w:tcPr>
          <w:p w14:paraId="7199BDF0">
            <w:pPr>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right w:val="nil"/>
            </w:tcBorders>
            <w:shd w:val="clear" w:color="auto" w:fill="auto"/>
            <w:vAlign w:val="center"/>
          </w:tcPr>
          <w:p w14:paraId="0D893009">
            <w:pPr>
              <w:widowControl/>
              <w:jc w:val="center"/>
              <w:rPr>
                <w:rFonts w:asciiTheme="majorEastAsia" w:hAnsiTheme="majorEastAsia" w:eastAsiaTheme="majorEastAsia" w:cstheme="minorEastAsia"/>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585A8CF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预算执行率</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0353C15B">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预算执行率</w:t>
            </w:r>
            <w:r>
              <w:rPr>
                <w:rFonts w:hint="eastAsia" w:asciiTheme="majorEastAsia" w:hAnsiTheme="majorEastAsia" w:eastAsiaTheme="majorEastAsia" w:cstheme="minorEastAsia"/>
                <w:sz w:val="18"/>
                <w:szCs w:val="18"/>
              </w:rPr>
              <w:t>=（实际支出资金/实际到位资金）*100%</w:t>
            </w:r>
          </w:p>
          <w:p w14:paraId="6363C72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实际支出资金：一定时期（本年度或项目期）内项目实际拨付的资金。</w:t>
            </w:r>
          </w:p>
        </w:tc>
        <w:tc>
          <w:tcPr>
            <w:tcW w:w="503" w:type="dxa"/>
            <w:tcBorders>
              <w:top w:val="single" w:color="auto" w:sz="4" w:space="0"/>
              <w:left w:val="nil"/>
              <w:bottom w:val="single" w:color="auto" w:sz="4" w:space="0"/>
              <w:right w:val="single" w:color="auto" w:sz="4" w:space="0"/>
            </w:tcBorders>
            <w:shd w:val="clear" w:color="auto" w:fill="auto"/>
            <w:vAlign w:val="center"/>
          </w:tcPr>
          <w:p w14:paraId="6C79011E">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2BE14B4B">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100%</w:t>
            </w:r>
          </w:p>
        </w:tc>
        <w:tc>
          <w:tcPr>
            <w:tcW w:w="709" w:type="dxa"/>
            <w:tcBorders>
              <w:top w:val="single" w:color="auto" w:sz="4" w:space="0"/>
              <w:left w:val="nil"/>
              <w:bottom w:val="single" w:color="auto" w:sz="4" w:space="0"/>
              <w:right w:val="single" w:color="auto" w:sz="4" w:space="0"/>
            </w:tcBorders>
            <w:vAlign w:val="center"/>
          </w:tcPr>
          <w:p w14:paraId="072430B4">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r>
      <w:tr w14:paraId="343BAFDB">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right w:val="nil"/>
            </w:tcBorders>
            <w:shd w:val="clear" w:color="auto" w:fill="auto"/>
            <w:vAlign w:val="center"/>
          </w:tcPr>
          <w:p w14:paraId="0C348277">
            <w:pPr>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bottom w:val="single" w:color="auto" w:sz="4" w:space="0"/>
              <w:right w:val="nil"/>
            </w:tcBorders>
            <w:shd w:val="clear" w:color="auto" w:fill="auto"/>
            <w:vAlign w:val="center"/>
          </w:tcPr>
          <w:p w14:paraId="73F3C3D0">
            <w:pPr>
              <w:widowControl/>
              <w:jc w:val="center"/>
              <w:rPr>
                <w:rFonts w:asciiTheme="majorEastAsia" w:hAnsiTheme="majorEastAsia" w:eastAsiaTheme="majorEastAsia" w:cstheme="minorEastAsia"/>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715C692F">
            <w:pP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资金使用合规性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4854CFE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①是否符合国家财经法规和财务管理制度以及有关专项资金管理办法的规定</w:t>
            </w:r>
          </w:p>
          <w:p w14:paraId="105B146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②资金的拨付是否有完整的审批程序和手续</w:t>
            </w:r>
          </w:p>
          <w:p w14:paraId="05F4B19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③是否符合项目预算批复或合同规定的用途</w:t>
            </w:r>
          </w:p>
          <w:p w14:paraId="0F3F53B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④是否存在截留、挤占、挪用、虚列支出等情况</w:t>
            </w:r>
          </w:p>
        </w:tc>
        <w:tc>
          <w:tcPr>
            <w:tcW w:w="503" w:type="dxa"/>
            <w:tcBorders>
              <w:top w:val="single" w:color="auto" w:sz="4" w:space="0"/>
              <w:left w:val="nil"/>
              <w:bottom w:val="single" w:color="auto" w:sz="4" w:space="0"/>
              <w:right w:val="single" w:color="auto" w:sz="4" w:space="0"/>
            </w:tcBorders>
            <w:shd w:val="clear" w:color="auto" w:fill="auto"/>
            <w:vAlign w:val="center"/>
          </w:tcPr>
          <w:p w14:paraId="122C56AC">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59D30D43">
            <w:pPr>
              <w:ind w:firstLine="630" w:firstLineChars="350"/>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合规</w:t>
            </w:r>
          </w:p>
        </w:tc>
        <w:tc>
          <w:tcPr>
            <w:tcW w:w="709" w:type="dxa"/>
            <w:tcBorders>
              <w:top w:val="single" w:color="auto" w:sz="4" w:space="0"/>
              <w:left w:val="nil"/>
              <w:bottom w:val="single" w:color="auto" w:sz="4" w:space="0"/>
              <w:right w:val="single" w:color="auto" w:sz="4" w:space="0"/>
            </w:tcBorders>
            <w:vAlign w:val="center"/>
          </w:tcPr>
          <w:p w14:paraId="115CFF5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r>
      <w:tr w14:paraId="6698C19E">
        <w:tblPrEx>
          <w:tblCellMar>
            <w:top w:w="0" w:type="dxa"/>
            <w:left w:w="108" w:type="dxa"/>
            <w:bottom w:w="0" w:type="dxa"/>
            <w:right w:w="108" w:type="dxa"/>
          </w:tblCellMar>
        </w:tblPrEx>
        <w:trPr>
          <w:trHeight w:val="1181" w:hRule="atLeast"/>
          <w:jc w:val="center"/>
        </w:trPr>
        <w:tc>
          <w:tcPr>
            <w:tcW w:w="480" w:type="dxa"/>
            <w:vMerge w:val="continue"/>
            <w:tcBorders>
              <w:left w:val="single" w:color="auto" w:sz="4" w:space="0"/>
              <w:right w:val="nil"/>
            </w:tcBorders>
            <w:shd w:val="clear" w:color="auto" w:fill="auto"/>
            <w:vAlign w:val="center"/>
          </w:tcPr>
          <w:p w14:paraId="3D1CEF94">
            <w:pPr>
              <w:widowControl/>
              <w:jc w:val="center"/>
              <w:rPr>
                <w:rFonts w:asciiTheme="majorEastAsia" w:hAnsiTheme="majorEastAsia" w:eastAsiaTheme="majorEastAsia" w:cstheme="minorEastAsia"/>
                <w:kern w:val="0"/>
                <w:sz w:val="18"/>
                <w:szCs w:val="18"/>
              </w:rPr>
            </w:pPr>
          </w:p>
        </w:tc>
        <w:tc>
          <w:tcPr>
            <w:tcW w:w="699" w:type="dxa"/>
            <w:vMerge w:val="restart"/>
            <w:tcBorders>
              <w:top w:val="single" w:color="auto" w:sz="4" w:space="0"/>
              <w:left w:val="single" w:color="auto" w:sz="4" w:space="0"/>
              <w:bottom w:val="single" w:color="auto" w:sz="4" w:space="0"/>
              <w:right w:val="nil"/>
            </w:tcBorders>
            <w:shd w:val="clear" w:color="auto" w:fill="auto"/>
            <w:vAlign w:val="center"/>
          </w:tcPr>
          <w:p w14:paraId="4937046C">
            <w:pPr>
              <w:widowControl/>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sz w:val="18"/>
                <w:szCs w:val="18"/>
              </w:rPr>
              <w:t>组织实施</w:t>
            </w:r>
          </w:p>
        </w:tc>
        <w:tc>
          <w:tcPr>
            <w:tcW w:w="992" w:type="dxa"/>
            <w:tcBorders>
              <w:top w:val="single" w:color="auto" w:sz="4" w:space="0"/>
              <w:left w:val="single" w:color="auto" w:sz="4" w:space="0"/>
              <w:bottom w:val="single" w:color="auto" w:sz="4" w:space="0"/>
              <w:right w:val="nil"/>
            </w:tcBorders>
            <w:shd w:val="clear" w:color="auto" w:fill="auto"/>
            <w:vAlign w:val="center"/>
          </w:tcPr>
          <w:p w14:paraId="1D2AFA1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管理制度健全性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57C60C4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①是否己制定或具有相应的财务和业务管理制度</w:t>
            </w:r>
          </w:p>
          <w:p w14:paraId="415E807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②财务和业务管理制度是否合法、合规、完整</w:t>
            </w:r>
          </w:p>
        </w:tc>
        <w:tc>
          <w:tcPr>
            <w:tcW w:w="503" w:type="dxa"/>
            <w:tcBorders>
              <w:top w:val="single" w:color="auto" w:sz="4" w:space="0"/>
              <w:left w:val="nil"/>
              <w:bottom w:val="single" w:color="auto" w:sz="4" w:space="0"/>
              <w:right w:val="single" w:color="auto" w:sz="4" w:space="0"/>
            </w:tcBorders>
            <w:shd w:val="clear" w:color="auto" w:fill="auto"/>
            <w:vAlign w:val="center"/>
          </w:tcPr>
          <w:p w14:paraId="59F7E2BC">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210FFD6A">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健全</w:t>
            </w:r>
          </w:p>
        </w:tc>
        <w:tc>
          <w:tcPr>
            <w:tcW w:w="709" w:type="dxa"/>
            <w:tcBorders>
              <w:top w:val="single" w:color="auto" w:sz="4" w:space="0"/>
              <w:left w:val="nil"/>
              <w:bottom w:val="single" w:color="auto" w:sz="4" w:space="0"/>
              <w:right w:val="single" w:color="auto" w:sz="4" w:space="0"/>
            </w:tcBorders>
            <w:vAlign w:val="center"/>
          </w:tcPr>
          <w:p w14:paraId="5B2346AF">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r>
      <w:tr w14:paraId="394B9097">
        <w:tblPrEx>
          <w:tblCellMar>
            <w:top w:w="0" w:type="dxa"/>
            <w:left w:w="108" w:type="dxa"/>
            <w:bottom w:w="0" w:type="dxa"/>
            <w:right w:w="108" w:type="dxa"/>
          </w:tblCellMar>
        </w:tblPrEx>
        <w:trPr>
          <w:trHeight w:val="1309" w:hRule="atLeast"/>
          <w:jc w:val="center"/>
        </w:trPr>
        <w:tc>
          <w:tcPr>
            <w:tcW w:w="480" w:type="dxa"/>
            <w:vMerge w:val="continue"/>
            <w:tcBorders>
              <w:left w:val="single" w:color="auto" w:sz="4" w:space="0"/>
              <w:right w:val="nil"/>
            </w:tcBorders>
            <w:shd w:val="clear" w:color="auto" w:fill="auto"/>
            <w:vAlign w:val="center"/>
          </w:tcPr>
          <w:p w14:paraId="572B7F35">
            <w:pPr>
              <w:widowControl/>
              <w:jc w:val="center"/>
              <w:rPr>
                <w:rFonts w:asciiTheme="majorEastAsia" w:hAnsiTheme="majorEastAsia" w:eastAsiaTheme="majorEastAsia" w:cstheme="minorEastAsia"/>
                <w:kern w:val="0"/>
                <w:sz w:val="18"/>
                <w:szCs w:val="18"/>
              </w:rPr>
            </w:pPr>
          </w:p>
        </w:tc>
        <w:tc>
          <w:tcPr>
            <w:tcW w:w="699" w:type="dxa"/>
            <w:vMerge w:val="continue"/>
            <w:tcBorders>
              <w:top w:val="single" w:color="auto" w:sz="4" w:space="0"/>
              <w:left w:val="single" w:color="auto" w:sz="4" w:space="0"/>
              <w:bottom w:val="single" w:color="auto" w:sz="4" w:space="0"/>
              <w:right w:val="nil"/>
            </w:tcBorders>
            <w:shd w:val="clear" w:color="auto" w:fill="auto"/>
            <w:vAlign w:val="center"/>
          </w:tcPr>
          <w:p w14:paraId="79F17E30">
            <w:pPr>
              <w:widowControl/>
              <w:jc w:val="center"/>
              <w:rPr>
                <w:rFonts w:asciiTheme="majorEastAsia" w:hAnsiTheme="majorEastAsia" w:eastAsiaTheme="majorEastAsia" w:cstheme="minorEastAsia"/>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2EE3F6C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制度执行有效性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77BD496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①是否遵守相关法律法规和相关管理规定；</w:t>
            </w:r>
          </w:p>
          <w:p w14:paraId="63C5608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②项目调整及支出调整手续是否完备</w:t>
            </w:r>
          </w:p>
          <w:p w14:paraId="2B54B62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③项目合同书、验收报告、技术鉴定等资料是否齐全并及时归档</w:t>
            </w:r>
          </w:p>
          <w:p w14:paraId="739C14DD">
            <w:pPr>
              <w:rPr>
                <w:rFonts w:asciiTheme="majorEastAsia" w:hAnsiTheme="majorEastAsia" w:eastAsiaTheme="majorEastAsia" w:cstheme="minorEastAsia"/>
                <w:sz w:val="18"/>
                <w:szCs w:val="18"/>
              </w:rPr>
            </w:pPr>
          </w:p>
        </w:tc>
        <w:tc>
          <w:tcPr>
            <w:tcW w:w="503" w:type="dxa"/>
            <w:tcBorders>
              <w:top w:val="single" w:color="auto" w:sz="4" w:space="0"/>
              <w:left w:val="nil"/>
              <w:bottom w:val="single" w:color="auto" w:sz="4" w:space="0"/>
              <w:right w:val="single" w:color="auto" w:sz="4" w:space="0"/>
            </w:tcBorders>
            <w:shd w:val="clear" w:color="auto" w:fill="auto"/>
            <w:vAlign w:val="center"/>
          </w:tcPr>
          <w:p w14:paraId="2769F5C4">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4C80244F">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有效</w:t>
            </w:r>
          </w:p>
        </w:tc>
        <w:tc>
          <w:tcPr>
            <w:tcW w:w="709" w:type="dxa"/>
            <w:tcBorders>
              <w:top w:val="single" w:color="auto" w:sz="4" w:space="0"/>
              <w:left w:val="nil"/>
              <w:bottom w:val="single" w:color="auto" w:sz="4" w:space="0"/>
              <w:right w:val="single" w:color="auto" w:sz="4" w:space="0"/>
            </w:tcBorders>
            <w:vAlign w:val="center"/>
          </w:tcPr>
          <w:p w14:paraId="12A82792">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2</w:t>
            </w:r>
          </w:p>
        </w:tc>
      </w:tr>
      <w:tr w14:paraId="6EB1D58A">
        <w:tblPrEx>
          <w:tblCellMar>
            <w:top w:w="0" w:type="dxa"/>
            <w:left w:w="108" w:type="dxa"/>
            <w:bottom w:w="0" w:type="dxa"/>
            <w:right w:w="108" w:type="dxa"/>
          </w:tblCellMar>
        </w:tblPrEx>
        <w:trPr>
          <w:trHeight w:val="416" w:hRule="atLeast"/>
          <w:jc w:val="center"/>
        </w:trPr>
        <w:tc>
          <w:tcPr>
            <w:tcW w:w="480" w:type="dxa"/>
            <w:vMerge w:val="restart"/>
            <w:tcBorders>
              <w:top w:val="single" w:color="auto" w:sz="4" w:space="0"/>
              <w:left w:val="single" w:color="auto" w:sz="4" w:space="0"/>
              <w:right w:val="nil"/>
            </w:tcBorders>
            <w:shd w:val="clear" w:color="auto" w:fill="auto"/>
            <w:vAlign w:val="center"/>
          </w:tcPr>
          <w:p w14:paraId="39A4787D">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产出（32分</w:t>
            </w:r>
          </w:p>
          <w:p w14:paraId="6107B7A2">
            <w:pPr>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w:t>
            </w:r>
          </w:p>
        </w:tc>
        <w:tc>
          <w:tcPr>
            <w:tcW w:w="699" w:type="dxa"/>
            <w:tcBorders>
              <w:top w:val="single" w:color="auto" w:sz="4" w:space="0"/>
              <w:left w:val="single" w:color="auto" w:sz="4" w:space="0"/>
              <w:right w:val="single" w:color="auto" w:sz="4" w:space="0"/>
            </w:tcBorders>
            <w:shd w:val="clear" w:color="auto" w:fill="auto"/>
            <w:vAlign w:val="center"/>
          </w:tcPr>
          <w:p w14:paraId="1BF34BB2">
            <w:pPr>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产出数量</w:t>
            </w:r>
          </w:p>
        </w:tc>
        <w:tc>
          <w:tcPr>
            <w:tcW w:w="992" w:type="dxa"/>
            <w:tcBorders>
              <w:top w:val="single" w:color="auto" w:sz="4" w:space="0"/>
              <w:left w:val="nil"/>
              <w:bottom w:val="single" w:color="auto" w:sz="4" w:space="0"/>
              <w:right w:val="single" w:color="auto" w:sz="4" w:space="0"/>
            </w:tcBorders>
            <w:shd w:val="clear" w:color="auto" w:fill="auto"/>
            <w:vAlign w:val="center"/>
          </w:tcPr>
          <w:p w14:paraId="4C94A0FA">
            <w:pPr>
              <w:widowControl/>
              <w:spacing w:line="15" w:lineRule="auto"/>
              <w:jc w:val="left"/>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实际完成率</w:t>
            </w:r>
          </w:p>
        </w:tc>
        <w:tc>
          <w:tcPr>
            <w:tcW w:w="3828" w:type="dxa"/>
            <w:tcBorders>
              <w:top w:val="single" w:color="auto" w:sz="4" w:space="0"/>
              <w:left w:val="nil"/>
              <w:bottom w:val="single" w:color="auto" w:sz="4" w:space="0"/>
              <w:right w:val="single" w:color="auto" w:sz="4" w:space="0"/>
            </w:tcBorders>
            <w:shd w:val="clear" w:color="auto" w:fill="auto"/>
            <w:vAlign w:val="center"/>
          </w:tcPr>
          <w:p w14:paraId="651D9DCD">
            <w:pPr>
              <w:widowControl/>
              <w:spacing w:line="15" w:lineRule="auto"/>
              <w:jc w:val="left"/>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实际完成率</w:t>
            </w:r>
            <w:r>
              <w:rPr>
                <w:rFonts w:hint="eastAsia" w:asciiTheme="majorEastAsia" w:hAnsiTheme="majorEastAsia" w:eastAsiaTheme="majorEastAsia" w:cstheme="minorEastAsia"/>
                <w:sz w:val="18"/>
                <w:szCs w:val="18"/>
              </w:rPr>
              <w:t>=（实际产出数/计划产出数）*100%。</w:t>
            </w:r>
          </w:p>
          <w:p w14:paraId="7CD98BA6">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实际产出数：一定时期（本年度或项目期）内项目实际产出的产品或提供的服务数量</w:t>
            </w:r>
          </w:p>
          <w:p w14:paraId="3B3FA7C7">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计划产出数：项目绩效目标确定的在一定时期（本年度或项目期）内计划产出的产品或提供的服务数量</w:t>
            </w:r>
          </w:p>
        </w:tc>
        <w:tc>
          <w:tcPr>
            <w:tcW w:w="503" w:type="dxa"/>
            <w:tcBorders>
              <w:top w:val="single" w:color="auto" w:sz="4" w:space="0"/>
              <w:left w:val="nil"/>
              <w:bottom w:val="single" w:color="auto" w:sz="4" w:space="0"/>
              <w:right w:val="single" w:color="auto" w:sz="4" w:space="0"/>
            </w:tcBorders>
            <w:shd w:val="clear" w:color="auto" w:fill="auto"/>
            <w:vAlign w:val="center"/>
          </w:tcPr>
          <w:p w14:paraId="3A2B983A">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190" w:type="dxa"/>
            <w:tcBorders>
              <w:top w:val="single" w:color="auto" w:sz="4" w:space="0"/>
              <w:left w:val="nil"/>
              <w:bottom w:val="single" w:color="auto" w:sz="4" w:space="0"/>
              <w:right w:val="single" w:color="auto" w:sz="4" w:space="0"/>
            </w:tcBorders>
            <w:vAlign w:val="center"/>
          </w:tcPr>
          <w:p w14:paraId="4D22DD39">
            <w:pPr>
              <w:ind w:firstLine="540" w:firstLineChars="300"/>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己完成</w:t>
            </w:r>
          </w:p>
        </w:tc>
        <w:tc>
          <w:tcPr>
            <w:tcW w:w="709" w:type="dxa"/>
            <w:tcBorders>
              <w:top w:val="single" w:color="auto" w:sz="4" w:space="0"/>
              <w:left w:val="nil"/>
              <w:bottom w:val="single" w:color="auto" w:sz="4" w:space="0"/>
              <w:right w:val="single" w:color="auto" w:sz="4" w:space="0"/>
            </w:tcBorders>
            <w:vAlign w:val="center"/>
          </w:tcPr>
          <w:p w14:paraId="74C186DC">
            <w:pPr>
              <w:widowControl/>
              <w:spacing w:line="15" w:lineRule="auto"/>
              <w:ind w:firstLine="180" w:firstLineChars="100"/>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r>
      <w:tr w14:paraId="14558058">
        <w:tblPrEx>
          <w:tblCellMar>
            <w:top w:w="0" w:type="dxa"/>
            <w:left w:w="108" w:type="dxa"/>
            <w:bottom w:w="0" w:type="dxa"/>
            <w:right w:w="108" w:type="dxa"/>
          </w:tblCellMar>
        </w:tblPrEx>
        <w:trPr>
          <w:trHeight w:val="411" w:hRule="atLeast"/>
          <w:jc w:val="center"/>
        </w:trPr>
        <w:tc>
          <w:tcPr>
            <w:tcW w:w="480" w:type="dxa"/>
            <w:vMerge w:val="continue"/>
            <w:tcBorders>
              <w:left w:val="single" w:color="auto" w:sz="4" w:space="0"/>
              <w:right w:val="nil"/>
            </w:tcBorders>
            <w:vAlign w:val="center"/>
          </w:tcPr>
          <w:p w14:paraId="4BB009DB">
            <w:pPr>
              <w:widowControl/>
              <w:spacing w:line="15" w:lineRule="auto"/>
              <w:jc w:val="left"/>
              <w:rPr>
                <w:rFonts w:asciiTheme="majorEastAsia" w:hAnsiTheme="majorEastAsia" w:eastAsiaTheme="majorEastAsia" w:cstheme="minorEastAsia"/>
                <w:kern w:val="0"/>
                <w:sz w:val="18"/>
                <w:szCs w:val="18"/>
              </w:rPr>
            </w:pPr>
          </w:p>
        </w:tc>
        <w:tc>
          <w:tcPr>
            <w:tcW w:w="699" w:type="dxa"/>
            <w:tcBorders>
              <w:top w:val="single" w:color="auto" w:sz="4" w:space="0"/>
              <w:left w:val="single" w:color="auto" w:sz="4" w:space="0"/>
              <w:right w:val="single" w:color="auto" w:sz="4" w:space="0"/>
            </w:tcBorders>
            <w:shd w:val="clear" w:color="auto" w:fill="auto"/>
            <w:vAlign w:val="center"/>
          </w:tcPr>
          <w:p w14:paraId="56740313">
            <w:pPr>
              <w:widowControl/>
              <w:spacing w:line="15" w:lineRule="auto"/>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产出质量</w:t>
            </w:r>
          </w:p>
        </w:tc>
        <w:tc>
          <w:tcPr>
            <w:tcW w:w="992" w:type="dxa"/>
            <w:tcBorders>
              <w:top w:val="single" w:color="auto" w:sz="4" w:space="0"/>
              <w:left w:val="nil"/>
              <w:bottom w:val="single" w:color="auto" w:sz="4" w:space="0"/>
              <w:right w:val="single" w:color="auto" w:sz="4" w:space="0"/>
            </w:tcBorders>
            <w:shd w:val="clear" w:color="auto" w:fill="auto"/>
            <w:vAlign w:val="center"/>
          </w:tcPr>
          <w:p w14:paraId="25E32FD2">
            <w:pPr>
              <w:spacing w:line="15" w:lineRule="auto"/>
              <w:jc w:val="left"/>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质量达标率</w:t>
            </w:r>
          </w:p>
        </w:tc>
        <w:tc>
          <w:tcPr>
            <w:tcW w:w="3828" w:type="dxa"/>
            <w:tcBorders>
              <w:top w:val="single" w:color="auto" w:sz="4" w:space="0"/>
              <w:left w:val="nil"/>
              <w:bottom w:val="single" w:color="auto" w:sz="4" w:space="0"/>
              <w:right w:val="single" w:color="auto" w:sz="4" w:space="0"/>
            </w:tcBorders>
            <w:shd w:val="clear" w:color="auto" w:fill="auto"/>
            <w:vAlign w:val="center"/>
          </w:tcPr>
          <w:p w14:paraId="52B9D6CA">
            <w:pPr>
              <w:widowControl/>
              <w:spacing w:line="15" w:lineRule="auto"/>
              <w:jc w:val="left"/>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质量达标率</w:t>
            </w:r>
            <w:r>
              <w:rPr>
                <w:rFonts w:hint="eastAsia" w:asciiTheme="majorEastAsia" w:hAnsiTheme="majorEastAsia" w:eastAsiaTheme="majorEastAsia" w:cstheme="minorEastAsia"/>
                <w:sz w:val="18"/>
                <w:szCs w:val="18"/>
              </w:rPr>
              <w:t>=（质量达标产出数/实际产出数）*100%</w:t>
            </w:r>
          </w:p>
          <w:p w14:paraId="1A56198C">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503" w:type="dxa"/>
            <w:tcBorders>
              <w:top w:val="single" w:color="auto" w:sz="4" w:space="0"/>
              <w:left w:val="nil"/>
              <w:bottom w:val="single" w:color="auto" w:sz="4" w:space="0"/>
              <w:right w:val="single" w:color="auto" w:sz="4" w:space="0"/>
            </w:tcBorders>
            <w:shd w:val="clear" w:color="auto" w:fill="auto"/>
            <w:vAlign w:val="center"/>
          </w:tcPr>
          <w:p w14:paraId="18C9F704">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190" w:type="dxa"/>
            <w:tcBorders>
              <w:top w:val="single" w:color="auto" w:sz="4" w:space="0"/>
              <w:left w:val="nil"/>
              <w:bottom w:val="single" w:color="auto" w:sz="4" w:space="0"/>
              <w:right w:val="single" w:color="auto" w:sz="4" w:space="0"/>
            </w:tcBorders>
            <w:vAlign w:val="center"/>
          </w:tcPr>
          <w:p w14:paraId="20CF2CBC">
            <w:pPr>
              <w:ind w:firstLine="540" w:firstLineChars="300"/>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己完成</w:t>
            </w:r>
          </w:p>
        </w:tc>
        <w:tc>
          <w:tcPr>
            <w:tcW w:w="709" w:type="dxa"/>
            <w:tcBorders>
              <w:top w:val="single" w:color="auto" w:sz="4" w:space="0"/>
              <w:left w:val="nil"/>
              <w:bottom w:val="single" w:color="auto" w:sz="4" w:space="0"/>
              <w:right w:val="single" w:color="auto" w:sz="4" w:space="0"/>
            </w:tcBorders>
            <w:vAlign w:val="center"/>
          </w:tcPr>
          <w:p w14:paraId="52674B7D">
            <w:pPr>
              <w:spacing w:line="15" w:lineRule="auto"/>
              <w:ind w:firstLine="180" w:firstLineChars="100"/>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r>
      <w:tr w14:paraId="3B37216D">
        <w:tblPrEx>
          <w:tblCellMar>
            <w:top w:w="0" w:type="dxa"/>
            <w:left w:w="108" w:type="dxa"/>
            <w:bottom w:w="0" w:type="dxa"/>
            <w:right w:w="108" w:type="dxa"/>
          </w:tblCellMar>
        </w:tblPrEx>
        <w:trPr>
          <w:trHeight w:val="600" w:hRule="atLeast"/>
          <w:jc w:val="center"/>
        </w:trPr>
        <w:tc>
          <w:tcPr>
            <w:tcW w:w="480" w:type="dxa"/>
            <w:vMerge w:val="continue"/>
            <w:tcBorders>
              <w:left w:val="single" w:color="auto" w:sz="4" w:space="0"/>
              <w:right w:val="nil"/>
            </w:tcBorders>
            <w:vAlign w:val="center"/>
          </w:tcPr>
          <w:p w14:paraId="2753CBBE">
            <w:pPr>
              <w:widowControl/>
              <w:spacing w:line="15" w:lineRule="auto"/>
              <w:jc w:val="left"/>
              <w:rPr>
                <w:rFonts w:asciiTheme="majorEastAsia" w:hAnsiTheme="majorEastAsia" w:eastAsiaTheme="majorEastAsia" w:cstheme="minorEastAsia"/>
                <w:kern w:val="0"/>
                <w:sz w:val="18"/>
                <w:szCs w:val="18"/>
              </w:rPr>
            </w:pP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14:paraId="4B034471">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产出时效</w:t>
            </w:r>
          </w:p>
        </w:tc>
        <w:tc>
          <w:tcPr>
            <w:tcW w:w="992" w:type="dxa"/>
            <w:tcBorders>
              <w:top w:val="single" w:color="auto" w:sz="4" w:space="0"/>
              <w:left w:val="nil"/>
              <w:bottom w:val="single" w:color="auto" w:sz="4" w:space="0"/>
              <w:right w:val="single" w:color="auto" w:sz="4" w:space="0"/>
            </w:tcBorders>
            <w:shd w:val="clear" w:color="auto" w:fill="auto"/>
            <w:vAlign w:val="center"/>
          </w:tcPr>
          <w:p w14:paraId="171ED36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完成及时性</w:t>
            </w:r>
          </w:p>
        </w:tc>
        <w:tc>
          <w:tcPr>
            <w:tcW w:w="3828" w:type="dxa"/>
            <w:tcBorders>
              <w:top w:val="single" w:color="auto" w:sz="4" w:space="0"/>
              <w:left w:val="nil"/>
              <w:bottom w:val="single" w:color="auto" w:sz="4" w:space="0"/>
              <w:right w:val="single" w:color="auto" w:sz="4" w:space="0"/>
            </w:tcBorders>
            <w:shd w:val="clear" w:color="auto" w:fill="auto"/>
            <w:vAlign w:val="center"/>
          </w:tcPr>
          <w:p w14:paraId="40F6AD8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各项资金发放及时率</w:t>
            </w:r>
          </w:p>
        </w:tc>
        <w:tc>
          <w:tcPr>
            <w:tcW w:w="503" w:type="dxa"/>
            <w:tcBorders>
              <w:top w:val="single" w:color="auto" w:sz="4" w:space="0"/>
              <w:left w:val="nil"/>
              <w:bottom w:val="single" w:color="auto" w:sz="4" w:space="0"/>
              <w:right w:val="single" w:color="auto" w:sz="4" w:space="0"/>
            </w:tcBorders>
            <w:shd w:val="clear" w:color="auto" w:fill="auto"/>
            <w:vAlign w:val="center"/>
          </w:tcPr>
          <w:p w14:paraId="72C63527">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190" w:type="dxa"/>
            <w:tcBorders>
              <w:top w:val="single" w:color="auto" w:sz="4" w:space="0"/>
              <w:left w:val="nil"/>
              <w:bottom w:val="single" w:color="auto" w:sz="4" w:space="0"/>
              <w:right w:val="single" w:color="auto" w:sz="4" w:space="0"/>
            </w:tcBorders>
            <w:vAlign w:val="center"/>
          </w:tcPr>
          <w:p w14:paraId="01B77F81">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不</w:t>
            </w:r>
            <w:r>
              <w:rPr>
                <w:rFonts w:asciiTheme="majorEastAsia" w:hAnsiTheme="majorEastAsia" w:eastAsiaTheme="majorEastAsia" w:cstheme="minorEastAsia"/>
                <w:sz w:val="18"/>
                <w:szCs w:val="18"/>
              </w:rPr>
              <w:t>及时</w:t>
            </w:r>
          </w:p>
        </w:tc>
        <w:tc>
          <w:tcPr>
            <w:tcW w:w="709" w:type="dxa"/>
            <w:tcBorders>
              <w:top w:val="single" w:color="auto" w:sz="4" w:space="0"/>
              <w:left w:val="nil"/>
              <w:bottom w:val="single" w:color="auto" w:sz="4" w:space="0"/>
              <w:right w:val="single" w:color="auto" w:sz="4" w:space="0"/>
            </w:tcBorders>
            <w:vAlign w:val="center"/>
          </w:tcPr>
          <w:p w14:paraId="329749A7">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6</w:t>
            </w:r>
          </w:p>
        </w:tc>
      </w:tr>
      <w:tr w14:paraId="0F5F190D">
        <w:tblPrEx>
          <w:tblCellMar>
            <w:top w:w="0" w:type="dxa"/>
            <w:left w:w="108" w:type="dxa"/>
            <w:bottom w:w="0" w:type="dxa"/>
            <w:right w:w="108" w:type="dxa"/>
          </w:tblCellMar>
        </w:tblPrEx>
        <w:trPr>
          <w:trHeight w:val="600" w:hRule="atLeast"/>
          <w:jc w:val="center"/>
        </w:trPr>
        <w:tc>
          <w:tcPr>
            <w:tcW w:w="480" w:type="dxa"/>
            <w:vMerge w:val="continue"/>
            <w:tcBorders>
              <w:left w:val="single" w:color="auto" w:sz="4" w:space="0"/>
              <w:bottom w:val="single" w:color="000000" w:sz="4" w:space="0"/>
              <w:right w:val="nil"/>
            </w:tcBorders>
            <w:vAlign w:val="center"/>
          </w:tcPr>
          <w:p w14:paraId="23DB5B71">
            <w:pPr>
              <w:widowControl/>
              <w:spacing w:line="15" w:lineRule="auto"/>
              <w:jc w:val="left"/>
              <w:rPr>
                <w:rFonts w:asciiTheme="majorEastAsia" w:hAnsiTheme="majorEastAsia" w:eastAsiaTheme="majorEastAsia" w:cstheme="minorEastAsia"/>
                <w:kern w:val="0"/>
                <w:sz w:val="18"/>
                <w:szCs w:val="18"/>
              </w:rPr>
            </w:pPr>
          </w:p>
        </w:tc>
        <w:tc>
          <w:tcPr>
            <w:tcW w:w="699" w:type="dxa"/>
            <w:tcBorders>
              <w:top w:val="nil"/>
              <w:left w:val="single" w:color="auto" w:sz="4" w:space="0"/>
              <w:bottom w:val="single" w:color="auto" w:sz="4" w:space="0"/>
              <w:right w:val="single" w:color="auto" w:sz="4" w:space="0"/>
            </w:tcBorders>
            <w:shd w:val="clear" w:color="auto" w:fill="auto"/>
            <w:vAlign w:val="center"/>
          </w:tcPr>
          <w:p w14:paraId="03531E73">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产出成本</w:t>
            </w:r>
          </w:p>
        </w:tc>
        <w:tc>
          <w:tcPr>
            <w:tcW w:w="992" w:type="dxa"/>
            <w:tcBorders>
              <w:top w:val="nil"/>
              <w:left w:val="nil"/>
              <w:bottom w:val="single" w:color="auto" w:sz="4" w:space="0"/>
              <w:right w:val="single" w:color="auto" w:sz="4" w:space="0"/>
            </w:tcBorders>
            <w:shd w:val="clear" w:color="auto" w:fill="auto"/>
            <w:vAlign w:val="center"/>
          </w:tcPr>
          <w:p w14:paraId="3607269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成本节约率</w:t>
            </w:r>
          </w:p>
        </w:tc>
        <w:tc>
          <w:tcPr>
            <w:tcW w:w="3828" w:type="dxa"/>
            <w:tcBorders>
              <w:top w:val="nil"/>
              <w:left w:val="nil"/>
              <w:bottom w:val="single" w:color="auto" w:sz="4" w:space="0"/>
              <w:right w:val="single" w:color="auto" w:sz="4" w:space="0"/>
            </w:tcBorders>
            <w:shd w:val="clear" w:color="auto" w:fill="auto"/>
            <w:vAlign w:val="center"/>
          </w:tcPr>
          <w:p w14:paraId="55FD869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成本节约率={（计划成本-实际成本）/计划成本}*100%</w:t>
            </w:r>
          </w:p>
          <w:p w14:paraId="39E8922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实际成本：项目实施单位如期、保质、保量完成既定工作目标实际所耗费的支出。</w:t>
            </w:r>
          </w:p>
          <w:p w14:paraId="284E4F5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计划成本：项目实施单位为完成工作目标计划安排的支出，一般以项目预算为参考。</w:t>
            </w:r>
          </w:p>
        </w:tc>
        <w:tc>
          <w:tcPr>
            <w:tcW w:w="503" w:type="dxa"/>
            <w:tcBorders>
              <w:top w:val="nil"/>
              <w:left w:val="nil"/>
              <w:bottom w:val="single" w:color="auto" w:sz="4" w:space="0"/>
              <w:right w:val="single" w:color="auto" w:sz="4" w:space="0"/>
            </w:tcBorders>
            <w:shd w:val="clear" w:color="auto" w:fill="auto"/>
            <w:vAlign w:val="center"/>
          </w:tcPr>
          <w:p w14:paraId="651F16E1">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190" w:type="dxa"/>
            <w:tcBorders>
              <w:top w:val="nil"/>
              <w:left w:val="nil"/>
              <w:bottom w:val="single" w:color="auto" w:sz="4" w:space="0"/>
              <w:right w:val="single" w:color="auto" w:sz="4" w:space="0"/>
            </w:tcBorders>
            <w:vAlign w:val="center"/>
          </w:tcPr>
          <w:p w14:paraId="726BD859">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b/>
                <w:bCs/>
                <w:sz w:val="18"/>
                <w:szCs w:val="18"/>
              </w:rPr>
              <w:t>≥</w:t>
            </w:r>
            <w:r>
              <w:rPr>
                <w:rFonts w:hint="eastAsia" w:asciiTheme="majorEastAsia" w:hAnsiTheme="majorEastAsia" w:eastAsiaTheme="majorEastAsia" w:cstheme="minorEastAsia"/>
                <w:bCs/>
                <w:sz w:val="18"/>
                <w:szCs w:val="18"/>
              </w:rPr>
              <w:t>0</w:t>
            </w:r>
          </w:p>
        </w:tc>
        <w:tc>
          <w:tcPr>
            <w:tcW w:w="709" w:type="dxa"/>
            <w:tcBorders>
              <w:top w:val="nil"/>
              <w:left w:val="nil"/>
              <w:bottom w:val="single" w:color="auto" w:sz="4" w:space="0"/>
              <w:right w:val="single" w:color="auto" w:sz="4" w:space="0"/>
            </w:tcBorders>
            <w:vAlign w:val="center"/>
          </w:tcPr>
          <w:p w14:paraId="41B69E41">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r>
      <w:tr w14:paraId="3EE1DFB7">
        <w:tblPrEx>
          <w:tblCellMar>
            <w:top w:w="0" w:type="dxa"/>
            <w:left w:w="108" w:type="dxa"/>
            <w:bottom w:w="0" w:type="dxa"/>
            <w:right w:w="108" w:type="dxa"/>
          </w:tblCellMar>
        </w:tblPrEx>
        <w:trPr>
          <w:trHeight w:val="802" w:hRule="atLeast"/>
          <w:jc w:val="center"/>
        </w:trPr>
        <w:tc>
          <w:tcPr>
            <w:tcW w:w="480" w:type="dxa"/>
            <w:vMerge w:val="restart"/>
            <w:tcBorders>
              <w:top w:val="single" w:color="auto" w:sz="4" w:space="0"/>
              <w:left w:val="single" w:color="auto" w:sz="4" w:space="0"/>
              <w:right w:val="nil"/>
            </w:tcBorders>
            <w:vAlign w:val="center"/>
          </w:tcPr>
          <w:p w14:paraId="34FE3047">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效果</w:t>
            </w:r>
          </w:p>
          <w:p w14:paraId="76B11ECE">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（30分）</w:t>
            </w:r>
          </w:p>
        </w:tc>
        <w:tc>
          <w:tcPr>
            <w:tcW w:w="699" w:type="dxa"/>
            <w:vMerge w:val="restart"/>
            <w:tcBorders>
              <w:top w:val="single" w:color="auto" w:sz="4" w:space="0"/>
              <w:left w:val="single" w:color="auto" w:sz="4" w:space="0"/>
              <w:right w:val="single" w:color="auto" w:sz="4" w:space="0"/>
            </w:tcBorders>
            <w:shd w:val="clear" w:color="auto" w:fill="auto"/>
            <w:vAlign w:val="center"/>
          </w:tcPr>
          <w:p w14:paraId="05BEC71F">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项目效果</w:t>
            </w:r>
          </w:p>
        </w:tc>
        <w:tc>
          <w:tcPr>
            <w:tcW w:w="992" w:type="dxa"/>
            <w:tcBorders>
              <w:top w:val="single" w:color="auto" w:sz="4" w:space="0"/>
              <w:left w:val="nil"/>
              <w:right w:val="single" w:color="auto" w:sz="4" w:space="0"/>
            </w:tcBorders>
            <w:shd w:val="clear" w:color="auto" w:fill="auto"/>
            <w:vAlign w:val="center"/>
          </w:tcPr>
          <w:p w14:paraId="5158EF6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社会效益</w:t>
            </w:r>
          </w:p>
        </w:tc>
        <w:tc>
          <w:tcPr>
            <w:tcW w:w="3828" w:type="dxa"/>
            <w:tcBorders>
              <w:top w:val="single" w:color="auto" w:sz="4" w:space="0"/>
              <w:left w:val="nil"/>
              <w:right w:val="single" w:color="auto" w:sz="4" w:space="0"/>
            </w:tcBorders>
            <w:shd w:val="clear" w:color="auto" w:fill="auto"/>
            <w:vAlign w:val="center"/>
          </w:tcPr>
          <w:p w14:paraId="7DE0DE08">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改善农民生产生活质量，维护社会和谐稳定。</w:t>
            </w:r>
          </w:p>
        </w:tc>
        <w:tc>
          <w:tcPr>
            <w:tcW w:w="503" w:type="dxa"/>
            <w:tcBorders>
              <w:top w:val="single" w:color="auto" w:sz="4" w:space="0"/>
              <w:left w:val="nil"/>
              <w:right w:val="single" w:color="auto" w:sz="4" w:space="0"/>
            </w:tcBorders>
            <w:shd w:val="clear" w:color="auto" w:fill="auto"/>
            <w:vAlign w:val="center"/>
          </w:tcPr>
          <w:p w14:paraId="29382C03">
            <w:pPr>
              <w:widowControl/>
              <w:spacing w:line="240" w:lineRule="exact"/>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12</w:t>
            </w:r>
          </w:p>
        </w:tc>
        <w:tc>
          <w:tcPr>
            <w:tcW w:w="2190" w:type="dxa"/>
            <w:tcBorders>
              <w:top w:val="single" w:color="auto" w:sz="4" w:space="0"/>
              <w:left w:val="nil"/>
              <w:right w:val="single" w:color="auto" w:sz="4" w:space="0"/>
            </w:tcBorders>
            <w:vAlign w:val="center"/>
          </w:tcPr>
          <w:p w14:paraId="1E18AFB0">
            <w:pPr>
              <w:widowControl/>
              <w:spacing w:line="240" w:lineRule="exact"/>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己完成</w:t>
            </w:r>
          </w:p>
        </w:tc>
        <w:tc>
          <w:tcPr>
            <w:tcW w:w="709" w:type="dxa"/>
            <w:tcBorders>
              <w:top w:val="single" w:color="auto" w:sz="4" w:space="0"/>
              <w:left w:val="nil"/>
              <w:right w:val="single" w:color="auto" w:sz="4" w:space="0"/>
            </w:tcBorders>
            <w:vAlign w:val="center"/>
          </w:tcPr>
          <w:p w14:paraId="71BD5E3B">
            <w:pPr>
              <w:widowControl/>
              <w:spacing w:line="240" w:lineRule="exact"/>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12</w:t>
            </w:r>
          </w:p>
        </w:tc>
      </w:tr>
      <w:tr w14:paraId="6E76EC6E">
        <w:tblPrEx>
          <w:tblCellMar>
            <w:top w:w="0" w:type="dxa"/>
            <w:left w:w="108" w:type="dxa"/>
            <w:bottom w:w="0" w:type="dxa"/>
            <w:right w:w="108" w:type="dxa"/>
          </w:tblCellMar>
        </w:tblPrEx>
        <w:trPr>
          <w:trHeight w:val="1210" w:hRule="atLeast"/>
          <w:jc w:val="center"/>
        </w:trPr>
        <w:tc>
          <w:tcPr>
            <w:tcW w:w="480" w:type="dxa"/>
            <w:vMerge w:val="continue"/>
            <w:tcBorders>
              <w:top w:val="single" w:color="auto" w:sz="4" w:space="0"/>
              <w:left w:val="single" w:color="auto" w:sz="4" w:space="0"/>
              <w:right w:val="nil"/>
            </w:tcBorders>
            <w:vAlign w:val="center"/>
          </w:tcPr>
          <w:p w14:paraId="45024F86">
            <w:pPr>
              <w:widowControl/>
              <w:jc w:val="left"/>
              <w:rPr>
                <w:rFonts w:asciiTheme="majorEastAsia" w:hAnsiTheme="majorEastAsia" w:eastAsiaTheme="majorEastAsia" w:cstheme="minorEastAsia"/>
                <w:kern w:val="0"/>
                <w:sz w:val="18"/>
                <w:szCs w:val="18"/>
              </w:rPr>
            </w:pPr>
          </w:p>
        </w:tc>
        <w:tc>
          <w:tcPr>
            <w:tcW w:w="699" w:type="dxa"/>
            <w:vMerge w:val="continue"/>
            <w:tcBorders>
              <w:top w:val="single" w:color="auto" w:sz="4" w:space="0"/>
              <w:left w:val="single" w:color="auto" w:sz="4" w:space="0"/>
              <w:right w:val="single" w:color="auto" w:sz="4" w:space="0"/>
            </w:tcBorders>
            <w:shd w:val="clear" w:color="auto" w:fill="auto"/>
            <w:vAlign w:val="center"/>
          </w:tcPr>
          <w:p w14:paraId="1A32B528">
            <w:pPr>
              <w:jc w:val="center"/>
              <w:rPr>
                <w:rFonts w:asciiTheme="majorEastAsia" w:hAnsiTheme="majorEastAsia" w:eastAsiaTheme="majorEastAsia" w:cstheme="minorEastAsia"/>
                <w:sz w:val="18"/>
                <w:szCs w:val="18"/>
              </w:rPr>
            </w:pPr>
          </w:p>
        </w:tc>
        <w:tc>
          <w:tcPr>
            <w:tcW w:w="992" w:type="dxa"/>
            <w:tcBorders>
              <w:top w:val="single" w:color="auto" w:sz="4" w:space="0"/>
              <w:left w:val="nil"/>
              <w:right w:val="single" w:color="auto" w:sz="4" w:space="0"/>
            </w:tcBorders>
            <w:shd w:val="clear" w:color="auto" w:fill="auto"/>
            <w:vAlign w:val="center"/>
          </w:tcPr>
          <w:p w14:paraId="10345E93">
            <w:pPr>
              <w:rPr>
                <w:rFonts w:asciiTheme="majorEastAsia" w:hAnsiTheme="majorEastAsia" w:eastAsiaTheme="majorEastAsia" w:cstheme="minorEastAsia"/>
                <w:kern w:val="0"/>
                <w:sz w:val="18"/>
                <w:szCs w:val="18"/>
              </w:rPr>
            </w:pPr>
            <w:r>
              <w:rPr>
                <w:rFonts w:asciiTheme="majorEastAsia" w:hAnsiTheme="majorEastAsia" w:eastAsiaTheme="majorEastAsia" w:cstheme="minorEastAsia"/>
                <w:sz w:val="18"/>
                <w:szCs w:val="18"/>
              </w:rPr>
              <w:t>可持续影响</w:t>
            </w:r>
          </w:p>
        </w:tc>
        <w:tc>
          <w:tcPr>
            <w:tcW w:w="3828" w:type="dxa"/>
            <w:tcBorders>
              <w:top w:val="single" w:color="auto" w:sz="4" w:space="0"/>
              <w:left w:val="nil"/>
              <w:right w:val="single" w:color="auto" w:sz="4" w:space="0"/>
            </w:tcBorders>
            <w:shd w:val="clear" w:color="auto" w:fill="auto"/>
            <w:vAlign w:val="center"/>
          </w:tcPr>
          <w:p w14:paraId="39144F8B">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项目后续运行及成效发挥的可持续影响情况</w:t>
            </w:r>
          </w:p>
        </w:tc>
        <w:tc>
          <w:tcPr>
            <w:tcW w:w="503" w:type="dxa"/>
            <w:tcBorders>
              <w:top w:val="single" w:color="auto" w:sz="4" w:space="0"/>
              <w:left w:val="nil"/>
              <w:right w:val="single" w:color="auto" w:sz="4" w:space="0"/>
            </w:tcBorders>
            <w:shd w:val="clear" w:color="auto" w:fill="auto"/>
            <w:vAlign w:val="center"/>
          </w:tcPr>
          <w:p w14:paraId="57D4FDC2">
            <w:pPr>
              <w:widowControl/>
              <w:spacing w:line="240" w:lineRule="exact"/>
              <w:jc w:val="center"/>
              <w:rPr>
                <w:rFonts w:cs="Tahoma" w:asciiTheme="minorEastAsia" w:hAnsiTheme="minorEastAsia" w:eastAsiaTheme="minorEastAsia"/>
                <w:color w:val="444444"/>
                <w:kern w:val="0"/>
                <w:sz w:val="18"/>
                <w:szCs w:val="18"/>
              </w:rPr>
            </w:pPr>
            <w:r>
              <w:rPr>
                <w:rFonts w:hint="eastAsia" w:cs="Tahoma" w:asciiTheme="minorEastAsia" w:hAnsiTheme="minorEastAsia" w:eastAsiaTheme="minorEastAsia"/>
                <w:color w:val="444444"/>
                <w:kern w:val="0"/>
                <w:sz w:val="18"/>
                <w:szCs w:val="18"/>
              </w:rPr>
              <w:t>6</w:t>
            </w:r>
          </w:p>
        </w:tc>
        <w:tc>
          <w:tcPr>
            <w:tcW w:w="2190" w:type="dxa"/>
            <w:tcBorders>
              <w:top w:val="single" w:color="auto" w:sz="4" w:space="0"/>
              <w:left w:val="nil"/>
              <w:right w:val="single" w:color="auto" w:sz="4" w:space="0"/>
            </w:tcBorders>
            <w:vAlign w:val="center"/>
          </w:tcPr>
          <w:p w14:paraId="50F250E2">
            <w:pPr>
              <w:widowControl/>
              <w:spacing w:line="240" w:lineRule="exact"/>
              <w:jc w:val="center"/>
              <w:rPr>
                <w:rFonts w:cs="Tahoma" w:asciiTheme="minorEastAsia" w:hAnsiTheme="minorEastAsia" w:eastAsiaTheme="minorEastAsia"/>
                <w:color w:val="444444"/>
                <w:kern w:val="0"/>
                <w:sz w:val="18"/>
                <w:szCs w:val="18"/>
              </w:rPr>
            </w:pPr>
            <w:r>
              <w:rPr>
                <w:rFonts w:cs="Tahoma" w:asciiTheme="minorEastAsia" w:hAnsiTheme="minorEastAsia" w:eastAsiaTheme="minorEastAsia"/>
                <w:color w:val="444444"/>
                <w:kern w:val="0"/>
                <w:sz w:val="18"/>
                <w:szCs w:val="18"/>
              </w:rPr>
              <w:t>具有可持</w:t>
            </w:r>
            <w:r>
              <w:rPr>
                <w:rFonts w:hint="eastAsia" w:cs="Tahoma" w:asciiTheme="minorEastAsia" w:hAnsiTheme="minorEastAsia" w:eastAsiaTheme="minorEastAsia"/>
                <w:color w:val="444444"/>
                <w:kern w:val="0"/>
                <w:sz w:val="18"/>
                <w:szCs w:val="18"/>
              </w:rPr>
              <w:t>续影响</w:t>
            </w:r>
          </w:p>
        </w:tc>
        <w:tc>
          <w:tcPr>
            <w:tcW w:w="709" w:type="dxa"/>
            <w:tcBorders>
              <w:top w:val="single" w:color="auto" w:sz="4" w:space="0"/>
              <w:left w:val="nil"/>
              <w:right w:val="single" w:color="auto" w:sz="4" w:space="0"/>
            </w:tcBorders>
            <w:vAlign w:val="center"/>
          </w:tcPr>
          <w:p w14:paraId="1AE0FE13">
            <w:pPr>
              <w:widowControl/>
              <w:spacing w:line="240" w:lineRule="exact"/>
              <w:jc w:val="center"/>
              <w:rPr>
                <w:rFonts w:cs="Tahoma" w:asciiTheme="minorEastAsia" w:hAnsiTheme="minorEastAsia" w:eastAsiaTheme="minorEastAsia"/>
                <w:color w:val="444444"/>
                <w:kern w:val="0"/>
                <w:sz w:val="18"/>
                <w:szCs w:val="18"/>
              </w:rPr>
            </w:pPr>
            <w:r>
              <w:rPr>
                <w:rFonts w:hint="eastAsia" w:cs="Tahoma" w:asciiTheme="minorEastAsia" w:hAnsiTheme="minorEastAsia" w:eastAsiaTheme="minorEastAsia"/>
                <w:color w:val="444444"/>
                <w:kern w:val="0"/>
                <w:sz w:val="18"/>
                <w:szCs w:val="18"/>
              </w:rPr>
              <w:t>6</w:t>
            </w:r>
          </w:p>
        </w:tc>
      </w:tr>
      <w:tr w14:paraId="01C8C708">
        <w:tblPrEx>
          <w:tblCellMar>
            <w:top w:w="0" w:type="dxa"/>
            <w:left w:w="108" w:type="dxa"/>
            <w:bottom w:w="0" w:type="dxa"/>
            <w:right w:w="108" w:type="dxa"/>
          </w:tblCellMar>
        </w:tblPrEx>
        <w:trPr>
          <w:trHeight w:val="1205" w:hRule="atLeast"/>
          <w:jc w:val="center"/>
        </w:trPr>
        <w:tc>
          <w:tcPr>
            <w:tcW w:w="480" w:type="dxa"/>
            <w:vMerge w:val="continue"/>
            <w:tcBorders>
              <w:left w:val="single" w:color="auto" w:sz="4" w:space="0"/>
              <w:right w:val="nil"/>
            </w:tcBorders>
            <w:vAlign w:val="center"/>
          </w:tcPr>
          <w:p w14:paraId="2848815F">
            <w:pPr>
              <w:rPr>
                <w:rFonts w:asciiTheme="majorEastAsia" w:hAnsiTheme="majorEastAsia" w:eastAsiaTheme="majorEastAsia" w:cstheme="minorEastAsia"/>
                <w:kern w:val="0"/>
                <w:sz w:val="18"/>
                <w:szCs w:val="18"/>
              </w:rPr>
            </w:pPr>
          </w:p>
        </w:tc>
        <w:tc>
          <w:tcPr>
            <w:tcW w:w="699" w:type="dxa"/>
            <w:vMerge w:val="continue"/>
            <w:tcBorders>
              <w:left w:val="single" w:color="auto" w:sz="4" w:space="0"/>
              <w:right w:val="single" w:color="auto" w:sz="4" w:space="0"/>
            </w:tcBorders>
            <w:shd w:val="clear" w:color="auto" w:fill="auto"/>
            <w:vAlign w:val="center"/>
          </w:tcPr>
          <w:p w14:paraId="33A8E5DF">
            <w:pPr>
              <w:jc w:val="center"/>
              <w:rPr>
                <w:rFonts w:asciiTheme="majorEastAsia" w:hAnsiTheme="majorEastAsia" w:eastAsiaTheme="majorEastAsia" w:cstheme="minorEastAsia"/>
                <w:sz w:val="18"/>
                <w:szCs w:val="18"/>
              </w:rPr>
            </w:pPr>
          </w:p>
        </w:tc>
        <w:tc>
          <w:tcPr>
            <w:tcW w:w="992" w:type="dxa"/>
            <w:tcBorders>
              <w:top w:val="single" w:color="auto" w:sz="4" w:space="0"/>
              <w:left w:val="nil"/>
              <w:right w:val="single" w:color="auto" w:sz="4" w:space="0"/>
            </w:tcBorders>
            <w:shd w:val="clear" w:color="auto" w:fill="auto"/>
            <w:vAlign w:val="center"/>
          </w:tcPr>
          <w:p w14:paraId="24FA87EF">
            <w:pPr>
              <w:rPr>
                <w:rFonts w:asciiTheme="majorEastAsia" w:hAnsiTheme="majorEastAsia" w:eastAsiaTheme="majorEastAsia" w:cstheme="minorEastAsia"/>
                <w:sz w:val="18"/>
                <w:szCs w:val="18"/>
              </w:rPr>
            </w:pPr>
            <w:r>
              <w:rPr>
                <w:rFonts w:hint="eastAsia" w:cs="Tahoma" w:asciiTheme="minorEastAsia" w:hAnsiTheme="minorEastAsia" w:eastAsiaTheme="minorEastAsia"/>
                <w:color w:val="444444"/>
                <w:kern w:val="0"/>
                <w:sz w:val="18"/>
                <w:szCs w:val="18"/>
              </w:rPr>
              <w:t>社会公众或服务对象满意度</w:t>
            </w:r>
          </w:p>
        </w:tc>
        <w:tc>
          <w:tcPr>
            <w:tcW w:w="3828" w:type="dxa"/>
            <w:tcBorders>
              <w:top w:val="single" w:color="auto" w:sz="4" w:space="0"/>
              <w:left w:val="nil"/>
              <w:right w:val="single" w:color="auto" w:sz="4" w:space="0"/>
            </w:tcBorders>
            <w:shd w:val="clear" w:color="auto" w:fill="auto"/>
            <w:vAlign w:val="center"/>
          </w:tcPr>
          <w:p w14:paraId="151FAEC1">
            <w:pPr>
              <w:rPr>
                <w:rFonts w:asciiTheme="majorEastAsia" w:hAnsiTheme="majorEastAsia" w:eastAsiaTheme="majorEastAsia" w:cstheme="minorEastAsia"/>
                <w:sz w:val="18"/>
                <w:szCs w:val="18"/>
              </w:rPr>
            </w:pPr>
            <w:r>
              <w:rPr>
                <w:rFonts w:hint="eastAsia" w:cs="Tahoma" w:asciiTheme="minorEastAsia" w:hAnsiTheme="minorEastAsia" w:eastAsiaTheme="minorEastAsia"/>
                <w:color w:val="444444"/>
                <w:kern w:val="0"/>
                <w:sz w:val="18"/>
                <w:szCs w:val="18"/>
              </w:rPr>
              <w:t>服务对象满意度</w:t>
            </w:r>
          </w:p>
        </w:tc>
        <w:tc>
          <w:tcPr>
            <w:tcW w:w="503" w:type="dxa"/>
            <w:tcBorders>
              <w:top w:val="single" w:color="auto" w:sz="4" w:space="0"/>
              <w:left w:val="nil"/>
              <w:right w:val="single" w:color="auto" w:sz="4" w:space="0"/>
            </w:tcBorders>
            <w:shd w:val="clear" w:color="auto" w:fill="auto"/>
            <w:vAlign w:val="center"/>
          </w:tcPr>
          <w:p w14:paraId="3635E163">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12</w:t>
            </w:r>
          </w:p>
        </w:tc>
        <w:tc>
          <w:tcPr>
            <w:tcW w:w="2190" w:type="dxa"/>
            <w:tcBorders>
              <w:top w:val="single" w:color="auto" w:sz="4" w:space="0"/>
              <w:left w:val="nil"/>
              <w:right w:val="single" w:color="auto" w:sz="4" w:space="0"/>
            </w:tcBorders>
            <w:vAlign w:val="center"/>
          </w:tcPr>
          <w:p w14:paraId="3C2F061B">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满意</w:t>
            </w:r>
          </w:p>
        </w:tc>
        <w:tc>
          <w:tcPr>
            <w:tcW w:w="709" w:type="dxa"/>
            <w:tcBorders>
              <w:top w:val="single" w:color="auto" w:sz="4" w:space="0"/>
              <w:left w:val="nil"/>
              <w:right w:val="single" w:color="auto" w:sz="4" w:space="0"/>
            </w:tcBorders>
            <w:vAlign w:val="center"/>
          </w:tcPr>
          <w:p w14:paraId="5F718F52">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10</w:t>
            </w:r>
          </w:p>
        </w:tc>
      </w:tr>
      <w:tr w14:paraId="7DC7FA57">
        <w:tblPrEx>
          <w:tblCellMar>
            <w:top w:w="0" w:type="dxa"/>
            <w:left w:w="108" w:type="dxa"/>
            <w:bottom w:w="0" w:type="dxa"/>
            <w:right w:w="108" w:type="dxa"/>
          </w:tblCellMar>
        </w:tblPrEx>
        <w:trPr>
          <w:trHeight w:val="600" w:hRule="atLeast"/>
          <w:jc w:val="center"/>
        </w:trPr>
        <w:tc>
          <w:tcPr>
            <w:tcW w:w="480" w:type="dxa"/>
            <w:tcBorders>
              <w:top w:val="single" w:color="auto" w:sz="4" w:space="0"/>
              <w:left w:val="single" w:color="auto" w:sz="4" w:space="0"/>
              <w:bottom w:val="single" w:color="000000" w:sz="4" w:space="0"/>
              <w:right w:val="nil"/>
            </w:tcBorders>
            <w:vAlign w:val="center"/>
          </w:tcPr>
          <w:p w14:paraId="4D84411F">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合计</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14:paraId="0856A634">
            <w:pPr>
              <w:widowControl/>
              <w:jc w:val="center"/>
              <w:rPr>
                <w:rFonts w:asciiTheme="majorEastAsia" w:hAnsiTheme="majorEastAsia" w:eastAsiaTheme="majorEastAsia" w:cstheme="minorEastAsia"/>
                <w:kern w:val="0"/>
                <w:sz w:val="18"/>
                <w:szCs w:val="18"/>
              </w:rPr>
            </w:pPr>
          </w:p>
        </w:tc>
        <w:tc>
          <w:tcPr>
            <w:tcW w:w="992" w:type="dxa"/>
            <w:tcBorders>
              <w:top w:val="single" w:color="auto" w:sz="4" w:space="0"/>
              <w:left w:val="nil"/>
              <w:bottom w:val="single" w:color="auto" w:sz="4" w:space="0"/>
              <w:right w:val="single" w:color="auto" w:sz="4" w:space="0"/>
            </w:tcBorders>
            <w:shd w:val="clear" w:color="auto" w:fill="auto"/>
            <w:vAlign w:val="center"/>
          </w:tcPr>
          <w:p w14:paraId="7B8BF4A3">
            <w:pPr>
              <w:rPr>
                <w:rFonts w:asciiTheme="majorEastAsia" w:hAnsiTheme="majorEastAsia" w:eastAsiaTheme="majorEastAsia" w:cstheme="minorEastAsia"/>
                <w:sz w:val="18"/>
                <w:szCs w:val="18"/>
              </w:rPr>
            </w:pPr>
          </w:p>
        </w:tc>
        <w:tc>
          <w:tcPr>
            <w:tcW w:w="3828" w:type="dxa"/>
            <w:tcBorders>
              <w:top w:val="single" w:color="auto" w:sz="4" w:space="0"/>
              <w:left w:val="nil"/>
              <w:bottom w:val="single" w:color="auto" w:sz="4" w:space="0"/>
              <w:right w:val="single" w:color="auto" w:sz="4" w:space="0"/>
            </w:tcBorders>
            <w:shd w:val="clear" w:color="auto" w:fill="auto"/>
            <w:vAlign w:val="center"/>
          </w:tcPr>
          <w:p w14:paraId="39EDF63F">
            <w:pPr>
              <w:rPr>
                <w:rFonts w:asciiTheme="majorEastAsia" w:hAnsiTheme="majorEastAsia" w:eastAsiaTheme="majorEastAsia" w:cstheme="minorEastAsia"/>
                <w:sz w:val="18"/>
                <w:szCs w:val="18"/>
              </w:rPr>
            </w:pPr>
          </w:p>
        </w:tc>
        <w:tc>
          <w:tcPr>
            <w:tcW w:w="503" w:type="dxa"/>
            <w:tcBorders>
              <w:top w:val="single" w:color="auto" w:sz="4" w:space="0"/>
              <w:left w:val="nil"/>
              <w:bottom w:val="single" w:color="auto" w:sz="4" w:space="0"/>
              <w:right w:val="single" w:color="auto" w:sz="4" w:space="0"/>
            </w:tcBorders>
            <w:shd w:val="clear" w:color="auto" w:fill="auto"/>
            <w:vAlign w:val="center"/>
          </w:tcPr>
          <w:p w14:paraId="69B50803">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100</w:t>
            </w:r>
          </w:p>
        </w:tc>
        <w:tc>
          <w:tcPr>
            <w:tcW w:w="2190" w:type="dxa"/>
            <w:tcBorders>
              <w:top w:val="single" w:color="auto" w:sz="4" w:space="0"/>
              <w:left w:val="nil"/>
              <w:bottom w:val="single" w:color="auto" w:sz="4" w:space="0"/>
              <w:right w:val="single" w:color="auto" w:sz="4" w:space="0"/>
            </w:tcBorders>
            <w:vAlign w:val="center"/>
          </w:tcPr>
          <w:p w14:paraId="1F40ED20">
            <w:pPr>
              <w:jc w:val="center"/>
              <w:rPr>
                <w:rFonts w:asciiTheme="majorEastAsia" w:hAnsiTheme="majorEastAsia" w:eastAsiaTheme="majorEastAsia" w:cstheme="minorEastAsia"/>
                <w:sz w:val="18"/>
                <w:szCs w:val="18"/>
              </w:rPr>
            </w:pPr>
          </w:p>
        </w:tc>
        <w:tc>
          <w:tcPr>
            <w:tcW w:w="709" w:type="dxa"/>
            <w:tcBorders>
              <w:top w:val="single" w:color="auto" w:sz="4" w:space="0"/>
              <w:left w:val="nil"/>
              <w:bottom w:val="single" w:color="auto" w:sz="4" w:space="0"/>
              <w:right w:val="single" w:color="auto" w:sz="4" w:space="0"/>
            </w:tcBorders>
            <w:vAlign w:val="center"/>
          </w:tcPr>
          <w:p w14:paraId="507EEF56">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94</w:t>
            </w:r>
          </w:p>
        </w:tc>
      </w:tr>
    </w:tbl>
    <w:p w14:paraId="7F45ADFF">
      <w:pPr>
        <w:spacing w:line="14" w:lineRule="auto"/>
        <w:ind w:firstLine="480" w:firstLineChars="200"/>
        <w:jc w:val="left"/>
        <w:rPr>
          <w:rFonts w:ascii="宋体" w:hAnsi="宋体" w:cs="宋体"/>
          <w:sz w:val="24"/>
          <w:szCs w:val="24"/>
        </w:rPr>
      </w:pPr>
    </w:p>
    <w:p w14:paraId="053D5BB0">
      <w:pPr>
        <w:spacing w:line="14" w:lineRule="auto"/>
        <w:ind w:firstLine="480" w:firstLineChars="200"/>
        <w:jc w:val="left"/>
        <w:rPr>
          <w:rFonts w:ascii="宋体" w:hAnsi="宋体" w:cs="宋体"/>
          <w:sz w:val="24"/>
          <w:szCs w:val="24"/>
        </w:rPr>
      </w:pPr>
    </w:p>
    <w:p w14:paraId="3BDCAD55">
      <w:pPr>
        <w:spacing w:line="14" w:lineRule="auto"/>
        <w:ind w:firstLine="480" w:firstLineChars="200"/>
        <w:jc w:val="left"/>
        <w:rPr>
          <w:rFonts w:ascii="宋体" w:hAnsi="宋体" w:cs="宋体"/>
          <w:sz w:val="24"/>
          <w:szCs w:val="24"/>
        </w:rPr>
      </w:pPr>
    </w:p>
    <w:p w14:paraId="51104C28">
      <w:pPr>
        <w:spacing w:line="14" w:lineRule="auto"/>
        <w:ind w:firstLine="480" w:firstLineChars="200"/>
        <w:jc w:val="left"/>
        <w:rPr>
          <w:rFonts w:ascii="宋体" w:hAnsi="宋体" w:cs="宋体"/>
          <w:sz w:val="24"/>
          <w:szCs w:val="24"/>
        </w:rPr>
      </w:pPr>
    </w:p>
    <w:p w14:paraId="0AD6B9F6">
      <w:pPr>
        <w:spacing w:line="14" w:lineRule="auto"/>
        <w:ind w:firstLine="480" w:firstLineChars="200"/>
        <w:jc w:val="left"/>
        <w:rPr>
          <w:rFonts w:ascii="宋体" w:hAnsi="宋体" w:cs="宋体"/>
          <w:sz w:val="24"/>
          <w:szCs w:val="24"/>
        </w:rPr>
      </w:pPr>
    </w:p>
    <w:p w14:paraId="73E3A3CE">
      <w:pPr>
        <w:rPr>
          <w:rFonts w:asciiTheme="minorEastAsia" w:hAnsiTheme="minorEastAsia" w:eastAsiaTheme="minorEastAsia" w:cstheme="minorEastAsia"/>
          <w:sz w:val="18"/>
          <w:szCs w:val="18"/>
        </w:rPr>
      </w:pPr>
      <w:r>
        <w:rPr>
          <w:rFonts w:asciiTheme="minorEastAsia" w:hAnsiTheme="minorEastAsia" w:eastAsiaTheme="minorEastAsia" w:cstheme="minorEastAsia"/>
          <w:sz w:val="18"/>
          <w:szCs w:val="18"/>
        </w:rPr>
        <w:br w:type="page"/>
      </w:r>
    </w:p>
    <w:p w14:paraId="1BF01C6A">
      <w:pPr>
        <w:framePr w:hSpace="180" w:wrap="around" w:vAnchor="text" w:hAnchor="margin" w:y="36"/>
        <w:rPr>
          <w:rFonts w:ascii="宋体" w:hAnsi="宋体"/>
          <w:b/>
          <w:sz w:val="36"/>
          <w:szCs w:val="36"/>
        </w:rPr>
      </w:pPr>
    </w:p>
    <w:p w14:paraId="2016F888">
      <w:pPr>
        <w:framePr w:hSpace="180" w:wrap="around" w:vAnchor="text" w:hAnchor="margin" w:y="36"/>
        <w:adjustRightInd w:val="0"/>
        <w:snapToGrid w:val="0"/>
        <w:spacing w:line="420" w:lineRule="auto"/>
        <w:jc w:val="center"/>
        <w:rPr>
          <w:rFonts w:ascii="宋体" w:hAnsi="宋体"/>
          <w:b/>
          <w:sz w:val="36"/>
          <w:szCs w:val="36"/>
        </w:rPr>
      </w:pPr>
      <w:r>
        <w:rPr>
          <w:rFonts w:hint="eastAsia" w:ascii="宋体" w:hAnsi="宋体"/>
          <w:b/>
          <w:sz w:val="36"/>
          <w:szCs w:val="36"/>
        </w:rPr>
        <w:t>2</w:t>
      </w:r>
      <w:r>
        <w:rPr>
          <w:rFonts w:ascii="宋体" w:hAnsi="宋体"/>
          <w:b/>
          <w:sz w:val="36"/>
          <w:szCs w:val="36"/>
        </w:rPr>
        <w:t>0</w:t>
      </w:r>
      <w:r>
        <w:rPr>
          <w:rFonts w:hint="eastAsia" w:ascii="宋体" w:hAnsi="宋体"/>
          <w:b/>
          <w:sz w:val="36"/>
          <w:szCs w:val="36"/>
        </w:rPr>
        <w:t>21年度“市级财政衔接推进乡村振兴补助</w:t>
      </w:r>
    </w:p>
    <w:p w14:paraId="65A2D5C9">
      <w:pPr>
        <w:framePr w:hSpace="180" w:wrap="around" w:vAnchor="text" w:hAnchor="margin" w:y="36"/>
        <w:adjustRightInd w:val="0"/>
        <w:snapToGrid w:val="0"/>
        <w:spacing w:line="420" w:lineRule="auto"/>
        <w:jc w:val="center"/>
        <w:rPr>
          <w:rFonts w:ascii="宋体" w:hAnsi="宋体"/>
          <w:b/>
          <w:sz w:val="36"/>
          <w:szCs w:val="36"/>
        </w:rPr>
      </w:pPr>
      <w:r>
        <w:rPr>
          <w:rFonts w:hint="eastAsia" w:ascii="宋体" w:hAnsi="宋体"/>
          <w:b/>
          <w:sz w:val="36"/>
          <w:szCs w:val="36"/>
        </w:rPr>
        <w:t>资金”项目绩效评价报告</w:t>
      </w:r>
    </w:p>
    <w:p w14:paraId="1E4A914D">
      <w:pPr>
        <w:framePr w:hSpace="180" w:wrap="around" w:vAnchor="text" w:hAnchor="margin" w:y="36"/>
        <w:jc w:val="center"/>
        <w:rPr>
          <w:rFonts w:ascii="华文细黑" w:hAnsi="华文细黑" w:eastAsia="华文细黑" w:cs="华文细黑"/>
          <w:sz w:val="24"/>
          <w:szCs w:val="24"/>
        </w:rPr>
      </w:pPr>
      <w:r>
        <w:rPr>
          <w:rFonts w:hint="eastAsia" w:ascii="华文细黑" w:hAnsi="华文细黑" w:eastAsia="华文细黑" w:cs="华文细黑"/>
          <w:sz w:val="24"/>
          <w:szCs w:val="24"/>
        </w:rPr>
        <w:t>随方正绩评字[20</w:t>
      </w:r>
      <w:r>
        <w:rPr>
          <w:rFonts w:ascii="华文细黑" w:hAnsi="华文细黑" w:eastAsia="华文细黑" w:cs="华文细黑"/>
          <w:sz w:val="24"/>
          <w:szCs w:val="24"/>
        </w:rPr>
        <w:t>2</w:t>
      </w:r>
      <w:r>
        <w:rPr>
          <w:rFonts w:hint="eastAsia" w:ascii="华文细黑" w:hAnsi="华文细黑" w:eastAsia="华文细黑" w:cs="华文细黑"/>
          <w:sz w:val="24"/>
          <w:szCs w:val="24"/>
        </w:rPr>
        <w:t>2]Z008号</w:t>
      </w:r>
    </w:p>
    <w:p w14:paraId="19712ACC">
      <w:pPr>
        <w:framePr w:hSpace="180" w:wrap="around" w:vAnchor="text" w:hAnchor="margin" w:y="36"/>
        <w:adjustRightInd w:val="0"/>
        <w:snapToGrid w:val="0"/>
        <w:spacing w:line="420" w:lineRule="auto"/>
        <w:rPr>
          <w:rFonts w:ascii="宋体"/>
          <w:b/>
          <w:sz w:val="28"/>
          <w:szCs w:val="28"/>
        </w:rPr>
      </w:pPr>
    </w:p>
    <w:p w14:paraId="36DC5FF0">
      <w:pPr>
        <w:framePr w:hSpace="180" w:wrap="around" w:vAnchor="text" w:hAnchor="margin" w:y="36"/>
        <w:rPr>
          <w:rFonts w:ascii="仿宋_GB2312" w:hAnsi="仿宋" w:eastAsia="仿宋_GB2312"/>
          <w:b/>
          <w:sz w:val="28"/>
          <w:szCs w:val="28"/>
        </w:rPr>
      </w:pPr>
    </w:p>
    <w:p w14:paraId="32BE3C90">
      <w:pPr>
        <w:framePr w:hSpace="180" w:wrap="around" w:vAnchor="text" w:hAnchor="margin" w:y="36"/>
        <w:widowControl/>
        <w:shd w:val="clear" w:color="auto" w:fill="FFFFFF"/>
        <w:adjustRightInd w:val="0"/>
        <w:snapToGrid w:val="0"/>
        <w:spacing w:line="420" w:lineRule="auto"/>
        <w:ind w:left="1342" w:leftChars="639"/>
        <w:jc w:val="left"/>
        <w:rPr>
          <w:rStyle w:val="9"/>
          <w:rFonts w:ascii="宋体" w:hAnsi="宋体" w:cs="宋体"/>
          <w:color w:val="000000"/>
          <w:kern w:val="0"/>
          <w:sz w:val="24"/>
          <w:szCs w:val="24"/>
          <w:shd w:val="clear" w:color="auto" w:fill="FFFFFF"/>
        </w:rPr>
      </w:pPr>
      <w:r>
        <w:rPr>
          <w:rStyle w:val="9"/>
          <w:rFonts w:hint="eastAsia" w:ascii="宋体" w:hAnsi="宋体" w:cs="宋体"/>
          <w:color w:val="000000"/>
          <w:kern w:val="0"/>
          <w:sz w:val="24"/>
          <w:szCs w:val="24"/>
          <w:shd w:val="clear" w:color="auto" w:fill="FFFFFF"/>
        </w:rPr>
        <w:t>项目名称：2021年度“市级财政衔接推进乡村振兴补助资金”</w:t>
      </w:r>
    </w:p>
    <w:p w14:paraId="18F333FE">
      <w:pPr>
        <w:framePr w:hSpace="180" w:wrap="around" w:vAnchor="text" w:hAnchor="margin" w:y="36"/>
        <w:widowControl/>
        <w:shd w:val="clear" w:color="auto" w:fill="FFFFFF"/>
        <w:adjustRightInd w:val="0"/>
        <w:snapToGrid w:val="0"/>
        <w:spacing w:line="420" w:lineRule="auto"/>
        <w:ind w:left="1342" w:leftChars="639"/>
        <w:jc w:val="left"/>
        <w:rPr>
          <w:rFonts w:ascii="宋体" w:hAnsi="宋体" w:cs="宋体"/>
          <w:b/>
          <w:bCs/>
          <w:color w:val="000000"/>
          <w:kern w:val="0"/>
          <w:sz w:val="24"/>
          <w:szCs w:val="24"/>
          <w:shd w:val="clear" w:color="auto" w:fill="FFFFFF"/>
        </w:rPr>
      </w:pPr>
      <w:r>
        <w:rPr>
          <w:rStyle w:val="9"/>
          <w:rFonts w:hint="eastAsia" w:ascii="宋体" w:hAnsi="宋体" w:cs="宋体"/>
          <w:color w:val="000000"/>
          <w:kern w:val="0"/>
          <w:sz w:val="24"/>
          <w:szCs w:val="24"/>
          <w:shd w:val="clear" w:color="auto" w:fill="FFFFFF"/>
        </w:rPr>
        <w:t>项目单位：</w:t>
      </w:r>
      <w:r>
        <w:rPr>
          <w:rFonts w:hint="eastAsia" w:ascii="宋体" w:hAnsi="宋体"/>
          <w:b/>
          <w:sz w:val="24"/>
          <w:szCs w:val="24"/>
        </w:rPr>
        <w:t>随州高新技术产业开发区农业农村局</w:t>
      </w:r>
    </w:p>
    <w:p w14:paraId="03A03006">
      <w:pPr>
        <w:framePr w:hSpace="180" w:wrap="around" w:vAnchor="text" w:hAnchor="margin" w:y="36"/>
        <w:widowControl/>
        <w:shd w:val="clear" w:color="auto" w:fill="FFFFFF"/>
        <w:adjustRightInd w:val="0"/>
        <w:snapToGrid w:val="0"/>
        <w:spacing w:line="420" w:lineRule="auto"/>
        <w:jc w:val="left"/>
        <w:rPr>
          <w:rFonts w:ascii="宋体" w:cs="宋体"/>
          <w:color w:val="000000"/>
          <w:sz w:val="24"/>
          <w:szCs w:val="24"/>
        </w:rPr>
      </w:pPr>
      <w:r>
        <w:rPr>
          <w:rStyle w:val="9"/>
          <w:rFonts w:hint="eastAsia" w:ascii="宋体" w:hAnsi="宋体" w:cs="宋体"/>
          <w:color w:val="000000"/>
          <w:kern w:val="0"/>
          <w:sz w:val="24"/>
          <w:szCs w:val="24"/>
          <w:shd w:val="clear" w:color="auto" w:fill="FFFFFF"/>
        </w:rPr>
        <w:t>　　       主管部门：随州市高新区政府</w:t>
      </w:r>
    </w:p>
    <w:p w14:paraId="526F7CCE">
      <w:pPr>
        <w:framePr w:hSpace="180" w:wrap="around" w:vAnchor="text" w:hAnchor="margin" w:y="36"/>
        <w:widowControl/>
        <w:shd w:val="clear" w:color="auto" w:fill="FFFFFF"/>
        <w:adjustRightInd w:val="0"/>
        <w:snapToGrid w:val="0"/>
        <w:spacing w:line="420" w:lineRule="auto"/>
        <w:ind w:firstLine="1275" w:firstLineChars="529"/>
        <w:jc w:val="left"/>
        <w:rPr>
          <w:rFonts w:ascii="宋体" w:cs="宋体"/>
          <w:color w:val="000000"/>
          <w:sz w:val="24"/>
          <w:szCs w:val="24"/>
        </w:rPr>
      </w:pPr>
      <w:r>
        <w:rPr>
          <w:rStyle w:val="9"/>
          <w:rFonts w:hint="eastAsia" w:ascii="宋体" w:hAnsi="宋体" w:cs="宋体"/>
          <w:color w:val="000000"/>
          <w:kern w:val="0"/>
          <w:sz w:val="24"/>
          <w:szCs w:val="24"/>
          <w:shd w:val="clear" w:color="auto" w:fill="FFFFFF"/>
        </w:rPr>
        <w:t>评价机构：</w:t>
      </w:r>
      <w:r>
        <w:rPr>
          <w:rFonts w:hint="eastAsia" w:ascii="宋体" w:hAnsi="宋体" w:cs="宋体"/>
          <w:b/>
          <w:color w:val="000000"/>
          <w:kern w:val="0"/>
          <w:sz w:val="24"/>
          <w:szCs w:val="24"/>
          <w:shd w:val="clear" w:color="auto" w:fill="FFFFFF"/>
        </w:rPr>
        <w:t>随州方正有限责任会计师事务所</w:t>
      </w:r>
    </w:p>
    <w:p w14:paraId="0BFA4F2C">
      <w:pPr>
        <w:framePr w:hSpace="180" w:wrap="around" w:vAnchor="text" w:hAnchor="margin" w:y="36"/>
        <w:adjustRightInd w:val="0"/>
        <w:snapToGrid w:val="0"/>
        <w:spacing w:line="420" w:lineRule="auto"/>
        <w:ind w:firstLine="1400" w:firstLineChars="500"/>
        <w:rPr>
          <w:rFonts w:ascii="仿宋_GB2312" w:hAnsi="仿宋" w:eastAsia="仿宋_GB2312"/>
          <w:sz w:val="28"/>
          <w:szCs w:val="28"/>
        </w:rPr>
      </w:pPr>
    </w:p>
    <w:p w14:paraId="381C1829">
      <w:pPr>
        <w:framePr w:hSpace="180" w:wrap="around" w:vAnchor="text" w:hAnchor="margin" w:y="36"/>
        <w:ind w:firstLine="1405" w:firstLineChars="500"/>
        <w:rPr>
          <w:rFonts w:ascii="仿宋_GB2312" w:hAnsi="仿宋" w:eastAsia="仿宋_GB2312"/>
          <w:b/>
          <w:sz w:val="28"/>
          <w:szCs w:val="28"/>
        </w:rPr>
      </w:pPr>
    </w:p>
    <w:p w14:paraId="13FB0F2A">
      <w:pPr>
        <w:framePr w:hSpace="180" w:wrap="around" w:vAnchor="text" w:hAnchor="margin" w:y="36"/>
        <w:rPr>
          <w:rFonts w:ascii="仿宋_GB2312" w:hAnsi="仿宋" w:eastAsia="仿宋_GB2312"/>
          <w:b/>
          <w:sz w:val="28"/>
          <w:szCs w:val="28"/>
        </w:rPr>
      </w:pPr>
    </w:p>
    <w:p w14:paraId="427764D4">
      <w:pPr>
        <w:widowControl/>
        <w:shd w:val="clear" w:color="auto" w:fill="FFFFFF"/>
        <w:spacing w:line="525" w:lineRule="atLeast"/>
        <w:jc w:val="center"/>
        <w:outlineLvl w:val="0"/>
        <w:rPr>
          <w:rFonts w:ascii="仿宋_GB2312" w:hAnsi="仿宋" w:eastAsia="仿宋_GB2312"/>
          <w:sz w:val="28"/>
          <w:szCs w:val="28"/>
        </w:rPr>
      </w:pPr>
      <w:r>
        <w:rPr>
          <w:rFonts w:ascii="仿宋_GB2312" w:hAnsi="仿宋" w:eastAsia="仿宋_GB2312"/>
          <w:b/>
          <w:bCs/>
          <w:sz w:val="28"/>
          <w:szCs w:val="28"/>
        </w:rPr>
        <w:t>202</w:t>
      </w:r>
      <w:r>
        <w:rPr>
          <w:rFonts w:hint="eastAsia" w:ascii="仿宋_GB2312" w:hAnsi="仿宋" w:eastAsia="仿宋_GB2312"/>
          <w:b/>
          <w:bCs/>
          <w:sz w:val="28"/>
          <w:szCs w:val="28"/>
        </w:rPr>
        <w:t>2年5月15日</w:t>
      </w:r>
    </w:p>
    <w:p w14:paraId="4C1A74DE">
      <w:pPr>
        <w:widowControl/>
        <w:shd w:val="clear" w:color="auto" w:fill="FFFFFF"/>
        <w:spacing w:line="525" w:lineRule="atLeast"/>
        <w:jc w:val="center"/>
        <w:outlineLvl w:val="0"/>
        <w:rPr>
          <w:rFonts w:ascii="仿宋_GB2312" w:hAnsi="仿宋" w:eastAsia="仿宋_GB2312"/>
          <w:sz w:val="28"/>
          <w:szCs w:val="28"/>
        </w:rPr>
      </w:pPr>
    </w:p>
    <w:p w14:paraId="5B32CF8E">
      <w:pPr>
        <w:widowControl/>
        <w:shd w:val="clear" w:color="auto" w:fill="FFFFFF"/>
        <w:spacing w:line="525" w:lineRule="atLeast"/>
        <w:jc w:val="center"/>
        <w:outlineLvl w:val="0"/>
        <w:rPr>
          <w:rFonts w:ascii="仿宋_GB2312" w:hAnsi="仿宋" w:eastAsia="仿宋_GB2312"/>
          <w:sz w:val="28"/>
          <w:szCs w:val="28"/>
        </w:rPr>
      </w:pPr>
    </w:p>
    <w:p w14:paraId="17C3CB7E">
      <w:pPr>
        <w:widowControl/>
        <w:shd w:val="clear" w:color="auto" w:fill="FFFFFF"/>
        <w:spacing w:line="525" w:lineRule="atLeast"/>
        <w:jc w:val="center"/>
        <w:outlineLvl w:val="0"/>
        <w:rPr>
          <w:rFonts w:ascii="仿宋_GB2312" w:hAnsi="仿宋" w:eastAsia="仿宋_GB2312"/>
          <w:sz w:val="28"/>
          <w:szCs w:val="28"/>
        </w:rPr>
      </w:pPr>
    </w:p>
    <w:p w14:paraId="794580BA">
      <w:pPr>
        <w:widowControl/>
        <w:shd w:val="clear" w:color="auto" w:fill="FFFFFF"/>
        <w:spacing w:line="525" w:lineRule="atLeast"/>
        <w:jc w:val="center"/>
        <w:outlineLvl w:val="0"/>
        <w:rPr>
          <w:rFonts w:ascii="黑体" w:hAnsi="黑体" w:eastAsia="黑体" w:cs="Arial"/>
          <w:b/>
          <w:bCs/>
          <w:color w:val="000000"/>
          <w:kern w:val="36"/>
          <w:sz w:val="36"/>
          <w:szCs w:val="36"/>
        </w:rPr>
      </w:pPr>
    </w:p>
    <w:p w14:paraId="616F7851">
      <w:pPr>
        <w:widowControl/>
        <w:shd w:val="clear" w:color="auto" w:fill="FFFFFF"/>
        <w:spacing w:line="525" w:lineRule="atLeast"/>
        <w:jc w:val="center"/>
        <w:outlineLvl w:val="0"/>
        <w:rPr>
          <w:rFonts w:ascii="黑体" w:hAnsi="黑体" w:eastAsia="黑体" w:cs="Arial"/>
          <w:b/>
          <w:bCs/>
          <w:color w:val="000000"/>
          <w:kern w:val="36"/>
          <w:sz w:val="36"/>
          <w:szCs w:val="36"/>
        </w:rPr>
      </w:pPr>
    </w:p>
    <w:p w14:paraId="007967C7">
      <w:pPr>
        <w:widowControl/>
        <w:shd w:val="clear" w:color="auto" w:fill="FFFFFF"/>
        <w:spacing w:line="525" w:lineRule="atLeast"/>
        <w:jc w:val="center"/>
        <w:outlineLvl w:val="0"/>
        <w:rPr>
          <w:rFonts w:ascii="黑体" w:hAnsi="黑体" w:eastAsia="黑体" w:cs="Arial"/>
          <w:b/>
          <w:bCs/>
          <w:color w:val="000000"/>
          <w:kern w:val="36"/>
          <w:sz w:val="36"/>
          <w:szCs w:val="36"/>
        </w:rPr>
      </w:pPr>
    </w:p>
    <w:p w14:paraId="481E3EBA">
      <w:pPr>
        <w:pStyle w:val="2"/>
        <w:spacing w:beforeAutospacing="0" w:afterAutospacing="0"/>
        <w:jc w:val="center"/>
        <w:rPr>
          <w:color w:val="000000"/>
          <w:shd w:val="clear" w:color="auto" w:fill="FFFFFF"/>
        </w:rPr>
      </w:pPr>
    </w:p>
    <w:p w14:paraId="5EF9D114">
      <w:pPr>
        <w:pStyle w:val="2"/>
        <w:spacing w:beforeAutospacing="0" w:afterAutospacing="0"/>
        <w:jc w:val="center"/>
        <w:rPr>
          <w:color w:val="000000"/>
          <w:sz w:val="36"/>
          <w:szCs w:val="36"/>
          <w:shd w:val="clear" w:color="auto" w:fill="FFFFFF"/>
        </w:rPr>
      </w:pPr>
    </w:p>
    <w:p w14:paraId="10B9814C">
      <w:pPr>
        <w:pStyle w:val="2"/>
        <w:spacing w:beforeAutospacing="0" w:afterAutospacing="0"/>
        <w:jc w:val="center"/>
        <w:rPr>
          <w:color w:val="000000"/>
          <w:sz w:val="32"/>
          <w:szCs w:val="32"/>
          <w:shd w:val="clear" w:color="auto" w:fill="FFFFFF"/>
        </w:rPr>
      </w:pPr>
      <w:r>
        <w:rPr>
          <w:rFonts w:hint="eastAsia"/>
          <w:color w:val="000000"/>
          <w:sz w:val="32"/>
          <w:szCs w:val="32"/>
          <w:shd w:val="clear" w:color="auto" w:fill="FFFFFF"/>
        </w:rPr>
        <w:t>摘 要</w:t>
      </w:r>
      <w:r>
        <w:rPr>
          <w:color w:val="000000"/>
          <w:sz w:val="32"/>
          <w:szCs w:val="32"/>
          <w:shd w:val="clear" w:color="auto" w:fill="FFFFFF"/>
        </w:rPr>
        <w:t> </w:t>
      </w:r>
    </w:p>
    <w:p w14:paraId="0ACF60A1">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为进一步规范和加强区级财政项目资金管理，提高专项资金的使用效益和管理水平，随州方正有限责任会计师事务所接受高新区财政局的委托对随州高新技术产业开发区农业农村局</w:t>
      </w:r>
      <w:r>
        <w:rPr>
          <w:rFonts w:hint="eastAsia" w:ascii="宋体" w:hAnsi="宋体" w:cs="仿宋_GB2312"/>
          <w:sz w:val="24"/>
          <w:szCs w:val="24"/>
        </w:rPr>
        <w:t>2021年度“市级财政衔接推进乡村振兴补助资金”</w:t>
      </w:r>
      <w:r>
        <w:rPr>
          <w:rFonts w:hint="eastAsia" w:ascii="宋体" w:hAnsi="宋体" w:cs="宋体"/>
          <w:color w:val="000000"/>
          <w:kern w:val="0"/>
          <w:sz w:val="24"/>
          <w:szCs w:val="24"/>
          <w:shd w:val="clear" w:color="auto" w:fill="FFFFFF"/>
        </w:rPr>
        <w:t>项目资金使用情况实施绩效评价，形成区级财政项目资金绩效评价报告。项目绩效评价结果为94分。</w:t>
      </w:r>
    </w:p>
    <w:p w14:paraId="5A8DF879">
      <w:pPr>
        <w:spacing w:line="360" w:lineRule="auto"/>
        <w:ind w:firstLine="482" w:firstLineChars="200"/>
        <w:jc w:val="left"/>
        <w:rPr>
          <w:rFonts w:ascii="宋体" w:hAnsi="宋体" w:cs="宋体"/>
          <w:b/>
          <w:bCs/>
          <w:color w:val="000000"/>
          <w:kern w:val="0"/>
          <w:sz w:val="24"/>
          <w:szCs w:val="24"/>
          <w:shd w:val="clear" w:color="auto" w:fill="FFFFFF"/>
        </w:rPr>
      </w:pPr>
      <w:r>
        <w:rPr>
          <w:rFonts w:hint="eastAsia" w:ascii="宋体" w:hAnsi="宋体" w:cs="宋体"/>
          <w:b/>
          <w:bCs/>
          <w:color w:val="000000"/>
          <w:kern w:val="0"/>
          <w:sz w:val="24"/>
          <w:szCs w:val="24"/>
          <w:shd w:val="clear" w:color="auto" w:fill="FFFFFF"/>
        </w:rPr>
        <w:t>一、项目基本情况</w:t>
      </w:r>
    </w:p>
    <w:p w14:paraId="30CF9857">
      <w:pPr>
        <w:spacing w:line="36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（一）项目背景</w:t>
      </w:r>
    </w:p>
    <w:p w14:paraId="4756F320">
      <w:pPr>
        <w:spacing w:line="36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1、项目立项背景</w:t>
      </w:r>
    </w:p>
    <w:p w14:paraId="42426C3E">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为支持做好巩固拓展脱贫攻坚成果同乡村振兴有效衔接工作，根据《湖北省财政衔接推进乡村振兴补助资金管理办法》的通知（鄂财农发【2021】25号）文件精神和市乡村振兴局资金分配方案，下达2021年市场财政衔接推进乡村振兴补助资金107万元。</w:t>
      </w:r>
    </w:p>
    <w:p w14:paraId="5D23E0AA">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2、项目主要内容及年度目标</w:t>
      </w:r>
    </w:p>
    <w:p w14:paraId="6572DD30">
      <w:pPr>
        <w:spacing w:line="360" w:lineRule="auto"/>
        <w:ind w:firstLine="480" w:firstLineChars="200"/>
        <w:rPr>
          <w:rFonts w:ascii="宋体" w:hAnsi="宋体" w:cs="仿宋_GB2312"/>
          <w:sz w:val="24"/>
          <w:szCs w:val="24"/>
        </w:rPr>
      </w:pPr>
      <w:r>
        <w:rPr>
          <w:rFonts w:hint="eastAsia" w:ascii="宋体" w:hAnsi="宋体" w:cs="宋体"/>
          <w:color w:val="000000"/>
          <w:kern w:val="0"/>
          <w:sz w:val="24"/>
          <w:szCs w:val="24"/>
          <w:shd w:val="clear" w:color="auto" w:fill="FFFFFF"/>
        </w:rPr>
        <w:t>主要内容：</w:t>
      </w:r>
      <w:r>
        <w:rPr>
          <w:rFonts w:hint="eastAsia" w:ascii="宋体" w:hAnsi="宋体" w:cs="仿宋_GB2312"/>
          <w:sz w:val="24"/>
          <w:szCs w:val="24"/>
        </w:rPr>
        <w:t>和其他资金统筹用于淅河镇30个村42个产业发展项目。加快乡村农业基础设施建设（包含堰塘、河道整治、泵站）、加快新建改建公路、新增新建改建硬化路。</w:t>
      </w:r>
    </w:p>
    <w:p w14:paraId="244384E4">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年度目标：切实加大小型公益事业建设项目投入力度，开展了一系列农村小型饮水工程、水利设施、桥涵、小型排灌站等小型公益事业项目建设。</w:t>
      </w:r>
    </w:p>
    <w:p w14:paraId="3514C387">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3、项目绩效目标及实际完成情况</w:t>
      </w:r>
    </w:p>
    <w:p w14:paraId="3B731BEA">
      <w:pPr>
        <w:spacing w:line="360" w:lineRule="auto"/>
        <w:ind w:firstLine="480" w:firstLineChars="200"/>
        <w:rPr>
          <w:rFonts w:ascii="宋体" w:hAnsi="宋体" w:cs="宋体"/>
          <w:color w:val="000000"/>
          <w:kern w:val="0"/>
          <w:sz w:val="24"/>
          <w:szCs w:val="24"/>
          <w:shd w:val="clear" w:color="auto" w:fill="FFFFFF"/>
        </w:rPr>
      </w:pPr>
      <w:r>
        <w:rPr>
          <w:rFonts w:hint="eastAsia" w:ascii="宋体" w:hAnsi="宋体"/>
          <w:sz w:val="24"/>
          <w:szCs w:val="24"/>
        </w:rPr>
        <w:t>绩效目标：</w:t>
      </w:r>
      <w:r>
        <w:rPr>
          <w:rFonts w:hint="eastAsia" w:ascii="宋体" w:hAnsi="宋体" w:cs="宋体"/>
          <w:color w:val="000000"/>
          <w:kern w:val="0"/>
          <w:sz w:val="24"/>
          <w:szCs w:val="24"/>
          <w:shd w:val="clear" w:color="auto" w:fill="FFFFFF"/>
        </w:rPr>
        <w:t>农田水利项目和其他资金统筹使用达成的目标：农村公路硬化里程0.84公里、修建（清淤）改造堰塘个数30个、修建引水泵站8个、修建小桥5座、水渠（排水沟）清淤、硬化、修复26处、工程验收合格100%。</w:t>
      </w:r>
    </w:p>
    <w:p w14:paraId="49AD62A4">
      <w:pPr>
        <w:spacing w:line="360" w:lineRule="auto"/>
        <w:ind w:firstLine="480" w:firstLineChars="200"/>
        <w:rPr>
          <w:rFonts w:ascii="宋体" w:hAnsi="宋体" w:cs="宋体"/>
          <w:color w:val="000000"/>
          <w:kern w:val="0"/>
          <w:sz w:val="24"/>
          <w:szCs w:val="24"/>
          <w:shd w:val="clear" w:color="auto" w:fill="FFFFFF"/>
        </w:rPr>
      </w:pPr>
      <w:r>
        <w:rPr>
          <w:rFonts w:hint="eastAsia" w:ascii="宋体" w:hAnsi="宋体"/>
          <w:sz w:val="24"/>
          <w:szCs w:val="24"/>
        </w:rPr>
        <w:t>实际完成情况：实际拨付30个村42个项目建设资金，</w:t>
      </w:r>
      <w:r>
        <w:rPr>
          <w:rFonts w:hint="eastAsia" w:ascii="宋体" w:hAnsi="宋体" w:cs="宋体"/>
          <w:color w:val="000000"/>
          <w:kern w:val="0"/>
          <w:sz w:val="24"/>
          <w:szCs w:val="24"/>
          <w:shd w:val="clear" w:color="auto" w:fill="FFFFFF"/>
        </w:rPr>
        <w:t>农村公路硬化里程0.84公里、修建（清淤）改造堰塘个数30个、修建引水泵站8个、修建小桥5座、水渠（排水沟）清淤、硬化、修复26处、工程验收合格100%。</w:t>
      </w:r>
    </w:p>
    <w:p w14:paraId="0C99CEDF">
      <w:pPr>
        <w:widowControl/>
        <w:shd w:val="clear" w:color="auto" w:fill="FFFFFF"/>
        <w:adjustRightInd w:val="0"/>
        <w:snapToGrid w:val="0"/>
        <w:spacing w:line="420" w:lineRule="auto"/>
        <w:ind w:firstLine="482" w:firstLineChars="200"/>
        <w:jc w:val="left"/>
        <w:rPr>
          <w:rFonts w:ascii="宋体" w:cs="宋体"/>
          <w:b/>
          <w:bCs/>
          <w:color w:val="000000"/>
          <w:sz w:val="24"/>
          <w:szCs w:val="24"/>
        </w:rPr>
      </w:pPr>
      <w:r>
        <w:rPr>
          <w:rFonts w:hint="eastAsia"/>
          <w:b/>
          <w:bCs/>
          <w:color w:val="000000"/>
          <w:sz w:val="24"/>
          <w:szCs w:val="24"/>
          <w:shd w:val="clear" w:color="auto" w:fill="FFFFFF"/>
        </w:rPr>
        <w:t>二、评价结论和绩效情况</w:t>
      </w:r>
    </w:p>
    <w:p w14:paraId="1FFB3F75">
      <w:pPr>
        <w:widowControl/>
        <w:shd w:val="clear" w:color="auto" w:fill="FFFFFF"/>
        <w:adjustRightInd w:val="0"/>
        <w:snapToGrid w:val="0"/>
        <w:spacing w:line="420" w:lineRule="auto"/>
        <w:ind w:firstLine="480" w:firstLineChars="200"/>
        <w:jc w:val="left"/>
        <w:rPr>
          <w:rFonts w:ascii="宋体" w:cs="宋体"/>
          <w:b/>
          <w:bCs/>
          <w:color w:val="000000"/>
          <w:sz w:val="24"/>
          <w:szCs w:val="24"/>
        </w:rPr>
      </w:pPr>
      <w:r>
        <w:rPr>
          <w:rFonts w:hint="eastAsia" w:ascii="宋体" w:hAnsi="宋体"/>
          <w:sz w:val="24"/>
          <w:szCs w:val="24"/>
        </w:rPr>
        <w:t>经综合评价，该项目财政预算资金支出绩效评价结果为94分，评分结果优（按各项目得分率与资金额度加权平均确定），</w:t>
      </w:r>
      <w:r>
        <w:rPr>
          <w:rFonts w:hint="eastAsia" w:ascii="宋体" w:hAnsi="宋体" w:cs="仿宋_GB2312"/>
          <w:sz w:val="24"/>
          <w:szCs w:val="24"/>
        </w:rPr>
        <w:t>具体情况如下表：</w:t>
      </w:r>
    </w:p>
    <w:tbl>
      <w:tblPr>
        <w:tblStyle w:val="6"/>
        <w:tblW w:w="0" w:type="auto"/>
        <w:tblInd w:w="6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1"/>
        <w:gridCol w:w="1628"/>
        <w:gridCol w:w="1554"/>
        <w:gridCol w:w="1559"/>
      </w:tblGrid>
      <w:tr w14:paraId="775F0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71" w:type="dxa"/>
          </w:tcPr>
          <w:p w14:paraId="51593F27">
            <w:pPr>
              <w:spacing w:line="540" w:lineRule="exact"/>
              <w:ind w:firstLine="420" w:firstLineChars="200"/>
              <w:rPr>
                <w:rFonts w:ascii="宋体" w:hAnsi="宋体" w:cs="仿宋_GB2312"/>
                <w:szCs w:val="21"/>
              </w:rPr>
            </w:pPr>
            <w:r>
              <w:rPr>
                <w:rFonts w:hint="eastAsia" w:ascii="宋体" w:hAnsi="宋体" w:cs="仿宋_GB2312"/>
                <w:szCs w:val="21"/>
              </w:rPr>
              <w:t>评价内容</w:t>
            </w:r>
          </w:p>
        </w:tc>
        <w:tc>
          <w:tcPr>
            <w:tcW w:w="1628" w:type="dxa"/>
          </w:tcPr>
          <w:p w14:paraId="15E029CF">
            <w:pPr>
              <w:spacing w:line="540" w:lineRule="exact"/>
              <w:ind w:firstLine="420" w:firstLineChars="200"/>
              <w:rPr>
                <w:rFonts w:ascii="宋体" w:hAnsi="宋体" w:cs="仿宋_GB2312"/>
                <w:szCs w:val="21"/>
              </w:rPr>
            </w:pPr>
            <w:r>
              <w:rPr>
                <w:rFonts w:hint="eastAsia" w:ascii="宋体" w:hAnsi="宋体" w:cs="仿宋_GB2312"/>
                <w:szCs w:val="21"/>
              </w:rPr>
              <w:t>权重</w:t>
            </w:r>
          </w:p>
        </w:tc>
        <w:tc>
          <w:tcPr>
            <w:tcW w:w="1554" w:type="dxa"/>
          </w:tcPr>
          <w:p w14:paraId="1BC7935E">
            <w:pPr>
              <w:spacing w:line="540" w:lineRule="exact"/>
              <w:ind w:firstLine="210" w:firstLineChars="100"/>
              <w:rPr>
                <w:rFonts w:ascii="宋体" w:hAnsi="宋体" w:cs="仿宋_GB2312"/>
                <w:szCs w:val="21"/>
              </w:rPr>
            </w:pPr>
            <w:r>
              <w:rPr>
                <w:rFonts w:hint="eastAsia" w:ascii="宋体" w:hAnsi="宋体" w:cs="仿宋_GB2312"/>
                <w:szCs w:val="21"/>
              </w:rPr>
              <w:t>标准分值</w:t>
            </w:r>
          </w:p>
        </w:tc>
        <w:tc>
          <w:tcPr>
            <w:tcW w:w="1559" w:type="dxa"/>
          </w:tcPr>
          <w:p w14:paraId="569875BA">
            <w:pPr>
              <w:spacing w:line="540" w:lineRule="exact"/>
              <w:ind w:firstLine="210" w:firstLineChars="100"/>
              <w:rPr>
                <w:rFonts w:ascii="宋体" w:hAnsi="宋体" w:cs="仿宋_GB2312"/>
                <w:szCs w:val="21"/>
              </w:rPr>
            </w:pPr>
            <w:r>
              <w:rPr>
                <w:rFonts w:hint="eastAsia" w:ascii="宋体" w:hAnsi="宋体" w:cs="仿宋_GB2312"/>
                <w:szCs w:val="21"/>
              </w:rPr>
              <w:t>评价得分</w:t>
            </w:r>
          </w:p>
        </w:tc>
      </w:tr>
      <w:tr w14:paraId="17C8A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3E01F125">
            <w:pPr>
              <w:spacing w:line="540" w:lineRule="exact"/>
              <w:ind w:firstLine="420" w:firstLineChars="200"/>
              <w:rPr>
                <w:rFonts w:ascii="宋体" w:hAnsi="宋体" w:cs="仿宋_GB2312"/>
                <w:szCs w:val="21"/>
              </w:rPr>
            </w:pPr>
            <w:r>
              <w:rPr>
                <w:rFonts w:hint="eastAsia" w:ascii="宋体" w:hAnsi="宋体" w:cs="仿宋_GB2312"/>
                <w:szCs w:val="21"/>
              </w:rPr>
              <w:t>决策</w:t>
            </w:r>
          </w:p>
        </w:tc>
        <w:tc>
          <w:tcPr>
            <w:tcW w:w="1628" w:type="dxa"/>
          </w:tcPr>
          <w:p w14:paraId="714F92A1">
            <w:pPr>
              <w:spacing w:line="540" w:lineRule="exact"/>
              <w:ind w:firstLine="420" w:firstLineChars="200"/>
              <w:rPr>
                <w:rFonts w:ascii="宋体" w:hAnsi="宋体" w:cs="仿宋_GB2312"/>
                <w:szCs w:val="21"/>
              </w:rPr>
            </w:pPr>
            <w:r>
              <w:rPr>
                <w:rFonts w:hint="eastAsia" w:ascii="宋体" w:hAnsi="宋体" w:cs="仿宋_GB2312"/>
                <w:szCs w:val="21"/>
              </w:rPr>
              <w:t>18</w:t>
            </w:r>
            <w:r>
              <w:rPr>
                <w:rFonts w:ascii="宋体" w:hAnsi="宋体" w:cs="仿宋_GB2312"/>
                <w:szCs w:val="21"/>
              </w:rPr>
              <w:t>%</w:t>
            </w:r>
          </w:p>
        </w:tc>
        <w:tc>
          <w:tcPr>
            <w:tcW w:w="1554" w:type="dxa"/>
          </w:tcPr>
          <w:p w14:paraId="4EDB694F">
            <w:pPr>
              <w:spacing w:line="540" w:lineRule="exact"/>
              <w:ind w:firstLine="420" w:firstLineChars="200"/>
              <w:rPr>
                <w:rFonts w:ascii="宋体" w:hAnsi="宋体" w:cs="仿宋_GB2312"/>
                <w:szCs w:val="21"/>
              </w:rPr>
            </w:pPr>
            <w:r>
              <w:rPr>
                <w:rFonts w:hint="eastAsia" w:ascii="宋体" w:hAnsi="宋体" w:cs="仿宋_GB2312"/>
                <w:szCs w:val="21"/>
              </w:rPr>
              <w:t>18</w:t>
            </w:r>
          </w:p>
        </w:tc>
        <w:tc>
          <w:tcPr>
            <w:tcW w:w="1559" w:type="dxa"/>
          </w:tcPr>
          <w:p w14:paraId="34E1A7E5">
            <w:pPr>
              <w:spacing w:line="540" w:lineRule="exact"/>
              <w:ind w:firstLine="420" w:firstLineChars="200"/>
              <w:rPr>
                <w:rFonts w:ascii="宋体" w:hAnsi="宋体" w:cs="仿宋_GB2312"/>
                <w:szCs w:val="21"/>
              </w:rPr>
            </w:pPr>
            <w:r>
              <w:rPr>
                <w:rFonts w:hint="eastAsia" w:ascii="宋体" w:hAnsi="宋体" w:cs="仿宋_GB2312"/>
                <w:szCs w:val="21"/>
              </w:rPr>
              <w:t>18</w:t>
            </w:r>
          </w:p>
        </w:tc>
      </w:tr>
      <w:tr w14:paraId="4A3C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399A0B1C">
            <w:pPr>
              <w:spacing w:line="540" w:lineRule="exact"/>
              <w:ind w:firstLine="420" w:firstLineChars="200"/>
              <w:rPr>
                <w:rFonts w:ascii="宋体" w:hAnsi="宋体" w:cs="仿宋_GB2312"/>
                <w:szCs w:val="21"/>
              </w:rPr>
            </w:pPr>
            <w:r>
              <w:rPr>
                <w:rFonts w:hint="eastAsia" w:ascii="宋体" w:hAnsi="宋体" w:cs="仿宋_GB2312"/>
                <w:szCs w:val="21"/>
              </w:rPr>
              <w:t>过程</w:t>
            </w:r>
          </w:p>
        </w:tc>
        <w:tc>
          <w:tcPr>
            <w:tcW w:w="1628" w:type="dxa"/>
          </w:tcPr>
          <w:p w14:paraId="780DC0F3">
            <w:pPr>
              <w:spacing w:line="540" w:lineRule="exact"/>
              <w:ind w:firstLine="420" w:firstLineChars="200"/>
              <w:rPr>
                <w:rFonts w:ascii="宋体" w:hAnsi="宋体" w:cs="仿宋_GB2312"/>
                <w:szCs w:val="21"/>
              </w:rPr>
            </w:pPr>
            <w:r>
              <w:rPr>
                <w:rFonts w:hint="eastAsia" w:ascii="宋体" w:hAnsi="宋体" w:cs="仿宋_GB2312"/>
                <w:szCs w:val="21"/>
              </w:rPr>
              <w:t>20</w:t>
            </w:r>
            <w:r>
              <w:rPr>
                <w:rFonts w:ascii="宋体" w:hAnsi="宋体" w:cs="仿宋_GB2312"/>
                <w:szCs w:val="21"/>
              </w:rPr>
              <w:t>%</w:t>
            </w:r>
          </w:p>
        </w:tc>
        <w:tc>
          <w:tcPr>
            <w:tcW w:w="1554" w:type="dxa"/>
          </w:tcPr>
          <w:p w14:paraId="52BE3701">
            <w:pPr>
              <w:spacing w:line="540" w:lineRule="exact"/>
              <w:ind w:firstLine="420" w:firstLineChars="200"/>
              <w:rPr>
                <w:rFonts w:ascii="宋体" w:hAnsi="宋体" w:cs="仿宋_GB2312"/>
                <w:szCs w:val="21"/>
              </w:rPr>
            </w:pPr>
            <w:r>
              <w:rPr>
                <w:rFonts w:hint="eastAsia" w:ascii="宋体" w:hAnsi="宋体" w:cs="仿宋_GB2312"/>
                <w:szCs w:val="21"/>
              </w:rPr>
              <w:t>20</w:t>
            </w:r>
          </w:p>
        </w:tc>
        <w:tc>
          <w:tcPr>
            <w:tcW w:w="1559" w:type="dxa"/>
          </w:tcPr>
          <w:p w14:paraId="7C06B11B">
            <w:pPr>
              <w:spacing w:line="540" w:lineRule="exact"/>
              <w:ind w:firstLine="420" w:firstLineChars="200"/>
              <w:rPr>
                <w:rFonts w:ascii="宋体" w:hAnsi="宋体" w:cs="仿宋_GB2312"/>
                <w:szCs w:val="21"/>
              </w:rPr>
            </w:pPr>
            <w:r>
              <w:rPr>
                <w:rFonts w:hint="eastAsia" w:ascii="宋体" w:hAnsi="宋体" w:cs="仿宋_GB2312"/>
                <w:szCs w:val="21"/>
              </w:rPr>
              <w:t>18</w:t>
            </w:r>
          </w:p>
        </w:tc>
      </w:tr>
      <w:tr w14:paraId="46CC3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1B3BEB6A">
            <w:pPr>
              <w:spacing w:line="540" w:lineRule="exact"/>
              <w:ind w:firstLine="420" w:firstLineChars="200"/>
              <w:rPr>
                <w:rFonts w:ascii="宋体" w:hAnsi="宋体" w:cs="仿宋_GB2312"/>
                <w:szCs w:val="21"/>
              </w:rPr>
            </w:pPr>
            <w:r>
              <w:rPr>
                <w:rFonts w:hint="eastAsia" w:ascii="宋体" w:hAnsi="宋体" w:cs="仿宋_GB2312"/>
                <w:szCs w:val="21"/>
              </w:rPr>
              <w:t>产出</w:t>
            </w:r>
          </w:p>
        </w:tc>
        <w:tc>
          <w:tcPr>
            <w:tcW w:w="1628" w:type="dxa"/>
          </w:tcPr>
          <w:p w14:paraId="422919C4">
            <w:pPr>
              <w:spacing w:line="540" w:lineRule="exact"/>
              <w:ind w:firstLine="420" w:firstLineChars="200"/>
              <w:rPr>
                <w:rFonts w:ascii="宋体" w:hAnsi="宋体" w:cs="仿宋_GB2312"/>
                <w:szCs w:val="21"/>
              </w:rPr>
            </w:pPr>
            <w:r>
              <w:rPr>
                <w:rFonts w:hint="eastAsia" w:ascii="宋体" w:hAnsi="宋体" w:cs="仿宋_GB2312"/>
                <w:szCs w:val="21"/>
              </w:rPr>
              <w:t>32</w:t>
            </w:r>
            <w:r>
              <w:rPr>
                <w:rFonts w:ascii="宋体" w:hAnsi="宋体" w:cs="仿宋_GB2312"/>
                <w:szCs w:val="21"/>
              </w:rPr>
              <w:t>%</w:t>
            </w:r>
          </w:p>
        </w:tc>
        <w:tc>
          <w:tcPr>
            <w:tcW w:w="1554" w:type="dxa"/>
          </w:tcPr>
          <w:p w14:paraId="6E7ACBB4">
            <w:pPr>
              <w:spacing w:line="540" w:lineRule="exact"/>
              <w:ind w:firstLine="420" w:firstLineChars="200"/>
              <w:rPr>
                <w:rFonts w:ascii="宋体" w:hAnsi="宋体" w:cs="仿宋_GB2312"/>
                <w:szCs w:val="21"/>
              </w:rPr>
            </w:pPr>
            <w:r>
              <w:rPr>
                <w:rFonts w:hint="eastAsia" w:ascii="宋体" w:hAnsi="宋体" w:cs="仿宋_GB2312"/>
                <w:szCs w:val="21"/>
              </w:rPr>
              <w:t>32</w:t>
            </w:r>
          </w:p>
        </w:tc>
        <w:tc>
          <w:tcPr>
            <w:tcW w:w="1559" w:type="dxa"/>
          </w:tcPr>
          <w:p w14:paraId="07148E66">
            <w:pPr>
              <w:spacing w:line="540" w:lineRule="exact"/>
              <w:ind w:firstLine="420" w:firstLineChars="200"/>
              <w:rPr>
                <w:rFonts w:ascii="宋体" w:hAnsi="宋体" w:cs="仿宋_GB2312"/>
                <w:szCs w:val="21"/>
              </w:rPr>
            </w:pPr>
            <w:r>
              <w:rPr>
                <w:rFonts w:hint="eastAsia" w:ascii="宋体" w:hAnsi="宋体" w:cs="仿宋_GB2312"/>
                <w:szCs w:val="21"/>
              </w:rPr>
              <w:t>30</w:t>
            </w:r>
          </w:p>
        </w:tc>
      </w:tr>
      <w:tr w14:paraId="0B2D4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171" w:type="dxa"/>
          </w:tcPr>
          <w:p w14:paraId="2C4A7566">
            <w:pPr>
              <w:spacing w:line="540" w:lineRule="exact"/>
              <w:ind w:firstLine="420" w:firstLineChars="200"/>
              <w:rPr>
                <w:rFonts w:ascii="宋体" w:hAnsi="宋体" w:cs="仿宋_GB2312"/>
                <w:szCs w:val="21"/>
              </w:rPr>
            </w:pPr>
            <w:r>
              <w:rPr>
                <w:rFonts w:hint="eastAsia" w:ascii="宋体" w:hAnsi="宋体" w:cs="仿宋_GB2312"/>
                <w:szCs w:val="21"/>
              </w:rPr>
              <w:t>效果</w:t>
            </w:r>
          </w:p>
        </w:tc>
        <w:tc>
          <w:tcPr>
            <w:tcW w:w="1628" w:type="dxa"/>
          </w:tcPr>
          <w:p w14:paraId="76993DAE">
            <w:pPr>
              <w:spacing w:line="540" w:lineRule="exact"/>
              <w:ind w:firstLine="420" w:firstLineChars="200"/>
              <w:rPr>
                <w:rFonts w:ascii="宋体" w:hAnsi="宋体" w:cs="仿宋_GB2312"/>
                <w:szCs w:val="21"/>
              </w:rPr>
            </w:pPr>
            <w:r>
              <w:rPr>
                <w:rFonts w:hint="eastAsia" w:ascii="宋体" w:hAnsi="宋体" w:cs="仿宋_GB2312"/>
                <w:szCs w:val="21"/>
              </w:rPr>
              <w:t>30</w:t>
            </w:r>
            <w:r>
              <w:rPr>
                <w:rFonts w:ascii="宋体" w:hAnsi="宋体" w:cs="仿宋_GB2312"/>
                <w:szCs w:val="21"/>
              </w:rPr>
              <w:t>%</w:t>
            </w:r>
          </w:p>
        </w:tc>
        <w:tc>
          <w:tcPr>
            <w:tcW w:w="1554" w:type="dxa"/>
          </w:tcPr>
          <w:p w14:paraId="068C26AD">
            <w:pPr>
              <w:spacing w:line="540" w:lineRule="exact"/>
              <w:ind w:firstLine="420" w:firstLineChars="200"/>
              <w:rPr>
                <w:rFonts w:ascii="宋体" w:hAnsi="宋体" w:cs="仿宋_GB2312"/>
                <w:szCs w:val="21"/>
              </w:rPr>
            </w:pPr>
            <w:r>
              <w:rPr>
                <w:rFonts w:hint="eastAsia" w:ascii="宋体" w:hAnsi="宋体" w:cs="仿宋_GB2312"/>
                <w:szCs w:val="21"/>
              </w:rPr>
              <w:t>30</w:t>
            </w:r>
          </w:p>
        </w:tc>
        <w:tc>
          <w:tcPr>
            <w:tcW w:w="1559" w:type="dxa"/>
          </w:tcPr>
          <w:p w14:paraId="70F31C1F">
            <w:pPr>
              <w:spacing w:line="540" w:lineRule="exact"/>
              <w:ind w:firstLine="420" w:firstLineChars="200"/>
              <w:rPr>
                <w:rFonts w:ascii="宋体" w:hAnsi="宋体" w:cs="仿宋_GB2312"/>
                <w:szCs w:val="21"/>
              </w:rPr>
            </w:pPr>
            <w:r>
              <w:rPr>
                <w:rFonts w:hint="eastAsia" w:ascii="宋体" w:hAnsi="宋体" w:cs="仿宋_GB2312"/>
                <w:szCs w:val="21"/>
              </w:rPr>
              <w:t>28</w:t>
            </w:r>
          </w:p>
        </w:tc>
      </w:tr>
      <w:tr w14:paraId="65D96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0E43174E">
            <w:pPr>
              <w:spacing w:line="540" w:lineRule="exact"/>
              <w:ind w:firstLine="420" w:firstLineChars="200"/>
              <w:rPr>
                <w:rFonts w:ascii="宋体" w:hAnsi="宋体" w:cs="仿宋_GB2312"/>
                <w:szCs w:val="21"/>
              </w:rPr>
            </w:pPr>
            <w:r>
              <w:rPr>
                <w:rFonts w:hint="eastAsia" w:ascii="宋体" w:hAnsi="宋体" w:cs="仿宋_GB2312"/>
                <w:szCs w:val="21"/>
              </w:rPr>
              <w:t>综合绩效</w:t>
            </w:r>
          </w:p>
        </w:tc>
        <w:tc>
          <w:tcPr>
            <w:tcW w:w="1628" w:type="dxa"/>
          </w:tcPr>
          <w:p w14:paraId="22E28A9B">
            <w:pPr>
              <w:spacing w:line="540" w:lineRule="exact"/>
              <w:ind w:firstLine="420" w:firstLineChars="200"/>
              <w:rPr>
                <w:rFonts w:ascii="宋体" w:hAnsi="宋体" w:cs="仿宋_GB2312"/>
                <w:szCs w:val="21"/>
              </w:rPr>
            </w:pPr>
            <w:r>
              <w:rPr>
                <w:rFonts w:hint="eastAsia" w:ascii="宋体" w:hAnsi="宋体" w:cs="仿宋_GB2312"/>
                <w:szCs w:val="21"/>
              </w:rPr>
              <w:t>1</w:t>
            </w:r>
            <w:r>
              <w:rPr>
                <w:rFonts w:ascii="宋体" w:hAnsi="宋体" w:cs="仿宋_GB2312"/>
                <w:szCs w:val="21"/>
              </w:rPr>
              <w:t>00%</w:t>
            </w:r>
          </w:p>
        </w:tc>
        <w:tc>
          <w:tcPr>
            <w:tcW w:w="1554" w:type="dxa"/>
          </w:tcPr>
          <w:p w14:paraId="42BFE8E5">
            <w:pPr>
              <w:spacing w:line="540" w:lineRule="exact"/>
              <w:ind w:firstLine="420" w:firstLineChars="200"/>
              <w:rPr>
                <w:rFonts w:ascii="宋体" w:hAnsi="宋体" w:cs="仿宋_GB2312"/>
                <w:szCs w:val="21"/>
              </w:rPr>
            </w:pPr>
            <w:r>
              <w:rPr>
                <w:rFonts w:hint="eastAsia" w:ascii="宋体" w:hAnsi="宋体" w:cs="仿宋_GB2312"/>
                <w:szCs w:val="21"/>
              </w:rPr>
              <w:t>1</w:t>
            </w:r>
            <w:r>
              <w:rPr>
                <w:rFonts w:ascii="宋体" w:hAnsi="宋体" w:cs="仿宋_GB2312"/>
                <w:szCs w:val="21"/>
              </w:rPr>
              <w:t>00</w:t>
            </w:r>
          </w:p>
        </w:tc>
        <w:tc>
          <w:tcPr>
            <w:tcW w:w="1559" w:type="dxa"/>
          </w:tcPr>
          <w:p w14:paraId="1EDA0294">
            <w:pPr>
              <w:spacing w:line="540" w:lineRule="exact"/>
              <w:ind w:firstLine="420" w:firstLineChars="200"/>
              <w:rPr>
                <w:rFonts w:ascii="宋体" w:hAnsi="宋体" w:cs="仿宋_GB2312"/>
                <w:szCs w:val="21"/>
              </w:rPr>
            </w:pPr>
            <w:r>
              <w:rPr>
                <w:rFonts w:hint="eastAsia" w:ascii="宋体" w:hAnsi="宋体" w:cs="仿宋_GB2312"/>
                <w:szCs w:val="21"/>
              </w:rPr>
              <w:t>94</w:t>
            </w:r>
          </w:p>
        </w:tc>
      </w:tr>
    </w:tbl>
    <w:p w14:paraId="72A65AC7">
      <w:pPr>
        <w:spacing w:line="540" w:lineRule="exact"/>
        <w:ind w:firstLine="480" w:firstLineChars="200"/>
        <w:rPr>
          <w:rFonts w:ascii="宋体" w:hAnsi="宋体" w:cs="仿宋_GB2312"/>
          <w:sz w:val="24"/>
          <w:szCs w:val="24"/>
        </w:rPr>
      </w:pPr>
      <w:r>
        <w:rPr>
          <w:rFonts w:hint="eastAsia" w:ascii="宋体" w:hAnsi="宋体" w:cs="仿宋_GB2312"/>
          <w:sz w:val="24"/>
          <w:szCs w:val="24"/>
        </w:rPr>
        <w:t>注：根据《关于规范绩效评价结果等级划分标准的通知》（财预便【2</w:t>
      </w:r>
      <w:r>
        <w:rPr>
          <w:rFonts w:ascii="宋体" w:hAnsi="宋体" w:cs="仿宋_GB2312"/>
          <w:sz w:val="24"/>
          <w:szCs w:val="24"/>
        </w:rPr>
        <w:t>018</w:t>
      </w:r>
      <w:r>
        <w:rPr>
          <w:rFonts w:hint="eastAsia" w:ascii="宋体" w:hAnsi="宋体" w:cs="仿宋_GB2312"/>
          <w:sz w:val="24"/>
          <w:szCs w:val="24"/>
        </w:rPr>
        <w:t>】4</w:t>
      </w:r>
      <w:r>
        <w:rPr>
          <w:rFonts w:ascii="宋体" w:hAnsi="宋体" w:cs="仿宋_GB2312"/>
          <w:sz w:val="24"/>
          <w:szCs w:val="24"/>
        </w:rPr>
        <w:t>4</w:t>
      </w:r>
      <w:r>
        <w:rPr>
          <w:rFonts w:hint="eastAsia" w:ascii="宋体" w:hAnsi="宋体" w:cs="仿宋_GB2312"/>
          <w:sz w:val="24"/>
          <w:szCs w:val="24"/>
        </w:rPr>
        <w:t>号）文，对绩效评价结果等级划分标准统一为优、良、中、差四档，具体参照下表：</w:t>
      </w:r>
    </w:p>
    <w:tbl>
      <w:tblPr>
        <w:tblStyle w:val="7"/>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2"/>
        <w:gridCol w:w="3261"/>
      </w:tblGrid>
      <w:tr w14:paraId="59D73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14:paraId="07C1D034">
            <w:pPr>
              <w:spacing w:line="540" w:lineRule="exact"/>
              <w:ind w:firstLine="840" w:firstLineChars="400"/>
              <w:rPr>
                <w:rFonts w:ascii="宋体" w:hAnsi="宋体" w:cs="仿宋_GB2312"/>
                <w:szCs w:val="21"/>
              </w:rPr>
            </w:pPr>
            <w:r>
              <w:rPr>
                <w:rFonts w:hint="eastAsia" w:ascii="宋体" w:hAnsi="宋体" w:cs="仿宋_GB2312"/>
                <w:szCs w:val="21"/>
              </w:rPr>
              <w:t>评价评分结果</w:t>
            </w:r>
          </w:p>
        </w:tc>
        <w:tc>
          <w:tcPr>
            <w:tcW w:w="3261" w:type="dxa"/>
          </w:tcPr>
          <w:p w14:paraId="119C80E4">
            <w:pPr>
              <w:spacing w:line="540" w:lineRule="exact"/>
              <w:ind w:firstLine="1260" w:firstLineChars="600"/>
              <w:rPr>
                <w:rFonts w:ascii="宋体" w:hAnsi="宋体" w:cs="仿宋_GB2312"/>
                <w:szCs w:val="21"/>
              </w:rPr>
            </w:pPr>
            <w:r>
              <w:rPr>
                <w:rFonts w:hint="eastAsia" w:ascii="宋体" w:hAnsi="宋体" w:cs="仿宋_GB2312"/>
                <w:szCs w:val="21"/>
              </w:rPr>
              <w:t>评价结果级别</w:t>
            </w:r>
          </w:p>
        </w:tc>
      </w:tr>
      <w:tr w14:paraId="5A41B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14:paraId="2087FAD7">
            <w:pPr>
              <w:spacing w:line="540" w:lineRule="exact"/>
              <w:ind w:firstLine="1050" w:firstLineChars="500"/>
              <w:rPr>
                <w:rFonts w:ascii="宋体" w:hAnsi="宋体" w:cs="仿宋_GB2312"/>
                <w:szCs w:val="21"/>
              </w:rPr>
            </w:pPr>
            <w:r>
              <w:rPr>
                <w:rFonts w:hint="eastAsia" w:ascii="宋体" w:hAnsi="宋体" w:cs="仿宋_GB2312"/>
                <w:szCs w:val="21"/>
              </w:rPr>
              <w:t>9</w:t>
            </w:r>
            <w:r>
              <w:rPr>
                <w:rFonts w:ascii="宋体" w:hAnsi="宋体" w:cs="仿宋_GB2312"/>
                <w:szCs w:val="21"/>
              </w:rPr>
              <w:t>0</w:t>
            </w:r>
            <w:r>
              <w:rPr>
                <w:rFonts w:hint="eastAsia" w:ascii="宋体" w:hAnsi="宋体" w:cs="仿宋_GB2312"/>
                <w:szCs w:val="21"/>
              </w:rPr>
              <w:t>~</w:t>
            </w:r>
            <w:r>
              <w:rPr>
                <w:rFonts w:ascii="宋体" w:hAnsi="宋体" w:cs="仿宋_GB2312"/>
                <w:szCs w:val="21"/>
              </w:rPr>
              <w:t>100</w:t>
            </w:r>
            <w:r>
              <w:rPr>
                <w:rFonts w:hint="eastAsia" w:ascii="宋体" w:hAnsi="宋体" w:cs="仿宋_GB2312"/>
                <w:szCs w:val="21"/>
              </w:rPr>
              <w:t>分</w:t>
            </w:r>
          </w:p>
        </w:tc>
        <w:tc>
          <w:tcPr>
            <w:tcW w:w="3261" w:type="dxa"/>
          </w:tcPr>
          <w:p w14:paraId="2DED910B">
            <w:pPr>
              <w:spacing w:line="540" w:lineRule="exact"/>
              <w:ind w:firstLine="1890" w:firstLineChars="900"/>
              <w:rPr>
                <w:rFonts w:ascii="宋体" w:hAnsi="宋体" w:cs="仿宋_GB2312"/>
                <w:szCs w:val="21"/>
              </w:rPr>
            </w:pPr>
            <w:r>
              <w:rPr>
                <w:rFonts w:hint="eastAsia" w:ascii="宋体" w:hAnsi="宋体" w:cs="仿宋_GB2312"/>
                <w:szCs w:val="21"/>
              </w:rPr>
              <w:t>优</w:t>
            </w:r>
          </w:p>
        </w:tc>
      </w:tr>
      <w:tr w14:paraId="6D858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14:paraId="6AB4FD13">
            <w:pPr>
              <w:spacing w:line="540" w:lineRule="exact"/>
              <w:ind w:firstLine="1050" w:firstLineChars="500"/>
              <w:rPr>
                <w:rFonts w:ascii="宋体" w:hAnsi="宋体" w:cs="仿宋_GB2312"/>
                <w:szCs w:val="21"/>
              </w:rPr>
            </w:pPr>
            <w:r>
              <w:rPr>
                <w:rFonts w:hint="eastAsia" w:ascii="宋体" w:hAnsi="宋体" w:cs="仿宋_GB2312"/>
                <w:szCs w:val="21"/>
              </w:rPr>
              <w:t>8</w:t>
            </w:r>
            <w:r>
              <w:rPr>
                <w:rFonts w:ascii="宋体" w:hAnsi="宋体" w:cs="仿宋_GB2312"/>
                <w:szCs w:val="21"/>
              </w:rPr>
              <w:t>0~89</w:t>
            </w:r>
            <w:r>
              <w:rPr>
                <w:rFonts w:hint="eastAsia" w:ascii="宋体" w:hAnsi="宋体" w:cs="仿宋_GB2312"/>
                <w:szCs w:val="21"/>
              </w:rPr>
              <w:t>分</w:t>
            </w:r>
          </w:p>
        </w:tc>
        <w:tc>
          <w:tcPr>
            <w:tcW w:w="3261" w:type="dxa"/>
          </w:tcPr>
          <w:p w14:paraId="441B6E56">
            <w:pPr>
              <w:spacing w:line="540" w:lineRule="exact"/>
              <w:ind w:firstLine="1890" w:firstLineChars="900"/>
              <w:rPr>
                <w:rFonts w:ascii="宋体" w:hAnsi="宋体" w:cs="仿宋_GB2312"/>
                <w:szCs w:val="21"/>
              </w:rPr>
            </w:pPr>
            <w:r>
              <w:rPr>
                <w:rFonts w:hint="eastAsia" w:ascii="宋体" w:hAnsi="宋体" w:cs="仿宋_GB2312"/>
                <w:szCs w:val="21"/>
              </w:rPr>
              <w:t>良</w:t>
            </w:r>
          </w:p>
        </w:tc>
      </w:tr>
      <w:tr w14:paraId="4939C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14:paraId="24A25320">
            <w:pPr>
              <w:spacing w:line="540" w:lineRule="exact"/>
              <w:ind w:firstLine="1050" w:firstLineChars="500"/>
              <w:rPr>
                <w:rFonts w:ascii="宋体" w:hAnsi="宋体" w:cs="仿宋_GB2312"/>
                <w:szCs w:val="21"/>
              </w:rPr>
            </w:pPr>
            <w:r>
              <w:rPr>
                <w:rFonts w:hint="eastAsia" w:ascii="宋体" w:hAnsi="宋体" w:cs="仿宋_GB2312"/>
                <w:szCs w:val="21"/>
              </w:rPr>
              <w:t>6</w:t>
            </w:r>
            <w:r>
              <w:rPr>
                <w:rFonts w:ascii="宋体" w:hAnsi="宋体" w:cs="仿宋_GB2312"/>
                <w:szCs w:val="21"/>
              </w:rPr>
              <w:t>0~79</w:t>
            </w:r>
            <w:r>
              <w:rPr>
                <w:rFonts w:hint="eastAsia" w:ascii="宋体" w:hAnsi="宋体" w:cs="仿宋_GB2312"/>
                <w:szCs w:val="21"/>
              </w:rPr>
              <w:t>分</w:t>
            </w:r>
          </w:p>
        </w:tc>
        <w:tc>
          <w:tcPr>
            <w:tcW w:w="3261" w:type="dxa"/>
          </w:tcPr>
          <w:p w14:paraId="44398891">
            <w:pPr>
              <w:spacing w:line="540" w:lineRule="exact"/>
              <w:ind w:firstLine="1890" w:firstLineChars="900"/>
              <w:rPr>
                <w:rFonts w:ascii="宋体" w:hAnsi="宋体" w:cs="仿宋_GB2312"/>
                <w:szCs w:val="21"/>
              </w:rPr>
            </w:pPr>
            <w:r>
              <w:rPr>
                <w:rFonts w:hint="eastAsia" w:ascii="宋体" w:hAnsi="宋体" w:cs="仿宋_GB2312"/>
                <w:szCs w:val="21"/>
              </w:rPr>
              <w:t>中</w:t>
            </w:r>
          </w:p>
        </w:tc>
      </w:tr>
      <w:tr w14:paraId="45D88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14:paraId="748BEB9E">
            <w:pPr>
              <w:spacing w:line="540" w:lineRule="exact"/>
              <w:ind w:firstLine="1050" w:firstLineChars="500"/>
              <w:rPr>
                <w:rFonts w:ascii="宋体" w:hAnsi="宋体" w:cs="仿宋_GB2312"/>
                <w:szCs w:val="21"/>
              </w:rPr>
            </w:pPr>
            <w:r>
              <w:rPr>
                <w:rFonts w:hint="eastAsia" w:ascii="宋体" w:hAnsi="宋体" w:cs="仿宋_GB2312"/>
                <w:szCs w:val="21"/>
              </w:rPr>
              <w:t>0</w:t>
            </w:r>
            <w:r>
              <w:rPr>
                <w:rFonts w:ascii="宋体" w:hAnsi="宋体" w:cs="仿宋_GB2312"/>
                <w:szCs w:val="21"/>
              </w:rPr>
              <w:t>~59</w:t>
            </w:r>
            <w:r>
              <w:rPr>
                <w:rFonts w:hint="eastAsia" w:ascii="宋体" w:hAnsi="宋体" w:cs="仿宋_GB2312"/>
                <w:szCs w:val="21"/>
              </w:rPr>
              <w:t>分</w:t>
            </w:r>
          </w:p>
        </w:tc>
        <w:tc>
          <w:tcPr>
            <w:tcW w:w="3261" w:type="dxa"/>
          </w:tcPr>
          <w:p w14:paraId="5F07089A">
            <w:pPr>
              <w:spacing w:line="540" w:lineRule="exact"/>
              <w:ind w:firstLine="1890" w:firstLineChars="900"/>
              <w:rPr>
                <w:rFonts w:ascii="宋体" w:hAnsi="宋体" w:cs="仿宋_GB2312"/>
                <w:szCs w:val="21"/>
              </w:rPr>
            </w:pPr>
            <w:r>
              <w:rPr>
                <w:rFonts w:hint="eastAsia" w:ascii="宋体" w:hAnsi="宋体" w:cs="仿宋_GB2312"/>
                <w:szCs w:val="21"/>
              </w:rPr>
              <w:t>差</w:t>
            </w:r>
          </w:p>
        </w:tc>
      </w:tr>
    </w:tbl>
    <w:p w14:paraId="0E01B7EB">
      <w:pPr>
        <w:spacing w:line="360" w:lineRule="auto"/>
        <w:ind w:left="420" w:leftChars="200"/>
        <w:rPr>
          <w:rFonts w:ascii="宋体" w:hAnsi="宋体"/>
          <w:sz w:val="24"/>
          <w:szCs w:val="24"/>
        </w:rPr>
      </w:pPr>
      <w:r>
        <w:rPr>
          <w:rStyle w:val="9"/>
          <w:rFonts w:hint="eastAsia" w:ascii="宋体" w:hAnsi="宋体" w:cs="Tahoma"/>
          <w:sz w:val="24"/>
          <w:szCs w:val="24"/>
        </w:rPr>
        <w:t>三</w:t>
      </w:r>
      <w:r>
        <w:rPr>
          <w:rStyle w:val="9"/>
          <w:rFonts w:ascii="宋体" w:hAnsi="宋体" w:cs="Tahoma"/>
          <w:sz w:val="24"/>
          <w:szCs w:val="24"/>
        </w:rPr>
        <w:t>、绩效评价结果、问题及建议</w:t>
      </w:r>
      <w:r>
        <w:rPr>
          <w:rFonts w:ascii="宋体" w:hAnsi="宋体" w:cs="Tahoma"/>
          <w:sz w:val="24"/>
          <w:szCs w:val="24"/>
        </w:rPr>
        <w:br w:type="textWrapping"/>
      </w:r>
      <w:r>
        <w:rPr>
          <w:rStyle w:val="9"/>
          <w:rFonts w:ascii="宋体" w:hAnsi="宋体" w:cs="Tahoma"/>
          <w:b w:val="0"/>
          <w:bCs w:val="0"/>
          <w:sz w:val="24"/>
          <w:szCs w:val="24"/>
        </w:rPr>
        <w:t>（一）绩效评价结果</w:t>
      </w:r>
    </w:p>
    <w:p w14:paraId="0AD36614">
      <w:pPr>
        <w:spacing w:line="360" w:lineRule="auto"/>
        <w:ind w:left="105" w:leftChars="50" w:firstLine="360" w:firstLineChars="150"/>
        <w:rPr>
          <w:rFonts w:ascii="宋体" w:hAnsi="宋体"/>
          <w:sz w:val="24"/>
          <w:szCs w:val="24"/>
        </w:rPr>
      </w:pPr>
      <w:r>
        <w:rPr>
          <w:rFonts w:hint="eastAsia" w:ascii="宋体" w:hAnsi="宋体"/>
          <w:sz w:val="24"/>
          <w:szCs w:val="24"/>
        </w:rPr>
        <w:t>项目</w:t>
      </w:r>
      <w:r>
        <w:rPr>
          <w:rFonts w:ascii="宋体" w:hAnsi="宋体"/>
          <w:sz w:val="24"/>
          <w:szCs w:val="24"/>
        </w:rPr>
        <w:t>成效：</w:t>
      </w:r>
      <w:r>
        <w:rPr>
          <w:rFonts w:hint="eastAsia" w:ascii="宋体" w:hAnsi="宋体" w:cs="宋体"/>
          <w:sz w:val="24"/>
          <w:szCs w:val="24"/>
        </w:rPr>
        <w:t>整合各类资金用于发展农村产业，加快乡村公路建设，</w:t>
      </w:r>
      <w:r>
        <w:rPr>
          <w:rFonts w:ascii="宋体" w:hAnsi="宋体"/>
          <w:sz w:val="24"/>
          <w:szCs w:val="24"/>
        </w:rPr>
        <w:t>极大改善了全区各地基础设施建设，改善了群众生产条件和生活环境和观念，广大群众自我发展的能力进一步加强。</w:t>
      </w:r>
    </w:p>
    <w:p w14:paraId="2B04C690">
      <w:pPr>
        <w:spacing w:line="360" w:lineRule="auto"/>
        <w:ind w:left="105" w:leftChars="50" w:firstLine="360" w:firstLineChars="150"/>
        <w:rPr>
          <w:rStyle w:val="9"/>
          <w:rFonts w:ascii="宋体" w:hAnsi="宋体" w:cs="Tahoma"/>
          <w:b w:val="0"/>
          <w:sz w:val="24"/>
          <w:szCs w:val="24"/>
        </w:rPr>
      </w:pPr>
      <w:r>
        <w:rPr>
          <w:rStyle w:val="9"/>
          <w:rFonts w:ascii="宋体" w:hAnsi="宋体" w:cs="Tahoma"/>
          <w:b w:val="0"/>
          <w:sz w:val="24"/>
          <w:szCs w:val="24"/>
        </w:rPr>
        <w:t>（二）存在的问题</w:t>
      </w:r>
    </w:p>
    <w:p w14:paraId="184E4E94">
      <w:pPr>
        <w:spacing w:line="360" w:lineRule="auto"/>
        <w:ind w:firstLine="600" w:firstLineChars="250"/>
        <w:rPr>
          <w:rFonts w:ascii="宋体" w:hAnsi="宋体" w:cs="Tahoma"/>
          <w:sz w:val="24"/>
          <w:szCs w:val="24"/>
        </w:rPr>
      </w:pPr>
      <w:r>
        <w:rPr>
          <w:rFonts w:hint="eastAsia" w:ascii="宋体" w:hAnsi="宋体" w:cs="Tahoma"/>
          <w:sz w:val="24"/>
          <w:szCs w:val="24"/>
        </w:rPr>
        <w:t>1、部分工程项目建设滞后，导致衔接资金支付滞后。</w:t>
      </w:r>
    </w:p>
    <w:p w14:paraId="3BC24434">
      <w:pPr>
        <w:spacing w:line="360" w:lineRule="auto"/>
        <w:ind w:firstLine="360" w:firstLineChars="150"/>
        <w:rPr>
          <w:rFonts w:ascii="宋体" w:hAnsi="宋体" w:cs="Tahoma"/>
          <w:sz w:val="24"/>
          <w:szCs w:val="24"/>
        </w:rPr>
      </w:pPr>
      <w:r>
        <w:rPr>
          <w:rFonts w:hint="eastAsia" w:ascii="宋体" w:hAnsi="宋体" w:cs="Tahoma"/>
          <w:sz w:val="24"/>
          <w:szCs w:val="24"/>
        </w:rPr>
        <w:t>（三）建议</w:t>
      </w:r>
    </w:p>
    <w:p w14:paraId="2C50A046">
      <w:pPr>
        <w:spacing w:line="360" w:lineRule="auto"/>
        <w:ind w:firstLine="600" w:firstLineChars="250"/>
        <w:rPr>
          <w:rFonts w:ascii="宋体" w:hAnsi="宋体" w:cs="Tahoma"/>
          <w:sz w:val="24"/>
          <w:szCs w:val="24"/>
        </w:rPr>
      </w:pPr>
      <w:r>
        <w:rPr>
          <w:rFonts w:ascii="宋体" w:hAnsi="宋体" w:cs="Tahoma"/>
          <w:sz w:val="24"/>
          <w:szCs w:val="24"/>
        </w:rPr>
        <w:t>1</w:t>
      </w:r>
      <w:r>
        <w:rPr>
          <w:rFonts w:hint="eastAsia" w:ascii="宋体" w:hAnsi="宋体" w:cs="Tahoma"/>
          <w:sz w:val="24"/>
          <w:szCs w:val="24"/>
        </w:rPr>
        <w:t>、</w:t>
      </w:r>
      <w:r>
        <w:rPr>
          <w:rFonts w:ascii="宋体" w:hAnsi="宋体" w:cs="Tahoma"/>
          <w:sz w:val="24"/>
          <w:szCs w:val="24"/>
        </w:rPr>
        <w:t>对部分实施进度缓慢的项目及时跟进调研，指导各地加快投资评审和招投标等工作流程，以加快项目建设进度提升资金支付进度，提高资金使用效益。</w:t>
      </w:r>
    </w:p>
    <w:p w14:paraId="74D90D1E">
      <w:pPr>
        <w:spacing w:line="360" w:lineRule="auto"/>
        <w:ind w:left="105" w:leftChars="50" w:firstLine="361" w:firstLineChars="150"/>
        <w:rPr>
          <w:rFonts w:ascii="宋体" w:hAnsi="宋体"/>
          <w:b/>
          <w:bCs/>
          <w:sz w:val="24"/>
        </w:rPr>
      </w:pPr>
      <w:r>
        <w:rPr>
          <w:rFonts w:hint="eastAsia" w:ascii="宋体" w:hAnsi="宋体"/>
          <w:b/>
          <w:bCs/>
          <w:sz w:val="24"/>
        </w:rPr>
        <w:t>四、其他需说明的事项</w:t>
      </w:r>
    </w:p>
    <w:p w14:paraId="22D814E0">
      <w:pPr>
        <w:spacing w:line="360" w:lineRule="auto"/>
        <w:ind w:firstLine="480" w:firstLineChars="200"/>
        <w:rPr>
          <w:rFonts w:ascii="宋体" w:hAnsi="宋体" w:cs="仿宋_GB2312"/>
          <w:sz w:val="24"/>
        </w:rPr>
      </w:pPr>
      <w:r>
        <w:rPr>
          <w:rFonts w:hint="eastAsia" w:ascii="宋体" w:hAnsi="宋体" w:cs="仿宋_GB2312"/>
          <w:sz w:val="24"/>
        </w:rPr>
        <w:t>1、随州方正有限责任会计师事务所及评价人员与委托评价单位和项目实施单位之间不存在任何特殊的、需要回避的利害关系，评价人员在评价过程恪守了职业道德规范。</w:t>
      </w:r>
    </w:p>
    <w:p w14:paraId="0C3AFB38">
      <w:pPr>
        <w:spacing w:line="360" w:lineRule="auto"/>
        <w:ind w:firstLine="480" w:firstLineChars="200"/>
        <w:rPr>
          <w:rFonts w:ascii="宋体" w:hAnsi="宋体" w:cs="仿宋_GB2312"/>
          <w:sz w:val="24"/>
        </w:rPr>
      </w:pPr>
      <w:r>
        <w:rPr>
          <w:rFonts w:hint="eastAsia" w:ascii="宋体" w:hAnsi="宋体" w:cs="仿宋_GB2312"/>
          <w:sz w:val="24"/>
        </w:rPr>
        <w:t>2、本报告使用人对评价结果的把握应建立在对本报告所提供的有关评价结果的各项条件及说明的认真阅读和理解的基础之上。</w:t>
      </w:r>
    </w:p>
    <w:p w14:paraId="58AC8DEB">
      <w:pPr>
        <w:spacing w:line="360" w:lineRule="auto"/>
        <w:ind w:firstLine="480" w:firstLineChars="200"/>
        <w:rPr>
          <w:rFonts w:ascii="宋体" w:hAnsi="宋体" w:cs="仿宋_GB2312"/>
          <w:sz w:val="24"/>
        </w:rPr>
      </w:pPr>
      <w:r>
        <w:rPr>
          <w:rFonts w:hint="eastAsia" w:ascii="宋体" w:hAnsi="宋体" w:cs="仿宋_GB2312"/>
          <w:sz w:val="24"/>
        </w:rPr>
        <w:t>3、随州高新技术产业开发区农业农村局和其他项目单位的责任是提供与形成本项目绩效评价报告相关的基础工作材料和项目资金财务核算等相关资料，并对其真实性、合法性、完整性负责。</w:t>
      </w:r>
    </w:p>
    <w:p w14:paraId="1E3884CA">
      <w:pPr>
        <w:spacing w:line="360" w:lineRule="auto"/>
        <w:ind w:firstLine="480" w:firstLineChars="200"/>
        <w:rPr>
          <w:rFonts w:ascii="宋体" w:hAnsi="宋体" w:cs="仿宋_GB2312"/>
          <w:sz w:val="24"/>
        </w:rPr>
      </w:pPr>
    </w:p>
    <w:p w14:paraId="0054BD43">
      <w:pPr>
        <w:spacing w:line="360" w:lineRule="auto"/>
        <w:ind w:firstLine="480" w:firstLineChars="200"/>
        <w:rPr>
          <w:rFonts w:ascii="宋体" w:hAnsi="宋体" w:cs="仿宋_GB2312"/>
          <w:sz w:val="24"/>
        </w:rPr>
      </w:pPr>
    </w:p>
    <w:p w14:paraId="5BA2B503">
      <w:pPr>
        <w:spacing w:line="360" w:lineRule="auto"/>
        <w:ind w:firstLine="480" w:firstLineChars="200"/>
        <w:rPr>
          <w:rFonts w:ascii="宋体" w:hAnsi="宋体" w:cs="仿宋_GB2312"/>
          <w:sz w:val="24"/>
        </w:rPr>
      </w:pPr>
    </w:p>
    <w:p w14:paraId="3BF8C18C">
      <w:pPr>
        <w:spacing w:line="360" w:lineRule="auto"/>
        <w:ind w:firstLine="480" w:firstLineChars="200"/>
        <w:rPr>
          <w:rFonts w:ascii="宋体" w:hAnsi="宋体" w:cs="仿宋_GB2312"/>
          <w:sz w:val="24"/>
        </w:rPr>
      </w:pPr>
    </w:p>
    <w:p w14:paraId="49448752">
      <w:pPr>
        <w:spacing w:line="360" w:lineRule="auto"/>
        <w:ind w:firstLine="480" w:firstLineChars="200"/>
        <w:rPr>
          <w:rFonts w:ascii="宋体" w:hAnsi="宋体" w:cs="仿宋_GB2312"/>
          <w:sz w:val="24"/>
        </w:rPr>
      </w:pPr>
    </w:p>
    <w:p w14:paraId="39AA1319">
      <w:pPr>
        <w:spacing w:line="360" w:lineRule="auto"/>
        <w:ind w:firstLine="480" w:firstLineChars="200"/>
        <w:rPr>
          <w:rFonts w:ascii="宋体" w:hAnsi="宋体" w:cs="仿宋_GB2312"/>
          <w:sz w:val="24"/>
        </w:rPr>
      </w:pPr>
    </w:p>
    <w:p w14:paraId="7C3C5176">
      <w:pPr>
        <w:spacing w:line="360" w:lineRule="auto"/>
        <w:ind w:firstLine="480" w:firstLineChars="200"/>
        <w:rPr>
          <w:rFonts w:ascii="宋体" w:hAnsi="宋体" w:cs="仿宋_GB2312"/>
          <w:sz w:val="24"/>
        </w:rPr>
      </w:pPr>
    </w:p>
    <w:p w14:paraId="01427861">
      <w:pPr>
        <w:spacing w:line="360" w:lineRule="auto"/>
        <w:ind w:firstLine="480" w:firstLineChars="200"/>
        <w:rPr>
          <w:rFonts w:ascii="宋体" w:hAnsi="宋体" w:cs="仿宋_GB2312"/>
          <w:sz w:val="24"/>
        </w:rPr>
      </w:pPr>
    </w:p>
    <w:p w14:paraId="190F85D4">
      <w:pPr>
        <w:spacing w:line="360" w:lineRule="auto"/>
        <w:ind w:firstLine="480" w:firstLineChars="200"/>
        <w:rPr>
          <w:rFonts w:ascii="宋体" w:hAnsi="宋体" w:cs="仿宋_GB2312"/>
          <w:sz w:val="24"/>
        </w:rPr>
      </w:pPr>
    </w:p>
    <w:p w14:paraId="7B4A94AD">
      <w:pPr>
        <w:spacing w:line="360" w:lineRule="auto"/>
        <w:ind w:firstLine="480" w:firstLineChars="200"/>
        <w:rPr>
          <w:rFonts w:ascii="宋体" w:hAnsi="宋体" w:cs="仿宋_GB2312"/>
          <w:sz w:val="24"/>
        </w:rPr>
      </w:pPr>
    </w:p>
    <w:p w14:paraId="225E9C91">
      <w:pPr>
        <w:spacing w:line="360" w:lineRule="auto"/>
        <w:ind w:firstLine="480" w:firstLineChars="200"/>
        <w:rPr>
          <w:rFonts w:ascii="宋体" w:hAnsi="宋体" w:cs="仿宋_GB2312"/>
          <w:sz w:val="24"/>
        </w:rPr>
      </w:pPr>
    </w:p>
    <w:p w14:paraId="6C03E004">
      <w:pPr>
        <w:spacing w:line="360" w:lineRule="auto"/>
        <w:ind w:firstLine="480" w:firstLineChars="200"/>
        <w:rPr>
          <w:rFonts w:ascii="宋体" w:hAnsi="宋体" w:cs="仿宋_GB2312"/>
          <w:sz w:val="24"/>
        </w:rPr>
      </w:pPr>
    </w:p>
    <w:p w14:paraId="3A7ABF1B">
      <w:pPr>
        <w:spacing w:line="360" w:lineRule="auto"/>
        <w:ind w:firstLine="480" w:firstLineChars="200"/>
        <w:rPr>
          <w:rFonts w:ascii="宋体" w:hAnsi="宋体" w:cs="仿宋_GB2312"/>
          <w:sz w:val="24"/>
        </w:rPr>
      </w:pPr>
    </w:p>
    <w:p w14:paraId="5F8C1C74">
      <w:pPr>
        <w:spacing w:line="360" w:lineRule="auto"/>
        <w:ind w:firstLine="480" w:firstLineChars="200"/>
        <w:rPr>
          <w:rFonts w:ascii="宋体" w:hAnsi="宋体" w:cs="仿宋_GB2312"/>
          <w:sz w:val="24"/>
        </w:rPr>
      </w:pPr>
    </w:p>
    <w:p w14:paraId="637B8B60">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058BAD59">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4F0207F3">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78439F7C">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021351EB">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27A052A0">
      <w:pPr>
        <w:adjustRightInd w:val="0"/>
        <w:snapToGrid w:val="0"/>
        <w:spacing w:line="420" w:lineRule="auto"/>
        <w:jc w:val="center"/>
        <w:rPr>
          <w:rFonts w:ascii="宋体" w:hAnsi="宋体"/>
          <w:b/>
          <w:sz w:val="36"/>
          <w:szCs w:val="36"/>
        </w:rPr>
      </w:pPr>
      <w:r>
        <w:rPr>
          <w:rFonts w:hint="eastAsia" w:ascii="宋体" w:hAnsi="宋体"/>
          <w:b/>
          <w:sz w:val="36"/>
          <w:szCs w:val="36"/>
        </w:rPr>
        <w:t>2</w:t>
      </w:r>
      <w:r>
        <w:rPr>
          <w:rFonts w:ascii="宋体" w:hAnsi="宋体"/>
          <w:b/>
          <w:sz w:val="36"/>
          <w:szCs w:val="36"/>
        </w:rPr>
        <w:t>0</w:t>
      </w:r>
      <w:r>
        <w:rPr>
          <w:rFonts w:hint="eastAsia" w:ascii="宋体" w:hAnsi="宋体"/>
          <w:b/>
          <w:sz w:val="36"/>
          <w:szCs w:val="36"/>
        </w:rPr>
        <w:t>21年度“市级财政衔接推进乡村振兴补助资金”</w:t>
      </w:r>
    </w:p>
    <w:p w14:paraId="16840865">
      <w:pPr>
        <w:adjustRightInd w:val="0"/>
        <w:snapToGrid w:val="0"/>
        <w:spacing w:line="420" w:lineRule="auto"/>
        <w:jc w:val="center"/>
        <w:rPr>
          <w:rFonts w:ascii="宋体" w:hAnsi="宋体"/>
          <w:b/>
          <w:sz w:val="36"/>
          <w:szCs w:val="36"/>
        </w:rPr>
      </w:pPr>
      <w:r>
        <w:rPr>
          <w:rFonts w:hint="eastAsia" w:ascii="宋体" w:hAnsi="宋体"/>
          <w:b/>
          <w:sz w:val="36"/>
          <w:szCs w:val="36"/>
        </w:rPr>
        <w:t>项目绩效评价报告</w:t>
      </w:r>
    </w:p>
    <w:p w14:paraId="7DAC1A36">
      <w:pPr>
        <w:widowControl/>
        <w:shd w:val="clear" w:color="auto" w:fill="FFFFFF"/>
        <w:spacing w:line="360" w:lineRule="auto"/>
        <w:jc w:val="center"/>
        <w:rPr>
          <w:rFonts w:ascii="宋体" w:hAnsi="宋体" w:cs="宋体"/>
          <w:b/>
          <w:bCs/>
          <w:color w:val="000000"/>
          <w:kern w:val="0"/>
          <w:sz w:val="28"/>
          <w:szCs w:val="28"/>
          <w:shd w:val="clear" w:color="auto" w:fill="FFFFFF"/>
        </w:rPr>
      </w:pPr>
      <w:r>
        <w:rPr>
          <w:rFonts w:hint="eastAsia" w:ascii="宋体" w:hAnsi="宋体" w:cs="宋体"/>
          <w:b/>
          <w:bCs/>
          <w:color w:val="000000"/>
          <w:kern w:val="0"/>
          <w:sz w:val="28"/>
          <w:szCs w:val="28"/>
          <w:shd w:val="clear" w:color="auto" w:fill="FFFFFF"/>
        </w:rPr>
        <w:t>前言</w:t>
      </w:r>
    </w:p>
    <w:p w14:paraId="57B34A79">
      <w:pPr>
        <w:widowControl/>
        <w:shd w:val="clear" w:color="auto" w:fill="FFFFFF"/>
        <w:spacing w:line="360" w:lineRule="auto"/>
        <w:ind w:firstLine="480" w:firstLineChars="200"/>
        <w:jc w:val="left"/>
        <w:rPr>
          <w:rFonts w:ascii="宋体" w:hAnsi="宋体" w:cs="仿宋_GB2312"/>
          <w:sz w:val="24"/>
          <w:szCs w:val="24"/>
        </w:rPr>
      </w:pPr>
      <w:r>
        <w:rPr>
          <w:rFonts w:hint="eastAsia" w:ascii="宋体" w:hAnsi="宋体" w:cs="仿宋_GB2312"/>
          <w:sz w:val="24"/>
          <w:szCs w:val="24"/>
        </w:rPr>
        <w:t>为深入贯彻落实新《预算法》和中央、省、市关于推进预算绩效管理的有关精神，做好2021年度绩效评审管理工作，根据《中共中央国务院关于全面实施预算绩效管理的意见》（中发〔2018〕34号）、《湖北省第三方机构参与预算绩效管理工作暂行办法》（鄂财绩规〔2014〕3号）、《随州市高新区财政绩效评价委托协议书》等文件要求安排，随州市高新区财政局委托随州方正有限责任会计师事务所成立项目评价小组，对2021年度“市级财政衔接推进乡村振兴补助资金”项目绩效评价报告项目预算资金</w:t>
      </w:r>
      <w:r>
        <w:rPr>
          <w:rFonts w:hint="eastAsia" w:ascii="宋体" w:hAnsi="宋体"/>
          <w:sz w:val="24"/>
          <w:szCs w:val="24"/>
        </w:rPr>
        <w:t>107万元</w:t>
      </w:r>
      <w:r>
        <w:rPr>
          <w:rFonts w:hint="eastAsia" w:ascii="宋体" w:hAnsi="宋体" w:cs="仿宋_GB2312"/>
          <w:sz w:val="24"/>
          <w:szCs w:val="24"/>
        </w:rPr>
        <w:t>支出实施绩效评价。</w:t>
      </w:r>
    </w:p>
    <w:p w14:paraId="5A7E293B">
      <w:pPr>
        <w:spacing w:line="360" w:lineRule="auto"/>
        <w:ind w:firstLine="241" w:firstLineChars="100"/>
        <w:rPr>
          <w:rStyle w:val="9"/>
          <w:rFonts w:ascii="宋体" w:hAnsi="宋体" w:cs="Tahoma"/>
          <w:b w:val="0"/>
          <w:sz w:val="24"/>
          <w:szCs w:val="24"/>
        </w:rPr>
      </w:pPr>
      <w:r>
        <w:rPr>
          <w:rStyle w:val="9"/>
          <w:rFonts w:hint="eastAsia" w:ascii="宋体" w:hAnsi="宋体" w:cs="Tahoma"/>
          <w:bCs w:val="0"/>
          <w:sz w:val="24"/>
          <w:szCs w:val="24"/>
        </w:rPr>
        <w:t>一、项目基本情况</w:t>
      </w:r>
      <w:r>
        <w:rPr>
          <w:rStyle w:val="9"/>
          <w:rFonts w:hint="eastAsia" w:ascii="宋体" w:hAnsi="宋体" w:cs="Tahoma"/>
          <w:b w:val="0"/>
          <w:sz w:val="24"/>
          <w:szCs w:val="24"/>
        </w:rPr>
        <w:br w:type="textWrapping"/>
      </w:r>
      <w:r>
        <w:rPr>
          <w:rStyle w:val="9"/>
          <w:rFonts w:hint="eastAsia" w:ascii="宋体" w:hAnsi="宋体" w:cs="Tahoma"/>
          <w:b w:val="0"/>
          <w:sz w:val="24"/>
          <w:szCs w:val="24"/>
        </w:rPr>
        <w:t xml:space="preserve">   （一）项目概况</w:t>
      </w:r>
    </w:p>
    <w:p w14:paraId="30DEE15C">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为支持做好巩固拓展脱贫攻坚成果同乡村振兴有效衔接工作，根据《湖北省财政衔接推进乡村振兴补助资金管理办法》的通知（鄂财农发【2021】25号）文件精神和市乡村振兴局资金分配方案，下达2021年市场财政衔接推进乡村振兴补助资金107万元。</w:t>
      </w:r>
    </w:p>
    <w:p w14:paraId="1109CDDE">
      <w:pPr>
        <w:spacing w:line="360" w:lineRule="auto"/>
        <w:ind w:firstLine="420" w:firstLineChars="200"/>
        <w:rPr>
          <w:rFonts w:ascii="宋体" w:hAnsi="宋体" w:cs="仿宋_GB2312"/>
          <w:sz w:val="24"/>
          <w:szCs w:val="24"/>
        </w:rPr>
      </w:pPr>
      <w:r>
        <w:rPr>
          <w:rFonts w:hint="eastAsia" w:cs="仿宋_GB2312"/>
          <w:bCs/>
        </w:rPr>
        <w:t>（二）</w:t>
      </w:r>
      <w:r>
        <w:rPr>
          <w:rFonts w:hint="eastAsia" w:ascii="宋体" w:hAnsi="宋体" w:cs="仿宋_GB2312"/>
          <w:sz w:val="24"/>
          <w:szCs w:val="24"/>
        </w:rPr>
        <w:t>项目实施情况</w:t>
      </w:r>
    </w:p>
    <w:p w14:paraId="4C1125F6">
      <w:pPr>
        <w:spacing w:line="360" w:lineRule="auto"/>
        <w:ind w:firstLine="480" w:firstLineChars="200"/>
        <w:rPr>
          <w:rFonts w:ascii="宋体" w:hAnsi="宋体" w:cs="仿宋_GB2312"/>
          <w:sz w:val="24"/>
          <w:szCs w:val="24"/>
        </w:rPr>
      </w:pPr>
      <w:r>
        <w:rPr>
          <w:rFonts w:hint="eastAsia" w:ascii="宋体" w:hAnsi="宋体" w:cs="仿宋_GB2312"/>
          <w:sz w:val="24"/>
          <w:szCs w:val="24"/>
        </w:rPr>
        <w:t>和其他资金统筹用于淅河镇30个村42个产业发展项目。加快乡村农业基础设施建设（包含堰塘、河道整治、泵站）、加快新建改建公路、新增新建改建硬化路。</w:t>
      </w:r>
    </w:p>
    <w:p w14:paraId="6D7AA178">
      <w:pPr>
        <w:pStyle w:val="5"/>
        <w:spacing w:before="0" w:beforeAutospacing="0" w:after="0" w:afterAutospacing="0" w:line="360" w:lineRule="auto"/>
        <w:ind w:left="480"/>
        <w:rPr>
          <w:color w:val="000000"/>
        </w:rPr>
      </w:pPr>
      <w:r>
        <w:rPr>
          <w:rFonts w:hint="eastAsia"/>
          <w:color w:val="000000"/>
        </w:rPr>
        <w:t>（三）项目资金来源和使用情况</w:t>
      </w:r>
    </w:p>
    <w:p w14:paraId="2439F35A">
      <w:pPr>
        <w:widowControl/>
        <w:shd w:val="clear" w:color="auto" w:fill="FFFFFF"/>
        <w:adjustRightInd w:val="0"/>
        <w:snapToGrid w:val="0"/>
        <w:spacing w:line="420" w:lineRule="auto"/>
        <w:ind w:firstLine="480" w:firstLineChars="200"/>
        <w:jc w:val="left"/>
        <w:rPr>
          <w:rStyle w:val="9"/>
          <w:rFonts w:ascii="宋体" w:hAnsi="宋体" w:cs="Tahoma"/>
          <w:b w:val="0"/>
          <w:sz w:val="24"/>
          <w:szCs w:val="24"/>
        </w:rPr>
      </w:pPr>
      <w:r>
        <w:rPr>
          <w:rFonts w:hint="eastAsia" w:ascii="宋体" w:hAnsi="宋体" w:cs="宋体"/>
          <w:color w:val="000000"/>
          <w:kern w:val="0"/>
          <w:sz w:val="24"/>
          <w:szCs w:val="24"/>
          <w:shd w:val="clear" w:color="auto" w:fill="FFFFFF"/>
        </w:rPr>
        <w:t>2021年市级财政衔接推进乡村振兴补助资金107万元，和其他资金统筹用于产业发展项目。</w:t>
      </w:r>
      <w:r>
        <w:rPr>
          <w:rStyle w:val="9"/>
          <w:rFonts w:hint="eastAsia" w:ascii="宋体" w:hAnsi="宋体" w:cs="Tahoma"/>
          <w:b w:val="0"/>
          <w:sz w:val="24"/>
          <w:szCs w:val="24"/>
        </w:rPr>
        <w:t>资金明细如下：</w:t>
      </w:r>
    </w:p>
    <w:tbl>
      <w:tblPr>
        <w:tblStyle w:val="6"/>
        <w:tblW w:w="7103" w:type="dxa"/>
        <w:tblInd w:w="93" w:type="dxa"/>
        <w:tblLayout w:type="autofit"/>
        <w:tblCellMar>
          <w:top w:w="0" w:type="dxa"/>
          <w:left w:w="108" w:type="dxa"/>
          <w:bottom w:w="0" w:type="dxa"/>
          <w:right w:w="108" w:type="dxa"/>
        </w:tblCellMar>
      </w:tblPr>
      <w:tblGrid>
        <w:gridCol w:w="960"/>
        <w:gridCol w:w="1323"/>
        <w:gridCol w:w="2977"/>
        <w:gridCol w:w="1843"/>
      </w:tblGrid>
      <w:tr w14:paraId="431CD8C6">
        <w:tblPrEx>
          <w:tblCellMar>
            <w:top w:w="0" w:type="dxa"/>
            <w:left w:w="108" w:type="dxa"/>
            <w:bottom w:w="0" w:type="dxa"/>
            <w:right w:w="108" w:type="dxa"/>
          </w:tblCellMar>
        </w:tblPrEx>
        <w:trPr>
          <w:trHeight w:val="312" w:hRule="atLeast"/>
        </w:trPr>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268568">
            <w:pPr>
              <w:jc w:val="center"/>
              <w:rPr>
                <w:rFonts w:ascii="宋体" w:hAnsi="宋体" w:cs="宋体"/>
                <w:color w:val="000000"/>
                <w:sz w:val="22"/>
              </w:rPr>
            </w:pPr>
            <w:r>
              <w:rPr>
                <w:rFonts w:hint="eastAsia"/>
                <w:color w:val="000000"/>
                <w:sz w:val="22"/>
              </w:rPr>
              <w:t>序号</w:t>
            </w:r>
          </w:p>
        </w:tc>
        <w:tc>
          <w:tcPr>
            <w:tcW w:w="13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5199FE">
            <w:pPr>
              <w:jc w:val="center"/>
              <w:rPr>
                <w:rFonts w:ascii="宋体" w:hAnsi="宋体" w:cs="宋体"/>
                <w:color w:val="000000"/>
                <w:sz w:val="22"/>
              </w:rPr>
            </w:pPr>
            <w:r>
              <w:rPr>
                <w:rFonts w:hint="eastAsia"/>
                <w:color w:val="000000"/>
                <w:sz w:val="22"/>
              </w:rPr>
              <w:t>单位</w:t>
            </w:r>
          </w:p>
        </w:tc>
        <w:tc>
          <w:tcPr>
            <w:tcW w:w="29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CAD21F7">
            <w:pPr>
              <w:jc w:val="center"/>
              <w:rPr>
                <w:rFonts w:ascii="宋体" w:hAnsi="宋体" w:cs="宋体"/>
                <w:color w:val="000000"/>
                <w:sz w:val="22"/>
              </w:rPr>
            </w:pPr>
            <w:r>
              <w:rPr>
                <w:rFonts w:hint="eastAsia"/>
                <w:color w:val="000000"/>
                <w:sz w:val="22"/>
              </w:rPr>
              <w:t>项目名称</w:t>
            </w:r>
          </w:p>
        </w:tc>
        <w:tc>
          <w:tcPr>
            <w:tcW w:w="18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386571">
            <w:pPr>
              <w:jc w:val="center"/>
              <w:rPr>
                <w:rFonts w:ascii="宋体" w:hAnsi="宋体" w:cs="宋体"/>
                <w:color w:val="000000"/>
                <w:sz w:val="22"/>
              </w:rPr>
            </w:pPr>
            <w:r>
              <w:rPr>
                <w:rFonts w:hint="eastAsia"/>
                <w:color w:val="000000"/>
                <w:sz w:val="22"/>
              </w:rPr>
              <w:t>审计支付金额（元）</w:t>
            </w:r>
          </w:p>
        </w:tc>
      </w:tr>
      <w:tr w14:paraId="5AF52CDF">
        <w:tblPrEx>
          <w:tblCellMar>
            <w:top w:w="0" w:type="dxa"/>
            <w:left w:w="108" w:type="dxa"/>
            <w:bottom w:w="0" w:type="dxa"/>
            <w:right w:w="108" w:type="dxa"/>
          </w:tblCellMar>
        </w:tblPrEx>
        <w:trPr>
          <w:trHeight w:val="312" w:hRule="atLeast"/>
        </w:trPr>
        <w:tc>
          <w:tcPr>
            <w:tcW w:w="960" w:type="dxa"/>
            <w:vMerge w:val="continue"/>
            <w:tcBorders>
              <w:top w:val="single" w:color="auto" w:sz="4" w:space="0"/>
              <w:left w:val="single" w:color="auto" w:sz="4" w:space="0"/>
              <w:bottom w:val="single" w:color="auto" w:sz="4" w:space="0"/>
              <w:right w:val="single" w:color="auto" w:sz="4" w:space="0"/>
            </w:tcBorders>
            <w:vAlign w:val="center"/>
          </w:tcPr>
          <w:p w14:paraId="2CF23352">
            <w:pPr>
              <w:rPr>
                <w:rFonts w:ascii="宋体" w:hAnsi="宋体" w:cs="宋体"/>
                <w:color w:val="000000"/>
                <w:sz w:val="22"/>
              </w:rPr>
            </w:pPr>
          </w:p>
        </w:tc>
        <w:tc>
          <w:tcPr>
            <w:tcW w:w="1323" w:type="dxa"/>
            <w:vMerge w:val="continue"/>
            <w:tcBorders>
              <w:top w:val="single" w:color="auto" w:sz="4" w:space="0"/>
              <w:left w:val="single" w:color="auto" w:sz="4" w:space="0"/>
              <w:bottom w:val="single" w:color="auto" w:sz="4" w:space="0"/>
              <w:right w:val="single" w:color="auto" w:sz="4" w:space="0"/>
            </w:tcBorders>
            <w:vAlign w:val="center"/>
          </w:tcPr>
          <w:p w14:paraId="04053B35">
            <w:pPr>
              <w:rPr>
                <w:rFonts w:ascii="宋体" w:hAnsi="宋体" w:cs="宋体"/>
                <w:color w:val="000000"/>
                <w:sz w:val="22"/>
              </w:rPr>
            </w:pPr>
          </w:p>
        </w:tc>
        <w:tc>
          <w:tcPr>
            <w:tcW w:w="2977" w:type="dxa"/>
            <w:vMerge w:val="continue"/>
            <w:tcBorders>
              <w:top w:val="single" w:color="auto" w:sz="4" w:space="0"/>
              <w:left w:val="single" w:color="auto" w:sz="4" w:space="0"/>
              <w:bottom w:val="single" w:color="auto" w:sz="4" w:space="0"/>
              <w:right w:val="single" w:color="auto" w:sz="4" w:space="0"/>
            </w:tcBorders>
            <w:vAlign w:val="center"/>
          </w:tcPr>
          <w:p w14:paraId="72DFF99B">
            <w:pPr>
              <w:rPr>
                <w:rFonts w:ascii="宋体" w:hAnsi="宋体" w:cs="宋体"/>
                <w:color w:val="000000"/>
                <w:sz w:val="22"/>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2F2EE5FD">
            <w:pPr>
              <w:rPr>
                <w:rFonts w:ascii="宋体" w:hAnsi="宋体" w:cs="宋体"/>
                <w:color w:val="000000"/>
                <w:sz w:val="22"/>
              </w:rPr>
            </w:pPr>
          </w:p>
        </w:tc>
      </w:tr>
      <w:tr w14:paraId="27407AD7">
        <w:tblPrEx>
          <w:tblCellMar>
            <w:top w:w="0" w:type="dxa"/>
            <w:left w:w="108" w:type="dxa"/>
            <w:bottom w:w="0" w:type="dxa"/>
            <w:right w:w="108" w:type="dxa"/>
          </w:tblCellMar>
        </w:tblPrEx>
        <w:trPr>
          <w:trHeight w:val="560"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68C1E479">
            <w:pPr>
              <w:jc w:val="center"/>
              <w:rPr>
                <w:rFonts w:ascii="宋体" w:hAnsi="宋体" w:cs="宋体"/>
                <w:color w:val="000000"/>
                <w:sz w:val="22"/>
              </w:rPr>
            </w:pPr>
            <w:r>
              <w:rPr>
                <w:rFonts w:hint="eastAsia"/>
                <w:color w:val="000000"/>
                <w:sz w:val="22"/>
              </w:rPr>
              <w:t>1</w:t>
            </w:r>
          </w:p>
        </w:tc>
        <w:tc>
          <w:tcPr>
            <w:tcW w:w="1323" w:type="dxa"/>
            <w:tcBorders>
              <w:top w:val="nil"/>
              <w:left w:val="nil"/>
              <w:bottom w:val="single" w:color="auto" w:sz="4" w:space="0"/>
              <w:right w:val="single" w:color="auto" w:sz="4" w:space="0"/>
            </w:tcBorders>
            <w:shd w:val="clear" w:color="auto" w:fill="auto"/>
            <w:vAlign w:val="center"/>
          </w:tcPr>
          <w:p w14:paraId="70469FD2">
            <w:pPr>
              <w:jc w:val="center"/>
              <w:rPr>
                <w:rFonts w:ascii="宋体" w:hAnsi="宋体" w:cs="宋体"/>
                <w:color w:val="000000"/>
                <w:sz w:val="22"/>
              </w:rPr>
            </w:pPr>
            <w:r>
              <w:rPr>
                <w:rFonts w:hint="eastAsia"/>
                <w:color w:val="000000"/>
                <w:sz w:val="22"/>
              </w:rPr>
              <w:t>青龙店村</w:t>
            </w:r>
          </w:p>
        </w:tc>
        <w:tc>
          <w:tcPr>
            <w:tcW w:w="2977" w:type="dxa"/>
            <w:tcBorders>
              <w:top w:val="nil"/>
              <w:left w:val="nil"/>
              <w:bottom w:val="single" w:color="auto" w:sz="4" w:space="0"/>
              <w:right w:val="single" w:color="auto" w:sz="4" w:space="0"/>
            </w:tcBorders>
            <w:shd w:val="clear" w:color="auto" w:fill="auto"/>
            <w:vAlign w:val="center"/>
          </w:tcPr>
          <w:p w14:paraId="493EBCA8">
            <w:pPr>
              <w:jc w:val="center"/>
              <w:rPr>
                <w:rFonts w:ascii="宋体" w:hAnsi="宋体" w:cs="宋体"/>
                <w:color w:val="000000"/>
                <w:sz w:val="22"/>
              </w:rPr>
            </w:pPr>
            <w:r>
              <w:rPr>
                <w:rFonts w:hint="eastAsia"/>
                <w:color w:val="000000"/>
                <w:sz w:val="22"/>
              </w:rPr>
              <w:t>四组杨家湾堰清淤硬化项目</w:t>
            </w:r>
          </w:p>
        </w:tc>
        <w:tc>
          <w:tcPr>
            <w:tcW w:w="1843" w:type="dxa"/>
            <w:tcBorders>
              <w:top w:val="nil"/>
              <w:left w:val="nil"/>
              <w:bottom w:val="single" w:color="auto" w:sz="4" w:space="0"/>
              <w:right w:val="single" w:color="auto" w:sz="4" w:space="0"/>
            </w:tcBorders>
            <w:shd w:val="clear" w:color="auto" w:fill="auto"/>
            <w:vAlign w:val="center"/>
          </w:tcPr>
          <w:p w14:paraId="24276517">
            <w:pPr>
              <w:jc w:val="center"/>
              <w:rPr>
                <w:rFonts w:ascii="宋体" w:hAnsi="宋体" w:cs="宋体"/>
                <w:color w:val="000000"/>
                <w:sz w:val="22"/>
              </w:rPr>
            </w:pPr>
            <w:r>
              <w:rPr>
                <w:rFonts w:hint="eastAsia"/>
                <w:color w:val="000000"/>
                <w:sz w:val="22"/>
              </w:rPr>
              <w:t xml:space="preserve">105,740.50 </w:t>
            </w:r>
          </w:p>
        </w:tc>
      </w:tr>
      <w:tr w14:paraId="4631516D">
        <w:tblPrEx>
          <w:tblCellMar>
            <w:top w:w="0" w:type="dxa"/>
            <w:left w:w="108" w:type="dxa"/>
            <w:bottom w:w="0" w:type="dxa"/>
            <w:right w:w="108" w:type="dxa"/>
          </w:tblCellMar>
        </w:tblPrEx>
        <w:trPr>
          <w:trHeight w:val="560"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1C854FAD">
            <w:pPr>
              <w:jc w:val="center"/>
              <w:rPr>
                <w:rFonts w:ascii="宋体" w:hAnsi="宋体" w:cs="宋体"/>
                <w:color w:val="000000"/>
                <w:sz w:val="22"/>
              </w:rPr>
            </w:pPr>
            <w:r>
              <w:rPr>
                <w:rFonts w:hint="eastAsia"/>
                <w:color w:val="000000"/>
                <w:sz w:val="22"/>
              </w:rPr>
              <w:t>2</w:t>
            </w:r>
          </w:p>
        </w:tc>
        <w:tc>
          <w:tcPr>
            <w:tcW w:w="1323" w:type="dxa"/>
            <w:tcBorders>
              <w:top w:val="nil"/>
              <w:left w:val="nil"/>
              <w:bottom w:val="single" w:color="auto" w:sz="4" w:space="0"/>
              <w:right w:val="single" w:color="auto" w:sz="4" w:space="0"/>
            </w:tcBorders>
            <w:shd w:val="clear" w:color="auto" w:fill="auto"/>
            <w:vAlign w:val="center"/>
          </w:tcPr>
          <w:p w14:paraId="71E3E76C">
            <w:pPr>
              <w:jc w:val="center"/>
              <w:rPr>
                <w:rFonts w:ascii="宋体" w:hAnsi="宋体" w:cs="宋体"/>
                <w:color w:val="000000"/>
                <w:sz w:val="22"/>
              </w:rPr>
            </w:pPr>
            <w:r>
              <w:rPr>
                <w:rFonts w:hint="eastAsia"/>
                <w:color w:val="000000"/>
                <w:sz w:val="22"/>
              </w:rPr>
              <w:t>青龙店村</w:t>
            </w:r>
          </w:p>
        </w:tc>
        <w:tc>
          <w:tcPr>
            <w:tcW w:w="2977" w:type="dxa"/>
            <w:tcBorders>
              <w:top w:val="nil"/>
              <w:left w:val="nil"/>
              <w:bottom w:val="single" w:color="auto" w:sz="4" w:space="0"/>
              <w:right w:val="single" w:color="auto" w:sz="4" w:space="0"/>
            </w:tcBorders>
            <w:shd w:val="clear" w:color="auto" w:fill="auto"/>
            <w:vAlign w:val="center"/>
          </w:tcPr>
          <w:p w14:paraId="2A7CBE95">
            <w:pPr>
              <w:jc w:val="center"/>
              <w:rPr>
                <w:rFonts w:ascii="宋体" w:hAnsi="宋体" w:cs="宋体"/>
                <w:color w:val="000000"/>
                <w:sz w:val="22"/>
              </w:rPr>
            </w:pPr>
            <w:r>
              <w:rPr>
                <w:rFonts w:hint="eastAsia"/>
                <w:color w:val="000000"/>
                <w:sz w:val="22"/>
              </w:rPr>
              <w:t>五组湾堰水毁修复项目</w:t>
            </w:r>
          </w:p>
        </w:tc>
        <w:tc>
          <w:tcPr>
            <w:tcW w:w="1843" w:type="dxa"/>
            <w:tcBorders>
              <w:top w:val="nil"/>
              <w:left w:val="nil"/>
              <w:bottom w:val="single" w:color="auto" w:sz="4" w:space="0"/>
              <w:right w:val="single" w:color="auto" w:sz="4" w:space="0"/>
            </w:tcBorders>
            <w:shd w:val="clear" w:color="auto" w:fill="auto"/>
            <w:vAlign w:val="center"/>
          </w:tcPr>
          <w:p w14:paraId="7303D1D2">
            <w:pPr>
              <w:jc w:val="center"/>
              <w:rPr>
                <w:rFonts w:ascii="宋体" w:hAnsi="宋体" w:cs="宋体"/>
                <w:color w:val="000000"/>
                <w:sz w:val="22"/>
              </w:rPr>
            </w:pPr>
            <w:r>
              <w:rPr>
                <w:rFonts w:hint="eastAsia"/>
                <w:color w:val="000000"/>
                <w:sz w:val="22"/>
              </w:rPr>
              <w:t xml:space="preserve">46,755.01 </w:t>
            </w:r>
          </w:p>
        </w:tc>
      </w:tr>
      <w:tr w14:paraId="13E43097">
        <w:tblPrEx>
          <w:tblCellMar>
            <w:top w:w="0" w:type="dxa"/>
            <w:left w:w="108" w:type="dxa"/>
            <w:bottom w:w="0" w:type="dxa"/>
            <w:right w:w="108" w:type="dxa"/>
          </w:tblCellMar>
        </w:tblPrEx>
        <w:trPr>
          <w:trHeight w:val="560"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681CB678">
            <w:pPr>
              <w:jc w:val="center"/>
              <w:rPr>
                <w:rFonts w:ascii="宋体" w:hAnsi="宋体" w:cs="宋体"/>
                <w:color w:val="000000"/>
                <w:sz w:val="22"/>
              </w:rPr>
            </w:pPr>
            <w:r>
              <w:rPr>
                <w:rFonts w:hint="eastAsia"/>
                <w:color w:val="000000"/>
                <w:sz w:val="22"/>
              </w:rPr>
              <w:t>3</w:t>
            </w:r>
          </w:p>
        </w:tc>
        <w:tc>
          <w:tcPr>
            <w:tcW w:w="1323" w:type="dxa"/>
            <w:tcBorders>
              <w:top w:val="nil"/>
              <w:left w:val="nil"/>
              <w:bottom w:val="single" w:color="auto" w:sz="4" w:space="0"/>
              <w:right w:val="single" w:color="auto" w:sz="4" w:space="0"/>
            </w:tcBorders>
            <w:shd w:val="clear" w:color="auto" w:fill="auto"/>
            <w:vAlign w:val="center"/>
          </w:tcPr>
          <w:p w14:paraId="04614912">
            <w:pPr>
              <w:jc w:val="center"/>
              <w:rPr>
                <w:rFonts w:ascii="宋体" w:hAnsi="宋体" w:cs="宋体"/>
                <w:color w:val="000000"/>
                <w:sz w:val="22"/>
              </w:rPr>
            </w:pPr>
            <w:r>
              <w:rPr>
                <w:rFonts w:hint="eastAsia"/>
                <w:color w:val="000000"/>
                <w:sz w:val="22"/>
              </w:rPr>
              <w:t>双堰村</w:t>
            </w:r>
          </w:p>
        </w:tc>
        <w:tc>
          <w:tcPr>
            <w:tcW w:w="2977" w:type="dxa"/>
            <w:tcBorders>
              <w:top w:val="nil"/>
              <w:left w:val="nil"/>
              <w:bottom w:val="single" w:color="auto" w:sz="4" w:space="0"/>
              <w:right w:val="single" w:color="auto" w:sz="4" w:space="0"/>
            </w:tcBorders>
            <w:shd w:val="clear" w:color="auto" w:fill="auto"/>
            <w:vAlign w:val="center"/>
          </w:tcPr>
          <w:p w14:paraId="7525C3AE">
            <w:pPr>
              <w:jc w:val="center"/>
              <w:rPr>
                <w:rFonts w:ascii="宋体" w:hAnsi="宋体" w:cs="宋体"/>
                <w:color w:val="000000"/>
                <w:sz w:val="22"/>
              </w:rPr>
            </w:pPr>
            <w:r>
              <w:rPr>
                <w:rFonts w:hint="eastAsia"/>
                <w:color w:val="000000"/>
                <w:sz w:val="22"/>
              </w:rPr>
              <w:t>五组双堰清淤硬化项目</w:t>
            </w:r>
          </w:p>
        </w:tc>
        <w:tc>
          <w:tcPr>
            <w:tcW w:w="1843" w:type="dxa"/>
            <w:tcBorders>
              <w:top w:val="nil"/>
              <w:left w:val="nil"/>
              <w:bottom w:val="single" w:color="auto" w:sz="4" w:space="0"/>
              <w:right w:val="single" w:color="auto" w:sz="4" w:space="0"/>
            </w:tcBorders>
            <w:shd w:val="clear" w:color="auto" w:fill="auto"/>
            <w:vAlign w:val="center"/>
          </w:tcPr>
          <w:p w14:paraId="53E6C79D">
            <w:pPr>
              <w:jc w:val="center"/>
              <w:rPr>
                <w:rFonts w:ascii="宋体" w:hAnsi="宋体" w:cs="宋体"/>
                <w:color w:val="000000"/>
                <w:sz w:val="22"/>
              </w:rPr>
            </w:pPr>
            <w:r>
              <w:rPr>
                <w:rFonts w:hint="eastAsia"/>
                <w:color w:val="000000"/>
                <w:sz w:val="22"/>
              </w:rPr>
              <w:t xml:space="preserve">109,191.04 </w:t>
            </w:r>
          </w:p>
        </w:tc>
      </w:tr>
      <w:tr w14:paraId="4D10B659">
        <w:tblPrEx>
          <w:tblCellMar>
            <w:top w:w="0" w:type="dxa"/>
            <w:left w:w="108" w:type="dxa"/>
            <w:bottom w:w="0" w:type="dxa"/>
            <w:right w:w="108" w:type="dxa"/>
          </w:tblCellMar>
        </w:tblPrEx>
        <w:trPr>
          <w:trHeight w:val="560"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73BBC108">
            <w:pPr>
              <w:jc w:val="center"/>
              <w:rPr>
                <w:rFonts w:ascii="宋体" w:hAnsi="宋体" w:cs="宋体"/>
                <w:color w:val="000000"/>
                <w:sz w:val="22"/>
              </w:rPr>
            </w:pPr>
            <w:r>
              <w:rPr>
                <w:rFonts w:hint="eastAsia"/>
                <w:color w:val="000000"/>
                <w:sz w:val="22"/>
              </w:rPr>
              <w:t>4</w:t>
            </w:r>
          </w:p>
        </w:tc>
        <w:tc>
          <w:tcPr>
            <w:tcW w:w="1323" w:type="dxa"/>
            <w:tcBorders>
              <w:top w:val="nil"/>
              <w:left w:val="nil"/>
              <w:bottom w:val="single" w:color="auto" w:sz="4" w:space="0"/>
              <w:right w:val="single" w:color="auto" w:sz="4" w:space="0"/>
            </w:tcBorders>
            <w:shd w:val="clear" w:color="auto" w:fill="auto"/>
            <w:vAlign w:val="center"/>
          </w:tcPr>
          <w:p w14:paraId="21583510">
            <w:pPr>
              <w:jc w:val="center"/>
              <w:rPr>
                <w:rFonts w:ascii="宋体" w:hAnsi="宋体" w:cs="宋体"/>
                <w:color w:val="000000"/>
                <w:sz w:val="22"/>
              </w:rPr>
            </w:pPr>
            <w:r>
              <w:rPr>
                <w:rFonts w:hint="eastAsia"/>
                <w:color w:val="000000"/>
                <w:sz w:val="22"/>
              </w:rPr>
              <w:t>赵家咀村</w:t>
            </w:r>
          </w:p>
        </w:tc>
        <w:tc>
          <w:tcPr>
            <w:tcW w:w="2977" w:type="dxa"/>
            <w:tcBorders>
              <w:top w:val="nil"/>
              <w:left w:val="nil"/>
              <w:bottom w:val="single" w:color="auto" w:sz="4" w:space="0"/>
              <w:right w:val="single" w:color="auto" w:sz="4" w:space="0"/>
            </w:tcBorders>
            <w:shd w:val="clear" w:color="auto" w:fill="auto"/>
            <w:vAlign w:val="center"/>
          </w:tcPr>
          <w:p w14:paraId="0357A07B">
            <w:pPr>
              <w:jc w:val="center"/>
              <w:rPr>
                <w:rFonts w:ascii="宋体" w:hAnsi="宋体" w:cs="宋体"/>
                <w:color w:val="000000"/>
                <w:sz w:val="22"/>
              </w:rPr>
            </w:pPr>
            <w:r>
              <w:rPr>
                <w:rFonts w:hint="eastAsia"/>
                <w:color w:val="000000"/>
                <w:sz w:val="22"/>
              </w:rPr>
              <w:t>六组堰塘整修加固项目</w:t>
            </w:r>
          </w:p>
        </w:tc>
        <w:tc>
          <w:tcPr>
            <w:tcW w:w="1843" w:type="dxa"/>
            <w:tcBorders>
              <w:top w:val="nil"/>
              <w:left w:val="nil"/>
              <w:bottom w:val="single" w:color="auto" w:sz="4" w:space="0"/>
              <w:right w:val="single" w:color="auto" w:sz="4" w:space="0"/>
            </w:tcBorders>
            <w:shd w:val="clear" w:color="auto" w:fill="auto"/>
            <w:vAlign w:val="center"/>
          </w:tcPr>
          <w:p w14:paraId="73EB2A05">
            <w:pPr>
              <w:jc w:val="center"/>
              <w:rPr>
                <w:rFonts w:ascii="宋体" w:hAnsi="宋体" w:cs="宋体"/>
                <w:color w:val="000000"/>
                <w:sz w:val="22"/>
              </w:rPr>
            </w:pPr>
            <w:r>
              <w:rPr>
                <w:rFonts w:hint="eastAsia"/>
                <w:color w:val="000000"/>
                <w:sz w:val="22"/>
              </w:rPr>
              <w:t xml:space="preserve">228,515.26 </w:t>
            </w:r>
          </w:p>
        </w:tc>
      </w:tr>
      <w:tr w14:paraId="30855DEC">
        <w:tblPrEx>
          <w:tblCellMar>
            <w:top w:w="0" w:type="dxa"/>
            <w:left w:w="108" w:type="dxa"/>
            <w:bottom w:w="0" w:type="dxa"/>
            <w:right w:w="108" w:type="dxa"/>
          </w:tblCellMar>
        </w:tblPrEx>
        <w:trPr>
          <w:trHeight w:val="560"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71810FDE">
            <w:pPr>
              <w:jc w:val="center"/>
              <w:rPr>
                <w:rFonts w:ascii="宋体" w:hAnsi="宋体" w:cs="宋体"/>
                <w:color w:val="000000"/>
                <w:sz w:val="22"/>
              </w:rPr>
            </w:pPr>
            <w:r>
              <w:rPr>
                <w:rFonts w:hint="eastAsia"/>
                <w:color w:val="000000"/>
                <w:sz w:val="22"/>
              </w:rPr>
              <w:t>5</w:t>
            </w:r>
          </w:p>
        </w:tc>
        <w:tc>
          <w:tcPr>
            <w:tcW w:w="1323" w:type="dxa"/>
            <w:tcBorders>
              <w:top w:val="nil"/>
              <w:left w:val="nil"/>
              <w:bottom w:val="single" w:color="auto" w:sz="4" w:space="0"/>
              <w:right w:val="single" w:color="auto" w:sz="4" w:space="0"/>
            </w:tcBorders>
            <w:shd w:val="clear" w:color="auto" w:fill="auto"/>
            <w:vAlign w:val="center"/>
          </w:tcPr>
          <w:p w14:paraId="3949BB79">
            <w:pPr>
              <w:jc w:val="center"/>
              <w:rPr>
                <w:rFonts w:ascii="宋体" w:hAnsi="宋体" w:cs="宋体"/>
                <w:color w:val="000000"/>
                <w:sz w:val="22"/>
              </w:rPr>
            </w:pPr>
            <w:r>
              <w:rPr>
                <w:rFonts w:hint="eastAsia"/>
                <w:color w:val="000000"/>
                <w:sz w:val="22"/>
              </w:rPr>
              <w:t>赵家咀村</w:t>
            </w:r>
          </w:p>
        </w:tc>
        <w:tc>
          <w:tcPr>
            <w:tcW w:w="2977" w:type="dxa"/>
            <w:tcBorders>
              <w:top w:val="nil"/>
              <w:left w:val="nil"/>
              <w:bottom w:val="single" w:color="auto" w:sz="4" w:space="0"/>
              <w:right w:val="single" w:color="auto" w:sz="4" w:space="0"/>
            </w:tcBorders>
            <w:shd w:val="clear" w:color="auto" w:fill="auto"/>
            <w:vAlign w:val="center"/>
          </w:tcPr>
          <w:p w14:paraId="645F4F26">
            <w:pPr>
              <w:jc w:val="center"/>
              <w:rPr>
                <w:rFonts w:ascii="宋体" w:hAnsi="宋体" w:cs="宋体"/>
                <w:color w:val="000000"/>
                <w:sz w:val="22"/>
              </w:rPr>
            </w:pPr>
            <w:r>
              <w:rPr>
                <w:rFonts w:hint="eastAsia"/>
                <w:color w:val="000000"/>
                <w:sz w:val="22"/>
              </w:rPr>
              <w:t>一组堰修护堤加固硬化项目</w:t>
            </w:r>
          </w:p>
        </w:tc>
        <w:tc>
          <w:tcPr>
            <w:tcW w:w="1843" w:type="dxa"/>
            <w:tcBorders>
              <w:top w:val="nil"/>
              <w:left w:val="nil"/>
              <w:bottom w:val="single" w:color="auto" w:sz="4" w:space="0"/>
              <w:right w:val="single" w:color="auto" w:sz="4" w:space="0"/>
            </w:tcBorders>
            <w:shd w:val="clear" w:color="auto" w:fill="auto"/>
            <w:vAlign w:val="center"/>
          </w:tcPr>
          <w:p w14:paraId="2EF9D333">
            <w:pPr>
              <w:jc w:val="center"/>
              <w:rPr>
                <w:rFonts w:ascii="宋体" w:hAnsi="宋体" w:cs="宋体"/>
                <w:color w:val="000000"/>
                <w:sz w:val="22"/>
              </w:rPr>
            </w:pPr>
            <w:r>
              <w:rPr>
                <w:rFonts w:hint="eastAsia"/>
                <w:color w:val="000000"/>
                <w:sz w:val="22"/>
              </w:rPr>
              <w:t xml:space="preserve">40,064.05 </w:t>
            </w:r>
          </w:p>
        </w:tc>
      </w:tr>
      <w:tr w14:paraId="482D8332">
        <w:tblPrEx>
          <w:tblCellMar>
            <w:top w:w="0" w:type="dxa"/>
            <w:left w:w="108" w:type="dxa"/>
            <w:bottom w:w="0" w:type="dxa"/>
            <w:right w:w="108" w:type="dxa"/>
          </w:tblCellMar>
        </w:tblPrEx>
        <w:trPr>
          <w:trHeight w:val="560"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729C2187">
            <w:pPr>
              <w:jc w:val="center"/>
              <w:rPr>
                <w:rFonts w:ascii="宋体" w:hAnsi="宋体" w:cs="宋体"/>
                <w:color w:val="000000"/>
                <w:sz w:val="22"/>
              </w:rPr>
            </w:pPr>
            <w:r>
              <w:rPr>
                <w:rFonts w:hint="eastAsia"/>
                <w:color w:val="000000"/>
                <w:sz w:val="22"/>
              </w:rPr>
              <w:t>6</w:t>
            </w:r>
          </w:p>
        </w:tc>
        <w:tc>
          <w:tcPr>
            <w:tcW w:w="1323" w:type="dxa"/>
            <w:tcBorders>
              <w:top w:val="nil"/>
              <w:left w:val="nil"/>
              <w:bottom w:val="single" w:color="auto" w:sz="4" w:space="0"/>
              <w:right w:val="single" w:color="auto" w:sz="4" w:space="0"/>
            </w:tcBorders>
            <w:shd w:val="clear" w:color="auto" w:fill="auto"/>
            <w:vAlign w:val="center"/>
          </w:tcPr>
          <w:p w14:paraId="384E0F85">
            <w:pPr>
              <w:jc w:val="center"/>
              <w:rPr>
                <w:rFonts w:ascii="宋体" w:hAnsi="宋体" w:cs="宋体"/>
                <w:color w:val="000000"/>
                <w:sz w:val="22"/>
              </w:rPr>
            </w:pPr>
            <w:r>
              <w:rPr>
                <w:rFonts w:hint="eastAsia"/>
                <w:color w:val="000000"/>
                <w:sz w:val="22"/>
              </w:rPr>
              <w:t>白龙港村</w:t>
            </w:r>
          </w:p>
        </w:tc>
        <w:tc>
          <w:tcPr>
            <w:tcW w:w="2977" w:type="dxa"/>
            <w:tcBorders>
              <w:top w:val="nil"/>
              <w:left w:val="nil"/>
              <w:bottom w:val="single" w:color="auto" w:sz="4" w:space="0"/>
              <w:right w:val="single" w:color="auto" w:sz="4" w:space="0"/>
            </w:tcBorders>
            <w:shd w:val="clear" w:color="auto" w:fill="auto"/>
            <w:vAlign w:val="center"/>
          </w:tcPr>
          <w:p w14:paraId="7B5C0FA6">
            <w:pPr>
              <w:jc w:val="center"/>
              <w:rPr>
                <w:rFonts w:ascii="宋体" w:hAnsi="宋体" w:cs="宋体"/>
                <w:color w:val="000000"/>
                <w:sz w:val="22"/>
              </w:rPr>
            </w:pPr>
            <w:r>
              <w:rPr>
                <w:rFonts w:hint="eastAsia"/>
                <w:color w:val="000000"/>
                <w:sz w:val="22"/>
              </w:rPr>
              <w:t>十一组堰堤硬化项目</w:t>
            </w:r>
          </w:p>
        </w:tc>
        <w:tc>
          <w:tcPr>
            <w:tcW w:w="1843" w:type="dxa"/>
            <w:tcBorders>
              <w:top w:val="nil"/>
              <w:left w:val="nil"/>
              <w:bottom w:val="single" w:color="auto" w:sz="4" w:space="0"/>
              <w:right w:val="single" w:color="auto" w:sz="4" w:space="0"/>
            </w:tcBorders>
            <w:shd w:val="clear" w:color="auto" w:fill="auto"/>
            <w:vAlign w:val="center"/>
          </w:tcPr>
          <w:p w14:paraId="4BC6A877">
            <w:pPr>
              <w:jc w:val="center"/>
              <w:rPr>
                <w:rFonts w:ascii="宋体" w:hAnsi="宋体" w:cs="宋体"/>
                <w:color w:val="000000"/>
                <w:sz w:val="22"/>
              </w:rPr>
            </w:pPr>
            <w:r>
              <w:rPr>
                <w:rFonts w:hint="eastAsia"/>
                <w:color w:val="000000"/>
                <w:sz w:val="22"/>
              </w:rPr>
              <w:t xml:space="preserve">55,990.95 </w:t>
            </w:r>
          </w:p>
        </w:tc>
      </w:tr>
      <w:tr w14:paraId="0853B267">
        <w:tblPrEx>
          <w:tblCellMar>
            <w:top w:w="0" w:type="dxa"/>
            <w:left w:w="108" w:type="dxa"/>
            <w:bottom w:w="0" w:type="dxa"/>
            <w:right w:w="108" w:type="dxa"/>
          </w:tblCellMar>
        </w:tblPrEx>
        <w:trPr>
          <w:trHeight w:val="560"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428CC006">
            <w:pPr>
              <w:jc w:val="center"/>
              <w:rPr>
                <w:rFonts w:ascii="宋体" w:hAnsi="宋体" w:cs="宋体"/>
                <w:color w:val="000000"/>
                <w:sz w:val="22"/>
              </w:rPr>
            </w:pPr>
            <w:r>
              <w:rPr>
                <w:rFonts w:hint="eastAsia"/>
                <w:color w:val="000000"/>
                <w:sz w:val="22"/>
              </w:rPr>
              <w:t>7</w:t>
            </w:r>
          </w:p>
        </w:tc>
        <w:tc>
          <w:tcPr>
            <w:tcW w:w="1323" w:type="dxa"/>
            <w:tcBorders>
              <w:top w:val="nil"/>
              <w:left w:val="nil"/>
              <w:bottom w:val="single" w:color="auto" w:sz="4" w:space="0"/>
              <w:right w:val="single" w:color="auto" w:sz="4" w:space="0"/>
            </w:tcBorders>
            <w:shd w:val="clear" w:color="auto" w:fill="auto"/>
            <w:vAlign w:val="center"/>
          </w:tcPr>
          <w:p w14:paraId="16AC3E8B">
            <w:pPr>
              <w:jc w:val="center"/>
              <w:rPr>
                <w:rFonts w:ascii="宋体" w:hAnsi="宋体" w:cs="宋体"/>
                <w:color w:val="000000"/>
                <w:sz w:val="22"/>
              </w:rPr>
            </w:pPr>
            <w:r>
              <w:rPr>
                <w:rFonts w:hint="eastAsia"/>
                <w:color w:val="000000"/>
                <w:sz w:val="22"/>
              </w:rPr>
              <w:t>白龙港村</w:t>
            </w:r>
          </w:p>
        </w:tc>
        <w:tc>
          <w:tcPr>
            <w:tcW w:w="2977" w:type="dxa"/>
            <w:tcBorders>
              <w:top w:val="nil"/>
              <w:left w:val="nil"/>
              <w:bottom w:val="single" w:color="auto" w:sz="4" w:space="0"/>
              <w:right w:val="single" w:color="auto" w:sz="4" w:space="0"/>
            </w:tcBorders>
            <w:shd w:val="clear" w:color="auto" w:fill="auto"/>
            <w:vAlign w:val="center"/>
          </w:tcPr>
          <w:p w14:paraId="11C11950">
            <w:pPr>
              <w:jc w:val="center"/>
              <w:rPr>
                <w:rFonts w:ascii="宋体" w:hAnsi="宋体" w:cs="宋体"/>
                <w:color w:val="000000"/>
                <w:sz w:val="22"/>
              </w:rPr>
            </w:pPr>
            <w:r>
              <w:rPr>
                <w:rFonts w:hint="eastAsia"/>
                <w:color w:val="000000"/>
                <w:sz w:val="22"/>
              </w:rPr>
              <w:t>七组堰塘硬化项目</w:t>
            </w:r>
          </w:p>
        </w:tc>
        <w:tc>
          <w:tcPr>
            <w:tcW w:w="1843" w:type="dxa"/>
            <w:tcBorders>
              <w:top w:val="nil"/>
              <w:left w:val="nil"/>
              <w:bottom w:val="single" w:color="auto" w:sz="4" w:space="0"/>
              <w:right w:val="single" w:color="auto" w:sz="4" w:space="0"/>
            </w:tcBorders>
            <w:shd w:val="clear" w:color="auto" w:fill="auto"/>
            <w:vAlign w:val="center"/>
          </w:tcPr>
          <w:p w14:paraId="24D705B3">
            <w:pPr>
              <w:jc w:val="center"/>
              <w:rPr>
                <w:rFonts w:ascii="宋体" w:hAnsi="宋体" w:cs="宋体"/>
                <w:color w:val="000000"/>
                <w:sz w:val="22"/>
              </w:rPr>
            </w:pPr>
            <w:r>
              <w:rPr>
                <w:rFonts w:hint="eastAsia"/>
                <w:color w:val="000000"/>
                <w:sz w:val="22"/>
              </w:rPr>
              <w:t xml:space="preserve">69,877.52 </w:t>
            </w:r>
          </w:p>
        </w:tc>
      </w:tr>
      <w:tr w14:paraId="66E0CDFC">
        <w:tblPrEx>
          <w:tblCellMar>
            <w:top w:w="0" w:type="dxa"/>
            <w:left w:w="108" w:type="dxa"/>
            <w:bottom w:w="0" w:type="dxa"/>
            <w:right w:w="108" w:type="dxa"/>
          </w:tblCellMar>
        </w:tblPrEx>
        <w:trPr>
          <w:trHeight w:val="560"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3DAF145F">
            <w:pPr>
              <w:jc w:val="center"/>
              <w:rPr>
                <w:rFonts w:ascii="宋体" w:hAnsi="宋体" w:cs="宋体"/>
                <w:color w:val="000000"/>
                <w:sz w:val="22"/>
              </w:rPr>
            </w:pPr>
            <w:r>
              <w:rPr>
                <w:rFonts w:hint="eastAsia"/>
                <w:color w:val="000000"/>
                <w:sz w:val="22"/>
              </w:rPr>
              <w:t>8</w:t>
            </w:r>
          </w:p>
        </w:tc>
        <w:tc>
          <w:tcPr>
            <w:tcW w:w="1323" w:type="dxa"/>
            <w:tcBorders>
              <w:top w:val="nil"/>
              <w:left w:val="nil"/>
              <w:bottom w:val="single" w:color="auto" w:sz="4" w:space="0"/>
              <w:right w:val="single" w:color="auto" w:sz="4" w:space="0"/>
            </w:tcBorders>
            <w:shd w:val="clear" w:color="auto" w:fill="auto"/>
            <w:vAlign w:val="center"/>
          </w:tcPr>
          <w:p w14:paraId="7601301B">
            <w:pPr>
              <w:jc w:val="center"/>
              <w:rPr>
                <w:rFonts w:ascii="宋体" w:hAnsi="宋体" w:cs="宋体"/>
                <w:color w:val="000000"/>
                <w:sz w:val="22"/>
              </w:rPr>
            </w:pPr>
            <w:r>
              <w:rPr>
                <w:rFonts w:hint="eastAsia"/>
                <w:color w:val="000000"/>
                <w:sz w:val="22"/>
              </w:rPr>
              <w:t>永青村</w:t>
            </w:r>
          </w:p>
        </w:tc>
        <w:tc>
          <w:tcPr>
            <w:tcW w:w="2977" w:type="dxa"/>
            <w:tcBorders>
              <w:top w:val="nil"/>
              <w:left w:val="nil"/>
              <w:bottom w:val="single" w:color="auto" w:sz="4" w:space="0"/>
              <w:right w:val="single" w:color="auto" w:sz="4" w:space="0"/>
            </w:tcBorders>
            <w:shd w:val="clear" w:color="auto" w:fill="auto"/>
            <w:vAlign w:val="center"/>
          </w:tcPr>
          <w:p w14:paraId="06336837">
            <w:pPr>
              <w:jc w:val="center"/>
              <w:rPr>
                <w:rFonts w:ascii="宋体" w:hAnsi="宋体" w:cs="宋体"/>
                <w:color w:val="000000"/>
                <w:sz w:val="22"/>
              </w:rPr>
            </w:pPr>
            <w:r>
              <w:rPr>
                <w:rFonts w:hint="eastAsia"/>
                <w:color w:val="000000"/>
                <w:sz w:val="22"/>
              </w:rPr>
              <w:t>七组泵站水毁修复项目</w:t>
            </w:r>
          </w:p>
        </w:tc>
        <w:tc>
          <w:tcPr>
            <w:tcW w:w="1843" w:type="dxa"/>
            <w:tcBorders>
              <w:top w:val="nil"/>
              <w:left w:val="nil"/>
              <w:bottom w:val="single" w:color="auto" w:sz="4" w:space="0"/>
              <w:right w:val="single" w:color="auto" w:sz="4" w:space="0"/>
            </w:tcBorders>
            <w:shd w:val="clear" w:color="auto" w:fill="auto"/>
            <w:vAlign w:val="center"/>
          </w:tcPr>
          <w:p w14:paraId="2B06D3EF">
            <w:pPr>
              <w:jc w:val="center"/>
              <w:rPr>
                <w:rFonts w:ascii="宋体" w:hAnsi="宋体" w:cs="宋体"/>
                <w:color w:val="000000"/>
                <w:sz w:val="22"/>
              </w:rPr>
            </w:pPr>
            <w:r>
              <w:rPr>
                <w:rFonts w:hint="eastAsia"/>
                <w:color w:val="000000"/>
                <w:sz w:val="22"/>
              </w:rPr>
              <w:t xml:space="preserve">43,093.14 </w:t>
            </w:r>
          </w:p>
        </w:tc>
      </w:tr>
      <w:tr w14:paraId="6ADE6A7D">
        <w:tblPrEx>
          <w:tblCellMar>
            <w:top w:w="0" w:type="dxa"/>
            <w:left w:w="108" w:type="dxa"/>
            <w:bottom w:w="0" w:type="dxa"/>
            <w:right w:w="108" w:type="dxa"/>
          </w:tblCellMar>
        </w:tblPrEx>
        <w:trPr>
          <w:trHeight w:val="560"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190C90C4">
            <w:pPr>
              <w:jc w:val="center"/>
              <w:rPr>
                <w:rFonts w:ascii="宋体" w:hAnsi="宋体" w:cs="宋体"/>
                <w:color w:val="000000"/>
                <w:sz w:val="22"/>
              </w:rPr>
            </w:pPr>
            <w:r>
              <w:rPr>
                <w:rFonts w:hint="eastAsia"/>
                <w:color w:val="000000"/>
                <w:sz w:val="22"/>
              </w:rPr>
              <w:t>9</w:t>
            </w:r>
          </w:p>
        </w:tc>
        <w:tc>
          <w:tcPr>
            <w:tcW w:w="1323" w:type="dxa"/>
            <w:tcBorders>
              <w:top w:val="nil"/>
              <w:left w:val="nil"/>
              <w:bottom w:val="single" w:color="auto" w:sz="4" w:space="0"/>
              <w:right w:val="single" w:color="auto" w:sz="4" w:space="0"/>
            </w:tcBorders>
            <w:shd w:val="clear" w:color="auto" w:fill="auto"/>
            <w:vAlign w:val="center"/>
          </w:tcPr>
          <w:p w14:paraId="08BF43E2">
            <w:pPr>
              <w:jc w:val="center"/>
              <w:rPr>
                <w:rFonts w:ascii="宋体" w:hAnsi="宋体" w:cs="宋体"/>
                <w:color w:val="000000"/>
                <w:sz w:val="22"/>
              </w:rPr>
            </w:pPr>
            <w:r>
              <w:rPr>
                <w:rFonts w:hint="eastAsia"/>
                <w:color w:val="000000"/>
                <w:sz w:val="22"/>
              </w:rPr>
              <w:t>永青村</w:t>
            </w:r>
          </w:p>
        </w:tc>
        <w:tc>
          <w:tcPr>
            <w:tcW w:w="2977" w:type="dxa"/>
            <w:tcBorders>
              <w:top w:val="nil"/>
              <w:left w:val="nil"/>
              <w:bottom w:val="single" w:color="auto" w:sz="4" w:space="0"/>
              <w:right w:val="single" w:color="auto" w:sz="4" w:space="0"/>
            </w:tcBorders>
            <w:shd w:val="clear" w:color="auto" w:fill="auto"/>
            <w:vAlign w:val="center"/>
          </w:tcPr>
          <w:p w14:paraId="6760C624">
            <w:pPr>
              <w:jc w:val="center"/>
              <w:rPr>
                <w:rFonts w:ascii="宋体" w:hAnsi="宋体" w:cs="宋体"/>
                <w:color w:val="000000"/>
                <w:sz w:val="22"/>
              </w:rPr>
            </w:pPr>
            <w:r>
              <w:rPr>
                <w:rFonts w:hint="eastAsia"/>
                <w:color w:val="000000"/>
                <w:sz w:val="22"/>
              </w:rPr>
              <w:t>八组堰堤修复加固项目</w:t>
            </w:r>
          </w:p>
        </w:tc>
        <w:tc>
          <w:tcPr>
            <w:tcW w:w="1843" w:type="dxa"/>
            <w:tcBorders>
              <w:top w:val="nil"/>
              <w:left w:val="nil"/>
              <w:bottom w:val="single" w:color="auto" w:sz="4" w:space="0"/>
              <w:right w:val="single" w:color="auto" w:sz="4" w:space="0"/>
            </w:tcBorders>
            <w:shd w:val="clear" w:color="auto" w:fill="auto"/>
            <w:vAlign w:val="center"/>
          </w:tcPr>
          <w:p w14:paraId="1AC8B208">
            <w:pPr>
              <w:jc w:val="center"/>
              <w:rPr>
                <w:rFonts w:ascii="宋体" w:hAnsi="宋体" w:cs="宋体"/>
                <w:color w:val="000000"/>
                <w:sz w:val="22"/>
              </w:rPr>
            </w:pPr>
            <w:r>
              <w:rPr>
                <w:rFonts w:hint="eastAsia"/>
                <w:color w:val="000000"/>
                <w:sz w:val="22"/>
              </w:rPr>
              <w:t xml:space="preserve">41,833.54 </w:t>
            </w:r>
          </w:p>
        </w:tc>
      </w:tr>
      <w:tr w14:paraId="2944EC20">
        <w:tblPrEx>
          <w:tblCellMar>
            <w:top w:w="0" w:type="dxa"/>
            <w:left w:w="108" w:type="dxa"/>
            <w:bottom w:w="0" w:type="dxa"/>
            <w:right w:w="108" w:type="dxa"/>
          </w:tblCellMar>
        </w:tblPrEx>
        <w:trPr>
          <w:trHeight w:val="560"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502C38BD">
            <w:pPr>
              <w:jc w:val="center"/>
              <w:rPr>
                <w:rFonts w:ascii="宋体" w:hAnsi="宋体" w:cs="宋体"/>
                <w:color w:val="000000"/>
                <w:sz w:val="22"/>
              </w:rPr>
            </w:pPr>
            <w:r>
              <w:rPr>
                <w:rFonts w:hint="eastAsia"/>
                <w:color w:val="000000"/>
                <w:sz w:val="22"/>
              </w:rPr>
              <w:t>10</w:t>
            </w:r>
          </w:p>
        </w:tc>
        <w:tc>
          <w:tcPr>
            <w:tcW w:w="1323" w:type="dxa"/>
            <w:tcBorders>
              <w:top w:val="nil"/>
              <w:left w:val="nil"/>
              <w:bottom w:val="single" w:color="auto" w:sz="4" w:space="0"/>
              <w:right w:val="single" w:color="auto" w:sz="4" w:space="0"/>
            </w:tcBorders>
            <w:shd w:val="clear" w:color="auto" w:fill="auto"/>
            <w:vAlign w:val="center"/>
          </w:tcPr>
          <w:p w14:paraId="7BFBD126">
            <w:pPr>
              <w:jc w:val="center"/>
              <w:rPr>
                <w:rFonts w:ascii="宋体" w:hAnsi="宋体" w:cs="宋体"/>
                <w:color w:val="000000"/>
                <w:sz w:val="22"/>
              </w:rPr>
            </w:pPr>
            <w:r>
              <w:rPr>
                <w:rFonts w:hint="eastAsia"/>
                <w:color w:val="000000"/>
                <w:sz w:val="22"/>
              </w:rPr>
              <w:t>独山村</w:t>
            </w:r>
          </w:p>
        </w:tc>
        <w:tc>
          <w:tcPr>
            <w:tcW w:w="2977" w:type="dxa"/>
            <w:tcBorders>
              <w:top w:val="nil"/>
              <w:left w:val="nil"/>
              <w:bottom w:val="single" w:color="auto" w:sz="4" w:space="0"/>
              <w:right w:val="single" w:color="auto" w:sz="4" w:space="0"/>
            </w:tcBorders>
            <w:shd w:val="clear" w:color="auto" w:fill="auto"/>
            <w:vAlign w:val="center"/>
          </w:tcPr>
          <w:p w14:paraId="6906159A">
            <w:pPr>
              <w:jc w:val="center"/>
              <w:rPr>
                <w:rFonts w:ascii="宋体" w:hAnsi="宋体" w:cs="宋体"/>
                <w:color w:val="000000"/>
                <w:sz w:val="22"/>
              </w:rPr>
            </w:pPr>
            <w:r>
              <w:rPr>
                <w:rFonts w:hint="eastAsia"/>
                <w:color w:val="000000"/>
                <w:sz w:val="22"/>
              </w:rPr>
              <w:t>二组门口大堰清淤硬化项目</w:t>
            </w:r>
          </w:p>
        </w:tc>
        <w:tc>
          <w:tcPr>
            <w:tcW w:w="1843" w:type="dxa"/>
            <w:tcBorders>
              <w:top w:val="nil"/>
              <w:left w:val="nil"/>
              <w:bottom w:val="single" w:color="auto" w:sz="4" w:space="0"/>
              <w:right w:val="single" w:color="auto" w:sz="4" w:space="0"/>
            </w:tcBorders>
            <w:shd w:val="clear" w:color="auto" w:fill="auto"/>
            <w:vAlign w:val="center"/>
          </w:tcPr>
          <w:p w14:paraId="3EB9DD1E">
            <w:pPr>
              <w:jc w:val="center"/>
              <w:rPr>
                <w:rFonts w:ascii="宋体" w:hAnsi="宋体" w:cs="宋体"/>
                <w:color w:val="000000"/>
                <w:sz w:val="22"/>
              </w:rPr>
            </w:pPr>
            <w:r>
              <w:rPr>
                <w:rFonts w:hint="eastAsia"/>
                <w:color w:val="000000"/>
                <w:sz w:val="22"/>
              </w:rPr>
              <w:t xml:space="preserve">182,679.35 </w:t>
            </w:r>
          </w:p>
        </w:tc>
      </w:tr>
      <w:tr w14:paraId="7542870D">
        <w:tblPrEx>
          <w:tblCellMar>
            <w:top w:w="0" w:type="dxa"/>
            <w:left w:w="108" w:type="dxa"/>
            <w:bottom w:w="0" w:type="dxa"/>
            <w:right w:w="108" w:type="dxa"/>
          </w:tblCellMar>
        </w:tblPrEx>
        <w:trPr>
          <w:trHeight w:val="560"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06DCB603">
            <w:pPr>
              <w:jc w:val="center"/>
              <w:rPr>
                <w:rFonts w:ascii="宋体" w:hAnsi="宋体" w:cs="宋体"/>
                <w:color w:val="000000"/>
                <w:sz w:val="22"/>
              </w:rPr>
            </w:pPr>
            <w:r>
              <w:rPr>
                <w:rFonts w:hint="eastAsia"/>
                <w:color w:val="000000"/>
                <w:sz w:val="22"/>
              </w:rPr>
              <w:t>11</w:t>
            </w:r>
          </w:p>
        </w:tc>
        <w:tc>
          <w:tcPr>
            <w:tcW w:w="1323" w:type="dxa"/>
            <w:tcBorders>
              <w:top w:val="nil"/>
              <w:left w:val="nil"/>
              <w:bottom w:val="single" w:color="auto" w:sz="4" w:space="0"/>
              <w:right w:val="single" w:color="auto" w:sz="4" w:space="0"/>
            </w:tcBorders>
            <w:shd w:val="clear" w:color="auto" w:fill="auto"/>
            <w:vAlign w:val="center"/>
          </w:tcPr>
          <w:p w14:paraId="2D5A6EDA">
            <w:pPr>
              <w:jc w:val="center"/>
              <w:rPr>
                <w:rFonts w:ascii="宋体" w:hAnsi="宋体" w:cs="宋体"/>
                <w:color w:val="000000"/>
                <w:sz w:val="22"/>
              </w:rPr>
            </w:pPr>
            <w:r>
              <w:rPr>
                <w:rFonts w:hint="eastAsia"/>
                <w:color w:val="000000"/>
                <w:sz w:val="22"/>
              </w:rPr>
              <w:t>幸福村</w:t>
            </w:r>
          </w:p>
        </w:tc>
        <w:tc>
          <w:tcPr>
            <w:tcW w:w="2977" w:type="dxa"/>
            <w:tcBorders>
              <w:top w:val="nil"/>
              <w:left w:val="nil"/>
              <w:bottom w:val="single" w:color="auto" w:sz="4" w:space="0"/>
              <w:right w:val="single" w:color="auto" w:sz="4" w:space="0"/>
            </w:tcBorders>
            <w:shd w:val="clear" w:color="auto" w:fill="auto"/>
            <w:vAlign w:val="center"/>
          </w:tcPr>
          <w:p w14:paraId="0DA3F686">
            <w:pPr>
              <w:jc w:val="center"/>
              <w:rPr>
                <w:rFonts w:ascii="宋体" w:hAnsi="宋体" w:cs="宋体"/>
                <w:color w:val="000000"/>
                <w:sz w:val="22"/>
              </w:rPr>
            </w:pPr>
            <w:r>
              <w:rPr>
                <w:rFonts w:hint="eastAsia"/>
                <w:color w:val="000000"/>
                <w:sz w:val="22"/>
              </w:rPr>
              <w:t>卫生室门口堰塘硬化项目</w:t>
            </w:r>
          </w:p>
        </w:tc>
        <w:tc>
          <w:tcPr>
            <w:tcW w:w="1843" w:type="dxa"/>
            <w:tcBorders>
              <w:top w:val="nil"/>
              <w:left w:val="nil"/>
              <w:bottom w:val="single" w:color="auto" w:sz="4" w:space="0"/>
              <w:right w:val="single" w:color="auto" w:sz="4" w:space="0"/>
            </w:tcBorders>
            <w:shd w:val="clear" w:color="auto" w:fill="auto"/>
            <w:vAlign w:val="center"/>
          </w:tcPr>
          <w:p w14:paraId="6758FBF8">
            <w:pPr>
              <w:jc w:val="center"/>
              <w:rPr>
                <w:rFonts w:ascii="宋体" w:hAnsi="宋体" w:cs="宋体"/>
                <w:color w:val="000000"/>
                <w:sz w:val="22"/>
              </w:rPr>
            </w:pPr>
            <w:r>
              <w:rPr>
                <w:rFonts w:hint="eastAsia"/>
                <w:color w:val="000000"/>
                <w:sz w:val="22"/>
              </w:rPr>
              <w:t xml:space="preserve">86,769.50 </w:t>
            </w:r>
          </w:p>
        </w:tc>
      </w:tr>
      <w:tr w14:paraId="687994B9">
        <w:tblPrEx>
          <w:tblCellMar>
            <w:top w:w="0" w:type="dxa"/>
            <w:left w:w="108" w:type="dxa"/>
            <w:bottom w:w="0" w:type="dxa"/>
            <w:right w:w="108" w:type="dxa"/>
          </w:tblCellMar>
        </w:tblPrEx>
        <w:trPr>
          <w:trHeight w:val="560"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252CCB8B">
            <w:pPr>
              <w:jc w:val="center"/>
              <w:rPr>
                <w:rFonts w:ascii="宋体" w:hAnsi="宋体" w:cs="宋体"/>
                <w:color w:val="000000"/>
                <w:sz w:val="22"/>
              </w:rPr>
            </w:pPr>
            <w:r>
              <w:rPr>
                <w:rFonts w:hint="eastAsia"/>
                <w:color w:val="000000"/>
                <w:sz w:val="22"/>
              </w:rPr>
              <w:t>12</w:t>
            </w:r>
          </w:p>
        </w:tc>
        <w:tc>
          <w:tcPr>
            <w:tcW w:w="1323" w:type="dxa"/>
            <w:tcBorders>
              <w:top w:val="nil"/>
              <w:left w:val="nil"/>
              <w:bottom w:val="single" w:color="auto" w:sz="4" w:space="0"/>
              <w:right w:val="single" w:color="auto" w:sz="4" w:space="0"/>
            </w:tcBorders>
            <w:shd w:val="clear" w:color="auto" w:fill="auto"/>
            <w:vAlign w:val="center"/>
          </w:tcPr>
          <w:p w14:paraId="0B19E6A2">
            <w:pPr>
              <w:jc w:val="center"/>
              <w:rPr>
                <w:rFonts w:ascii="宋体" w:hAnsi="宋体" w:cs="宋体"/>
                <w:color w:val="000000"/>
                <w:sz w:val="22"/>
              </w:rPr>
            </w:pPr>
            <w:r>
              <w:rPr>
                <w:rFonts w:hint="eastAsia"/>
                <w:color w:val="000000"/>
                <w:sz w:val="22"/>
              </w:rPr>
              <w:t>幸福村</w:t>
            </w:r>
          </w:p>
        </w:tc>
        <w:tc>
          <w:tcPr>
            <w:tcW w:w="2977" w:type="dxa"/>
            <w:tcBorders>
              <w:top w:val="nil"/>
              <w:left w:val="nil"/>
              <w:bottom w:val="single" w:color="auto" w:sz="4" w:space="0"/>
              <w:right w:val="single" w:color="auto" w:sz="4" w:space="0"/>
            </w:tcBorders>
            <w:shd w:val="clear" w:color="auto" w:fill="auto"/>
            <w:vAlign w:val="center"/>
          </w:tcPr>
          <w:p w14:paraId="1C2BFD5F">
            <w:pPr>
              <w:jc w:val="center"/>
              <w:rPr>
                <w:rFonts w:ascii="宋体" w:hAnsi="宋体" w:cs="宋体"/>
                <w:color w:val="000000"/>
                <w:sz w:val="22"/>
              </w:rPr>
            </w:pPr>
            <w:r>
              <w:rPr>
                <w:rFonts w:hint="eastAsia"/>
                <w:color w:val="000000"/>
                <w:sz w:val="22"/>
              </w:rPr>
              <w:t>四组柿子园堰塘清淤硬化项目</w:t>
            </w:r>
          </w:p>
        </w:tc>
        <w:tc>
          <w:tcPr>
            <w:tcW w:w="1843" w:type="dxa"/>
            <w:tcBorders>
              <w:top w:val="nil"/>
              <w:left w:val="nil"/>
              <w:bottom w:val="single" w:color="auto" w:sz="4" w:space="0"/>
              <w:right w:val="single" w:color="auto" w:sz="4" w:space="0"/>
            </w:tcBorders>
            <w:shd w:val="clear" w:color="auto" w:fill="auto"/>
            <w:vAlign w:val="center"/>
          </w:tcPr>
          <w:p w14:paraId="3FA410FB">
            <w:pPr>
              <w:jc w:val="center"/>
              <w:rPr>
                <w:rFonts w:ascii="宋体" w:hAnsi="宋体" w:cs="宋体"/>
                <w:color w:val="000000"/>
                <w:sz w:val="22"/>
              </w:rPr>
            </w:pPr>
            <w:r>
              <w:rPr>
                <w:rFonts w:hint="eastAsia"/>
                <w:color w:val="000000"/>
                <w:sz w:val="22"/>
              </w:rPr>
              <w:t xml:space="preserve">316,006.67 </w:t>
            </w:r>
          </w:p>
        </w:tc>
      </w:tr>
      <w:tr w14:paraId="1BE1EEE5">
        <w:tblPrEx>
          <w:tblCellMar>
            <w:top w:w="0" w:type="dxa"/>
            <w:left w:w="108" w:type="dxa"/>
            <w:bottom w:w="0" w:type="dxa"/>
            <w:right w:w="108" w:type="dxa"/>
          </w:tblCellMar>
        </w:tblPrEx>
        <w:trPr>
          <w:trHeight w:val="560"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1E40D58C">
            <w:pPr>
              <w:jc w:val="center"/>
              <w:rPr>
                <w:rFonts w:ascii="宋体" w:hAnsi="宋体" w:cs="宋体"/>
                <w:color w:val="000000"/>
                <w:sz w:val="22"/>
              </w:rPr>
            </w:pPr>
            <w:r>
              <w:rPr>
                <w:rFonts w:hint="eastAsia"/>
                <w:color w:val="000000"/>
                <w:sz w:val="22"/>
              </w:rPr>
              <w:t>13</w:t>
            </w:r>
          </w:p>
        </w:tc>
        <w:tc>
          <w:tcPr>
            <w:tcW w:w="1323" w:type="dxa"/>
            <w:tcBorders>
              <w:top w:val="nil"/>
              <w:left w:val="nil"/>
              <w:bottom w:val="single" w:color="auto" w:sz="4" w:space="0"/>
              <w:right w:val="single" w:color="auto" w:sz="4" w:space="0"/>
            </w:tcBorders>
            <w:shd w:val="clear" w:color="auto" w:fill="auto"/>
            <w:vAlign w:val="center"/>
          </w:tcPr>
          <w:p w14:paraId="3993FFF7">
            <w:pPr>
              <w:jc w:val="center"/>
              <w:rPr>
                <w:rFonts w:ascii="宋体" w:hAnsi="宋体" w:cs="宋体"/>
                <w:color w:val="000000"/>
                <w:sz w:val="22"/>
              </w:rPr>
            </w:pPr>
            <w:r>
              <w:rPr>
                <w:rFonts w:hint="eastAsia"/>
                <w:color w:val="000000"/>
                <w:sz w:val="22"/>
              </w:rPr>
              <w:t>虹桥村</w:t>
            </w:r>
          </w:p>
        </w:tc>
        <w:tc>
          <w:tcPr>
            <w:tcW w:w="2977" w:type="dxa"/>
            <w:tcBorders>
              <w:top w:val="nil"/>
              <w:left w:val="nil"/>
              <w:bottom w:val="single" w:color="auto" w:sz="4" w:space="0"/>
              <w:right w:val="single" w:color="auto" w:sz="4" w:space="0"/>
            </w:tcBorders>
            <w:shd w:val="clear" w:color="auto" w:fill="auto"/>
            <w:vAlign w:val="center"/>
          </w:tcPr>
          <w:p w14:paraId="4C3A3183">
            <w:pPr>
              <w:jc w:val="center"/>
              <w:rPr>
                <w:rFonts w:ascii="宋体" w:hAnsi="宋体" w:cs="宋体"/>
                <w:color w:val="000000"/>
                <w:sz w:val="22"/>
              </w:rPr>
            </w:pPr>
            <w:r>
              <w:rPr>
                <w:rFonts w:hint="eastAsia"/>
                <w:color w:val="000000"/>
                <w:sz w:val="22"/>
              </w:rPr>
              <w:t>十一组水渠水毁修复项目</w:t>
            </w:r>
          </w:p>
        </w:tc>
        <w:tc>
          <w:tcPr>
            <w:tcW w:w="1843" w:type="dxa"/>
            <w:tcBorders>
              <w:top w:val="nil"/>
              <w:left w:val="nil"/>
              <w:bottom w:val="single" w:color="auto" w:sz="4" w:space="0"/>
              <w:right w:val="single" w:color="auto" w:sz="4" w:space="0"/>
            </w:tcBorders>
            <w:shd w:val="clear" w:color="auto" w:fill="auto"/>
            <w:vAlign w:val="center"/>
          </w:tcPr>
          <w:p w14:paraId="2DDE6EDA">
            <w:pPr>
              <w:jc w:val="center"/>
              <w:rPr>
                <w:rFonts w:ascii="宋体" w:hAnsi="宋体" w:cs="宋体"/>
                <w:color w:val="000000"/>
                <w:sz w:val="22"/>
              </w:rPr>
            </w:pPr>
            <w:r>
              <w:rPr>
                <w:rFonts w:hint="eastAsia"/>
                <w:color w:val="000000"/>
                <w:sz w:val="22"/>
              </w:rPr>
              <w:t xml:space="preserve">47,310.97 </w:t>
            </w:r>
          </w:p>
        </w:tc>
      </w:tr>
      <w:tr w14:paraId="7006AF5D">
        <w:tblPrEx>
          <w:tblCellMar>
            <w:top w:w="0" w:type="dxa"/>
            <w:left w:w="108" w:type="dxa"/>
            <w:bottom w:w="0" w:type="dxa"/>
            <w:right w:w="108" w:type="dxa"/>
          </w:tblCellMar>
        </w:tblPrEx>
        <w:trPr>
          <w:trHeight w:val="560"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33070F83">
            <w:pPr>
              <w:jc w:val="center"/>
              <w:rPr>
                <w:rFonts w:ascii="宋体" w:hAnsi="宋体" w:cs="宋体"/>
                <w:color w:val="000000"/>
                <w:sz w:val="22"/>
              </w:rPr>
            </w:pPr>
            <w:r>
              <w:rPr>
                <w:rFonts w:hint="eastAsia"/>
                <w:color w:val="000000"/>
                <w:sz w:val="22"/>
              </w:rPr>
              <w:t>14</w:t>
            </w:r>
          </w:p>
        </w:tc>
        <w:tc>
          <w:tcPr>
            <w:tcW w:w="1323" w:type="dxa"/>
            <w:tcBorders>
              <w:top w:val="nil"/>
              <w:left w:val="nil"/>
              <w:bottom w:val="single" w:color="auto" w:sz="4" w:space="0"/>
              <w:right w:val="single" w:color="auto" w:sz="4" w:space="0"/>
            </w:tcBorders>
            <w:shd w:val="clear" w:color="auto" w:fill="auto"/>
            <w:vAlign w:val="center"/>
          </w:tcPr>
          <w:p w14:paraId="2819E08A">
            <w:pPr>
              <w:jc w:val="center"/>
              <w:rPr>
                <w:rFonts w:ascii="宋体" w:hAnsi="宋体" w:cs="宋体"/>
                <w:color w:val="000000"/>
                <w:sz w:val="22"/>
              </w:rPr>
            </w:pPr>
            <w:r>
              <w:rPr>
                <w:rFonts w:hint="eastAsia"/>
                <w:color w:val="000000"/>
                <w:sz w:val="22"/>
              </w:rPr>
              <w:t>余家畈村</w:t>
            </w:r>
          </w:p>
        </w:tc>
        <w:tc>
          <w:tcPr>
            <w:tcW w:w="2977" w:type="dxa"/>
            <w:tcBorders>
              <w:top w:val="nil"/>
              <w:left w:val="nil"/>
              <w:bottom w:val="single" w:color="auto" w:sz="4" w:space="0"/>
              <w:right w:val="single" w:color="auto" w:sz="4" w:space="0"/>
            </w:tcBorders>
            <w:shd w:val="clear" w:color="auto" w:fill="auto"/>
            <w:vAlign w:val="center"/>
          </w:tcPr>
          <w:p w14:paraId="596057B6">
            <w:pPr>
              <w:jc w:val="center"/>
              <w:rPr>
                <w:rFonts w:ascii="宋体" w:hAnsi="宋体" w:cs="宋体"/>
                <w:color w:val="000000"/>
                <w:sz w:val="22"/>
              </w:rPr>
            </w:pPr>
            <w:r>
              <w:rPr>
                <w:rFonts w:hint="eastAsia"/>
                <w:color w:val="000000"/>
                <w:sz w:val="22"/>
              </w:rPr>
              <w:t>六组排水沟安装管道及硬化项目</w:t>
            </w:r>
          </w:p>
        </w:tc>
        <w:tc>
          <w:tcPr>
            <w:tcW w:w="1843" w:type="dxa"/>
            <w:tcBorders>
              <w:top w:val="nil"/>
              <w:left w:val="nil"/>
              <w:bottom w:val="single" w:color="auto" w:sz="4" w:space="0"/>
              <w:right w:val="single" w:color="auto" w:sz="4" w:space="0"/>
            </w:tcBorders>
            <w:shd w:val="clear" w:color="auto" w:fill="auto"/>
            <w:vAlign w:val="center"/>
          </w:tcPr>
          <w:p w14:paraId="7D231565">
            <w:pPr>
              <w:jc w:val="center"/>
              <w:rPr>
                <w:rFonts w:ascii="宋体" w:hAnsi="宋体" w:cs="宋体"/>
                <w:color w:val="000000"/>
                <w:sz w:val="22"/>
              </w:rPr>
            </w:pPr>
            <w:r>
              <w:rPr>
                <w:rFonts w:hint="eastAsia"/>
                <w:color w:val="000000"/>
                <w:sz w:val="22"/>
              </w:rPr>
              <w:t xml:space="preserve">351,824.95 </w:t>
            </w:r>
          </w:p>
        </w:tc>
      </w:tr>
      <w:tr w14:paraId="5114EAE6">
        <w:tblPrEx>
          <w:tblCellMar>
            <w:top w:w="0" w:type="dxa"/>
            <w:left w:w="108" w:type="dxa"/>
            <w:bottom w:w="0" w:type="dxa"/>
            <w:right w:w="108" w:type="dxa"/>
          </w:tblCellMar>
        </w:tblPrEx>
        <w:trPr>
          <w:trHeight w:val="560"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17729A40">
            <w:pPr>
              <w:jc w:val="center"/>
              <w:rPr>
                <w:rFonts w:ascii="宋体" w:hAnsi="宋体" w:cs="宋体"/>
                <w:color w:val="000000"/>
                <w:sz w:val="22"/>
              </w:rPr>
            </w:pPr>
            <w:r>
              <w:rPr>
                <w:rFonts w:hint="eastAsia"/>
                <w:color w:val="000000"/>
                <w:sz w:val="22"/>
              </w:rPr>
              <w:t>15</w:t>
            </w:r>
          </w:p>
        </w:tc>
        <w:tc>
          <w:tcPr>
            <w:tcW w:w="1323" w:type="dxa"/>
            <w:tcBorders>
              <w:top w:val="nil"/>
              <w:left w:val="nil"/>
              <w:bottom w:val="single" w:color="auto" w:sz="4" w:space="0"/>
              <w:right w:val="single" w:color="auto" w:sz="4" w:space="0"/>
            </w:tcBorders>
            <w:shd w:val="clear" w:color="auto" w:fill="auto"/>
            <w:vAlign w:val="center"/>
          </w:tcPr>
          <w:p w14:paraId="14496E0A">
            <w:pPr>
              <w:jc w:val="center"/>
              <w:rPr>
                <w:rFonts w:ascii="宋体" w:hAnsi="宋体" w:cs="宋体"/>
                <w:color w:val="000000"/>
                <w:sz w:val="22"/>
              </w:rPr>
            </w:pPr>
            <w:r>
              <w:rPr>
                <w:rFonts w:hint="eastAsia"/>
                <w:color w:val="000000"/>
                <w:sz w:val="22"/>
              </w:rPr>
              <w:t>挑水村</w:t>
            </w:r>
          </w:p>
        </w:tc>
        <w:tc>
          <w:tcPr>
            <w:tcW w:w="2977" w:type="dxa"/>
            <w:tcBorders>
              <w:top w:val="nil"/>
              <w:left w:val="nil"/>
              <w:bottom w:val="single" w:color="auto" w:sz="4" w:space="0"/>
              <w:right w:val="single" w:color="auto" w:sz="4" w:space="0"/>
            </w:tcBorders>
            <w:shd w:val="clear" w:color="auto" w:fill="auto"/>
            <w:vAlign w:val="center"/>
          </w:tcPr>
          <w:p w14:paraId="38C11C2E">
            <w:pPr>
              <w:jc w:val="center"/>
              <w:rPr>
                <w:rFonts w:ascii="宋体" w:hAnsi="宋体" w:cs="宋体"/>
                <w:color w:val="000000"/>
                <w:sz w:val="22"/>
              </w:rPr>
            </w:pPr>
            <w:r>
              <w:rPr>
                <w:rFonts w:hint="eastAsia"/>
                <w:color w:val="000000"/>
                <w:sz w:val="22"/>
              </w:rPr>
              <w:t>五组泵站修复项目</w:t>
            </w:r>
          </w:p>
        </w:tc>
        <w:tc>
          <w:tcPr>
            <w:tcW w:w="1843" w:type="dxa"/>
            <w:tcBorders>
              <w:top w:val="nil"/>
              <w:left w:val="nil"/>
              <w:bottom w:val="single" w:color="auto" w:sz="4" w:space="0"/>
              <w:right w:val="single" w:color="auto" w:sz="4" w:space="0"/>
            </w:tcBorders>
            <w:shd w:val="clear" w:color="auto" w:fill="auto"/>
            <w:vAlign w:val="center"/>
          </w:tcPr>
          <w:p w14:paraId="4EEEC030">
            <w:pPr>
              <w:jc w:val="center"/>
              <w:rPr>
                <w:rFonts w:ascii="宋体" w:hAnsi="宋体" w:cs="宋体"/>
                <w:color w:val="000000"/>
                <w:sz w:val="22"/>
              </w:rPr>
            </w:pPr>
            <w:r>
              <w:rPr>
                <w:rFonts w:hint="eastAsia"/>
                <w:color w:val="000000"/>
                <w:sz w:val="22"/>
              </w:rPr>
              <w:t xml:space="preserve">37,316.26 </w:t>
            </w:r>
          </w:p>
        </w:tc>
      </w:tr>
      <w:tr w14:paraId="46A0A0A3">
        <w:tblPrEx>
          <w:tblCellMar>
            <w:top w:w="0" w:type="dxa"/>
            <w:left w:w="108" w:type="dxa"/>
            <w:bottom w:w="0" w:type="dxa"/>
            <w:right w:w="108" w:type="dxa"/>
          </w:tblCellMar>
        </w:tblPrEx>
        <w:trPr>
          <w:trHeight w:val="560"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7BB341BA">
            <w:pPr>
              <w:jc w:val="center"/>
              <w:rPr>
                <w:rFonts w:ascii="宋体" w:hAnsi="宋体" w:cs="宋体"/>
                <w:color w:val="000000"/>
                <w:sz w:val="22"/>
              </w:rPr>
            </w:pPr>
            <w:r>
              <w:rPr>
                <w:rFonts w:hint="eastAsia"/>
                <w:color w:val="000000"/>
                <w:sz w:val="22"/>
              </w:rPr>
              <w:t>16</w:t>
            </w:r>
          </w:p>
        </w:tc>
        <w:tc>
          <w:tcPr>
            <w:tcW w:w="1323" w:type="dxa"/>
            <w:tcBorders>
              <w:top w:val="nil"/>
              <w:left w:val="nil"/>
              <w:bottom w:val="single" w:color="auto" w:sz="4" w:space="0"/>
              <w:right w:val="single" w:color="auto" w:sz="4" w:space="0"/>
            </w:tcBorders>
            <w:shd w:val="clear" w:color="auto" w:fill="auto"/>
            <w:vAlign w:val="center"/>
          </w:tcPr>
          <w:p w14:paraId="4E3B71D6">
            <w:pPr>
              <w:jc w:val="center"/>
              <w:rPr>
                <w:rFonts w:ascii="宋体" w:hAnsi="宋体" w:cs="宋体"/>
                <w:color w:val="000000"/>
                <w:sz w:val="22"/>
              </w:rPr>
            </w:pPr>
            <w:r>
              <w:rPr>
                <w:rFonts w:hint="eastAsia"/>
                <w:color w:val="000000"/>
                <w:sz w:val="22"/>
              </w:rPr>
              <w:t>挑水村</w:t>
            </w:r>
          </w:p>
        </w:tc>
        <w:tc>
          <w:tcPr>
            <w:tcW w:w="2977" w:type="dxa"/>
            <w:tcBorders>
              <w:top w:val="nil"/>
              <w:left w:val="nil"/>
              <w:bottom w:val="single" w:color="auto" w:sz="4" w:space="0"/>
              <w:right w:val="single" w:color="auto" w:sz="4" w:space="0"/>
            </w:tcBorders>
            <w:shd w:val="clear" w:color="auto" w:fill="auto"/>
            <w:vAlign w:val="center"/>
          </w:tcPr>
          <w:p w14:paraId="748C32EF">
            <w:pPr>
              <w:jc w:val="center"/>
              <w:rPr>
                <w:rFonts w:ascii="宋体" w:hAnsi="宋体" w:cs="宋体"/>
                <w:color w:val="000000"/>
                <w:sz w:val="22"/>
              </w:rPr>
            </w:pPr>
            <w:r>
              <w:rPr>
                <w:rFonts w:hint="eastAsia"/>
                <w:color w:val="000000"/>
                <w:sz w:val="22"/>
              </w:rPr>
              <w:t>一组堰塘清淤硬化项目</w:t>
            </w:r>
          </w:p>
        </w:tc>
        <w:tc>
          <w:tcPr>
            <w:tcW w:w="1843" w:type="dxa"/>
            <w:tcBorders>
              <w:top w:val="nil"/>
              <w:left w:val="nil"/>
              <w:bottom w:val="single" w:color="auto" w:sz="4" w:space="0"/>
              <w:right w:val="single" w:color="auto" w:sz="4" w:space="0"/>
            </w:tcBorders>
            <w:shd w:val="clear" w:color="auto" w:fill="auto"/>
            <w:vAlign w:val="center"/>
          </w:tcPr>
          <w:p w14:paraId="10CFCAAF">
            <w:pPr>
              <w:jc w:val="center"/>
              <w:rPr>
                <w:rFonts w:ascii="宋体" w:hAnsi="宋体" w:cs="宋体"/>
                <w:color w:val="000000"/>
                <w:sz w:val="22"/>
              </w:rPr>
            </w:pPr>
            <w:r>
              <w:rPr>
                <w:rFonts w:hint="eastAsia"/>
                <w:color w:val="000000"/>
                <w:sz w:val="22"/>
              </w:rPr>
              <w:t xml:space="preserve">144,557.87 </w:t>
            </w:r>
          </w:p>
        </w:tc>
      </w:tr>
      <w:tr w14:paraId="46F2B4E8">
        <w:tblPrEx>
          <w:tblCellMar>
            <w:top w:w="0" w:type="dxa"/>
            <w:left w:w="108" w:type="dxa"/>
            <w:bottom w:w="0" w:type="dxa"/>
            <w:right w:w="108" w:type="dxa"/>
          </w:tblCellMar>
        </w:tblPrEx>
        <w:trPr>
          <w:trHeight w:val="560"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48F0FA72">
            <w:pPr>
              <w:jc w:val="center"/>
              <w:rPr>
                <w:rFonts w:ascii="宋体" w:hAnsi="宋体" w:cs="宋体"/>
                <w:color w:val="000000"/>
                <w:sz w:val="22"/>
              </w:rPr>
            </w:pPr>
            <w:r>
              <w:rPr>
                <w:rFonts w:hint="eastAsia"/>
                <w:color w:val="000000"/>
                <w:sz w:val="22"/>
              </w:rPr>
              <w:t>17</w:t>
            </w:r>
          </w:p>
        </w:tc>
        <w:tc>
          <w:tcPr>
            <w:tcW w:w="1323" w:type="dxa"/>
            <w:tcBorders>
              <w:top w:val="nil"/>
              <w:left w:val="nil"/>
              <w:bottom w:val="single" w:color="auto" w:sz="4" w:space="0"/>
              <w:right w:val="single" w:color="auto" w:sz="4" w:space="0"/>
            </w:tcBorders>
            <w:shd w:val="clear" w:color="auto" w:fill="auto"/>
            <w:vAlign w:val="center"/>
          </w:tcPr>
          <w:p w14:paraId="3DDFEA54">
            <w:pPr>
              <w:jc w:val="center"/>
              <w:rPr>
                <w:rFonts w:ascii="宋体" w:hAnsi="宋体" w:cs="宋体"/>
                <w:color w:val="000000"/>
                <w:sz w:val="22"/>
              </w:rPr>
            </w:pPr>
            <w:r>
              <w:rPr>
                <w:rFonts w:hint="eastAsia"/>
                <w:color w:val="000000"/>
                <w:sz w:val="22"/>
              </w:rPr>
              <w:t>桥头村</w:t>
            </w:r>
          </w:p>
        </w:tc>
        <w:tc>
          <w:tcPr>
            <w:tcW w:w="2977" w:type="dxa"/>
            <w:tcBorders>
              <w:top w:val="nil"/>
              <w:left w:val="nil"/>
              <w:bottom w:val="single" w:color="auto" w:sz="4" w:space="0"/>
              <w:right w:val="single" w:color="auto" w:sz="4" w:space="0"/>
            </w:tcBorders>
            <w:shd w:val="clear" w:color="auto" w:fill="auto"/>
            <w:vAlign w:val="center"/>
          </w:tcPr>
          <w:p w14:paraId="560747DA">
            <w:pPr>
              <w:jc w:val="center"/>
              <w:rPr>
                <w:rFonts w:ascii="宋体" w:hAnsi="宋体" w:cs="宋体"/>
                <w:color w:val="000000"/>
                <w:sz w:val="22"/>
              </w:rPr>
            </w:pPr>
            <w:r>
              <w:rPr>
                <w:rFonts w:hint="eastAsia"/>
                <w:color w:val="000000"/>
                <w:sz w:val="22"/>
              </w:rPr>
              <w:t>七组门口堰清淤硬化项目</w:t>
            </w:r>
          </w:p>
        </w:tc>
        <w:tc>
          <w:tcPr>
            <w:tcW w:w="1843" w:type="dxa"/>
            <w:tcBorders>
              <w:top w:val="nil"/>
              <w:left w:val="nil"/>
              <w:bottom w:val="single" w:color="auto" w:sz="4" w:space="0"/>
              <w:right w:val="single" w:color="auto" w:sz="4" w:space="0"/>
            </w:tcBorders>
            <w:shd w:val="clear" w:color="auto" w:fill="auto"/>
            <w:vAlign w:val="center"/>
          </w:tcPr>
          <w:p w14:paraId="5A305EC1">
            <w:pPr>
              <w:jc w:val="center"/>
              <w:rPr>
                <w:rFonts w:ascii="宋体" w:hAnsi="宋体" w:cs="宋体"/>
                <w:color w:val="000000"/>
                <w:sz w:val="22"/>
              </w:rPr>
            </w:pPr>
            <w:r>
              <w:rPr>
                <w:rFonts w:hint="eastAsia"/>
                <w:color w:val="000000"/>
                <w:sz w:val="22"/>
              </w:rPr>
              <w:t xml:space="preserve">103,133.06 </w:t>
            </w:r>
          </w:p>
        </w:tc>
      </w:tr>
      <w:tr w14:paraId="05CB5186">
        <w:tblPrEx>
          <w:tblCellMar>
            <w:top w:w="0" w:type="dxa"/>
            <w:left w:w="108" w:type="dxa"/>
            <w:bottom w:w="0" w:type="dxa"/>
            <w:right w:w="108" w:type="dxa"/>
          </w:tblCellMar>
        </w:tblPrEx>
        <w:trPr>
          <w:trHeight w:val="560"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4FF510C5">
            <w:pPr>
              <w:jc w:val="center"/>
              <w:rPr>
                <w:rFonts w:ascii="宋体" w:hAnsi="宋体" w:cs="宋体"/>
                <w:color w:val="000000"/>
                <w:sz w:val="22"/>
              </w:rPr>
            </w:pPr>
            <w:r>
              <w:rPr>
                <w:rFonts w:hint="eastAsia"/>
                <w:color w:val="000000"/>
                <w:sz w:val="22"/>
              </w:rPr>
              <w:t>18</w:t>
            </w:r>
          </w:p>
        </w:tc>
        <w:tc>
          <w:tcPr>
            <w:tcW w:w="1323" w:type="dxa"/>
            <w:tcBorders>
              <w:top w:val="nil"/>
              <w:left w:val="nil"/>
              <w:bottom w:val="single" w:color="auto" w:sz="4" w:space="0"/>
              <w:right w:val="single" w:color="auto" w:sz="4" w:space="0"/>
            </w:tcBorders>
            <w:shd w:val="clear" w:color="auto" w:fill="auto"/>
            <w:vAlign w:val="center"/>
          </w:tcPr>
          <w:p w14:paraId="4C520DC7">
            <w:pPr>
              <w:jc w:val="center"/>
              <w:rPr>
                <w:rFonts w:ascii="宋体" w:hAnsi="宋体" w:cs="宋体"/>
                <w:color w:val="000000"/>
                <w:sz w:val="22"/>
              </w:rPr>
            </w:pPr>
            <w:r>
              <w:rPr>
                <w:rFonts w:hint="eastAsia"/>
                <w:color w:val="000000"/>
                <w:sz w:val="22"/>
              </w:rPr>
              <w:t>桥头村</w:t>
            </w:r>
          </w:p>
        </w:tc>
        <w:tc>
          <w:tcPr>
            <w:tcW w:w="2977" w:type="dxa"/>
            <w:tcBorders>
              <w:top w:val="nil"/>
              <w:left w:val="nil"/>
              <w:bottom w:val="single" w:color="auto" w:sz="4" w:space="0"/>
              <w:right w:val="single" w:color="auto" w:sz="4" w:space="0"/>
            </w:tcBorders>
            <w:shd w:val="clear" w:color="auto" w:fill="auto"/>
            <w:vAlign w:val="center"/>
          </w:tcPr>
          <w:p w14:paraId="16A1C366">
            <w:pPr>
              <w:jc w:val="center"/>
              <w:rPr>
                <w:rFonts w:ascii="宋体" w:hAnsi="宋体" w:cs="宋体"/>
                <w:color w:val="000000"/>
                <w:sz w:val="22"/>
              </w:rPr>
            </w:pPr>
            <w:r>
              <w:rPr>
                <w:rFonts w:hint="eastAsia"/>
                <w:color w:val="000000"/>
                <w:sz w:val="22"/>
              </w:rPr>
              <w:t>六组机耕桥修复项目</w:t>
            </w:r>
          </w:p>
        </w:tc>
        <w:tc>
          <w:tcPr>
            <w:tcW w:w="1843" w:type="dxa"/>
            <w:tcBorders>
              <w:top w:val="nil"/>
              <w:left w:val="nil"/>
              <w:bottom w:val="single" w:color="auto" w:sz="4" w:space="0"/>
              <w:right w:val="single" w:color="auto" w:sz="4" w:space="0"/>
            </w:tcBorders>
            <w:shd w:val="clear" w:color="auto" w:fill="auto"/>
            <w:vAlign w:val="center"/>
          </w:tcPr>
          <w:p w14:paraId="14BC9540">
            <w:pPr>
              <w:jc w:val="center"/>
              <w:rPr>
                <w:rFonts w:ascii="宋体" w:hAnsi="宋体" w:cs="宋体"/>
                <w:color w:val="000000"/>
                <w:sz w:val="22"/>
              </w:rPr>
            </w:pPr>
            <w:r>
              <w:rPr>
                <w:rFonts w:hint="eastAsia"/>
                <w:color w:val="000000"/>
                <w:sz w:val="22"/>
              </w:rPr>
              <w:t xml:space="preserve">12,799.33 </w:t>
            </w:r>
          </w:p>
        </w:tc>
      </w:tr>
      <w:tr w14:paraId="3245D39E">
        <w:tblPrEx>
          <w:tblCellMar>
            <w:top w:w="0" w:type="dxa"/>
            <w:left w:w="108" w:type="dxa"/>
            <w:bottom w:w="0" w:type="dxa"/>
            <w:right w:w="108" w:type="dxa"/>
          </w:tblCellMar>
        </w:tblPrEx>
        <w:trPr>
          <w:trHeight w:val="560"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1C0806EC">
            <w:pPr>
              <w:jc w:val="center"/>
              <w:rPr>
                <w:rFonts w:ascii="宋体" w:hAnsi="宋体" w:cs="宋体"/>
                <w:color w:val="000000"/>
                <w:sz w:val="22"/>
              </w:rPr>
            </w:pPr>
            <w:r>
              <w:rPr>
                <w:rFonts w:hint="eastAsia"/>
                <w:color w:val="000000"/>
                <w:sz w:val="22"/>
              </w:rPr>
              <w:t>19</w:t>
            </w:r>
          </w:p>
        </w:tc>
        <w:tc>
          <w:tcPr>
            <w:tcW w:w="1323" w:type="dxa"/>
            <w:tcBorders>
              <w:top w:val="nil"/>
              <w:left w:val="nil"/>
              <w:bottom w:val="single" w:color="auto" w:sz="4" w:space="0"/>
              <w:right w:val="single" w:color="auto" w:sz="4" w:space="0"/>
            </w:tcBorders>
            <w:shd w:val="clear" w:color="auto" w:fill="auto"/>
            <w:vAlign w:val="center"/>
          </w:tcPr>
          <w:p w14:paraId="0D549E3D">
            <w:pPr>
              <w:jc w:val="center"/>
              <w:rPr>
                <w:rFonts w:ascii="宋体" w:hAnsi="宋体" w:cs="宋体"/>
                <w:color w:val="000000"/>
                <w:sz w:val="22"/>
              </w:rPr>
            </w:pPr>
            <w:r>
              <w:rPr>
                <w:rFonts w:hint="eastAsia"/>
                <w:color w:val="000000"/>
                <w:sz w:val="22"/>
              </w:rPr>
              <w:t>光化村</w:t>
            </w:r>
          </w:p>
        </w:tc>
        <w:tc>
          <w:tcPr>
            <w:tcW w:w="2977" w:type="dxa"/>
            <w:tcBorders>
              <w:top w:val="nil"/>
              <w:left w:val="nil"/>
              <w:bottom w:val="single" w:color="auto" w:sz="4" w:space="0"/>
              <w:right w:val="single" w:color="auto" w:sz="4" w:space="0"/>
            </w:tcBorders>
            <w:shd w:val="clear" w:color="auto" w:fill="auto"/>
            <w:vAlign w:val="center"/>
          </w:tcPr>
          <w:p w14:paraId="230834EC">
            <w:pPr>
              <w:jc w:val="center"/>
              <w:rPr>
                <w:rFonts w:ascii="宋体" w:hAnsi="宋体" w:cs="宋体"/>
                <w:color w:val="000000"/>
                <w:sz w:val="22"/>
              </w:rPr>
            </w:pPr>
            <w:r>
              <w:rPr>
                <w:rFonts w:hint="eastAsia"/>
                <w:color w:val="000000"/>
                <w:sz w:val="22"/>
              </w:rPr>
              <w:t>六组泵站水渠修复项目</w:t>
            </w:r>
          </w:p>
        </w:tc>
        <w:tc>
          <w:tcPr>
            <w:tcW w:w="1843" w:type="dxa"/>
            <w:tcBorders>
              <w:top w:val="nil"/>
              <w:left w:val="nil"/>
              <w:bottom w:val="single" w:color="auto" w:sz="4" w:space="0"/>
              <w:right w:val="single" w:color="auto" w:sz="4" w:space="0"/>
            </w:tcBorders>
            <w:shd w:val="clear" w:color="auto" w:fill="auto"/>
            <w:vAlign w:val="center"/>
          </w:tcPr>
          <w:p w14:paraId="487CAAB9">
            <w:pPr>
              <w:jc w:val="center"/>
              <w:rPr>
                <w:rFonts w:ascii="宋体" w:hAnsi="宋体" w:cs="宋体"/>
                <w:color w:val="000000"/>
                <w:sz w:val="22"/>
              </w:rPr>
            </w:pPr>
            <w:r>
              <w:rPr>
                <w:rFonts w:hint="eastAsia"/>
                <w:color w:val="000000"/>
                <w:sz w:val="22"/>
              </w:rPr>
              <w:t xml:space="preserve">98,390.74 </w:t>
            </w:r>
          </w:p>
        </w:tc>
      </w:tr>
      <w:tr w14:paraId="09762557">
        <w:tblPrEx>
          <w:tblCellMar>
            <w:top w:w="0" w:type="dxa"/>
            <w:left w:w="108" w:type="dxa"/>
            <w:bottom w:w="0" w:type="dxa"/>
            <w:right w:w="108" w:type="dxa"/>
          </w:tblCellMar>
        </w:tblPrEx>
        <w:trPr>
          <w:trHeight w:val="560"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0E7152DE">
            <w:pPr>
              <w:jc w:val="center"/>
              <w:rPr>
                <w:rFonts w:ascii="宋体" w:hAnsi="宋体" w:cs="宋体"/>
                <w:color w:val="000000"/>
                <w:sz w:val="22"/>
              </w:rPr>
            </w:pPr>
            <w:r>
              <w:rPr>
                <w:rFonts w:hint="eastAsia"/>
                <w:color w:val="000000"/>
                <w:sz w:val="22"/>
              </w:rPr>
              <w:t>20</w:t>
            </w:r>
          </w:p>
        </w:tc>
        <w:tc>
          <w:tcPr>
            <w:tcW w:w="1323" w:type="dxa"/>
            <w:tcBorders>
              <w:top w:val="nil"/>
              <w:left w:val="nil"/>
              <w:bottom w:val="single" w:color="auto" w:sz="4" w:space="0"/>
              <w:right w:val="single" w:color="auto" w:sz="4" w:space="0"/>
            </w:tcBorders>
            <w:shd w:val="clear" w:color="auto" w:fill="auto"/>
            <w:vAlign w:val="center"/>
          </w:tcPr>
          <w:p w14:paraId="7986EB74">
            <w:pPr>
              <w:jc w:val="center"/>
              <w:rPr>
                <w:rFonts w:ascii="宋体" w:hAnsi="宋体" w:cs="宋体"/>
                <w:color w:val="000000"/>
                <w:sz w:val="22"/>
              </w:rPr>
            </w:pPr>
            <w:r>
              <w:rPr>
                <w:rFonts w:hint="eastAsia"/>
                <w:color w:val="000000"/>
                <w:sz w:val="22"/>
              </w:rPr>
              <w:t>长岭村</w:t>
            </w:r>
          </w:p>
        </w:tc>
        <w:tc>
          <w:tcPr>
            <w:tcW w:w="2977" w:type="dxa"/>
            <w:tcBorders>
              <w:top w:val="nil"/>
              <w:left w:val="nil"/>
              <w:bottom w:val="single" w:color="auto" w:sz="4" w:space="0"/>
              <w:right w:val="single" w:color="auto" w:sz="4" w:space="0"/>
            </w:tcBorders>
            <w:shd w:val="clear" w:color="auto" w:fill="auto"/>
            <w:vAlign w:val="center"/>
          </w:tcPr>
          <w:p w14:paraId="112B5BB2">
            <w:pPr>
              <w:jc w:val="center"/>
              <w:rPr>
                <w:rFonts w:ascii="宋体" w:hAnsi="宋体" w:cs="宋体"/>
                <w:color w:val="000000"/>
                <w:sz w:val="22"/>
              </w:rPr>
            </w:pPr>
            <w:r>
              <w:rPr>
                <w:rFonts w:hint="eastAsia"/>
                <w:color w:val="000000"/>
                <w:sz w:val="22"/>
              </w:rPr>
              <w:t>二组泵站新建项目</w:t>
            </w:r>
          </w:p>
        </w:tc>
        <w:tc>
          <w:tcPr>
            <w:tcW w:w="1843" w:type="dxa"/>
            <w:tcBorders>
              <w:top w:val="nil"/>
              <w:left w:val="nil"/>
              <w:bottom w:val="single" w:color="auto" w:sz="4" w:space="0"/>
              <w:right w:val="single" w:color="auto" w:sz="4" w:space="0"/>
            </w:tcBorders>
            <w:shd w:val="clear" w:color="auto" w:fill="auto"/>
            <w:vAlign w:val="center"/>
          </w:tcPr>
          <w:p w14:paraId="1031257C">
            <w:pPr>
              <w:jc w:val="center"/>
              <w:rPr>
                <w:rFonts w:ascii="宋体" w:hAnsi="宋体" w:cs="宋体"/>
                <w:color w:val="000000"/>
                <w:sz w:val="22"/>
              </w:rPr>
            </w:pPr>
            <w:r>
              <w:rPr>
                <w:rFonts w:hint="eastAsia"/>
                <w:color w:val="000000"/>
                <w:sz w:val="22"/>
              </w:rPr>
              <w:t xml:space="preserve">400,204.53 </w:t>
            </w:r>
          </w:p>
        </w:tc>
      </w:tr>
      <w:tr w14:paraId="3AF76C2C">
        <w:tblPrEx>
          <w:tblCellMar>
            <w:top w:w="0" w:type="dxa"/>
            <w:left w:w="108" w:type="dxa"/>
            <w:bottom w:w="0" w:type="dxa"/>
            <w:right w:w="108" w:type="dxa"/>
          </w:tblCellMar>
        </w:tblPrEx>
        <w:trPr>
          <w:trHeight w:val="560"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52E85F3F">
            <w:pPr>
              <w:jc w:val="center"/>
              <w:rPr>
                <w:rFonts w:ascii="宋体" w:hAnsi="宋体" w:cs="宋体"/>
                <w:color w:val="000000"/>
                <w:sz w:val="22"/>
              </w:rPr>
            </w:pPr>
            <w:r>
              <w:rPr>
                <w:rFonts w:hint="eastAsia"/>
                <w:color w:val="000000"/>
                <w:sz w:val="22"/>
              </w:rPr>
              <w:t>21</w:t>
            </w:r>
          </w:p>
        </w:tc>
        <w:tc>
          <w:tcPr>
            <w:tcW w:w="1323" w:type="dxa"/>
            <w:tcBorders>
              <w:top w:val="nil"/>
              <w:left w:val="nil"/>
              <w:bottom w:val="single" w:color="auto" w:sz="4" w:space="0"/>
              <w:right w:val="single" w:color="auto" w:sz="4" w:space="0"/>
            </w:tcBorders>
            <w:shd w:val="clear" w:color="auto" w:fill="auto"/>
            <w:vAlign w:val="center"/>
          </w:tcPr>
          <w:p w14:paraId="1BA2AFE6">
            <w:pPr>
              <w:jc w:val="center"/>
              <w:rPr>
                <w:rFonts w:ascii="宋体" w:hAnsi="宋体" w:cs="宋体"/>
                <w:color w:val="000000"/>
                <w:sz w:val="22"/>
              </w:rPr>
            </w:pPr>
            <w:r>
              <w:rPr>
                <w:rFonts w:hint="eastAsia"/>
                <w:color w:val="000000"/>
                <w:sz w:val="22"/>
              </w:rPr>
              <w:t>费屯村</w:t>
            </w:r>
          </w:p>
        </w:tc>
        <w:tc>
          <w:tcPr>
            <w:tcW w:w="2977" w:type="dxa"/>
            <w:tcBorders>
              <w:top w:val="nil"/>
              <w:left w:val="nil"/>
              <w:bottom w:val="single" w:color="auto" w:sz="4" w:space="0"/>
              <w:right w:val="single" w:color="auto" w:sz="4" w:space="0"/>
            </w:tcBorders>
            <w:shd w:val="clear" w:color="auto" w:fill="auto"/>
            <w:vAlign w:val="center"/>
          </w:tcPr>
          <w:p w14:paraId="57157E05">
            <w:pPr>
              <w:jc w:val="center"/>
              <w:rPr>
                <w:rFonts w:ascii="宋体" w:hAnsi="宋体" w:cs="宋体"/>
                <w:color w:val="000000"/>
                <w:sz w:val="22"/>
              </w:rPr>
            </w:pPr>
            <w:r>
              <w:rPr>
                <w:rFonts w:hint="eastAsia"/>
                <w:color w:val="000000"/>
                <w:sz w:val="22"/>
              </w:rPr>
              <w:t>一组堰塘清淤硬化项目</w:t>
            </w:r>
          </w:p>
        </w:tc>
        <w:tc>
          <w:tcPr>
            <w:tcW w:w="1843" w:type="dxa"/>
            <w:tcBorders>
              <w:top w:val="nil"/>
              <w:left w:val="nil"/>
              <w:bottom w:val="single" w:color="auto" w:sz="4" w:space="0"/>
              <w:right w:val="single" w:color="auto" w:sz="4" w:space="0"/>
            </w:tcBorders>
            <w:shd w:val="clear" w:color="auto" w:fill="auto"/>
            <w:vAlign w:val="center"/>
          </w:tcPr>
          <w:p w14:paraId="619315C0">
            <w:pPr>
              <w:jc w:val="center"/>
              <w:rPr>
                <w:rFonts w:ascii="宋体" w:hAnsi="宋体" w:cs="宋体"/>
                <w:color w:val="000000"/>
                <w:sz w:val="22"/>
              </w:rPr>
            </w:pPr>
            <w:r>
              <w:rPr>
                <w:rFonts w:hint="eastAsia"/>
                <w:color w:val="000000"/>
                <w:sz w:val="22"/>
              </w:rPr>
              <w:t xml:space="preserve">371,362.86 </w:t>
            </w:r>
          </w:p>
        </w:tc>
      </w:tr>
      <w:tr w14:paraId="5FF1FBA5">
        <w:tblPrEx>
          <w:tblCellMar>
            <w:top w:w="0" w:type="dxa"/>
            <w:left w:w="108" w:type="dxa"/>
            <w:bottom w:w="0" w:type="dxa"/>
            <w:right w:w="108" w:type="dxa"/>
          </w:tblCellMar>
        </w:tblPrEx>
        <w:trPr>
          <w:trHeight w:val="560"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75767BCE">
            <w:pPr>
              <w:jc w:val="center"/>
              <w:rPr>
                <w:rFonts w:ascii="宋体" w:hAnsi="宋体" w:cs="宋体"/>
                <w:color w:val="000000"/>
                <w:sz w:val="22"/>
              </w:rPr>
            </w:pPr>
            <w:r>
              <w:rPr>
                <w:rFonts w:hint="eastAsia"/>
                <w:color w:val="000000"/>
                <w:sz w:val="22"/>
              </w:rPr>
              <w:t>22</w:t>
            </w:r>
          </w:p>
        </w:tc>
        <w:tc>
          <w:tcPr>
            <w:tcW w:w="1323" w:type="dxa"/>
            <w:tcBorders>
              <w:top w:val="nil"/>
              <w:left w:val="nil"/>
              <w:bottom w:val="single" w:color="auto" w:sz="4" w:space="0"/>
              <w:right w:val="single" w:color="auto" w:sz="4" w:space="0"/>
            </w:tcBorders>
            <w:shd w:val="clear" w:color="auto" w:fill="auto"/>
            <w:vAlign w:val="center"/>
          </w:tcPr>
          <w:p w14:paraId="1B395EDE">
            <w:pPr>
              <w:jc w:val="center"/>
              <w:rPr>
                <w:rFonts w:ascii="宋体" w:hAnsi="宋体" w:cs="宋体"/>
                <w:color w:val="000000"/>
                <w:sz w:val="22"/>
              </w:rPr>
            </w:pPr>
            <w:r>
              <w:rPr>
                <w:rFonts w:hint="eastAsia"/>
                <w:color w:val="000000"/>
                <w:sz w:val="22"/>
              </w:rPr>
              <w:t>聂咀村</w:t>
            </w:r>
          </w:p>
        </w:tc>
        <w:tc>
          <w:tcPr>
            <w:tcW w:w="2977" w:type="dxa"/>
            <w:tcBorders>
              <w:top w:val="nil"/>
              <w:left w:val="nil"/>
              <w:bottom w:val="single" w:color="auto" w:sz="4" w:space="0"/>
              <w:right w:val="single" w:color="auto" w:sz="4" w:space="0"/>
            </w:tcBorders>
            <w:shd w:val="clear" w:color="auto" w:fill="auto"/>
            <w:vAlign w:val="center"/>
          </w:tcPr>
          <w:p w14:paraId="05555518">
            <w:pPr>
              <w:jc w:val="center"/>
              <w:rPr>
                <w:rFonts w:ascii="宋体" w:hAnsi="宋体" w:cs="宋体"/>
                <w:color w:val="000000"/>
                <w:sz w:val="22"/>
              </w:rPr>
            </w:pPr>
            <w:r>
              <w:rPr>
                <w:rFonts w:hint="eastAsia"/>
                <w:color w:val="000000"/>
                <w:sz w:val="22"/>
              </w:rPr>
              <w:t>田畈至费屯路口道路硬化项目</w:t>
            </w:r>
          </w:p>
        </w:tc>
        <w:tc>
          <w:tcPr>
            <w:tcW w:w="1843" w:type="dxa"/>
            <w:tcBorders>
              <w:top w:val="nil"/>
              <w:left w:val="nil"/>
              <w:bottom w:val="single" w:color="auto" w:sz="4" w:space="0"/>
              <w:right w:val="single" w:color="auto" w:sz="4" w:space="0"/>
            </w:tcBorders>
            <w:shd w:val="clear" w:color="auto" w:fill="auto"/>
            <w:vAlign w:val="center"/>
          </w:tcPr>
          <w:p w14:paraId="4A6D9CD2">
            <w:pPr>
              <w:jc w:val="center"/>
              <w:rPr>
                <w:rFonts w:ascii="宋体" w:hAnsi="宋体" w:cs="宋体"/>
                <w:color w:val="000000"/>
                <w:sz w:val="22"/>
              </w:rPr>
            </w:pPr>
            <w:r>
              <w:rPr>
                <w:rFonts w:hint="eastAsia"/>
                <w:color w:val="000000"/>
                <w:sz w:val="22"/>
              </w:rPr>
              <w:t xml:space="preserve">142,297.70 </w:t>
            </w:r>
          </w:p>
        </w:tc>
      </w:tr>
      <w:tr w14:paraId="064FD0C2">
        <w:tblPrEx>
          <w:tblCellMar>
            <w:top w:w="0" w:type="dxa"/>
            <w:left w:w="108" w:type="dxa"/>
            <w:bottom w:w="0" w:type="dxa"/>
            <w:right w:w="108" w:type="dxa"/>
          </w:tblCellMar>
        </w:tblPrEx>
        <w:trPr>
          <w:trHeight w:val="560"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159F142B">
            <w:pPr>
              <w:jc w:val="center"/>
              <w:rPr>
                <w:rFonts w:ascii="宋体" w:hAnsi="宋体" w:cs="宋体"/>
                <w:color w:val="000000"/>
                <w:sz w:val="22"/>
              </w:rPr>
            </w:pPr>
            <w:r>
              <w:rPr>
                <w:rFonts w:hint="eastAsia"/>
                <w:color w:val="000000"/>
                <w:sz w:val="22"/>
              </w:rPr>
              <w:t>23</w:t>
            </w:r>
          </w:p>
        </w:tc>
        <w:tc>
          <w:tcPr>
            <w:tcW w:w="1323" w:type="dxa"/>
            <w:tcBorders>
              <w:top w:val="nil"/>
              <w:left w:val="nil"/>
              <w:bottom w:val="single" w:color="auto" w:sz="4" w:space="0"/>
              <w:right w:val="single" w:color="auto" w:sz="4" w:space="0"/>
            </w:tcBorders>
            <w:shd w:val="clear" w:color="auto" w:fill="auto"/>
            <w:vAlign w:val="center"/>
          </w:tcPr>
          <w:p w14:paraId="7EB05A83">
            <w:pPr>
              <w:jc w:val="center"/>
              <w:rPr>
                <w:rFonts w:ascii="宋体" w:hAnsi="宋体" w:cs="宋体"/>
                <w:color w:val="000000"/>
                <w:sz w:val="22"/>
              </w:rPr>
            </w:pPr>
            <w:r>
              <w:rPr>
                <w:rFonts w:hint="eastAsia"/>
                <w:color w:val="000000"/>
                <w:sz w:val="22"/>
              </w:rPr>
              <w:t>聂咀村</w:t>
            </w:r>
          </w:p>
        </w:tc>
        <w:tc>
          <w:tcPr>
            <w:tcW w:w="2977" w:type="dxa"/>
            <w:tcBorders>
              <w:top w:val="nil"/>
              <w:left w:val="nil"/>
              <w:bottom w:val="single" w:color="auto" w:sz="4" w:space="0"/>
              <w:right w:val="single" w:color="auto" w:sz="4" w:space="0"/>
            </w:tcBorders>
            <w:shd w:val="clear" w:color="auto" w:fill="auto"/>
            <w:vAlign w:val="center"/>
          </w:tcPr>
          <w:p w14:paraId="16965510">
            <w:pPr>
              <w:jc w:val="center"/>
              <w:rPr>
                <w:rFonts w:ascii="宋体" w:hAnsi="宋体" w:cs="宋体"/>
                <w:color w:val="000000"/>
                <w:sz w:val="22"/>
              </w:rPr>
            </w:pPr>
            <w:r>
              <w:rPr>
                <w:rFonts w:hint="eastAsia"/>
                <w:color w:val="000000"/>
                <w:sz w:val="22"/>
              </w:rPr>
              <w:t>二组堰塘清淤硬化项目</w:t>
            </w:r>
          </w:p>
        </w:tc>
        <w:tc>
          <w:tcPr>
            <w:tcW w:w="1843" w:type="dxa"/>
            <w:tcBorders>
              <w:top w:val="nil"/>
              <w:left w:val="nil"/>
              <w:bottom w:val="single" w:color="auto" w:sz="4" w:space="0"/>
              <w:right w:val="single" w:color="auto" w:sz="4" w:space="0"/>
            </w:tcBorders>
            <w:shd w:val="clear" w:color="auto" w:fill="auto"/>
            <w:vAlign w:val="center"/>
          </w:tcPr>
          <w:p w14:paraId="0E429864">
            <w:pPr>
              <w:jc w:val="center"/>
              <w:rPr>
                <w:rFonts w:ascii="宋体" w:hAnsi="宋体" w:cs="宋体"/>
                <w:color w:val="000000"/>
                <w:sz w:val="22"/>
              </w:rPr>
            </w:pPr>
            <w:r>
              <w:rPr>
                <w:rFonts w:hint="eastAsia"/>
                <w:color w:val="000000"/>
                <w:sz w:val="22"/>
              </w:rPr>
              <w:t xml:space="preserve">90,944.70 </w:t>
            </w:r>
          </w:p>
        </w:tc>
      </w:tr>
      <w:tr w14:paraId="4B01F8A4">
        <w:tblPrEx>
          <w:tblCellMar>
            <w:top w:w="0" w:type="dxa"/>
            <w:left w:w="108" w:type="dxa"/>
            <w:bottom w:w="0" w:type="dxa"/>
            <w:right w:w="108" w:type="dxa"/>
          </w:tblCellMar>
        </w:tblPrEx>
        <w:trPr>
          <w:trHeight w:val="560"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08048C54">
            <w:pPr>
              <w:jc w:val="center"/>
              <w:rPr>
                <w:rFonts w:ascii="宋体" w:hAnsi="宋体" w:cs="宋体"/>
                <w:color w:val="000000"/>
                <w:sz w:val="22"/>
              </w:rPr>
            </w:pPr>
            <w:r>
              <w:rPr>
                <w:rFonts w:hint="eastAsia"/>
                <w:color w:val="000000"/>
                <w:sz w:val="22"/>
              </w:rPr>
              <w:t>24</w:t>
            </w:r>
          </w:p>
        </w:tc>
        <w:tc>
          <w:tcPr>
            <w:tcW w:w="1323" w:type="dxa"/>
            <w:tcBorders>
              <w:top w:val="nil"/>
              <w:left w:val="nil"/>
              <w:bottom w:val="single" w:color="auto" w:sz="4" w:space="0"/>
              <w:right w:val="single" w:color="auto" w:sz="4" w:space="0"/>
            </w:tcBorders>
            <w:shd w:val="clear" w:color="auto" w:fill="auto"/>
            <w:vAlign w:val="center"/>
          </w:tcPr>
          <w:p w14:paraId="36CDF36E">
            <w:pPr>
              <w:jc w:val="center"/>
              <w:rPr>
                <w:rFonts w:ascii="宋体" w:hAnsi="宋体" w:cs="宋体"/>
                <w:color w:val="000000"/>
                <w:sz w:val="22"/>
              </w:rPr>
            </w:pPr>
            <w:r>
              <w:rPr>
                <w:rFonts w:hint="eastAsia"/>
                <w:color w:val="000000"/>
                <w:sz w:val="22"/>
              </w:rPr>
              <w:t>碑岗村</w:t>
            </w:r>
          </w:p>
        </w:tc>
        <w:tc>
          <w:tcPr>
            <w:tcW w:w="2977" w:type="dxa"/>
            <w:tcBorders>
              <w:top w:val="nil"/>
              <w:left w:val="nil"/>
              <w:bottom w:val="single" w:color="auto" w:sz="4" w:space="0"/>
              <w:right w:val="single" w:color="auto" w:sz="4" w:space="0"/>
            </w:tcBorders>
            <w:shd w:val="clear" w:color="auto" w:fill="auto"/>
            <w:vAlign w:val="center"/>
          </w:tcPr>
          <w:p w14:paraId="06CD07B3">
            <w:pPr>
              <w:jc w:val="center"/>
              <w:rPr>
                <w:rFonts w:ascii="宋体" w:hAnsi="宋体" w:cs="宋体"/>
                <w:color w:val="000000"/>
                <w:sz w:val="22"/>
              </w:rPr>
            </w:pPr>
            <w:r>
              <w:rPr>
                <w:rFonts w:hint="eastAsia"/>
                <w:color w:val="000000"/>
                <w:sz w:val="22"/>
              </w:rPr>
              <w:t>十组堰塘清淤硬化项目</w:t>
            </w:r>
          </w:p>
        </w:tc>
        <w:tc>
          <w:tcPr>
            <w:tcW w:w="1843" w:type="dxa"/>
            <w:tcBorders>
              <w:top w:val="nil"/>
              <w:left w:val="nil"/>
              <w:bottom w:val="single" w:color="auto" w:sz="4" w:space="0"/>
              <w:right w:val="single" w:color="auto" w:sz="4" w:space="0"/>
            </w:tcBorders>
            <w:shd w:val="clear" w:color="auto" w:fill="auto"/>
            <w:vAlign w:val="center"/>
          </w:tcPr>
          <w:p w14:paraId="195A1F7A">
            <w:pPr>
              <w:jc w:val="center"/>
              <w:rPr>
                <w:rFonts w:ascii="宋体" w:hAnsi="宋体" w:cs="宋体"/>
                <w:color w:val="000000"/>
                <w:sz w:val="22"/>
              </w:rPr>
            </w:pPr>
            <w:r>
              <w:rPr>
                <w:rFonts w:hint="eastAsia"/>
                <w:color w:val="000000"/>
                <w:sz w:val="22"/>
              </w:rPr>
              <w:t xml:space="preserve">134,111.91 </w:t>
            </w:r>
          </w:p>
        </w:tc>
      </w:tr>
      <w:tr w14:paraId="19CAA19B">
        <w:tblPrEx>
          <w:tblCellMar>
            <w:top w:w="0" w:type="dxa"/>
            <w:left w:w="108" w:type="dxa"/>
            <w:bottom w:w="0" w:type="dxa"/>
            <w:right w:w="108" w:type="dxa"/>
          </w:tblCellMar>
        </w:tblPrEx>
        <w:trPr>
          <w:trHeight w:val="560"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0D11E199">
            <w:pPr>
              <w:jc w:val="center"/>
              <w:rPr>
                <w:rFonts w:ascii="宋体" w:hAnsi="宋体" w:cs="宋体"/>
                <w:color w:val="000000"/>
                <w:sz w:val="22"/>
              </w:rPr>
            </w:pPr>
            <w:r>
              <w:rPr>
                <w:rFonts w:hint="eastAsia"/>
                <w:color w:val="000000"/>
                <w:sz w:val="22"/>
              </w:rPr>
              <w:t>25</w:t>
            </w:r>
          </w:p>
        </w:tc>
        <w:tc>
          <w:tcPr>
            <w:tcW w:w="1323" w:type="dxa"/>
            <w:tcBorders>
              <w:top w:val="nil"/>
              <w:left w:val="nil"/>
              <w:bottom w:val="single" w:color="auto" w:sz="4" w:space="0"/>
              <w:right w:val="single" w:color="auto" w:sz="4" w:space="0"/>
            </w:tcBorders>
            <w:shd w:val="clear" w:color="auto" w:fill="auto"/>
            <w:vAlign w:val="center"/>
          </w:tcPr>
          <w:p w14:paraId="16F38E87">
            <w:pPr>
              <w:jc w:val="center"/>
              <w:rPr>
                <w:rFonts w:ascii="宋体" w:hAnsi="宋体" w:cs="宋体"/>
                <w:color w:val="000000"/>
                <w:sz w:val="22"/>
              </w:rPr>
            </w:pPr>
            <w:r>
              <w:rPr>
                <w:rFonts w:hint="eastAsia"/>
                <w:color w:val="000000"/>
                <w:sz w:val="22"/>
              </w:rPr>
              <w:t>东星村</w:t>
            </w:r>
          </w:p>
        </w:tc>
        <w:tc>
          <w:tcPr>
            <w:tcW w:w="2977" w:type="dxa"/>
            <w:tcBorders>
              <w:top w:val="nil"/>
              <w:left w:val="nil"/>
              <w:bottom w:val="single" w:color="auto" w:sz="4" w:space="0"/>
              <w:right w:val="single" w:color="auto" w:sz="4" w:space="0"/>
            </w:tcBorders>
            <w:shd w:val="clear" w:color="auto" w:fill="auto"/>
            <w:vAlign w:val="center"/>
          </w:tcPr>
          <w:p w14:paraId="4370437B">
            <w:pPr>
              <w:jc w:val="center"/>
              <w:rPr>
                <w:rFonts w:ascii="宋体" w:hAnsi="宋体" w:cs="宋体"/>
                <w:color w:val="000000"/>
                <w:sz w:val="22"/>
              </w:rPr>
            </w:pPr>
            <w:r>
              <w:rPr>
                <w:rFonts w:hint="eastAsia"/>
                <w:color w:val="000000"/>
                <w:sz w:val="22"/>
              </w:rPr>
              <w:t>十六组中心堰塘清淤硬化项目</w:t>
            </w:r>
          </w:p>
        </w:tc>
        <w:tc>
          <w:tcPr>
            <w:tcW w:w="1843" w:type="dxa"/>
            <w:tcBorders>
              <w:top w:val="nil"/>
              <w:left w:val="nil"/>
              <w:bottom w:val="single" w:color="auto" w:sz="4" w:space="0"/>
              <w:right w:val="single" w:color="auto" w:sz="4" w:space="0"/>
            </w:tcBorders>
            <w:shd w:val="clear" w:color="auto" w:fill="auto"/>
            <w:vAlign w:val="center"/>
          </w:tcPr>
          <w:p w14:paraId="6DD9E4AE">
            <w:pPr>
              <w:jc w:val="center"/>
              <w:rPr>
                <w:rFonts w:ascii="宋体" w:hAnsi="宋体" w:cs="宋体"/>
                <w:color w:val="000000"/>
                <w:sz w:val="22"/>
              </w:rPr>
            </w:pPr>
            <w:r>
              <w:rPr>
                <w:rFonts w:hint="eastAsia"/>
                <w:color w:val="000000"/>
                <w:sz w:val="22"/>
              </w:rPr>
              <w:t xml:space="preserve">214,158.83 </w:t>
            </w:r>
          </w:p>
        </w:tc>
      </w:tr>
      <w:tr w14:paraId="01EAA563">
        <w:tblPrEx>
          <w:tblCellMar>
            <w:top w:w="0" w:type="dxa"/>
            <w:left w:w="108" w:type="dxa"/>
            <w:bottom w:w="0" w:type="dxa"/>
            <w:right w:w="108" w:type="dxa"/>
          </w:tblCellMar>
        </w:tblPrEx>
        <w:trPr>
          <w:trHeight w:val="560"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696B66CF">
            <w:pPr>
              <w:jc w:val="center"/>
              <w:rPr>
                <w:rFonts w:ascii="宋体" w:hAnsi="宋体" w:cs="宋体"/>
                <w:color w:val="000000"/>
                <w:sz w:val="22"/>
              </w:rPr>
            </w:pPr>
            <w:r>
              <w:rPr>
                <w:rFonts w:hint="eastAsia"/>
                <w:color w:val="000000"/>
                <w:sz w:val="22"/>
              </w:rPr>
              <w:t>26</w:t>
            </w:r>
          </w:p>
        </w:tc>
        <w:tc>
          <w:tcPr>
            <w:tcW w:w="1323" w:type="dxa"/>
            <w:tcBorders>
              <w:top w:val="nil"/>
              <w:left w:val="nil"/>
              <w:bottom w:val="single" w:color="auto" w:sz="4" w:space="0"/>
              <w:right w:val="single" w:color="auto" w:sz="4" w:space="0"/>
            </w:tcBorders>
            <w:shd w:val="clear" w:color="auto" w:fill="auto"/>
            <w:vAlign w:val="center"/>
          </w:tcPr>
          <w:p w14:paraId="6B221BC5">
            <w:pPr>
              <w:jc w:val="center"/>
              <w:rPr>
                <w:rFonts w:ascii="宋体" w:hAnsi="宋体" w:cs="宋体"/>
                <w:color w:val="000000"/>
                <w:sz w:val="22"/>
              </w:rPr>
            </w:pPr>
            <w:r>
              <w:rPr>
                <w:rFonts w:hint="eastAsia"/>
                <w:color w:val="000000"/>
                <w:sz w:val="22"/>
              </w:rPr>
              <w:t>兴建村</w:t>
            </w:r>
          </w:p>
        </w:tc>
        <w:tc>
          <w:tcPr>
            <w:tcW w:w="2977" w:type="dxa"/>
            <w:tcBorders>
              <w:top w:val="nil"/>
              <w:left w:val="nil"/>
              <w:bottom w:val="single" w:color="auto" w:sz="4" w:space="0"/>
              <w:right w:val="single" w:color="auto" w:sz="4" w:space="0"/>
            </w:tcBorders>
            <w:shd w:val="clear" w:color="auto" w:fill="auto"/>
            <w:vAlign w:val="center"/>
          </w:tcPr>
          <w:p w14:paraId="29559C41">
            <w:pPr>
              <w:jc w:val="center"/>
              <w:rPr>
                <w:rFonts w:ascii="宋体" w:hAnsi="宋体" w:cs="宋体"/>
                <w:color w:val="000000"/>
                <w:sz w:val="22"/>
              </w:rPr>
            </w:pPr>
            <w:r>
              <w:rPr>
                <w:rFonts w:hint="eastAsia"/>
                <w:color w:val="000000"/>
                <w:sz w:val="22"/>
              </w:rPr>
              <w:t>十二组堰塘清淤项目</w:t>
            </w:r>
          </w:p>
        </w:tc>
        <w:tc>
          <w:tcPr>
            <w:tcW w:w="1843" w:type="dxa"/>
            <w:tcBorders>
              <w:top w:val="nil"/>
              <w:left w:val="nil"/>
              <w:bottom w:val="single" w:color="auto" w:sz="4" w:space="0"/>
              <w:right w:val="single" w:color="auto" w:sz="4" w:space="0"/>
            </w:tcBorders>
            <w:shd w:val="clear" w:color="auto" w:fill="auto"/>
            <w:vAlign w:val="center"/>
          </w:tcPr>
          <w:p w14:paraId="275F970A">
            <w:pPr>
              <w:jc w:val="center"/>
              <w:rPr>
                <w:rFonts w:ascii="宋体" w:hAnsi="宋体" w:cs="宋体"/>
                <w:color w:val="000000"/>
                <w:sz w:val="22"/>
              </w:rPr>
            </w:pPr>
            <w:r>
              <w:rPr>
                <w:rFonts w:hint="eastAsia"/>
                <w:color w:val="000000"/>
                <w:sz w:val="22"/>
              </w:rPr>
              <w:t xml:space="preserve">275,603.54 </w:t>
            </w:r>
          </w:p>
        </w:tc>
      </w:tr>
      <w:tr w14:paraId="0A16BC29">
        <w:tblPrEx>
          <w:tblCellMar>
            <w:top w:w="0" w:type="dxa"/>
            <w:left w:w="108" w:type="dxa"/>
            <w:bottom w:w="0" w:type="dxa"/>
            <w:right w:w="108" w:type="dxa"/>
          </w:tblCellMar>
        </w:tblPrEx>
        <w:trPr>
          <w:trHeight w:val="560"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5D50B0D7">
            <w:pPr>
              <w:jc w:val="center"/>
              <w:rPr>
                <w:rFonts w:ascii="宋体" w:hAnsi="宋体" w:cs="宋体"/>
                <w:color w:val="000000"/>
                <w:sz w:val="22"/>
              </w:rPr>
            </w:pPr>
            <w:r>
              <w:rPr>
                <w:rFonts w:hint="eastAsia"/>
                <w:color w:val="000000"/>
                <w:sz w:val="22"/>
              </w:rPr>
              <w:t>27</w:t>
            </w:r>
          </w:p>
        </w:tc>
        <w:tc>
          <w:tcPr>
            <w:tcW w:w="1323" w:type="dxa"/>
            <w:tcBorders>
              <w:top w:val="nil"/>
              <w:left w:val="nil"/>
              <w:bottom w:val="single" w:color="auto" w:sz="4" w:space="0"/>
              <w:right w:val="single" w:color="auto" w:sz="4" w:space="0"/>
            </w:tcBorders>
            <w:shd w:val="clear" w:color="auto" w:fill="auto"/>
            <w:vAlign w:val="center"/>
          </w:tcPr>
          <w:p w14:paraId="31A2E604">
            <w:pPr>
              <w:jc w:val="center"/>
              <w:rPr>
                <w:rFonts w:ascii="宋体" w:hAnsi="宋体" w:cs="宋体"/>
                <w:color w:val="000000"/>
                <w:sz w:val="22"/>
              </w:rPr>
            </w:pPr>
            <w:r>
              <w:rPr>
                <w:rFonts w:hint="eastAsia"/>
                <w:color w:val="000000"/>
                <w:sz w:val="22"/>
              </w:rPr>
              <w:t>大庙村</w:t>
            </w:r>
          </w:p>
        </w:tc>
        <w:tc>
          <w:tcPr>
            <w:tcW w:w="2977" w:type="dxa"/>
            <w:tcBorders>
              <w:top w:val="nil"/>
              <w:left w:val="nil"/>
              <w:bottom w:val="single" w:color="auto" w:sz="4" w:space="0"/>
              <w:right w:val="single" w:color="auto" w:sz="4" w:space="0"/>
            </w:tcBorders>
            <w:shd w:val="clear" w:color="auto" w:fill="auto"/>
            <w:vAlign w:val="center"/>
          </w:tcPr>
          <w:p w14:paraId="6AF6B3CD">
            <w:pPr>
              <w:jc w:val="center"/>
              <w:rPr>
                <w:rFonts w:ascii="宋体" w:hAnsi="宋体" w:cs="宋体"/>
                <w:color w:val="000000"/>
                <w:sz w:val="22"/>
              </w:rPr>
            </w:pPr>
            <w:r>
              <w:rPr>
                <w:rFonts w:hint="eastAsia"/>
                <w:color w:val="000000"/>
                <w:sz w:val="22"/>
              </w:rPr>
              <w:t>五、六组交界堰塘清淤项目</w:t>
            </w:r>
          </w:p>
        </w:tc>
        <w:tc>
          <w:tcPr>
            <w:tcW w:w="1843" w:type="dxa"/>
            <w:tcBorders>
              <w:top w:val="nil"/>
              <w:left w:val="nil"/>
              <w:bottom w:val="single" w:color="auto" w:sz="4" w:space="0"/>
              <w:right w:val="single" w:color="auto" w:sz="4" w:space="0"/>
            </w:tcBorders>
            <w:shd w:val="clear" w:color="auto" w:fill="auto"/>
            <w:vAlign w:val="center"/>
          </w:tcPr>
          <w:p w14:paraId="45025F57">
            <w:pPr>
              <w:jc w:val="center"/>
              <w:rPr>
                <w:rFonts w:ascii="宋体" w:hAnsi="宋体" w:cs="宋体"/>
                <w:color w:val="000000"/>
                <w:sz w:val="22"/>
              </w:rPr>
            </w:pPr>
            <w:r>
              <w:rPr>
                <w:rFonts w:hint="eastAsia"/>
                <w:color w:val="000000"/>
                <w:sz w:val="22"/>
              </w:rPr>
              <w:t xml:space="preserve">68,294.71 </w:t>
            </w:r>
          </w:p>
        </w:tc>
      </w:tr>
      <w:tr w14:paraId="0E7F7AE6">
        <w:tblPrEx>
          <w:tblCellMar>
            <w:top w:w="0" w:type="dxa"/>
            <w:left w:w="108" w:type="dxa"/>
            <w:bottom w:w="0" w:type="dxa"/>
            <w:right w:w="108" w:type="dxa"/>
          </w:tblCellMar>
        </w:tblPrEx>
        <w:trPr>
          <w:trHeight w:val="560"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2E136D71">
            <w:pPr>
              <w:jc w:val="center"/>
              <w:rPr>
                <w:rFonts w:ascii="宋体" w:hAnsi="宋体" w:cs="宋体"/>
                <w:color w:val="000000"/>
                <w:sz w:val="22"/>
              </w:rPr>
            </w:pPr>
            <w:r>
              <w:rPr>
                <w:rFonts w:hint="eastAsia"/>
                <w:color w:val="000000"/>
                <w:sz w:val="22"/>
              </w:rPr>
              <w:t>28</w:t>
            </w:r>
          </w:p>
        </w:tc>
        <w:tc>
          <w:tcPr>
            <w:tcW w:w="1323" w:type="dxa"/>
            <w:tcBorders>
              <w:top w:val="nil"/>
              <w:left w:val="nil"/>
              <w:bottom w:val="single" w:color="auto" w:sz="4" w:space="0"/>
              <w:right w:val="single" w:color="auto" w:sz="4" w:space="0"/>
            </w:tcBorders>
            <w:shd w:val="clear" w:color="auto" w:fill="auto"/>
            <w:vAlign w:val="center"/>
          </w:tcPr>
          <w:p w14:paraId="66B6F383">
            <w:pPr>
              <w:jc w:val="center"/>
              <w:rPr>
                <w:rFonts w:ascii="宋体" w:hAnsi="宋体" w:cs="宋体"/>
                <w:color w:val="000000"/>
                <w:sz w:val="22"/>
              </w:rPr>
            </w:pPr>
            <w:r>
              <w:rPr>
                <w:rFonts w:hint="eastAsia"/>
                <w:color w:val="000000"/>
                <w:sz w:val="22"/>
              </w:rPr>
              <w:t>大庙村</w:t>
            </w:r>
          </w:p>
        </w:tc>
        <w:tc>
          <w:tcPr>
            <w:tcW w:w="2977" w:type="dxa"/>
            <w:tcBorders>
              <w:top w:val="nil"/>
              <w:left w:val="nil"/>
              <w:bottom w:val="single" w:color="auto" w:sz="4" w:space="0"/>
              <w:right w:val="single" w:color="auto" w:sz="4" w:space="0"/>
            </w:tcBorders>
            <w:shd w:val="clear" w:color="auto" w:fill="auto"/>
            <w:vAlign w:val="center"/>
          </w:tcPr>
          <w:p w14:paraId="69A4E5B1">
            <w:pPr>
              <w:jc w:val="center"/>
              <w:rPr>
                <w:rFonts w:ascii="宋体" w:hAnsi="宋体" w:cs="宋体"/>
                <w:color w:val="000000"/>
                <w:sz w:val="22"/>
              </w:rPr>
            </w:pPr>
            <w:r>
              <w:rPr>
                <w:rFonts w:hint="eastAsia"/>
                <w:color w:val="000000"/>
                <w:sz w:val="22"/>
              </w:rPr>
              <w:t>小桥修建项目</w:t>
            </w:r>
          </w:p>
        </w:tc>
        <w:tc>
          <w:tcPr>
            <w:tcW w:w="1843" w:type="dxa"/>
            <w:tcBorders>
              <w:top w:val="nil"/>
              <w:left w:val="nil"/>
              <w:bottom w:val="single" w:color="auto" w:sz="4" w:space="0"/>
              <w:right w:val="single" w:color="auto" w:sz="4" w:space="0"/>
            </w:tcBorders>
            <w:shd w:val="clear" w:color="auto" w:fill="auto"/>
            <w:vAlign w:val="center"/>
          </w:tcPr>
          <w:p w14:paraId="7E6B5A6F">
            <w:pPr>
              <w:jc w:val="center"/>
              <w:rPr>
                <w:rFonts w:ascii="宋体" w:hAnsi="宋体" w:cs="宋体"/>
                <w:color w:val="000000"/>
                <w:sz w:val="22"/>
              </w:rPr>
            </w:pPr>
            <w:r>
              <w:rPr>
                <w:rFonts w:hint="eastAsia"/>
                <w:color w:val="000000"/>
                <w:sz w:val="22"/>
              </w:rPr>
              <w:t xml:space="preserve">0.00 </w:t>
            </w:r>
          </w:p>
        </w:tc>
      </w:tr>
      <w:tr w14:paraId="7B4AE46A">
        <w:tblPrEx>
          <w:tblCellMar>
            <w:top w:w="0" w:type="dxa"/>
            <w:left w:w="108" w:type="dxa"/>
            <w:bottom w:w="0" w:type="dxa"/>
            <w:right w:w="108" w:type="dxa"/>
          </w:tblCellMar>
        </w:tblPrEx>
        <w:trPr>
          <w:trHeight w:val="560"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64D80EE4">
            <w:pPr>
              <w:jc w:val="center"/>
              <w:rPr>
                <w:rFonts w:ascii="宋体" w:hAnsi="宋体" w:cs="宋体"/>
                <w:color w:val="000000"/>
                <w:sz w:val="22"/>
              </w:rPr>
            </w:pPr>
            <w:r>
              <w:rPr>
                <w:rFonts w:hint="eastAsia"/>
                <w:color w:val="000000"/>
                <w:sz w:val="22"/>
              </w:rPr>
              <w:t>29</w:t>
            </w:r>
          </w:p>
        </w:tc>
        <w:tc>
          <w:tcPr>
            <w:tcW w:w="1323" w:type="dxa"/>
            <w:tcBorders>
              <w:top w:val="nil"/>
              <w:left w:val="nil"/>
              <w:bottom w:val="single" w:color="auto" w:sz="4" w:space="0"/>
              <w:right w:val="single" w:color="auto" w:sz="4" w:space="0"/>
            </w:tcBorders>
            <w:shd w:val="clear" w:color="auto" w:fill="auto"/>
            <w:vAlign w:val="center"/>
          </w:tcPr>
          <w:p w14:paraId="55DF3AE7">
            <w:pPr>
              <w:jc w:val="center"/>
              <w:rPr>
                <w:rFonts w:ascii="宋体" w:hAnsi="宋体" w:cs="宋体"/>
                <w:color w:val="000000"/>
                <w:sz w:val="22"/>
              </w:rPr>
            </w:pPr>
            <w:r>
              <w:rPr>
                <w:rFonts w:hint="eastAsia"/>
                <w:color w:val="000000"/>
                <w:sz w:val="22"/>
              </w:rPr>
              <w:t>陈畈村</w:t>
            </w:r>
          </w:p>
        </w:tc>
        <w:tc>
          <w:tcPr>
            <w:tcW w:w="2977" w:type="dxa"/>
            <w:tcBorders>
              <w:top w:val="nil"/>
              <w:left w:val="nil"/>
              <w:bottom w:val="single" w:color="auto" w:sz="4" w:space="0"/>
              <w:right w:val="single" w:color="auto" w:sz="4" w:space="0"/>
            </w:tcBorders>
            <w:shd w:val="clear" w:color="auto" w:fill="auto"/>
            <w:vAlign w:val="center"/>
          </w:tcPr>
          <w:p w14:paraId="2BE2DE7E">
            <w:pPr>
              <w:jc w:val="center"/>
              <w:rPr>
                <w:rFonts w:ascii="宋体" w:hAnsi="宋体" w:cs="宋体"/>
                <w:color w:val="000000"/>
                <w:sz w:val="22"/>
              </w:rPr>
            </w:pPr>
            <w:r>
              <w:rPr>
                <w:rFonts w:hint="eastAsia"/>
                <w:color w:val="000000"/>
                <w:sz w:val="22"/>
              </w:rPr>
              <w:t>堰塘清淤硬化项目</w:t>
            </w:r>
          </w:p>
        </w:tc>
        <w:tc>
          <w:tcPr>
            <w:tcW w:w="1843" w:type="dxa"/>
            <w:tcBorders>
              <w:top w:val="nil"/>
              <w:left w:val="nil"/>
              <w:bottom w:val="single" w:color="auto" w:sz="4" w:space="0"/>
              <w:right w:val="single" w:color="auto" w:sz="4" w:space="0"/>
            </w:tcBorders>
            <w:shd w:val="clear" w:color="auto" w:fill="auto"/>
            <w:vAlign w:val="center"/>
          </w:tcPr>
          <w:p w14:paraId="2C35A17A">
            <w:pPr>
              <w:jc w:val="center"/>
              <w:rPr>
                <w:rFonts w:ascii="宋体" w:hAnsi="宋体" w:cs="宋体"/>
                <w:color w:val="000000"/>
                <w:sz w:val="22"/>
              </w:rPr>
            </w:pPr>
            <w:r>
              <w:rPr>
                <w:rFonts w:hint="eastAsia"/>
                <w:color w:val="000000"/>
                <w:sz w:val="22"/>
              </w:rPr>
              <w:t xml:space="preserve">269,210.30 </w:t>
            </w:r>
          </w:p>
        </w:tc>
      </w:tr>
      <w:tr w14:paraId="39FA11AF">
        <w:tblPrEx>
          <w:tblCellMar>
            <w:top w:w="0" w:type="dxa"/>
            <w:left w:w="108" w:type="dxa"/>
            <w:bottom w:w="0" w:type="dxa"/>
            <w:right w:w="108" w:type="dxa"/>
          </w:tblCellMar>
        </w:tblPrEx>
        <w:trPr>
          <w:trHeight w:val="560"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3C29526F">
            <w:pPr>
              <w:jc w:val="center"/>
              <w:rPr>
                <w:rFonts w:ascii="宋体" w:hAnsi="宋体" w:cs="宋体"/>
                <w:color w:val="000000"/>
                <w:sz w:val="22"/>
              </w:rPr>
            </w:pPr>
            <w:r>
              <w:rPr>
                <w:rFonts w:hint="eastAsia"/>
                <w:color w:val="000000"/>
                <w:sz w:val="22"/>
              </w:rPr>
              <w:t>30</w:t>
            </w:r>
          </w:p>
        </w:tc>
        <w:tc>
          <w:tcPr>
            <w:tcW w:w="1323" w:type="dxa"/>
            <w:tcBorders>
              <w:top w:val="nil"/>
              <w:left w:val="nil"/>
              <w:bottom w:val="single" w:color="auto" w:sz="4" w:space="0"/>
              <w:right w:val="single" w:color="auto" w:sz="4" w:space="0"/>
            </w:tcBorders>
            <w:shd w:val="clear" w:color="auto" w:fill="auto"/>
            <w:vAlign w:val="center"/>
          </w:tcPr>
          <w:p w14:paraId="5386AC0A">
            <w:pPr>
              <w:jc w:val="center"/>
              <w:rPr>
                <w:rFonts w:ascii="宋体" w:hAnsi="宋体" w:cs="宋体"/>
                <w:color w:val="000000"/>
                <w:sz w:val="22"/>
              </w:rPr>
            </w:pPr>
            <w:r>
              <w:rPr>
                <w:rFonts w:hint="eastAsia"/>
                <w:color w:val="000000"/>
                <w:sz w:val="22"/>
              </w:rPr>
              <w:t>土城村</w:t>
            </w:r>
          </w:p>
        </w:tc>
        <w:tc>
          <w:tcPr>
            <w:tcW w:w="2977" w:type="dxa"/>
            <w:tcBorders>
              <w:top w:val="nil"/>
              <w:left w:val="nil"/>
              <w:bottom w:val="single" w:color="auto" w:sz="4" w:space="0"/>
              <w:right w:val="single" w:color="auto" w:sz="4" w:space="0"/>
            </w:tcBorders>
            <w:shd w:val="clear" w:color="auto" w:fill="auto"/>
            <w:vAlign w:val="center"/>
          </w:tcPr>
          <w:p w14:paraId="62642AB3">
            <w:pPr>
              <w:jc w:val="center"/>
              <w:rPr>
                <w:rFonts w:ascii="宋体" w:hAnsi="宋体" w:cs="宋体"/>
                <w:color w:val="000000"/>
                <w:sz w:val="22"/>
              </w:rPr>
            </w:pPr>
            <w:r>
              <w:rPr>
                <w:rFonts w:hint="eastAsia"/>
                <w:color w:val="000000"/>
                <w:sz w:val="22"/>
              </w:rPr>
              <w:t>十二组小水库东半边清淤硬化项</w:t>
            </w:r>
          </w:p>
        </w:tc>
        <w:tc>
          <w:tcPr>
            <w:tcW w:w="1843" w:type="dxa"/>
            <w:vMerge w:val="restart"/>
            <w:tcBorders>
              <w:top w:val="nil"/>
              <w:left w:val="nil"/>
              <w:right w:val="single" w:color="auto" w:sz="4" w:space="0"/>
            </w:tcBorders>
            <w:shd w:val="clear" w:color="auto" w:fill="auto"/>
            <w:vAlign w:val="center"/>
          </w:tcPr>
          <w:p w14:paraId="750B7F7F">
            <w:pPr>
              <w:jc w:val="center"/>
              <w:rPr>
                <w:rFonts w:ascii="宋体" w:hAnsi="宋体" w:cs="宋体"/>
                <w:color w:val="000000"/>
                <w:sz w:val="22"/>
              </w:rPr>
            </w:pPr>
            <w:r>
              <w:rPr>
                <w:rFonts w:hint="eastAsia"/>
                <w:color w:val="000000"/>
                <w:sz w:val="22"/>
              </w:rPr>
              <w:t xml:space="preserve">286,912.00 </w:t>
            </w:r>
          </w:p>
        </w:tc>
      </w:tr>
      <w:tr w14:paraId="75C00530">
        <w:tblPrEx>
          <w:tblCellMar>
            <w:top w:w="0" w:type="dxa"/>
            <w:left w:w="108" w:type="dxa"/>
            <w:bottom w:w="0" w:type="dxa"/>
            <w:right w:w="108" w:type="dxa"/>
          </w:tblCellMar>
        </w:tblPrEx>
        <w:trPr>
          <w:trHeight w:val="560"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43567A72">
            <w:pPr>
              <w:jc w:val="center"/>
              <w:rPr>
                <w:rFonts w:ascii="宋体" w:hAnsi="宋体" w:cs="宋体"/>
                <w:color w:val="000000"/>
                <w:sz w:val="22"/>
              </w:rPr>
            </w:pPr>
            <w:r>
              <w:rPr>
                <w:rFonts w:hint="eastAsia"/>
                <w:color w:val="000000"/>
                <w:sz w:val="22"/>
              </w:rPr>
              <w:t>31</w:t>
            </w:r>
          </w:p>
        </w:tc>
        <w:tc>
          <w:tcPr>
            <w:tcW w:w="1323" w:type="dxa"/>
            <w:tcBorders>
              <w:top w:val="nil"/>
              <w:left w:val="nil"/>
              <w:bottom w:val="single" w:color="auto" w:sz="4" w:space="0"/>
              <w:right w:val="single" w:color="auto" w:sz="4" w:space="0"/>
            </w:tcBorders>
            <w:shd w:val="clear" w:color="auto" w:fill="auto"/>
            <w:vAlign w:val="center"/>
          </w:tcPr>
          <w:p w14:paraId="43F174BD">
            <w:pPr>
              <w:jc w:val="center"/>
              <w:rPr>
                <w:rFonts w:ascii="宋体" w:hAnsi="宋体" w:cs="宋体"/>
                <w:color w:val="000000"/>
                <w:sz w:val="22"/>
              </w:rPr>
            </w:pPr>
            <w:r>
              <w:rPr>
                <w:rFonts w:hint="eastAsia"/>
                <w:color w:val="000000"/>
                <w:sz w:val="22"/>
              </w:rPr>
              <w:t>土城村</w:t>
            </w:r>
          </w:p>
        </w:tc>
        <w:tc>
          <w:tcPr>
            <w:tcW w:w="2977" w:type="dxa"/>
            <w:tcBorders>
              <w:top w:val="nil"/>
              <w:left w:val="nil"/>
              <w:bottom w:val="single" w:color="auto" w:sz="4" w:space="0"/>
              <w:right w:val="single" w:color="auto" w:sz="4" w:space="0"/>
            </w:tcBorders>
            <w:shd w:val="clear" w:color="auto" w:fill="auto"/>
            <w:vAlign w:val="center"/>
          </w:tcPr>
          <w:p w14:paraId="13E82D7A">
            <w:pPr>
              <w:jc w:val="center"/>
              <w:rPr>
                <w:rFonts w:ascii="宋体" w:hAnsi="宋体" w:cs="宋体"/>
                <w:color w:val="000000"/>
                <w:sz w:val="22"/>
              </w:rPr>
            </w:pPr>
            <w:r>
              <w:rPr>
                <w:rFonts w:hint="eastAsia"/>
                <w:color w:val="000000"/>
                <w:sz w:val="22"/>
              </w:rPr>
              <w:t>十二组小水库东安装供水管道项</w:t>
            </w:r>
          </w:p>
        </w:tc>
        <w:tc>
          <w:tcPr>
            <w:tcW w:w="1843" w:type="dxa"/>
            <w:vMerge w:val="continue"/>
            <w:tcBorders>
              <w:left w:val="nil"/>
              <w:bottom w:val="single" w:color="auto" w:sz="4" w:space="0"/>
              <w:right w:val="single" w:color="auto" w:sz="4" w:space="0"/>
            </w:tcBorders>
            <w:shd w:val="clear" w:color="auto" w:fill="auto"/>
            <w:vAlign w:val="center"/>
          </w:tcPr>
          <w:p w14:paraId="4F2E915C">
            <w:pPr>
              <w:rPr>
                <w:rFonts w:ascii="宋体" w:hAnsi="宋体" w:cs="宋体"/>
                <w:color w:val="000000"/>
                <w:sz w:val="22"/>
              </w:rPr>
            </w:pPr>
          </w:p>
        </w:tc>
      </w:tr>
      <w:tr w14:paraId="4CF97D91">
        <w:tblPrEx>
          <w:tblCellMar>
            <w:top w:w="0" w:type="dxa"/>
            <w:left w:w="108" w:type="dxa"/>
            <w:bottom w:w="0" w:type="dxa"/>
            <w:right w:w="108" w:type="dxa"/>
          </w:tblCellMar>
        </w:tblPrEx>
        <w:trPr>
          <w:trHeight w:val="560"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4ADC804D">
            <w:pPr>
              <w:jc w:val="center"/>
              <w:rPr>
                <w:rFonts w:ascii="宋体" w:hAnsi="宋体" w:cs="宋体"/>
                <w:color w:val="000000"/>
                <w:sz w:val="22"/>
              </w:rPr>
            </w:pPr>
            <w:r>
              <w:rPr>
                <w:rFonts w:hint="eastAsia"/>
                <w:color w:val="000000"/>
                <w:sz w:val="22"/>
              </w:rPr>
              <w:t>32</w:t>
            </w:r>
          </w:p>
        </w:tc>
        <w:tc>
          <w:tcPr>
            <w:tcW w:w="1323" w:type="dxa"/>
            <w:tcBorders>
              <w:top w:val="nil"/>
              <w:left w:val="nil"/>
              <w:bottom w:val="single" w:color="auto" w:sz="4" w:space="0"/>
              <w:right w:val="single" w:color="auto" w:sz="4" w:space="0"/>
            </w:tcBorders>
            <w:shd w:val="clear" w:color="auto" w:fill="auto"/>
            <w:vAlign w:val="center"/>
          </w:tcPr>
          <w:p w14:paraId="0F94AE25">
            <w:pPr>
              <w:jc w:val="center"/>
              <w:rPr>
                <w:rFonts w:ascii="宋体" w:hAnsi="宋体" w:cs="宋体"/>
                <w:color w:val="000000"/>
                <w:sz w:val="22"/>
              </w:rPr>
            </w:pPr>
            <w:r>
              <w:rPr>
                <w:rFonts w:hint="eastAsia"/>
                <w:color w:val="000000"/>
                <w:sz w:val="22"/>
              </w:rPr>
              <w:t>老湾村</w:t>
            </w:r>
          </w:p>
        </w:tc>
        <w:tc>
          <w:tcPr>
            <w:tcW w:w="2977" w:type="dxa"/>
            <w:tcBorders>
              <w:top w:val="nil"/>
              <w:left w:val="nil"/>
              <w:bottom w:val="single" w:color="auto" w:sz="4" w:space="0"/>
              <w:right w:val="single" w:color="auto" w:sz="4" w:space="0"/>
            </w:tcBorders>
            <w:shd w:val="clear" w:color="auto" w:fill="auto"/>
            <w:vAlign w:val="center"/>
          </w:tcPr>
          <w:p w14:paraId="61D326B4">
            <w:pPr>
              <w:jc w:val="center"/>
              <w:rPr>
                <w:rFonts w:ascii="宋体" w:hAnsi="宋体" w:cs="宋体"/>
                <w:color w:val="000000"/>
                <w:sz w:val="22"/>
              </w:rPr>
            </w:pPr>
            <w:r>
              <w:rPr>
                <w:rFonts w:hint="eastAsia"/>
                <w:color w:val="000000"/>
                <w:sz w:val="22"/>
              </w:rPr>
              <w:t>村办公室门前堰塘硬化项目</w:t>
            </w:r>
          </w:p>
        </w:tc>
        <w:tc>
          <w:tcPr>
            <w:tcW w:w="1843" w:type="dxa"/>
            <w:tcBorders>
              <w:top w:val="nil"/>
              <w:left w:val="nil"/>
              <w:bottom w:val="single" w:color="auto" w:sz="4" w:space="0"/>
              <w:right w:val="single" w:color="auto" w:sz="4" w:space="0"/>
            </w:tcBorders>
            <w:shd w:val="clear" w:color="auto" w:fill="auto"/>
            <w:vAlign w:val="center"/>
          </w:tcPr>
          <w:p w14:paraId="094E77A9">
            <w:pPr>
              <w:jc w:val="center"/>
              <w:rPr>
                <w:rFonts w:ascii="宋体" w:hAnsi="宋体" w:cs="宋体"/>
                <w:color w:val="000000"/>
                <w:sz w:val="22"/>
              </w:rPr>
            </w:pPr>
            <w:r>
              <w:rPr>
                <w:rFonts w:hint="eastAsia"/>
                <w:color w:val="000000"/>
                <w:sz w:val="22"/>
              </w:rPr>
              <w:t xml:space="preserve">324,963.64 </w:t>
            </w:r>
          </w:p>
        </w:tc>
      </w:tr>
      <w:tr w14:paraId="04EDC981">
        <w:tblPrEx>
          <w:tblCellMar>
            <w:top w:w="0" w:type="dxa"/>
            <w:left w:w="108" w:type="dxa"/>
            <w:bottom w:w="0" w:type="dxa"/>
            <w:right w:w="108" w:type="dxa"/>
          </w:tblCellMar>
        </w:tblPrEx>
        <w:trPr>
          <w:trHeight w:val="560"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4837D14F">
            <w:pPr>
              <w:jc w:val="center"/>
              <w:rPr>
                <w:rFonts w:ascii="宋体" w:hAnsi="宋体" w:cs="宋体"/>
                <w:color w:val="000000"/>
                <w:sz w:val="22"/>
              </w:rPr>
            </w:pPr>
            <w:r>
              <w:rPr>
                <w:rFonts w:hint="eastAsia"/>
                <w:color w:val="000000"/>
                <w:sz w:val="22"/>
              </w:rPr>
              <w:t>33</w:t>
            </w:r>
          </w:p>
        </w:tc>
        <w:tc>
          <w:tcPr>
            <w:tcW w:w="1323" w:type="dxa"/>
            <w:tcBorders>
              <w:top w:val="nil"/>
              <w:left w:val="nil"/>
              <w:bottom w:val="single" w:color="auto" w:sz="4" w:space="0"/>
              <w:right w:val="single" w:color="auto" w:sz="4" w:space="0"/>
            </w:tcBorders>
            <w:shd w:val="clear" w:color="auto" w:fill="auto"/>
            <w:vAlign w:val="center"/>
          </w:tcPr>
          <w:p w14:paraId="0C0A0168">
            <w:pPr>
              <w:jc w:val="center"/>
              <w:rPr>
                <w:rFonts w:ascii="宋体" w:hAnsi="宋体" w:cs="宋体"/>
                <w:color w:val="000000"/>
                <w:sz w:val="22"/>
              </w:rPr>
            </w:pPr>
            <w:r>
              <w:rPr>
                <w:rFonts w:hint="eastAsia"/>
                <w:color w:val="000000"/>
                <w:sz w:val="22"/>
              </w:rPr>
              <w:t>樊家冲村</w:t>
            </w:r>
          </w:p>
        </w:tc>
        <w:tc>
          <w:tcPr>
            <w:tcW w:w="2977" w:type="dxa"/>
            <w:tcBorders>
              <w:top w:val="nil"/>
              <w:left w:val="nil"/>
              <w:bottom w:val="single" w:color="auto" w:sz="4" w:space="0"/>
              <w:right w:val="single" w:color="auto" w:sz="4" w:space="0"/>
            </w:tcBorders>
            <w:shd w:val="clear" w:color="auto" w:fill="auto"/>
            <w:vAlign w:val="center"/>
          </w:tcPr>
          <w:p w14:paraId="0988701F">
            <w:pPr>
              <w:jc w:val="center"/>
              <w:rPr>
                <w:rFonts w:ascii="宋体" w:hAnsi="宋体" w:cs="宋体"/>
                <w:color w:val="000000"/>
                <w:sz w:val="22"/>
              </w:rPr>
            </w:pPr>
            <w:r>
              <w:rPr>
                <w:rFonts w:hint="eastAsia"/>
                <w:color w:val="000000"/>
                <w:sz w:val="22"/>
              </w:rPr>
              <w:t>渠道清淤硬化项目</w:t>
            </w:r>
          </w:p>
        </w:tc>
        <w:tc>
          <w:tcPr>
            <w:tcW w:w="1843" w:type="dxa"/>
            <w:tcBorders>
              <w:top w:val="nil"/>
              <w:left w:val="nil"/>
              <w:bottom w:val="single" w:color="auto" w:sz="4" w:space="0"/>
              <w:right w:val="single" w:color="auto" w:sz="4" w:space="0"/>
            </w:tcBorders>
            <w:shd w:val="clear" w:color="auto" w:fill="auto"/>
            <w:vAlign w:val="center"/>
          </w:tcPr>
          <w:p w14:paraId="544EDF30">
            <w:pPr>
              <w:jc w:val="center"/>
              <w:rPr>
                <w:rFonts w:ascii="宋体" w:hAnsi="宋体" w:cs="宋体"/>
                <w:color w:val="000000"/>
                <w:sz w:val="22"/>
              </w:rPr>
            </w:pPr>
            <w:r>
              <w:rPr>
                <w:rFonts w:hint="eastAsia"/>
                <w:color w:val="000000"/>
                <w:sz w:val="22"/>
              </w:rPr>
              <w:t xml:space="preserve">223,959.86 </w:t>
            </w:r>
          </w:p>
        </w:tc>
      </w:tr>
      <w:tr w14:paraId="396DDFD4">
        <w:tblPrEx>
          <w:tblCellMar>
            <w:top w:w="0" w:type="dxa"/>
            <w:left w:w="108" w:type="dxa"/>
            <w:bottom w:w="0" w:type="dxa"/>
            <w:right w:w="108" w:type="dxa"/>
          </w:tblCellMar>
        </w:tblPrEx>
        <w:trPr>
          <w:trHeight w:val="560"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4BAF208E">
            <w:pPr>
              <w:jc w:val="center"/>
              <w:rPr>
                <w:rFonts w:ascii="宋体" w:hAnsi="宋体" w:cs="宋体"/>
                <w:color w:val="000000"/>
                <w:sz w:val="22"/>
              </w:rPr>
            </w:pPr>
            <w:r>
              <w:rPr>
                <w:rFonts w:hint="eastAsia"/>
                <w:color w:val="000000"/>
                <w:sz w:val="22"/>
              </w:rPr>
              <w:t>34</w:t>
            </w:r>
          </w:p>
        </w:tc>
        <w:tc>
          <w:tcPr>
            <w:tcW w:w="1323" w:type="dxa"/>
            <w:tcBorders>
              <w:top w:val="nil"/>
              <w:left w:val="nil"/>
              <w:bottom w:val="single" w:color="auto" w:sz="4" w:space="0"/>
              <w:right w:val="single" w:color="auto" w:sz="4" w:space="0"/>
            </w:tcBorders>
            <w:shd w:val="clear" w:color="auto" w:fill="auto"/>
            <w:vAlign w:val="center"/>
          </w:tcPr>
          <w:p w14:paraId="4BBC7D01">
            <w:pPr>
              <w:jc w:val="center"/>
              <w:rPr>
                <w:rFonts w:ascii="宋体" w:hAnsi="宋体" w:cs="宋体"/>
                <w:color w:val="000000"/>
                <w:sz w:val="22"/>
              </w:rPr>
            </w:pPr>
            <w:r>
              <w:rPr>
                <w:rFonts w:hint="eastAsia"/>
                <w:color w:val="000000"/>
                <w:sz w:val="22"/>
              </w:rPr>
              <w:t>方家台村</w:t>
            </w:r>
          </w:p>
        </w:tc>
        <w:tc>
          <w:tcPr>
            <w:tcW w:w="2977" w:type="dxa"/>
            <w:tcBorders>
              <w:top w:val="nil"/>
              <w:left w:val="nil"/>
              <w:bottom w:val="single" w:color="auto" w:sz="4" w:space="0"/>
              <w:right w:val="single" w:color="auto" w:sz="4" w:space="0"/>
            </w:tcBorders>
            <w:shd w:val="clear" w:color="auto" w:fill="auto"/>
            <w:vAlign w:val="center"/>
          </w:tcPr>
          <w:p w14:paraId="2E3CE25A">
            <w:pPr>
              <w:jc w:val="center"/>
              <w:rPr>
                <w:rFonts w:ascii="宋体" w:hAnsi="宋体" w:cs="宋体"/>
                <w:color w:val="000000"/>
                <w:sz w:val="22"/>
              </w:rPr>
            </w:pPr>
            <w:r>
              <w:rPr>
                <w:rFonts w:hint="eastAsia"/>
                <w:color w:val="000000"/>
                <w:sz w:val="22"/>
              </w:rPr>
              <w:t>渠道清淤项目（只清淤）</w:t>
            </w:r>
          </w:p>
        </w:tc>
        <w:tc>
          <w:tcPr>
            <w:tcW w:w="1843" w:type="dxa"/>
            <w:tcBorders>
              <w:top w:val="nil"/>
              <w:left w:val="nil"/>
              <w:bottom w:val="single" w:color="auto" w:sz="4" w:space="0"/>
              <w:right w:val="single" w:color="auto" w:sz="4" w:space="0"/>
            </w:tcBorders>
            <w:shd w:val="clear" w:color="auto" w:fill="auto"/>
            <w:vAlign w:val="center"/>
          </w:tcPr>
          <w:p w14:paraId="336C6D92">
            <w:pPr>
              <w:jc w:val="center"/>
              <w:rPr>
                <w:rFonts w:ascii="宋体" w:hAnsi="宋体" w:cs="宋体"/>
                <w:color w:val="000000"/>
                <w:sz w:val="22"/>
              </w:rPr>
            </w:pPr>
            <w:r>
              <w:rPr>
                <w:rFonts w:hint="eastAsia"/>
                <w:color w:val="000000"/>
                <w:sz w:val="22"/>
              </w:rPr>
              <w:t xml:space="preserve">56,050.03 </w:t>
            </w:r>
          </w:p>
        </w:tc>
      </w:tr>
      <w:tr w14:paraId="30B6D5DD">
        <w:tblPrEx>
          <w:tblCellMar>
            <w:top w:w="0" w:type="dxa"/>
            <w:left w:w="108" w:type="dxa"/>
            <w:bottom w:w="0" w:type="dxa"/>
            <w:right w:w="108" w:type="dxa"/>
          </w:tblCellMar>
        </w:tblPrEx>
        <w:trPr>
          <w:trHeight w:val="560"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27BE95FB">
            <w:pPr>
              <w:jc w:val="center"/>
              <w:rPr>
                <w:rFonts w:ascii="宋体" w:hAnsi="宋体" w:cs="宋体"/>
                <w:color w:val="000000"/>
                <w:sz w:val="22"/>
              </w:rPr>
            </w:pPr>
            <w:r>
              <w:rPr>
                <w:rFonts w:hint="eastAsia"/>
                <w:color w:val="000000"/>
                <w:sz w:val="22"/>
              </w:rPr>
              <w:t>35</w:t>
            </w:r>
          </w:p>
        </w:tc>
        <w:tc>
          <w:tcPr>
            <w:tcW w:w="1323" w:type="dxa"/>
            <w:tcBorders>
              <w:top w:val="nil"/>
              <w:left w:val="nil"/>
              <w:bottom w:val="single" w:color="auto" w:sz="4" w:space="0"/>
              <w:right w:val="single" w:color="auto" w:sz="4" w:space="0"/>
            </w:tcBorders>
            <w:shd w:val="clear" w:color="auto" w:fill="auto"/>
            <w:vAlign w:val="center"/>
          </w:tcPr>
          <w:p w14:paraId="555C43EE">
            <w:pPr>
              <w:jc w:val="center"/>
              <w:rPr>
                <w:rFonts w:ascii="宋体" w:hAnsi="宋体" w:cs="宋体"/>
                <w:color w:val="000000"/>
                <w:sz w:val="22"/>
              </w:rPr>
            </w:pPr>
            <w:r>
              <w:rPr>
                <w:rFonts w:hint="eastAsia"/>
                <w:color w:val="000000"/>
                <w:sz w:val="22"/>
              </w:rPr>
              <w:t>蒋家寨村</w:t>
            </w:r>
          </w:p>
        </w:tc>
        <w:tc>
          <w:tcPr>
            <w:tcW w:w="2977" w:type="dxa"/>
            <w:tcBorders>
              <w:top w:val="nil"/>
              <w:left w:val="nil"/>
              <w:bottom w:val="single" w:color="auto" w:sz="4" w:space="0"/>
              <w:right w:val="single" w:color="auto" w:sz="4" w:space="0"/>
            </w:tcBorders>
            <w:shd w:val="clear" w:color="auto" w:fill="auto"/>
            <w:vAlign w:val="center"/>
          </w:tcPr>
          <w:p w14:paraId="0D9B3C8D">
            <w:pPr>
              <w:jc w:val="center"/>
              <w:rPr>
                <w:rFonts w:ascii="宋体" w:hAnsi="宋体" w:cs="宋体"/>
                <w:color w:val="000000"/>
                <w:sz w:val="22"/>
              </w:rPr>
            </w:pPr>
            <w:r>
              <w:rPr>
                <w:rFonts w:hint="eastAsia"/>
                <w:color w:val="000000"/>
                <w:sz w:val="22"/>
              </w:rPr>
              <w:t>九组排灌渠清淤硬化项目</w:t>
            </w:r>
          </w:p>
        </w:tc>
        <w:tc>
          <w:tcPr>
            <w:tcW w:w="1843" w:type="dxa"/>
            <w:tcBorders>
              <w:top w:val="nil"/>
              <w:left w:val="nil"/>
              <w:bottom w:val="single" w:color="auto" w:sz="4" w:space="0"/>
              <w:right w:val="single" w:color="auto" w:sz="4" w:space="0"/>
            </w:tcBorders>
            <w:shd w:val="clear" w:color="auto" w:fill="auto"/>
            <w:vAlign w:val="center"/>
          </w:tcPr>
          <w:p w14:paraId="78968DC1">
            <w:pPr>
              <w:jc w:val="center"/>
              <w:rPr>
                <w:rFonts w:ascii="宋体" w:hAnsi="宋体" w:cs="宋体"/>
                <w:color w:val="000000"/>
                <w:sz w:val="22"/>
              </w:rPr>
            </w:pPr>
            <w:r>
              <w:rPr>
                <w:rFonts w:hint="eastAsia"/>
                <w:color w:val="000000"/>
                <w:sz w:val="22"/>
              </w:rPr>
              <w:t xml:space="preserve">317,149.11 </w:t>
            </w:r>
          </w:p>
        </w:tc>
      </w:tr>
      <w:tr w14:paraId="0F2341A1">
        <w:tblPrEx>
          <w:tblCellMar>
            <w:top w:w="0" w:type="dxa"/>
            <w:left w:w="108" w:type="dxa"/>
            <w:bottom w:w="0" w:type="dxa"/>
            <w:right w:w="108" w:type="dxa"/>
          </w:tblCellMar>
        </w:tblPrEx>
        <w:trPr>
          <w:trHeight w:val="560"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7169B05D">
            <w:pPr>
              <w:jc w:val="center"/>
              <w:rPr>
                <w:rFonts w:ascii="宋体" w:hAnsi="宋体" w:cs="宋体"/>
                <w:color w:val="000000"/>
                <w:sz w:val="22"/>
              </w:rPr>
            </w:pPr>
            <w:r>
              <w:rPr>
                <w:rFonts w:hint="eastAsia"/>
                <w:color w:val="000000"/>
                <w:sz w:val="22"/>
              </w:rPr>
              <w:t>36</w:t>
            </w:r>
          </w:p>
        </w:tc>
        <w:tc>
          <w:tcPr>
            <w:tcW w:w="1323" w:type="dxa"/>
            <w:tcBorders>
              <w:top w:val="nil"/>
              <w:left w:val="nil"/>
              <w:bottom w:val="single" w:color="auto" w:sz="4" w:space="0"/>
              <w:right w:val="single" w:color="auto" w:sz="4" w:space="0"/>
            </w:tcBorders>
            <w:shd w:val="clear" w:color="auto" w:fill="auto"/>
            <w:vAlign w:val="center"/>
          </w:tcPr>
          <w:p w14:paraId="095E7636">
            <w:pPr>
              <w:jc w:val="center"/>
              <w:rPr>
                <w:rFonts w:ascii="宋体" w:hAnsi="宋体" w:cs="宋体"/>
                <w:color w:val="000000"/>
                <w:sz w:val="22"/>
              </w:rPr>
            </w:pPr>
            <w:r>
              <w:rPr>
                <w:rFonts w:hint="eastAsia"/>
                <w:color w:val="000000"/>
                <w:sz w:val="22"/>
              </w:rPr>
              <w:t>魏家岗村</w:t>
            </w:r>
          </w:p>
        </w:tc>
        <w:tc>
          <w:tcPr>
            <w:tcW w:w="2977" w:type="dxa"/>
            <w:tcBorders>
              <w:top w:val="nil"/>
              <w:left w:val="nil"/>
              <w:bottom w:val="single" w:color="auto" w:sz="4" w:space="0"/>
              <w:right w:val="single" w:color="auto" w:sz="4" w:space="0"/>
            </w:tcBorders>
            <w:shd w:val="clear" w:color="auto" w:fill="auto"/>
            <w:vAlign w:val="center"/>
          </w:tcPr>
          <w:p w14:paraId="693A5465">
            <w:pPr>
              <w:jc w:val="center"/>
              <w:rPr>
                <w:rFonts w:ascii="宋体" w:hAnsi="宋体" w:cs="宋体"/>
                <w:color w:val="000000"/>
                <w:sz w:val="22"/>
              </w:rPr>
            </w:pPr>
            <w:r>
              <w:rPr>
                <w:rFonts w:hint="eastAsia"/>
                <w:color w:val="000000"/>
                <w:sz w:val="22"/>
              </w:rPr>
              <w:t>一组堰塘清淤硬化项目</w:t>
            </w:r>
          </w:p>
        </w:tc>
        <w:tc>
          <w:tcPr>
            <w:tcW w:w="1843" w:type="dxa"/>
            <w:tcBorders>
              <w:top w:val="nil"/>
              <w:left w:val="nil"/>
              <w:bottom w:val="single" w:color="auto" w:sz="4" w:space="0"/>
              <w:right w:val="single" w:color="auto" w:sz="4" w:space="0"/>
            </w:tcBorders>
            <w:shd w:val="clear" w:color="auto" w:fill="auto"/>
            <w:vAlign w:val="center"/>
          </w:tcPr>
          <w:p w14:paraId="4D3E9D4F">
            <w:pPr>
              <w:jc w:val="center"/>
              <w:rPr>
                <w:rFonts w:ascii="宋体" w:hAnsi="宋体" w:cs="宋体"/>
                <w:color w:val="000000"/>
                <w:sz w:val="22"/>
              </w:rPr>
            </w:pPr>
            <w:r>
              <w:rPr>
                <w:rFonts w:hint="eastAsia"/>
                <w:color w:val="000000"/>
                <w:sz w:val="22"/>
              </w:rPr>
              <w:t xml:space="preserve">149,638.38 </w:t>
            </w:r>
          </w:p>
        </w:tc>
      </w:tr>
      <w:tr w14:paraId="44B105C9">
        <w:tblPrEx>
          <w:tblCellMar>
            <w:top w:w="0" w:type="dxa"/>
            <w:left w:w="108" w:type="dxa"/>
            <w:bottom w:w="0" w:type="dxa"/>
            <w:right w:w="108" w:type="dxa"/>
          </w:tblCellMar>
        </w:tblPrEx>
        <w:trPr>
          <w:trHeight w:val="560"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4BE1AD71">
            <w:pPr>
              <w:jc w:val="center"/>
              <w:rPr>
                <w:rFonts w:ascii="宋体" w:hAnsi="宋体" w:cs="宋体"/>
                <w:color w:val="000000"/>
                <w:sz w:val="22"/>
              </w:rPr>
            </w:pPr>
            <w:r>
              <w:rPr>
                <w:rFonts w:hint="eastAsia"/>
                <w:color w:val="000000"/>
                <w:sz w:val="22"/>
              </w:rPr>
              <w:t>37</w:t>
            </w:r>
          </w:p>
        </w:tc>
        <w:tc>
          <w:tcPr>
            <w:tcW w:w="1323" w:type="dxa"/>
            <w:tcBorders>
              <w:top w:val="nil"/>
              <w:left w:val="nil"/>
              <w:bottom w:val="single" w:color="auto" w:sz="4" w:space="0"/>
              <w:right w:val="single" w:color="auto" w:sz="4" w:space="0"/>
            </w:tcBorders>
            <w:shd w:val="clear" w:color="auto" w:fill="auto"/>
            <w:vAlign w:val="center"/>
          </w:tcPr>
          <w:p w14:paraId="116AF0FD">
            <w:pPr>
              <w:jc w:val="center"/>
              <w:rPr>
                <w:rFonts w:ascii="宋体" w:hAnsi="宋体" w:cs="宋体"/>
                <w:color w:val="000000"/>
                <w:sz w:val="22"/>
              </w:rPr>
            </w:pPr>
            <w:r>
              <w:rPr>
                <w:rFonts w:hint="eastAsia"/>
                <w:color w:val="000000"/>
                <w:sz w:val="22"/>
              </w:rPr>
              <w:t>金屯村</w:t>
            </w:r>
          </w:p>
        </w:tc>
        <w:tc>
          <w:tcPr>
            <w:tcW w:w="2977" w:type="dxa"/>
            <w:tcBorders>
              <w:top w:val="nil"/>
              <w:left w:val="nil"/>
              <w:bottom w:val="single" w:color="auto" w:sz="4" w:space="0"/>
              <w:right w:val="single" w:color="auto" w:sz="4" w:space="0"/>
            </w:tcBorders>
            <w:shd w:val="clear" w:color="auto" w:fill="auto"/>
            <w:vAlign w:val="center"/>
          </w:tcPr>
          <w:p w14:paraId="0E60D033">
            <w:pPr>
              <w:jc w:val="center"/>
              <w:rPr>
                <w:rFonts w:ascii="宋体" w:hAnsi="宋体" w:cs="宋体"/>
                <w:color w:val="000000"/>
                <w:sz w:val="22"/>
              </w:rPr>
            </w:pPr>
            <w:r>
              <w:rPr>
                <w:rFonts w:hint="eastAsia"/>
                <w:color w:val="000000"/>
                <w:sz w:val="22"/>
              </w:rPr>
              <w:t>七组堰塘清淤硬化项目</w:t>
            </w:r>
          </w:p>
        </w:tc>
        <w:tc>
          <w:tcPr>
            <w:tcW w:w="1843" w:type="dxa"/>
            <w:tcBorders>
              <w:top w:val="nil"/>
              <w:left w:val="nil"/>
              <w:bottom w:val="single" w:color="auto" w:sz="4" w:space="0"/>
              <w:right w:val="single" w:color="auto" w:sz="4" w:space="0"/>
            </w:tcBorders>
            <w:shd w:val="clear" w:color="auto" w:fill="auto"/>
            <w:vAlign w:val="center"/>
          </w:tcPr>
          <w:p w14:paraId="0BA23FFD">
            <w:pPr>
              <w:jc w:val="center"/>
              <w:rPr>
                <w:rFonts w:ascii="宋体" w:hAnsi="宋体" w:cs="宋体"/>
                <w:color w:val="000000"/>
                <w:sz w:val="22"/>
              </w:rPr>
            </w:pPr>
            <w:r>
              <w:rPr>
                <w:rFonts w:hint="eastAsia"/>
                <w:color w:val="000000"/>
                <w:sz w:val="22"/>
              </w:rPr>
              <w:t xml:space="preserve">315,781.70 </w:t>
            </w:r>
          </w:p>
        </w:tc>
      </w:tr>
      <w:tr w14:paraId="695F866B">
        <w:tblPrEx>
          <w:tblCellMar>
            <w:top w:w="0" w:type="dxa"/>
            <w:left w:w="108" w:type="dxa"/>
            <w:bottom w:w="0" w:type="dxa"/>
            <w:right w:w="108" w:type="dxa"/>
          </w:tblCellMar>
        </w:tblPrEx>
        <w:trPr>
          <w:trHeight w:val="560"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6C98B39C">
            <w:pPr>
              <w:jc w:val="center"/>
              <w:rPr>
                <w:rFonts w:ascii="宋体" w:hAnsi="宋体" w:cs="宋体"/>
                <w:color w:val="000000"/>
                <w:sz w:val="22"/>
              </w:rPr>
            </w:pPr>
            <w:r>
              <w:rPr>
                <w:rFonts w:hint="eastAsia"/>
                <w:color w:val="000000"/>
                <w:sz w:val="22"/>
              </w:rPr>
              <w:t>38</w:t>
            </w:r>
          </w:p>
        </w:tc>
        <w:tc>
          <w:tcPr>
            <w:tcW w:w="1323" w:type="dxa"/>
            <w:tcBorders>
              <w:top w:val="nil"/>
              <w:left w:val="nil"/>
              <w:bottom w:val="single" w:color="auto" w:sz="4" w:space="0"/>
              <w:right w:val="single" w:color="auto" w:sz="4" w:space="0"/>
            </w:tcBorders>
            <w:shd w:val="clear" w:color="auto" w:fill="auto"/>
            <w:vAlign w:val="center"/>
          </w:tcPr>
          <w:p w14:paraId="3102CBFF">
            <w:pPr>
              <w:jc w:val="center"/>
              <w:rPr>
                <w:rFonts w:ascii="宋体" w:hAnsi="宋体" w:cs="宋体"/>
                <w:color w:val="000000"/>
                <w:sz w:val="22"/>
              </w:rPr>
            </w:pPr>
            <w:r>
              <w:rPr>
                <w:rFonts w:hint="eastAsia"/>
                <w:color w:val="000000"/>
                <w:sz w:val="22"/>
              </w:rPr>
              <w:t>沙河村</w:t>
            </w:r>
          </w:p>
        </w:tc>
        <w:tc>
          <w:tcPr>
            <w:tcW w:w="2977" w:type="dxa"/>
            <w:tcBorders>
              <w:top w:val="nil"/>
              <w:left w:val="nil"/>
              <w:bottom w:val="single" w:color="auto" w:sz="4" w:space="0"/>
              <w:right w:val="single" w:color="auto" w:sz="4" w:space="0"/>
            </w:tcBorders>
            <w:shd w:val="clear" w:color="auto" w:fill="auto"/>
            <w:vAlign w:val="center"/>
          </w:tcPr>
          <w:p w14:paraId="513D1C95">
            <w:pPr>
              <w:jc w:val="center"/>
              <w:rPr>
                <w:rFonts w:ascii="宋体" w:hAnsi="宋体" w:cs="宋体"/>
                <w:color w:val="000000"/>
                <w:sz w:val="22"/>
              </w:rPr>
            </w:pPr>
            <w:r>
              <w:rPr>
                <w:rFonts w:hint="eastAsia"/>
                <w:color w:val="000000"/>
                <w:sz w:val="22"/>
              </w:rPr>
              <w:t>十组至十三组破损水渠拆除重建</w:t>
            </w:r>
          </w:p>
        </w:tc>
        <w:tc>
          <w:tcPr>
            <w:tcW w:w="1843" w:type="dxa"/>
            <w:tcBorders>
              <w:top w:val="nil"/>
              <w:left w:val="nil"/>
              <w:bottom w:val="single" w:color="auto" w:sz="4" w:space="0"/>
              <w:right w:val="single" w:color="auto" w:sz="4" w:space="0"/>
            </w:tcBorders>
            <w:shd w:val="clear" w:color="auto" w:fill="auto"/>
            <w:vAlign w:val="center"/>
          </w:tcPr>
          <w:p w14:paraId="7CE0E176">
            <w:pPr>
              <w:jc w:val="center"/>
              <w:rPr>
                <w:rFonts w:ascii="宋体" w:hAnsi="宋体" w:cs="宋体"/>
                <w:color w:val="000000"/>
                <w:sz w:val="22"/>
              </w:rPr>
            </w:pPr>
            <w:r>
              <w:rPr>
                <w:rFonts w:hint="eastAsia"/>
                <w:color w:val="000000"/>
                <w:sz w:val="22"/>
              </w:rPr>
              <w:t xml:space="preserve">343,864.02 </w:t>
            </w:r>
          </w:p>
        </w:tc>
      </w:tr>
      <w:tr w14:paraId="154A0257">
        <w:tblPrEx>
          <w:tblCellMar>
            <w:top w:w="0" w:type="dxa"/>
            <w:left w:w="108" w:type="dxa"/>
            <w:bottom w:w="0" w:type="dxa"/>
            <w:right w:w="108" w:type="dxa"/>
          </w:tblCellMar>
        </w:tblPrEx>
        <w:trPr>
          <w:trHeight w:val="560"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54D6EF48">
            <w:pPr>
              <w:jc w:val="center"/>
              <w:rPr>
                <w:rFonts w:ascii="宋体" w:hAnsi="宋体" w:cs="宋体"/>
                <w:color w:val="000000"/>
                <w:sz w:val="22"/>
              </w:rPr>
            </w:pPr>
            <w:r>
              <w:rPr>
                <w:rFonts w:hint="eastAsia"/>
                <w:color w:val="000000"/>
                <w:sz w:val="22"/>
              </w:rPr>
              <w:t>39</w:t>
            </w:r>
          </w:p>
        </w:tc>
        <w:tc>
          <w:tcPr>
            <w:tcW w:w="1323" w:type="dxa"/>
            <w:tcBorders>
              <w:top w:val="nil"/>
              <w:left w:val="nil"/>
              <w:bottom w:val="single" w:color="auto" w:sz="4" w:space="0"/>
              <w:right w:val="single" w:color="auto" w:sz="4" w:space="0"/>
            </w:tcBorders>
            <w:shd w:val="clear" w:color="auto" w:fill="auto"/>
            <w:vAlign w:val="center"/>
          </w:tcPr>
          <w:p w14:paraId="74817CB8">
            <w:pPr>
              <w:jc w:val="center"/>
              <w:rPr>
                <w:rFonts w:ascii="宋体" w:hAnsi="宋体" w:cs="宋体"/>
                <w:color w:val="000000"/>
                <w:sz w:val="22"/>
              </w:rPr>
            </w:pPr>
            <w:r>
              <w:rPr>
                <w:rFonts w:hint="eastAsia"/>
                <w:color w:val="000000"/>
                <w:sz w:val="22"/>
              </w:rPr>
              <w:t>梨园村</w:t>
            </w:r>
          </w:p>
        </w:tc>
        <w:tc>
          <w:tcPr>
            <w:tcW w:w="2977" w:type="dxa"/>
            <w:tcBorders>
              <w:top w:val="nil"/>
              <w:left w:val="nil"/>
              <w:bottom w:val="single" w:color="auto" w:sz="4" w:space="0"/>
              <w:right w:val="single" w:color="auto" w:sz="4" w:space="0"/>
            </w:tcBorders>
            <w:shd w:val="clear" w:color="auto" w:fill="auto"/>
            <w:vAlign w:val="center"/>
          </w:tcPr>
          <w:p w14:paraId="6CA78E89">
            <w:pPr>
              <w:jc w:val="center"/>
              <w:rPr>
                <w:rFonts w:ascii="宋体" w:hAnsi="宋体" w:cs="宋体"/>
                <w:color w:val="000000"/>
                <w:sz w:val="22"/>
              </w:rPr>
            </w:pPr>
            <w:r>
              <w:rPr>
                <w:rFonts w:hint="eastAsia"/>
                <w:color w:val="000000"/>
                <w:sz w:val="22"/>
              </w:rPr>
              <w:t>一支渠道清淤及维修项目</w:t>
            </w:r>
          </w:p>
        </w:tc>
        <w:tc>
          <w:tcPr>
            <w:tcW w:w="1843" w:type="dxa"/>
            <w:tcBorders>
              <w:top w:val="nil"/>
              <w:left w:val="nil"/>
              <w:bottom w:val="single" w:color="auto" w:sz="4" w:space="0"/>
              <w:right w:val="single" w:color="auto" w:sz="4" w:space="0"/>
            </w:tcBorders>
            <w:shd w:val="clear" w:color="auto" w:fill="auto"/>
            <w:vAlign w:val="center"/>
          </w:tcPr>
          <w:p w14:paraId="122F86B3">
            <w:pPr>
              <w:jc w:val="center"/>
              <w:rPr>
                <w:rFonts w:ascii="宋体" w:hAnsi="宋体" w:cs="宋体"/>
                <w:color w:val="000000"/>
                <w:sz w:val="22"/>
              </w:rPr>
            </w:pPr>
            <w:r>
              <w:rPr>
                <w:rFonts w:hint="eastAsia"/>
                <w:color w:val="000000"/>
                <w:sz w:val="22"/>
              </w:rPr>
              <w:t xml:space="preserve">78,172.36 </w:t>
            </w:r>
          </w:p>
        </w:tc>
      </w:tr>
      <w:tr w14:paraId="273ABB73">
        <w:tblPrEx>
          <w:tblCellMar>
            <w:top w:w="0" w:type="dxa"/>
            <w:left w:w="108" w:type="dxa"/>
            <w:bottom w:w="0" w:type="dxa"/>
            <w:right w:w="108" w:type="dxa"/>
          </w:tblCellMar>
        </w:tblPrEx>
        <w:trPr>
          <w:trHeight w:val="560"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45AFD8B0">
            <w:pPr>
              <w:jc w:val="center"/>
              <w:rPr>
                <w:rFonts w:ascii="宋体" w:hAnsi="宋体" w:cs="宋体"/>
                <w:color w:val="000000"/>
                <w:sz w:val="22"/>
              </w:rPr>
            </w:pPr>
            <w:r>
              <w:rPr>
                <w:rFonts w:hint="eastAsia"/>
                <w:color w:val="000000"/>
                <w:sz w:val="22"/>
              </w:rPr>
              <w:t>40</w:t>
            </w:r>
          </w:p>
        </w:tc>
        <w:tc>
          <w:tcPr>
            <w:tcW w:w="1323" w:type="dxa"/>
            <w:tcBorders>
              <w:top w:val="nil"/>
              <w:left w:val="nil"/>
              <w:bottom w:val="single" w:color="auto" w:sz="4" w:space="0"/>
              <w:right w:val="single" w:color="auto" w:sz="4" w:space="0"/>
            </w:tcBorders>
            <w:shd w:val="clear" w:color="auto" w:fill="auto"/>
            <w:vAlign w:val="center"/>
          </w:tcPr>
          <w:p w14:paraId="0248D540">
            <w:pPr>
              <w:jc w:val="center"/>
              <w:rPr>
                <w:rFonts w:ascii="宋体" w:hAnsi="宋体" w:cs="宋体"/>
                <w:color w:val="000000"/>
                <w:sz w:val="22"/>
              </w:rPr>
            </w:pPr>
            <w:r>
              <w:rPr>
                <w:rFonts w:hint="eastAsia"/>
                <w:color w:val="000000"/>
                <w:sz w:val="22"/>
              </w:rPr>
              <w:t>梨园村</w:t>
            </w:r>
          </w:p>
        </w:tc>
        <w:tc>
          <w:tcPr>
            <w:tcW w:w="2977" w:type="dxa"/>
            <w:tcBorders>
              <w:top w:val="nil"/>
              <w:left w:val="nil"/>
              <w:bottom w:val="single" w:color="auto" w:sz="4" w:space="0"/>
              <w:right w:val="single" w:color="auto" w:sz="4" w:space="0"/>
            </w:tcBorders>
            <w:shd w:val="clear" w:color="auto" w:fill="auto"/>
            <w:vAlign w:val="center"/>
          </w:tcPr>
          <w:p w14:paraId="6274F79F">
            <w:pPr>
              <w:jc w:val="center"/>
              <w:rPr>
                <w:rFonts w:ascii="宋体" w:hAnsi="宋体" w:cs="宋体"/>
                <w:color w:val="000000"/>
                <w:sz w:val="22"/>
              </w:rPr>
            </w:pPr>
            <w:r>
              <w:rPr>
                <w:rFonts w:hint="eastAsia"/>
                <w:color w:val="000000"/>
                <w:sz w:val="22"/>
              </w:rPr>
              <w:t>二支渠道清淤及维修项目</w:t>
            </w:r>
          </w:p>
        </w:tc>
        <w:tc>
          <w:tcPr>
            <w:tcW w:w="1843" w:type="dxa"/>
            <w:tcBorders>
              <w:top w:val="nil"/>
              <w:left w:val="nil"/>
              <w:bottom w:val="single" w:color="auto" w:sz="4" w:space="0"/>
              <w:right w:val="single" w:color="auto" w:sz="4" w:space="0"/>
            </w:tcBorders>
            <w:shd w:val="clear" w:color="auto" w:fill="auto"/>
            <w:vAlign w:val="center"/>
          </w:tcPr>
          <w:p w14:paraId="404EF90A">
            <w:pPr>
              <w:jc w:val="center"/>
              <w:rPr>
                <w:rFonts w:ascii="宋体" w:hAnsi="宋体" w:cs="宋体"/>
                <w:color w:val="000000"/>
                <w:sz w:val="22"/>
              </w:rPr>
            </w:pPr>
            <w:r>
              <w:rPr>
                <w:rFonts w:hint="eastAsia"/>
                <w:color w:val="000000"/>
                <w:sz w:val="22"/>
              </w:rPr>
              <w:t xml:space="preserve">50,116.88 </w:t>
            </w:r>
          </w:p>
        </w:tc>
      </w:tr>
      <w:tr w14:paraId="2BF01598">
        <w:tblPrEx>
          <w:tblCellMar>
            <w:top w:w="0" w:type="dxa"/>
            <w:left w:w="108" w:type="dxa"/>
            <w:bottom w:w="0" w:type="dxa"/>
            <w:right w:w="108" w:type="dxa"/>
          </w:tblCellMar>
        </w:tblPrEx>
        <w:trPr>
          <w:trHeight w:val="560"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7418A10C">
            <w:pPr>
              <w:jc w:val="center"/>
              <w:rPr>
                <w:rFonts w:ascii="宋体" w:hAnsi="宋体" w:cs="宋体"/>
                <w:color w:val="000000"/>
                <w:sz w:val="22"/>
              </w:rPr>
            </w:pPr>
            <w:r>
              <w:rPr>
                <w:rFonts w:hint="eastAsia"/>
                <w:color w:val="000000"/>
                <w:sz w:val="22"/>
              </w:rPr>
              <w:t>41</w:t>
            </w:r>
          </w:p>
        </w:tc>
        <w:tc>
          <w:tcPr>
            <w:tcW w:w="1323" w:type="dxa"/>
            <w:tcBorders>
              <w:top w:val="nil"/>
              <w:left w:val="nil"/>
              <w:bottom w:val="single" w:color="auto" w:sz="4" w:space="0"/>
              <w:right w:val="single" w:color="auto" w:sz="4" w:space="0"/>
            </w:tcBorders>
            <w:shd w:val="clear" w:color="auto" w:fill="auto"/>
            <w:vAlign w:val="center"/>
          </w:tcPr>
          <w:p w14:paraId="04FDE31C">
            <w:pPr>
              <w:jc w:val="center"/>
              <w:rPr>
                <w:rFonts w:ascii="宋体" w:hAnsi="宋体" w:cs="宋体"/>
                <w:color w:val="000000"/>
                <w:sz w:val="22"/>
              </w:rPr>
            </w:pPr>
            <w:r>
              <w:rPr>
                <w:rFonts w:hint="eastAsia"/>
                <w:color w:val="000000"/>
                <w:sz w:val="22"/>
              </w:rPr>
              <w:t>阳光村</w:t>
            </w:r>
          </w:p>
        </w:tc>
        <w:tc>
          <w:tcPr>
            <w:tcW w:w="2977" w:type="dxa"/>
            <w:tcBorders>
              <w:top w:val="nil"/>
              <w:left w:val="nil"/>
              <w:bottom w:val="single" w:color="auto" w:sz="4" w:space="0"/>
              <w:right w:val="single" w:color="auto" w:sz="4" w:space="0"/>
            </w:tcBorders>
            <w:shd w:val="clear" w:color="auto" w:fill="auto"/>
            <w:vAlign w:val="center"/>
          </w:tcPr>
          <w:p w14:paraId="72A6D019">
            <w:pPr>
              <w:jc w:val="center"/>
              <w:rPr>
                <w:rFonts w:ascii="宋体" w:hAnsi="宋体" w:cs="宋体"/>
                <w:color w:val="000000"/>
                <w:sz w:val="22"/>
              </w:rPr>
            </w:pPr>
            <w:r>
              <w:rPr>
                <w:rFonts w:hint="eastAsia"/>
                <w:color w:val="000000"/>
                <w:sz w:val="22"/>
              </w:rPr>
              <w:t>二组堰塘清淤硬化项目</w:t>
            </w:r>
          </w:p>
        </w:tc>
        <w:tc>
          <w:tcPr>
            <w:tcW w:w="1843" w:type="dxa"/>
            <w:tcBorders>
              <w:top w:val="nil"/>
              <w:left w:val="nil"/>
              <w:bottom w:val="single" w:color="auto" w:sz="4" w:space="0"/>
              <w:right w:val="single" w:color="auto" w:sz="4" w:space="0"/>
            </w:tcBorders>
            <w:shd w:val="clear" w:color="auto" w:fill="auto"/>
            <w:vAlign w:val="center"/>
          </w:tcPr>
          <w:p w14:paraId="5C751E9C">
            <w:pPr>
              <w:jc w:val="center"/>
              <w:rPr>
                <w:rFonts w:ascii="宋体" w:hAnsi="宋体" w:cs="宋体"/>
                <w:color w:val="000000"/>
                <w:sz w:val="22"/>
              </w:rPr>
            </w:pPr>
            <w:r>
              <w:rPr>
                <w:rFonts w:hint="eastAsia"/>
                <w:color w:val="000000"/>
                <w:sz w:val="22"/>
              </w:rPr>
              <w:t xml:space="preserve">155,800.01 </w:t>
            </w:r>
          </w:p>
        </w:tc>
      </w:tr>
      <w:tr w14:paraId="002972CC">
        <w:tblPrEx>
          <w:tblCellMar>
            <w:top w:w="0" w:type="dxa"/>
            <w:left w:w="108" w:type="dxa"/>
            <w:bottom w:w="0" w:type="dxa"/>
            <w:right w:w="108" w:type="dxa"/>
          </w:tblCellMar>
        </w:tblPrEx>
        <w:trPr>
          <w:trHeight w:val="560"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39E929FC">
            <w:pPr>
              <w:jc w:val="center"/>
              <w:rPr>
                <w:rFonts w:ascii="宋体" w:hAnsi="宋体" w:cs="宋体"/>
                <w:color w:val="000000"/>
                <w:sz w:val="22"/>
              </w:rPr>
            </w:pPr>
            <w:r>
              <w:rPr>
                <w:rFonts w:hint="eastAsia"/>
                <w:color w:val="000000"/>
                <w:sz w:val="22"/>
              </w:rPr>
              <w:t>42</w:t>
            </w:r>
          </w:p>
        </w:tc>
        <w:tc>
          <w:tcPr>
            <w:tcW w:w="1323" w:type="dxa"/>
            <w:tcBorders>
              <w:top w:val="nil"/>
              <w:left w:val="nil"/>
              <w:bottom w:val="single" w:color="auto" w:sz="4" w:space="0"/>
              <w:right w:val="single" w:color="auto" w:sz="4" w:space="0"/>
            </w:tcBorders>
            <w:shd w:val="clear" w:color="auto" w:fill="auto"/>
            <w:vAlign w:val="center"/>
          </w:tcPr>
          <w:p w14:paraId="4367E80A">
            <w:pPr>
              <w:jc w:val="center"/>
              <w:rPr>
                <w:rFonts w:ascii="宋体" w:hAnsi="宋体" w:cs="宋体"/>
                <w:color w:val="000000"/>
                <w:sz w:val="22"/>
              </w:rPr>
            </w:pPr>
            <w:r>
              <w:rPr>
                <w:rFonts w:hint="eastAsia"/>
                <w:color w:val="000000"/>
                <w:sz w:val="22"/>
              </w:rPr>
              <w:t>阳光村</w:t>
            </w:r>
          </w:p>
        </w:tc>
        <w:tc>
          <w:tcPr>
            <w:tcW w:w="2977" w:type="dxa"/>
            <w:tcBorders>
              <w:top w:val="nil"/>
              <w:left w:val="nil"/>
              <w:bottom w:val="single" w:color="auto" w:sz="4" w:space="0"/>
              <w:right w:val="single" w:color="auto" w:sz="4" w:space="0"/>
            </w:tcBorders>
            <w:shd w:val="clear" w:color="auto" w:fill="auto"/>
            <w:vAlign w:val="center"/>
          </w:tcPr>
          <w:p w14:paraId="4270DDB1">
            <w:pPr>
              <w:jc w:val="center"/>
              <w:rPr>
                <w:rFonts w:ascii="宋体" w:hAnsi="宋体" w:cs="宋体"/>
                <w:color w:val="000000"/>
                <w:sz w:val="22"/>
              </w:rPr>
            </w:pPr>
            <w:r>
              <w:rPr>
                <w:rFonts w:hint="eastAsia"/>
                <w:color w:val="000000"/>
                <w:sz w:val="22"/>
              </w:rPr>
              <w:t>十一组户户通道路硬化项目</w:t>
            </w:r>
          </w:p>
        </w:tc>
        <w:tc>
          <w:tcPr>
            <w:tcW w:w="1843" w:type="dxa"/>
            <w:tcBorders>
              <w:top w:val="nil"/>
              <w:left w:val="nil"/>
              <w:bottom w:val="single" w:color="auto" w:sz="4" w:space="0"/>
              <w:right w:val="single" w:color="auto" w:sz="4" w:space="0"/>
            </w:tcBorders>
            <w:shd w:val="clear" w:color="auto" w:fill="auto"/>
            <w:vAlign w:val="center"/>
          </w:tcPr>
          <w:p w14:paraId="43D00A64">
            <w:pPr>
              <w:jc w:val="center"/>
              <w:rPr>
                <w:rFonts w:ascii="宋体" w:hAnsi="宋体" w:cs="宋体"/>
                <w:color w:val="000000"/>
                <w:sz w:val="22"/>
              </w:rPr>
            </w:pPr>
            <w:r>
              <w:rPr>
                <w:rFonts w:hint="eastAsia"/>
                <w:color w:val="000000"/>
                <w:sz w:val="22"/>
              </w:rPr>
              <w:t xml:space="preserve">202,932.33 </w:t>
            </w:r>
          </w:p>
        </w:tc>
      </w:tr>
      <w:tr w14:paraId="032B09E8">
        <w:tblPrEx>
          <w:tblCellMar>
            <w:top w:w="0" w:type="dxa"/>
            <w:left w:w="108" w:type="dxa"/>
            <w:bottom w:w="0" w:type="dxa"/>
            <w:right w:w="108" w:type="dxa"/>
          </w:tblCellMar>
        </w:tblPrEx>
        <w:trPr>
          <w:trHeight w:val="476"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23282889">
            <w:pPr>
              <w:jc w:val="center"/>
              <w:rPr>
                <w:rFonts w:ascii="宋体" w:hAnsi="宋体" w:cs="宋体"/>
                <w:color w:val="000000"/>
                <w:sz w:val="22"/>
              </w:rPr>
            </w:pPr>
            <w:r>
              <w:rPr>
                <w:rFonts w:hint="eastAsia"/>
                <w:color w:val="000000"/>
                <w:sz w:val="22"/>
              </w:rPr>
              <w:t>　</w:t>
            </w:r>
          </w:p>
        </w:tc>
        <w:tc>
          <w:tcPr>
            <w:tcW w:w="4300" w:type="dxa"/>
            <w:gridSpan w:val="2"/>
            <w:tcBorders>
              <w:top w:val="single" w:color="auto" w:sz="4" w:space="0"/>
              <w:left w:val="nil"/>
              <w:bottom w:val="single" w:color="auto" w:sz="4" w:space="0"/>
              <w:right w:val="single" w:color="auto" w:sz="4" w:space="0"/>
            </w:tcBorders>
            <w:shd w:val="clear" w:color="auto" w:fill="auto"/>
            <w:vAlign w:val="center"/>
          </w:tcPr>
          <w:p w14:paraId="196F4F85">
            <w:pPr>
              <w:jc w:val="center"/>
              <w:rPr>
                <w:rFonts w:ascii="宋体" w:hAnsi="宋体" w:cs="宋体"/>
                <w:color w:val="000000"/>
                <w:sz w:val="22"/>
              </w:rPr>
            </w:pPr>
            <w:r>
              <w:rPr>
                <w:rFonts w:hint="eastAsia"/>
                <w:color w:val="000000"/>
                <w:sz w:val="22"/>
              </w:rPr>
              <w:t>合计</w:t>
            </w:r>
          </w:p>
        </w:tc>
        <w:tc>
          <w:tcPr>
            <w:tcW w:w="1843" w:type="dxa"/>
            <w:tcBorders>
              <w:top w:val="nil"/>
              <w:left w:val="nil"/>
              <w:bottom w:val="single" w:color="auto" w:sz="4" w:space="0"/>
              <w:right w:val="single" w:color="auto" w:sz="4" w:space="0"/>
            </w:tcBorders>
            <w:shd w:val="clear" w:color="auto" w:fill="auto"/>
            <w:vAlign w:val="center"/>
          </w:tcPr>
          <w:p w14:paraId="5F3A580F">
            <w:pPr>
              <w:jc w:val="center"/>
              <w:rPr>
                <w:rFonts w:ascii="宋体" w:hAnsi="宋体" w:cs="宋体"/>
                <w:color w:val="000000"/>
                <w:sz w:val="22"/>
              </w:rPr>
            </w:pPr>
            <w:r>
              <w:rPr>
                <w:rFonts w:hint="eastAsia"/>
                <w:color w:val="000000"/>
                <w:sz w:val="22"/>
              </w:rPr>
              <w:t xml:space="preserve">6,593,379.11 </w:t>
            </w:r>
          </w:p>
        </w:tc>
      </w:tr>
    </w:tbl>
    <w:p w14:paraId="04B62016">
      <w:pPr>
        <w:spacing w:line="360" w:lineRule="auto"/>
        <w:ind w:firstLine="480" w:firstLineChars="200"/>
        <w:rPr>
          <w:rFonts w:ascii="宋体" w:hAnsi="宋体" w:cs="Tahoma"/>
          <w:bCs/>
          <w:sz w:val="24"/>
          <w:szCs w:val="24"/>
        </w:rPr>
      </w:pPr>
    </w:p>
    <w:p w14:paraId="7D79430F">
      <w:pPr>
        <w:spacing w:line="360" w:lineRule="auto"/>
        <w:rPr>
          <w:color w:val="000000"/>
          <w:sz w:val="24"/>
          <w:szCs w:val="24"/>
        </w:rPr>
      </w:pPr>
      <w:r>
        <w:rPr>
          <w:rFonts w:hint="eastAsia" w:ascii="宋体" w:hAnsi="宋体" w:cs="Tahoma"/>
          <w:bCs/>
          <w:sz w:val="24"/>
          <w:szCs w:val="24"/>
        </w:rPr>
        <w:t>(</w:t>
      </w:r>
      <w:r>
        <w:rPr>
          <w:rFonts w:hint="eastAsia"/>
          <w:color w:val="000000"/>
          <w:sz w:val="24"/>
          <w:szCs w:val="24"/>
        </w:rPr>
        <w:t>四）项目绩效目标及实际完成情况</w:t>
      </w:r>
    </w:p>
    <w:p w14:paraId="37265419">
      <w:pPr>
        <w:spacing w:line="360" w:lineRule="auto"/>
        <w:ind w:firstLine="480" w:firstLineChars="200"/>
        <w:rPr>
          <w:rFonts w:ascii="宋体" w:hAnsi="宋体" w:cs="宋体"/>
          <w:color w:val="000000"/>
          <w:kern w:val="0"/>
          <w:sz w:val="24"/>
          <w:szCs w:val="24"/>
          <w:shd w:val="clear" w:color="auto" w:fill="FFFFFF"/>
        </w:rPr>
      </w:pPr>
      <w:r>
        <w:rPr>
          <w:rFonts w:hint="eastAsia" w:ascii="宋体" w:hAnsi="宋体"/>
          <w:sz w:val="24"/>
          <w:szCs w:val="24"/>
        </w:rPr>
        <w:t>绩效目标：</w:t>
      </w:r>
      <w:r>
        <w:rPr>
          <w:rFonts w:hint="eastAsia" w:ascii="宋体" w:hAnsi="宋体" w:cs="宋体"/>
          <w:color w:val="000000"/>
          <w:kern w:val="0"/>
          <w:sz w:val="24"/>
          <w:szCs w:val="24"/>
          <w:shd w:val="clear" w:color="auto" w:fill="FFFFFF"/>
        </w:rPr>
        <w:t>农田水利项目和其他资金统筹使用达成的目标：农村公路硬化里程0.84公里、修建（清淤）改造堰塘个数30个、修建引水泵站8个、修建小桥5座、水渠（排水沟）清淤、硬化、修复26处、工程验收合格100%。</w:t>
      </w:r>
    </w:p>
    <w:p w14:paraId="53E6C34B">
      <w:pPr>
        <w:spacing w:line="360" w:lineRule="auto"/>
        <w:ind w:firstLine="480" w:firstLineChars="200"/>
        <w:rPr>
          <w:rFonts w:ascii="宋体" w:hAnsi="宋体" w:cs="宋体"/>
          <w:color w:val="000000"/>
          <w:kern w:val="0"/>
          <w:sz w:val="24"/>
          <w:szCs w:val="24"/>
          <w:shd w:val="clear" w:color="auto" w:fill="FFFFFF"/>
        </w:rPr>
      </w:pPr>
      <w:r>
        <w:rPr>
          <w:rFonts w:hint="eastAsia" w:ascii="宋体" w:hAnsi="宋体"/>
          <w:sz w:val="24"/>
          <w:szCs w:val="24"/>
        </w:rPr>
        <w:t>实际完成情况：实际拨付30个村42个项目建设资金，</w:t>
      </w:r>
      <w:r>
        <w:rPr>
          <w:rFonts w:hint="eastAsia" w:ascii="宋体" w:hAnsi="宋体" w:cs="宋体"/>
          <w:color w:val="000000"/>
          <w:kern w:val="0"/>
          <w:sz w:val="24"/>
          <w:szCs w:val="24"/>
          <w:shd w:val="clear" w:color="auto" w:fill="FFFFFF"/>
        </w:rPr>
        <w:t>农村公路硬化里程0.84公里、修建（清淤）改造堰塘个数30个、修建引水泵站8个、修建小桥5座、水渠（排水沟）清淤、硬化、修复26处、工程验收合格100%。</w:t>
      </w:r>
    </w:p>
    <w:p w14:paraId="57C902D3">
      <w:pPr>
        <w:widowControl/>
        <w:spacing w:line="360" w:lineRule="auto"/>
        <w:ind w:firstLine="482" w:firstLineChars="200"/>
        <w:jc w:val="left"/>
        <w:rPr>
          <w:rFonts w:ascii="宋体" w:hAnsi="宋体" w:cs="Tahoma"/>
          <w:kern w:val="0"/>
          <w:sz w:val="24"/>
          <w:szCs w:val="24"/>
        </w:rPr>
      </w:pPr>
      <w:r>
        <w:rPr>
          <w:rFonts w:hint="eastAsia" w:ascii="宋体" w:hAnsi="宋体" w:cs="Tahoma"/>
          <w:b/>
          <w:bCs/>
          <w:kern w:val="0"/>
          <w:sz w:val="24"/>
          <w:szCs w:val="24"/>
        </w:rPr>
        <w:t>二、</w:t>
      </w:r>
      <w:r>
        <w:rPr>
          <w:rFonts w:ascii="宋体" w:hAnsi="宋体" w:cs="Tahoma"/>
          <w:b/>
          <w:bCs/>
          <w:kern w:val="0"/>
          <w:sz w:val="24"/>
          <w:szCs w:val="24"/>
        </w:rPr>
        <w:t>绩效评价情况</w:t>
      </w:r>
      <w:r>
        <w:rPr>
          <w:rFonts w:ascii="宋体" w:hAnsi="宋体" w:cs="Tahoma"/>
          <w:kern w:val="0"/>
          <w:sz w:val="24"/>
          <w:szCs w:val="24"/>
        </w:rPr>
        <w:br w:type="textWrapping"/>
      </w:r>
      <w:r>
        <w:rPr>
          <w:rFonts w:ascii="宋体" w:hAnsi="宋体" w:cs="Tahoma"/>
          <w:kern w:val="0"/>
          <w:sz w:val="24"/>
          <w:szCs w:val="24"/>
        </w:rPr>
        <w:t>（一）绩效评价目的</w:t>
      </w:r>
      <w:r>
        <w:rPr>
          <w:rFonts w:ascii="宋体" w:hAnsi="宋体" w:cs="Tahoma"/>
          <w:kern w:val="0"/>
          <w:sz w:val="24"/>
          <w:szCs w:val="24"/>
        </w:rPr>
        <w:br w:type="textWrapping"/>
      </w:r>
      <w:r>
        <w:rPr>
          <w:rFonts w:ascii="宋体" w:hAnsi="宋体" w:cs="Tahoma"/>
          <w:kern w:val="0"/>
          <w:sz w:val="24"/>
          <w:szCs w:val="24"/>
        </w:rPr>
        <w:t>本次绩效评价，旨在通过对项目预算资金支出的绩效情况进行客观反映，进一步了解财政资金的使用情况和取得的效果，强化预算资金的支出责任，规范预算资金管理行为，促进项目业主单位从整体上提高预算资金绩效管理工作水平，全面提升财政资金使用效益。</w:t>
      </w:r>
      <w:r>
        <w:rPr>
          <w:rFonts w:ascii="宋体" w:hAnsi="宋体" w:cs="Tahoma"/>
          <w:kern w:val="0"/>
          <w:sz w:val="24"/>
          <w:szCs w:val="24"/>
        </w:rPr>
        <w:br w:type="textWrapping"/>
      </w:r>
      <w:r>
        <w:rPr>
          <w:rFonts w:ascii="宋体" w:hAnsi="宋体" w:cs="Tahoma"/>
          <w:kern w:val="0"/>
          <w:sz w:val="24"/>
          <w:szCs w:val="24"/>
        </w:rPr>
        <w:t>（二）</w:t>
      </w:r>
      <w:r>
        <w:rPr>
          <w:rFonts w:hint="eastAsia" w:ascii="宋体" w:hAnsi="宋体" w:cs="Tahoma"/>
          <w:kern w:val="0"/>
          <w:sz w:val="24"/>
          <w:szCs w:val="24"/>
        </w:rPr>
        <w:t>评价依据</w:t>
      </w:r>
    </w:p>
    <w:p w14:paraId="1FA24597">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（1）《中华人民共和国预算法》；</w:t>
      </w:r>
    </w:p>
    <w:p w14:paraId="2540072C">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（2）《财政支出绩效评价管理暂行办法》（财预[2011]285号）；</w:t>
      </w:r>
    </w:p>
    <w:p w14:paraId="20F18261">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（3）《关于推进预算绩效管理的指导意见》（财预[2011]416号）；</w:t>
      </w:r>
    </w:p>
    <w:p w14:paraId="01DB0E0C">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（4）《湖北省省级财政项目资金绩效评价实施暂行办法》（鄂财绩发[2012]5号）；</w:t>
      </w:r>
    </w:p>
    <w:p w14:paraId="1B8EA0C2">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（5）《湖北省财政项目资金绩效评价操作指南》（鄂财函[2014]376号）；</w:t>
      </w:r>
    </w:p>
    <w:p w14:paraId="7F51DEEF">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（6）《湖北省第三方机构参与预算绩效管理工作暂行办法》（鄂财绩规[2014]3号）；</w:t>
      </w:r>
    </w:p>
    <w:p w14:paraId="1C9D1C5F">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（7）中注协发布《会计师事务所财政支出绩效评价业务指引》；</w:t>
      </w:r>
    </w:p>
    <w:p w14:paraId="0C0A61A6">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（8）《高新区财政局关于委托第三方机构开展绩效评价工作的函》;</w:t>
      </w:r>
    </w:p>
    <w:p w14:paraId="78CBA998">
      <w:pPr>
        <w:widowControl/>
        <w:spacing w:line="360" w:lineRule="auto"/>
        <w:ind w:firstLine="240" w:firstLineChars="100"/>
        <w:jc w:val="left"/>
        <w:rPr>
          <w:rFonts w:ascii="宋体" w:hAnsi="宋体" w:cs="Tahoma"/>
          <w:kern w:val="0"/>
          <w:sz w:val="24"/>
          <w:szCs w:val="24"/>
        </w:rPr>
      </w:pPr>
      <w:r>
        <w:rPr>
          <w:rFonts w:hint="eastAsia" w:ascii="宋体" w:hAnsi="宋体" w:cs="Tahoma"/>
          <w:kern w:val="0"/>
          <w:sz w:val="24"/>
          <w:szCs w:val="24"/>
        </w:rPr>
        <w:t>（三）</w:t>
      </w:r>
      <w:r>
        <w:rPr>
          <w:rFonts w:ascii="宋体" w:hAnsi="宋体" w:cs="Tahoma"/>
          <w:kern w:val="0"/>
          <w:sz w:val="24"/>
          <w:szCs w:val="24"/>
        </w:rPr>
        <w:t>绩效评价实施过程</w:t>
      </w:r>
      <w:r>
        <w:rPr>
          <w:rFonts w:ascii="宋体" w:hAnsi="宋体" w:cs="Tahoma"/>
          <w:kern w:val="0"/>
          <w:sz w:val="24"/>
          <w:szCs w:val="24"/>
        </w:rPr>
        <w:br w:type="textWrapping"/>
      </w:r>
      <w:r>
        <w:rPr>
          <w:rFonts w:ascii="宋体" w:hAnsi="宋体" w:cs="Tahoma"/>
          <w:kern w:val="0"/>
          <w:sz w:val="24"/>
          <w:szCs w:val="24"/>
        </w:rPr>
        <w:t>1、接受委托，制订绩效评价工作方案及指标体系</w:t>
      </w:r>
      <w:r>
        <w:rPr>
          <w:rFonts w:ascii="宋体" w:hAnsi="宋体" w:cs="Tahoma"/>
          <w:kern w:val="0"/>
          <w:sz w:val="24"/>
          <w:szCs w:val="24"/>
        </w:rPr>
        <w:br w:type="textWrapping"/>
      </w:r>
      <w:r>
        <w:rPr>
          <w:rFonts w:ascii="宋体" w:hAnsi="宋体" w:cs="Tahoma"/>
          <w:kern w:val="0"/>
          <w:sz w:val="24"/>
          <w:szCs w:val="24"/>
        </w:rPr>
        <w:t>我们接受委托后，通过对委托方、被评价方及绩效评价的目的、内容和要求等基本情况的了解，重要项目进行实地查看后，制订了绩效评价工作计划及评价指标体系，并与委托方、业主方交换意见。</w:t>
      </w:r>
      <w:r>
        <w:rPr>
          <w:rFonts w:ascii="宋体" w:hAnsi="宋体" w:cs="Tahoma"/>
          <w:kern w:val="0"/>
          <w:sz w:val="24"/>
          <w:szCs w:val="24"/>
        </w:rPr>
        <w:br w:type="textWrapping"/>
      </w:r>
      <w:r>
        <w:rPr>
          <w:rFonts w:ascii="宋体" w:hAnsi="宋体" w:cs="Tahoma"/>
          <w:kern w:val="0"/>
          <w:sz w:val="24"/>
          <w:szCs w:val="24"/>
        </w:rPr>
        <w:t>2、收集、整理和核实绩效评价的相关资料</w:t>
      </w:r>
      <w:r>
        <w:rPr>
          <w:rFonts w:ascii="宋体" w:hAnsi="宋体" w:cs="Tahoma"/>
          <w:kern w:val="0"/>
          <w:sz w:val="24"/>
          <w:szCs w:val="24"/>
        </w:rPr>
        <w:br w:type="textWrapping"/>
      </w:r>
      <w:r>
        <w:rPr>
          <w:rFonts w:ascii="宋体" w:hAnsi="宋体" w:cs="Tahoma"/>
          <w:kern w:val="0"/>
          <w:sz w:val="24"/>
          <w:szCs w:val="24"/>
        </w:rPr>
        <w:t>根据</w:t>
      </w:r>
      <w:r>
        <w:rPr>
          <w:rFonts w:hint="eastAsia" w:ascii="宋体" w:hAnsi="宋体" w:cs="Tahoma"/>
          <w:kern w:val="0"/>
          <w:sz w:val="24"/>
          <w:szCs w:val="24"/>
        </w:rPr>
        <w:t>区财政局</w:t>
      </w:r>
      <w:r>
        <w:rPr>
          <w:rFonts w:ascii="宋体" w:hAnsi="宋体" w:cs="Tahoma"/>
          <w:kern w:val="0"/>
          <w:sz w:val="24"/>
          <w:szCs w:val="24"/>
        </w:rPr>
        <w:t>要求，收集本次绩效评价所需的项目目标设定资料、申报审批资料、项目施工管理资料、财务资料等基础数据资料，并对所收集的资料进行归类、整理和核实。</w:t>
      </w:r>
      <w:r>
        <w:rPr>
          <w:rFonts w:ascii="宋体" w:hAnsi="宋体" w:cs="Tahoma"/>
          <w:kern w:val="0"/>
          <w:sz w:val="24"/>
          <w:szCs w:val="24"/>
        </w:rPr>
        <w:br w:type="textWrapping"/>
      </w:r>
      <w:r>
        <w:rPr>
          <w:rFonts w:ascii="宋体" w:hAnsi="宋体" w:cs="Tahoma"/>
          <w:kern w:val="0"/>
          <w:sz w:val="24"/>
          <w:szCs w:val="24"/>
        </w:rPr>
        <w:t>3、评价、计算绩效指标的实际完成情况和得分</w:t>
      </w:r>
      <w:r>
        <w:rPr>
          <w:rFonts w:ascii="宋体" w:hAnsi="宋体" w:cs="Tahoma"/>
          <w:kern w:val="0"/>
          <w:sz w:val="24"/>
          <w:szCs w:val="24"/>
        </w:rPr>
        <w:br w:type="textWrapping"/>
      </w:r>
      <w:r>
        <w:rPr>
          <w:rFonts w:ascii="宋体" w:hAnsi="宋体" w:cs="Tahoma"/>
          <w:kern w:val="0"/>
          <w:sz w:val="24"/>
          <w:szCs w:val="24"/>
        </w:rPr>
        <w:t>根据收集、整理和核实的资料，按照评价标准，对各项指标进行计算、比较和分析，得出各项指标的实际得分。</w:t>
      </w:r>
      <w:r>
        <w:rPr>
          <w:rFonts w:ascii="宋体" w:hAnsi="宋体" w:cs="Tahoma"/>
          <w:kern w:val="0"/>
          <w:sz w:val="24"/>
          <w:szCs w:val="24"/>
        </w:rPr>
        <w:br w:type="textWrapping"/>
      </w:r>
      <w:r>
        <w:rPr>
          <w:rFonts w:ascii="宋体" w:hAnsi="宋体" w:cs="Tahoma"/>
          <w:kern w:val="0"/>
          <w:sz w:val="24"/>
          <w:szCs w:val="24"/>
        </w:rPr>
        <w:t>4、综合分析并形成初步评价结论，征求相关各方意见</w:t>
      </w:r>
      <w:r>
        <w:rPr>
          <w:rFonts w:ascii="宋体" w:hAnsi="宋体" w:cs="Tahoma"/>
          <w:kern w:val="0"/>
          <w:sz w:val="24"/>
          <w:szCs w:val="24"/>
        </w:rPr>
        <w:br w:type="textWrapping"/>
      </w:r>
      <w:r>
        <w:rPr>
          <w:rFonts w:ascii="宋体" w:hAnsi="宋体" w:cs="Tahoma"/>
          <w:kern w:val="0"/>
          <w:sz w:val="24"/>
          <w:szCs w:val="24"/>
        </w:rPr>
        <w:t>根据各项评价指标的计算得分，综合分析并形成初步评价结论，并与委托方及相关方就初步评价结论交换意见。</w:t>
      </w:r>
      <w:r>
        <w:rPr>
          <w:rFonts w:ascii="宋体" w:hAnsi="宋体" w:cs="Tahoma"/>
          <w:kern w:val="0"/>
          <w:sz w:val="24"/>
          <w:szCs w:val="24"/>
        </w:rPr>
        <w:br w:type="textWrapping"/>
      </w:r>
      <w:r>
        <w:rPr>
          <w:rFonts w:ascii="宋体" w:hAnsi="宋体" w:cs="Tahoma"/>
          <w:kern w:val="0"/>
          <w:sz w:val="24"/>
          <w:szCs w:val="24"/>
        </w:rPr>
        <w:t>5、撰写与提交评价报告</w:t>
      </w:r>
      <w:r>
        <w:rPr>
          <w:rFonts w:ascii="宋体" w:hAnsi="宋体" w:cs="Tahoma"/>
          <w:kern w:val="0"/>
          <w:sz w:val="24"/>
          <w:szCs w:val="24"/>
        </w:rPr>
        <w:br w:type="textWrapping"/>
      </w:r>
      <w:r>
        <w:rPr>
          <w:rFonts w:ascii="宋体" w:hAnsi="宋体" w:cs="Tahoma"/>
          <w:kern w:val="0"/>
          <w:sz w:val="24"/>
          <w:szCs w:val="24"/>
        </w:rPr>
        <w:t>在充分考虑委托方及相关方合理意见的基础上，对初步评价结论进行完善，撰写和提交正式的绩效评价报告。</w:t>
      </w:r>
      <w:r>
        <w:rPr>
          <w:rFonts w:ascii="宋体" w:hAnsi="宋体" w:cs="Tahoma"/>
          <w:kern w:val="0"/>
          <w:sz w:val="24"/>
          <w:szCs w:val="24"/>
        </w:rPr>
        <w:br w:type="textWrapping"/>
      </w:r>
      <w:r>
        <w:rPr>
          <w:rFonts w:hint="eastAsia" w:ascii="宋体" w:hAnsi="宋体" w:cs="Tahoma"/>
          <w:kern w:val="0"/>
          <w:sz w:val="24"/>
          <w:szCs w:val="24"/>
        </w:rPr>
        <w:t xml:space="preserve">  （四）</w:t>
      </w:r>
      <w:r>
        <w:rPr>
          <w:rFonts w:ascii="宋体" w:hAnsi="宋体" w:cs="Tahoma"/>
          <w:kern w:val="0"/>
          <w:sz w:val="24"/>
          <w:szCs w:val="24"/>
        </w:rPr>
        <w:t>绩效评价框架</w:t>
      </w:r>
      <w:r>
        <w:rPr>
          <w:rFonts w:ascii="宋体" w:hAnsi="宋体" w:cs="Tahoma"/>
          <w:kern w:val="0"/>
          <w:sz w:val="24"/>
          <w:szCs w:val="24"/>
        </w:rPr>
        <w:br w:type="textWrapping"/>
      </w:r>
      <w:r>
        <w:rPr>
          <w:rFonts w:ascii="宋体" w:hAnsi="宋体" w:cs="Tahoma"/>
          <w:kern w:val="0"/>
          <w:sz w:val="24"/>
          <w:szCs w:val="24"/>
        </w:rPr>
        <w:t>评价原则</w:t>
      </w:r>
      <w:r>
        <w:rPr>
          <w:rFonts w:ascii="宋体" w:hAnsi="宋体" w:cs="Tahoma"/>
          <w:kern w:val="0"/>
          <w:sz w:val="24"/>
          <w:szCs w:val="24"/>
        </w:rPr>
        <w:br w:type="textWrapping"/>
      </w:r>
      <w:r>
        <w:rPr>
          <w:rFonts w:ascii="宋体" w:hAnsi="宋体" w:cs="Tahoma"/>
          <w:kern w:val="0"/>
          <w:sz w:val="24"/>
          <w:szCs w:val="24"/>
        </w:rPr>
        <w:t>根据本次绩效评价目的及评价对象特点，在指标设置及评价过程中，遵循了相关性、重要性、系统性及经济性原则。</w:t>
      </w:r>
      <w:r>
        <w:rPr>
          <w:rFonts w:ascii="宋体" w:hAnsi="宋体" w:cs="Tahoma"/>
          <w:kern w:val="0"/>
          <w:sz w:val="24"/>
          <w:szCs w:val="24"/>
        </w:rPr>
        <w:br w:type="textWrapping"/>
      </w:r>
      <w:r>
        <w:rPr>
          <w:rFonts w:ascii="宋体" w:hAnsi="宋体" w:cs="Tahoma"/>
          <w:kern w:val="0"/>
          <w:sz w:val="24"/>
          <w:szCs w:val="24"/>
        </w:rPr>
        <w:t>相关性原则，是指设置的评价指标与项目的绩效目标有直接联系，能够恰当反映目标的实现程度。</w:t>
      </w:r>
      <w:r>
        <w:rPr>
          <w:rFonts w:ascii="宋体" w:hAnsi="宋体" w:cs="Tahoma"/>
          <w:kern w:val="0"/>
          <w:sz w:val="24"/>
          <w:szCs w:val="24"/>
        </w:rPr>
        <w:br w:type="textWrapping"/>
      </w:r>
      <w:r>
        <w:rPr>
          <w:rFonts w:ascii="宋体" w:hAnsi="宋体" w:cs="Tahoma"/>
          <w:kern w:val="0"/>
          <w:sz w:val="24"/>
          <w:szCs w:val="24"/>
        </w:rPr>
        <w:t>重要性原则，是指设置指标时，应当考虑优先使用对项目建设最具有代表性、最能反映评价要求的核心指标。</w:t>
      </w:r>
      <w:r>
        <w:rPr>
          <w:rFonts w:ascii="宋体" w:hAnsi="宋体" w:cs="Tahoma"/>
          <w:kern w:val="0"/>
          <w:sz w:val="24"/>
          <w:szCs w:val="24"/>
        </w:rPr>
        <w:br w:type="textWrapping"/>
      </w:r>
      <w:r>
        <w:rPr>
          <w:rFonts w:ascii="宋体" w:hAnsi="宋体" w:cs="Tahoma"/>
          <w:kern w:val="0"/>
          <w:sz w:val="24"/>
          <w:szCs w:val="24"/>
        </w:rPr>
        <w:t>系统性原则，是指设置指标时，应将定量指标和定性指标相结合，系统反映建设资金支出所产生的社会效益性、经济效益性、环境效益性和可持续性的影响。</w:t>
      </w:r>
      <w:r>
        <w:rPr>
          <w:rFonts w:ascii="宋体" w:hAnsi="宋体" w:cs="Tahoma"/>
          <w:kern w:val="0"/>
          <w:sz w:val="24"/>
          <w:szCs w:val="24"/>
        </w:rPr>
        <w:br w:type="textWrapping"/>
      </w:r>
      <w:r>
        <w:rPr>
          <w:rFonts w:ascii="宋体" w:hAnsi="宋体" w:cs="Tahoma"/>
          <w:kern w:val="0"/>
          <w:sz w:val="24"/>
          <w:szCs w:val="24"/>
        </w:rPr>
        <w:t>经济性原则，是指制定的指标，应通俗易懂、简便易行，数据的取得应当符合现实条件，具有可操作性。</w:t>
      </w:r>
      <w:r>
        <w:rPr>
          <w:rFonts w:ascii="宋体" w:hAnsi="宋体" w:cs="Tahoma"/>
          <w:kern w:val="0"/>
          <w:sz w:val="24"/>
          <w:szCs w:val="24"/>
        </w:rPr>
        <w:br w:type="textWrapping"/>
      </w:r>
      <w:r>
        <w:rPr>
          <w:rFonts w:hint="eastAsia" w:ascii="宋体" w:hAnsi="宋体" w:cs="Tahoma"/>
          <w:kern w:val="0"/>
          <w:sz w:val="24"/>
          <w:szCs w:val="24"/>
        </w:rPr>
        <w:t>（五）</w:t>
      </w:r>
      <w:r>
        <w:rPr>
          <w:rFonts w:ascii="宋体" w:hAnsi="宋体" w:cs="Tahoma"/>
          <w:kern w:val="0"/>
          <w:sz w:val="24"/>
          <w:szCs w:val="24"/>
        </w:rPr>
        <w:t>评价指标体系及评价标准</w:t>
      </w:r>
      <w:r>
        <w:rPr>
          <w:rFonts w:ascii="宋体" w:hAnsi="宋体" w:cs="Tahoma"/>
          <w:kern w:val="0"/>
          <w:sz w:val="24"/>
          <w:szCs w:val="24"/>
        </w:rPr>
        <w:br w:type="textWrapping"/>
      </w:r>
      <w:r>
        <w:rPr>
          <w:rFonts w:ascii="宋体" w:hAnsi="宋体" w:cs="Tahoma"/>
          <w:kern w:val="0"/>
          <w:sz w:val="24"/>
          <w:szCs w:val="24"/>
        </w:rPr>
        <w:t>主要根据</w:t>
      </w:r>
      <w:r>
        <w:rPr>
          <w:rFonts w:hint="eastAsia" w:ascii="宋体" w:hAnsi="宋体" w:cs="Tahoma"/>
          <w:kern w:val="0"/>
          <w:sz w:val="24"/>
          <w:szCs w:val="24"/>
        </w:rPr>
        <w:t>区财政局</w:t>
      </w:r>
      <w:r>
        <w:rPr>
          <w:rFonts w:ascii="宋体" w:hAnsi="宋体" w:cs="Tahoma"/>
          <w:kern w:val="0"/>
          <w:sz w:val="24"/>
          <w:szCs w:val="24"/>
        </w:rPr>
        <w:t>设定的绩效目标内容，我们结合项目的实际情况，在进行现场察看、调查了解、分析项目相关资料的基础上，拟定了项目绩效评价指标体系，经与委托方及业主方共同商讨、修订后，形成该项目预算资金支出的绩效评价指标体系，具体情况如下表：</w:t>
      </w:r>
    </w:p>
    <w:p w14:paraId="2BD8AC36">
      <w:pPr>
        <w:widowControl/>
        <w:spacing w:line="240" w:lineRule="exact"/>
        <w:ind w:left="1749" w:leftChars="833" w:firstLine="472" w:firstLineChars="196"/>
        <w:jc w:val="left"/>
        <w:rPr>
          <w:rFonts w:cs="Tahoma" w:asciiTheme="minorEastAsia" w:hAnsiTheme="minorEastAsia" w:eastAsiaTheme="minorEastAsia"/>
          <w:b/>
          <w:bCs/>
          <w:kern w:val="0"/>
          <w:sz w:val="24"/>
          <w:szCs w:val="24"/>
        </w:rPr>
      </w:pPr>
    </w:p>
    <w:p w14:paraId="1B77B4E1">
      <w:pPr>
        <w:widowControl/>
        <w:spacing w:line="240" w:lineRule="exact"/>
        <w:ind w:left="1749" w:leftChars="833" w:firstLine="472" w:firstLineChars="196"/>
        <w:jc w:val="left"/>
        <w:rPr>
          <w:rFonts w:cs="Tahoma" w:asciiTheme="minorEastAsia" w:hAnsiTheme="minorEastAsia" w:eastAsiaTheme="minorEastAsia"/>
          <w:b/>
          <w:bCs/>
          <w:kern w:val="0"/>
          <w:sz w:val="24"/>
          <w:szCs w:val="24"/>
        </w:rPr>
      </w:pPr>
    </w:p>
    <w:p w14:paraId="3A395D37">
      <w:pPr>
        <w:widowControl/>
        <w:spacing w:line="240" w:lineRule="exact"/>
        <w:jc w:val="left"/>
        <w:rPr>
          <w:rFonts w:cs="Tahoma" w:asciiTheme="minorEastAsia" w:hAnsiTheme="minorEastAsia" w:eastAsiaTheme="minorEastAsia"/>
          <w:b/>
          <w:bCs/>
          <w:kern w:val="0"/>
          <w:sz w:val="24"/>
          <w:szCs w:val="24"/>
        </w:rPr>
      </w:pPr>
      <w:r>
        <w:rPr>
          <w:rFonts w:hint="eastAsia" w:cs="Tahoma" w:asciiTheme="minorEastAsia" w:hAnsiTheme="minorEastAsia" w:eastAsiaTheme="minorEastAsia"/>
          <w:b/>
          <w:bCs/>
          <w:kern w:val="0"/>
          <w:sz w:val="24"/>
          <w:szCs w:val="24"/>
        </w:rPr>
        <w:t>2021年度“市级财政衔接推进乡村振兴补助资金”项目</w:t>
      </w:r>
      <w:r>
        <w:rPr>
          <w:rFonts w:cs="Tahoma" w:asciiTheme="minorEastAsia" w:hAnsiTheme="minorEastAsia" w:eastAsiaTheme="minorEastAsia"/>
          <w:b/>
          <w:bCs/>
          <w:kern w:val="0"/>
          <w:sz w:val="24"/>
          <w:szCs w:val="24"/>
        </w:rPr>
        <w:t>绩效评价指标体系表</w:t>
      </w:r>
    </w:p>
    <w:p w14:paraId="6137A10B">
      <w:pPr>
        <w:widowControl/>
        <w:spacing w:line="360" w:lineRule="auto"/>
        <w:ind w:firstLine="240" w:firstLineChars="100"/>
        <w:jc w:val="left"/>
        <w:rPr>
          <w:rFonts w:ascii="宋体" w:hAnsi="宋体" w:cs="Tahoma"/>
          <w:kern w:val="0"/>
          <w:sz w:val="24"/>
          <w:szCs w:val="24"/>
        </w:rPr>
      </w:pPr>
    </w:p>
    <w:tbl>
      <w:tblPr>
        <w:tblStyle w:val="6"/>
        <w:tblW w:w="9660" w:type="dxa"/>
        <w:jc w:val="center"/>
        <w:tblLayout w:type="fixed"/>
        <w:tblCellMar>
          <w:top w:w="0" w:type="dxa"/>
          <w:left w:w="108" w:type="dxa"/>
          <w:bottom w:w="0" w:type="dxa"/>
          <w:right w:w="108" w:type="dxa"/>
        </w:tblCellMar>
      </w:tblPr>
      <w:tblGrid>
        <w:gridCol w:w="480"/>
        <w:gridCol w:w="992"/>
        <w:gridCol w:w="1559"/>
        <w:gridCol w:w="3511"/>
        <w:gridCol w:w="514"/>
        <w:gridCol w:w="2604"/>
      </w:tblGrid>
      <w:tr w14:paraId="18C16458">
        <w:tblPrEx>
          <w:tblCellMar>
            <w:top w:w="0" w:type="dxa"/>
            <w:left w:w="108" w:type="dxa"/>
            <w:bottom w:w="0" w:type="dxa"/>
            <w:right w:w="108" w:type="dxa"/>
          </w:tblCellMar>
        </w:tblPrEx>
        <w:trPr>
          <w:trHeight w:val="660" w:hRule="atLeast"/>
          <w:jc w:val="center"/>
        </w:trPr>
        <w:tc>
          <w:tcPr>
            <w:tcW w:w="480" w:type="dxa"/>
            <w:tcBorders>
              <w:top w:val="single" w:color="auto" w:sz="4" w:space="0"/>
              <w:left w:val="single" w:color="auto" w:sz="4" w:space="0"/>
              <w:bottom w:val="nil"/>
              <w:right w:val="nil"/>
            </w:tcBorders>
            <w:shd w:val="clear" w:color="auto" w:fill="auto"/>
            <w:vAlign w:val="center"/>
          </w:tcPr>
          <w:p w14:paraId="5B169B8A">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一级指标</w:t>
            </w:r>
          </w:p>
        </w:tc>
        <w:tc>
          <w:tcPr>
            <w:tcW w:w="992" w:type="dxa"/>
            <w:tcBorders>
              <w:top w:val="single" w:color="auto" w:sz="4" w:space="0"/>
              <w:left w:val="single" w:color="auto" w:sz="4" w:space="0"/>
              <w:bottom w:val="single" w:color="auto" w:sz="4" w:space="0"/>
              <w:right w:val="nil"/>
            </w:tcBorders>
            <w:shd w:val="clear" w:color="auto" w:fill="auto"/>
            <w:vAlign w:val="center"/>
          </w:tcPr>
          <w:p w14:paraId="62E8C067">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二级指标</w:t>
            </w:r>
          </w:p>
        </w:tc>
        <w:tc>
          <w:tcPr>
            <w:tcW w:w="1559" w:type="dxa"/>
            <w:tcBorders>
              <w:top w:val="single" w:color="auto" w:sz="4" w:space="0"/>
              <w:left w:val="single" w:color="auto" w:sz="4" w:space="0"/>
              <w:bottom w:val="single" w:color="auto" w:sz="4" w:space="0"/>
              <w:right w:val="nil"/>
            </w:tcBorders>
            <w:shd w:val="clear" w:color="auto" w:fill="auto"/>
            <w:vAlign w:val="center"/>
          </w:tcPr>
          <w:p w14:paraId="76B86A12">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三级指标内容</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6E21E806">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指标说明</w:t>
            </w:r>
          </w:p>
        </w:tc>
        <w:tc>
          <w:tcPr>
            <w:tcW w:w="514" w:type="dxa"/>
            <w:tcBorders>
              <w:top w:val="single" w:color="auto" w:sz="4" w:space="0"/>
              <w:left w:val="nil"/>
              <w:bottom w:val="single" w:color="auto" w:sz="4" w:space="0"/>
              <w:right w:val="single" w:color="auto" w:sz="4" w:space="0"/>
            </w:tcBorders>
            <w:shd w:val="clear" w:color="auto" w:fill="auto"/>
            <w:vAlign w:val="center"/>
          </w:tcPr>
          <w:p w14:paraId="7A5213D2">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分值</w:t>
            </w:r>
          </w:p>
        </w:tc>
        <w:tc>
          <w:tcPr>
            <w:tcW w:w="2604" w:type="dxa"/>
            <w:tcBorders>
              <w:top w:val="single" w:color="auto" w:sz="4" w:space="0"/>
              <w:left w:val="nil"/>
              <w:bottom w:val="single" w:color="auto" w:sz="4" w:space="0"/>
              <w:right w:val="single" w:color="auto" w:sz="4" w:space="0"/>
            </w:tcBorders>
            <w:shd w:val="clear" w:color="auto" w:fill="auto"/>
            <w:vAlign w:val="center"/>
          </w:tcPr>
          <w:p w14:paraId="5A47AFE7">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评分标准</w:t>
            </w:r>
          </w:p>
        </w:tc>
      </w:tr>
      <w:tr w14:paraId="3BCBF139">
        <w:tblPrEx>
          <w:tblCellMar>
            <w:top w:w="0" w:type="dxa"/>
            <w:left w:w="108" w:type="dxa"/>
            <w:bottom w:w="0" w:type="dxa"/>
            <w:right w:w="108" w:type="dxa"/>
          </w:tblCellMar>
        </w:tblPrEx>
        <w:trPr>
          <w:trHeight w:val="1851" w:hRule="atLeast"/>
          <w:jc w:val="center"/>
        </w:trPr>
        <w:tc>
          <w:tcPr>
            <w:tcW w:w="480" w:type="dxa"/>
            <w:vMerge w:val="restart"/>
            <w:tcBorders>
              <w:top w:val="single" w:color="auto" w:sz="4" w:space="0"/>
              <w:left w:val="single" w:color="auto" w:sz="4" w:space="0"/>
              <w:right w:val="nil"/>
            </w:tcBorders>
            <w:shd w:val="clear" w:color="auto" w:fill="auto"/>
            <w:vAlign w:val="center"/>
          </w:tcPr>
          <w:p w14:paraId="6FE97256">
            <w:pPr>
              <w:widowControl/>
              <w:jc w:val="center"/>
              <w:rPr>
                <w:rFonts w:asciiTheme="majorEastAsia" w:hAnsiTheme="majorEastAsia" w:eastAsiaTheme="majorEastAsia" w:cstheme="minorEastAsia"/>
                <w:kern w:val="0"/>
                <w:sz w:val="18"/>
                <w:szCs w:val="18"/>
              </w:rPr>
            </w:pPr>
          </w:p>
          <w:p w14:paraId="7325C81A">
            <w:pPr>
              <w:widowControl/>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决</w:t>
            </w:r>
          </w:p>
          <w:p w14:paraId="79C682A4">
            <w:pPr>
              <w:widowControl/>
              <w:rPr>
                <w:rFonts w:asciiTheme="majorEastAsia" w:hAnsiTheme="majorEastAsia" w:eastAsiaTheme="majorEastAsia" w:cstheme="minorEastAsia"/>
                <w:kern w:val="0"/>
                <w:sz w:val="18"/>
                <w:szCs w:val="18"/>
              </w:rPr>
            </w:pPr>
          </w:p>
          <w:p w14:paraId="172A727F">
            <w:pPr>
              <w:widowControl/>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策</w:t>
            </w:r>
          </w:p>
          <w:p w14:paraId="5EA289A6">
            <w:pPr>
              <w:widowControl/>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（18分）</w:t>
            </w:r>
          </w:p>
        </w:tc>
        <w:tc>
          <w:tcPr>
            <w:tcW w:w="992" w:type="dxa"/>
            <w:vMerge w:val="restart"/>
            <w:tcBorders>
              <w:top w:val="single" w:color="auto" w:sz="4" w:space="0"/>
              <w:left w:val="single" w:color="auto" w:sz="4" w:space="0"/>
              <w:right w:val="nil"/>
            </w:tcBorders>
            <w:shd w:val="clear" w:color="auto" w:fill="auto"/>
            <w:vAlign w:val="center"/>
          </w:tcPr>
          <w:p w14:paraId="1F6BBAB1">
            <w:pPr>
              <w:widowControl/>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项目立项</w:t>
            </w:r>
          </w:p>
        </w:tc>
        <w:tc>
          <w:tcPr>
            <w:tcW w:w="1559" w:type="dxa"/>
            <w:tcBorders>
              <w:top w:val="single" w:color="auto" w:sz="4" w:space="0"/>
              <w:left w:val="single" w:color="auto" w:sz="4" w:space="0"/>
              <w:bottom w:val="single" w:color="auto" w:sz="4" w:space="0"/>
              <w:right w:val="nil"/>
            </w:tcBorders>
            <w:shd w:val="clear" w:color="auto" w:fill="auto"/>
            <w:vAlign w:val="center"/>
          </w:tcPr>
          <w:p w14:paraId="3FAFB925">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立项依据充分性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44B8FFD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①项目立项是否符合国家法律法规、国民经济发展规划和相关政策；</w:t>
            </w:r>
          </w:p>
          <w:p w14:paraId="7403839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②项目立项是否符合行业发展规划和政策要求；</w:t>
            </w:r>
          </w:p>
          <w:p w14:paraId="451D2C9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③项目立项是否与部门职责范围相符，属于部门履职所需；</w:t>
            </w:r>
          </w:p>
          <w:p w14:paraId="2B6C5E10">
            <w:pPr>
              <w:rPr>
                <w:rFonts w:asciiTheme="majorEastAsia" w:hAnsiTheme="majorEastAsia" w:eastAsiaTheme="majorEastAsia" w:cstheme="minorEastAsia"/>
                <w:sz w:val="18"/>
                <w:szCs w:val="18"/>
              </w:rPr>
            </w:pPr>
          </w:p>
        </w:tc>
        <w:tc>
          <w:tcPr>
            <w:tcW w:w="514" w:type="dxa"/>
            <w:tcBorders>
              <w:top w:val="single" w:color="auto" w:sz="4" w:space="0"/>
              <w:left w:val="nil"/>
              <w:bottom w:val="single" w:color="auto" w:sz="4" w:space="0"/>
              <w:right w:val="single" w:color="auto" w:sz="4" w:space="0"/>
            </w:tcBorders>
            <w:shd w:val="clear" w:color="auto" w:fill="auto"/>
            <w:vAlign w:val="center"/>
          </w:tcPr>
          <w:p w14:paraId="26131C2B">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7A8175D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项目立项符合国家法律法规及相关政策计1分；符合行业发展规划和政策要求计1分；属于部门履职所需计1分。</w:t>
            </w:r>
          </w:p>
          <w:p w14:paraId="0175FECA">
            <w:pPr>
              <w:rPr>
                <w:rFonts w:asciiTheme="majorEastAsia" w:hAnsiTheme="majorEastAsia" w:eastAsiaTheme="majorEastAsia" w:cstheme="minorEastAsia"/>
                <w:sz w:val="18"/>
                <w:szCs w:val="18"/>
              </w:rPr>
            </w:pPr>
          </w:p>
        </w:tc>
      </w:tr>
      <w:tr w14:paraId="25591733">
        <w:tblPrEx>
          <w:tblCellMar>
            <w:top w:w="0" w:type="dxa"/>
            <w:left w:w="108" w:type="dxa"/>
            <w:bottom w:w="0" w:type="dxa"/>
            <w:right w:w="108" w:type="dxa"/>
          </w:tblCellMar>
        </w:tblPrEx>
        <w:trPr>
          <w:trHeight w:val="660" w:hRule="atLeast"/>
          <w:jc w:val="center"/>
        </w:trPr>
        <w:tc>
          <w:tcPr>
            <w:tcW w:w="480" w:type="dxa"/>
            <w:vMerge w:val="continue"/>
            <w:tcBorders>
              <w:top w:val="single" w:color="auto" w:sz="4" w:space="0"/>
              <w:left w:val="single" w:color="auto" w:sz="4" w:space="0"/>
              <w:right w:val="nil"/>
            </w:tcBorders>
            <w:shd w:val="clear" w:color="auto" w:fill="auto"/>
            <w:vAlign w:val="center"/>
          </w:tcPr>
          <w:p w14:paraId="2EAFF568">
            <w:pPr>
              <w:widowControl/>
              <w:jc w:val="center"/>
              <w:rPr>
                <w:rFonts w:asciiTheme="majorEastAsia" w:hAnsiTheme="majorEastAsia" w:eastAsiaTheme="majorEastAsia" w:cstheme="minorEastAsia"/>
                <w:kern w:val="0"/>
                <w:sz w:val="18"/>
                <w:szCs w:val="18"/>
              </w:rPr>
            </w:pPr>
          </w:p>
        </w:tc>
        <w:tc>
          <w:tcPr>
            <w:tcW w:w="992" w:type="dxa"/>
            <w:vMerge w:val="continue"/>
            <w:tcBorders>
              <w:left w:val="single" w:color="auto" w:sz="4" w:space="0"/>
              <w:bottom w:val="single" w:color="auto" w:sz="4" w:space="0"/>
              <w:right w:val="nil"/>
            </w:tcBorders>
            <w:shd w:val="clear" w:color="auto" w:fill="auto"/>
            <w:vAlign w:val="center"/>
          </w:tcPr>
          <w:p w14:paraId="6D2A73D7">
            <w:pPr>
              <w:widowControl/>
              <w:jc w:val="center"/>
              <w:rPr>
                <w:rFonts w:asciiTheme="majorEastAsia" w:hAnsiTheme="majorEastAsia" w:eastAsiaTheme="majorEastAsia" w:cstheme="minorEastAsia"/>
                <w:kern w:val="0"/>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5DBCC9B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立项程序规范性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2CB16DB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①项目是否按照规定的程序申请设立；</w:t>
            </w:r>
          </w:p>
          <w:p w14:paraId="12714E8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②审批文件、材料是否符合相关要求；</w:t>
            </w:r>
          </w:p>
          <w:p w14:paraId="51FC5AF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③事前是否己经过必要的可行性研究、专家论证、风险评估、绩效评估、集体决策。</w:t>
            </w:r>
          </w:p>
        </w:tc>
        <w:tc>
          <w:tcPr>
            <w:tcW w:w="514" w:type="dxa"/>
            <w:tcBorders>
              <w:top w:val="single" w:color="auto" w:sz="4" w:space="0"/>
              <w:left w:val="nil"/>
              <w:bottom w:val="single" w:color="auto" w:sz="4" w:space="0"/>
              <w:right w:val="single" w:color="auto" w:sz="4" w:space="0"/>
            </w:tcBorders>
            <w:shd w:val="clear" w:color="auto" w:fill="auto"/>
            <w:vAlign w:val="center"/>
          </w:tcPr>
          <w:p w14:paraId="0C40C882">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62B542E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项目按照规定的程序申请设立计1分；</w:t>
            </w:r>
          </w:p>
          <w:p w14:paraId="01A8911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审批材料符合要求计1分；</w:t>
            </w:r>
          </w:p>
          <w:p w14:paraId="563EBAE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项目经过必要的可行性研究计1分；</w:t>
            </w:r>
          </w:p>
        </w:tc>
      </w:tr>
      <w:tr w14:paraId="1107CC1F">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bottom w:val="nil"/>
              <w:right w:val="nil"/>
            </w:tcBorders>
            <w:shd w:val="clear" w:color="auto" w:fill="auto"/>
            <w:vAlign w:val="center"/>
          </w:tcPr>
          <w:p w14:paraId="2AA75550">
            <w:pPr>
              <w:widowControl/>
              <w:jc w:val="center"/>
              <w:rPr>
                <w:rFonts w:asciiTheme="majorEastAsia" w:hAnsiTheme="majorEastAsia" w:eastAsiaTheme="majorEastAsia" w:cstheme="minorEastAsia"/>
                <w:kern w:val="0"/>
                <w:sz w:val="18"/>
                <w:szCs w:val="18"/>
              </w:rPr>
            </w:pPr>
          </w:p>
        </w:tc>
        <w:tc>
          <w:tcPr>
            <w:tcW w:w="992" w:type="dxa"/>
            <w:vMerge w:val="restart"/>
            <w:tcBorders>
              <w:top w:val="single" w:color="auto" w:sz="4" w:space="0"/>
              <w:left w:val="single" w:color="auto" w:sz="4" w:space="0"/>
              <w:right w:val="nil"/>
            </w:tcBorders>
            <w:shd w:val="clear" w:color="auto" w:fill="auto"/>
            <w:vAlign w:val="center"/>
          </w:tcPr>
          <w:p w14:paraId="6D79431C">
            <w:pPr>
              <w:widowControl/>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绩效目标</w:t>
            </w:r>
          </w:p>
        </w:tc>
        <w:tc>
          <w:tcPr>
            <w:tcW w:w="1559" w:type="dxa"/>
            <w:tcBorders>
              <w:top w:val="single" w:color="auto" w:sz="4" w:space="0"/>
              <w:left w:val="single" w:color="auto" w:sz="4" w:space="0"/>
              <w:bottom w:val="single" w:color="auto" w:sz="4" w:space="0"/>
              <w:right w:val="nil"/>
            </w:tcBorders>
            <w:shd w:val="clear" w:color="auto" w:fill="auto"/>
            <w:vAlign w:val="center"/>
          </w:tcPr>
          <w:p w14:paraId="7587E6A7">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绩效目标合理性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680F143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①项目是否有绩效目标，与实际工作内容是否具有相关性</w:t>
            </w:r>
          </w:p>
          <w:p w14:paraId="1FB1904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②项目预期产出效益和效果是否符合正常的业绩水平</w:t>
            </w:r>
          </w:p>
          <w:p w14:paraId="6D523AE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③是否与预算确定的项目投资额或资金量相匹配</w:t>
            </w:r>
          </w:p>
        </w:tc>
        <w:tc>
          <w:tcPr>
            <w:tcW w:w="514" w:type="dxa"/>
            <w:tcBorders>
              <w:top w:val="single" w:color="auto" w:sz="4" w:space="0"/>
              <w:left w:val="nil"/>
              <w:bottom w:val="single" w:color="auto" w:sz="4" w:space="0"/>
              <w:right w:val="single" w:color="auto" w:sz="4" w:space="0"/>
            </w:tcBorders>
            <w:shd w:val="clear" w:color="auto" w:fill="auto"/>
            <w:vAlign w:val="center"/>
          </w:tcPr>
          <w:p w14:paraId="375007A0">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18AE020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项目有绩效目标，具有相关性计1分；</w:t>
            </w:r>
          </w:p>
          <w:p w14:paraId="33BD764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项目预期产出效益和效果符合正常的业绩水平计1分；</w:t>
            </w:r>
          </w:p>
          <w:p w14:paraId="79B312B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项目与预算确定的项目投资额或资金量相匹配计1分</w:t>
            </w:r>
          </w:p>
          <w:p w14:paraId="4593B77D">
            <w:pPr>
              <w:rPr>
                <w:rFonts w:asciiTheme="majorEastAsia" w:hAnsiTheme="majorEastAsia" w:eastAsiaTheme="majorEastAsia" w:cstheme="minorEastAsia"/>
                <w:sz w:val="18"/>
                <w:szCs w:val="18"/>
              </w:rPr>
            </w:pPr>
          </w:p>
        </w:tc>
      </w:tr>
      <w:tr w14:paraId="295B29B5">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7753673B">
            <w:pPr>
              <w:widowControl/>
              <w:jc w:val="center"/>
              <w:rPr>
                <w:rFonts w:asciiTheme="majorEastAsia" w:hAnsiTheme="majorEastAsia" w:eastAsiaTheme="majorEastAsia" w:cstheme="minorEastAsia"/>
                <w:kern w:val="0"/>
                <w:sz w:val="18"/>
                <w:szCs w:val="18"/>
              </w:rPr>
            </w:pPr>
          </w:p>
        </w:tc>
        <w:tc>
          <w:tcPr>
            <w:tcW w:w="992" w:type="dxa"/>
            <w:vMerge w:val="continue"/>
            <w:tcBorders>
              <w:left w:val="single" w:color="auto" w:sz="4" w:space="0"/>
              <w:bottom w:val="single" w:color="auto" w:sz="4" w:space="0"/>
              <w:right w:val="nil"/>
            </w:tcBorders>
            <w:shd w:val="clear" w:color="auto" w:fill="auto"/>
            <w:vAlign w:val="center"/>
          </w:tcPr>
          <w:p w14:paraId="4DD05718">
            <w:pPr>
              <w:widowControl/>
              <w:jc w:val="center"/>
              <w:rPr>
                <w:rFonts w:asciiTheme="majorEastAsia" w:hAnsiTheme="majorEastAsia" w:eastAsiaTheme="majorEastAsia" w:cstheme="minorEastAsia"/>
                <w:kern w:val="0"/>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2F050625">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绩效指标明确性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1964F63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①是否将项目绩效目标细化分解为具体的绩效目标</w:t>
            </w:r>
          </w:p>
          <w:p w14:paraId="015542C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②是否通过清晰、可衡量的指标值予以体现</w:t>
            </w:r>
          </w:p>
          <w:p w14:paraId="2E29BA5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③是否与项目目标任务数或计划数相对应</w:t>
            </w:r>
          </w:p>
        </w:tc>
        <w:tc>
          <w:tcPr>
            <w:tcW w:w="514" w:type="dxa"/>
            <w:tcBorders>
              <w:top w:val="single" w:color="auto" w:sz="4" w:space="0"/>
              <w:left w:val="nil"/>
              <w:bottom w:val="single" w:color="auto" w:sz="4" w:space="0"/>
              <w:right w:val="single" w:color="auto" w:sz="4" w:space="0"/>
            </w:tcBorders>
            <w:shd w:val="clear" w:color="auto" w:fill="auto"/>
            <w:vAlign w:val="center"/>
          </w:tcPr>
          <w:p w14:paraId="75C14B75">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2F9E700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绩效目标细化、清晰、可衡量计2分，绩效目标与项目目标任务数或计划数相对应计1分</w:t>
            </w:r>
          </w:p>
        </w:tc>
      </w:tr>
      <w:tr w14:paraId="6F442F01">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79F91BFC">
            <w:pPr>
              <w:widowControl/>
              <w:jc w:val="center"/>
              <w:rPr>
                <w:rFonts w:asciiTheme="majorEastAsia" w:hAnsiTheme="majorEastAsia" w:eastAsiaTheme="majorEastAsia" w:cstheme="minorEastAsia"/>
                <w:kern w:val="0"/>
                <w:sz w:val="18"/>
                <w:szCs w:val="18"/>
              </w:rPr>
            </w:pPr>
          </w:p>
        </w:tc>
        <w:tc>
          <w:tcPr>
            <w:tcW w:w="992" w:type="dxa"/>
            <w:vMerge w:val="restart"/>
            <w:tcBorders>
              <w:top w:val="single" w:color="auto" w:sz="4" w:space="0"/>
              <w:left w:val="single" w:color="auto" w:sz="4" w:space="0"/>
              <w:right w:val="nil"/>
            </w:tcBorders>
            <w:shd w:val="clear" w:color="auto" w:fill="auto"/>
            <w:vAlign w:val="center"/>
          </w:tcPr>
          <w:p w14:paraId="690B045B">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资金投入</w:t>
            </w:r>
          </w:p>
        </w:tc>
        <w:tc>
          <w:tcPr>
            <w:tcW w:w="1559" w:type="dxa"/>
            <w:tcBorders>
              <w:top w:val="single" w:color="auto" w:sz="4" w:space="0"/>
              <w:left w:val="single" w:color="auto" w:sz="4" w:space="0"/>
              <w:bottom w:val="single" w:color="auto" w:sz="4" w:space="0"/>
              <w:right w:val="nil"/>
            </w:tcBorders>
            <w:shd w:val="clear" w:color="auto" w:fill="auto"/>
            <w:vAlign w:val="center"/>
          </w:tcPr>
          <w:p w14:paraId="1788852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预算编制科学性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6A15E45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①预算编制是否经过科学论证</w:t>
            </w:r>
          </w:p>
          <w:p w14:paraId="41FFC0A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②预算内容与项目内容是否匹配</w:t>
            </w:r>
          </w:p>
          <w:p w14:paraId="799BFF24">
            <w:pPr>
              <w:rPr>
                <w:rFonts w:asciiTheme="majorEastAsia" w:hAnsiTheme="majorEastAsia" w:eastAsiaTheme="majorEastAsia" w:cstheme="minorEastAsia"/>
                <w:sz w:val="18"/>
                <w:szCs w:val="18"/>
              </w:rPr>
            </w:pPr>
          </w:p>
        </w:tc>
        <w:tc>
          <w:tcPr>
            <w:tcW w:w="514" w:type="dxa"/>
            <w:tcBorders>
              <w:top w:val="single" w:color="auto" w:sz="4" w:space="0"/>
              <w:left w:val="nil"/>
              <w:bottom w:val="single" w:color="auto" w:sz="4" w:space="0"/>
              <w:right w:val="single" w:color="auto" w:sz="4" w:space="0"/>
            </w:tcBorders>
            <w:shd w:val="clear" w:color="auto" w:fill="auto"/>
            <w:vAlign w:val="center"/>
          </w:tcPr>
          <w:p w14:paraId="514FD015">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09E2C5D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预算编制经过科学论证计1.5分，预算内容与项目内容匹配计1.5分。</w:t>
            </w:r>
          </w:p>
          <w:p w14:paraId="34E6529D">
            <w:pPr>
              <w:rPr>
                <w:rFonts w:asciiTheme="majorEastAsia" w:hAnsiTheme="majorEastAsia" w:eastAsiaTheme="majorEastAsia" w:cstheme="minorEastAsia"/>
                <w:sz w:val="18"/>
                <w:szCs w:val="18"/>
              </w:rPr>
            </w:pPr>
          </w:p>
        </w:tc>
      </w:tr>
      <w:tr w14:paraId="75BDD86A">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32274584">
            <w:pPr>
              <w:widowControl/>
              <w:jc w:val="center"/>
              <w:rPr>
                <w:rFonts w:asciiTheme="majorEastAsia" w:hAnsiTheme="majorEastAsia" w:eastAsiaTheme="majorEastAsia" w:cstheme="minorEastAsia"/>
                <w:kern w:val="0"/>
                <w:sz w:val="18"/>
                <w:szCs w:val="18"/>
              </w:rPr>
            </w:pPr>
          </w:p>
        </w:tc>
        <w:tc>
          <w:tcPr>
            <w:tcW w:w="992" w:type="dxa"/>
            <w:vMerge w:val="continue"/>
            <w:tcBorders>
              <w:left w:val="single" w:color="auto" w:sz="4" w:space="0"/>
              <w:bottom w:val="single" w:color="auto" w:sz="4" w:space="0"/>
              <w:right w:val="nil"/>
            </w:tcBorders>
            <w:shd w:val="clear" w:color="auto" w:fill="auto"/>
            <w:vAlign w:val="center"/>
          </w:tcPr>
          <w:p w14:paraId="67E67F8A">
            <w:pPr>
              <w:widowControl/>
              <w:jc w:val="center"/>
              <w:rPr>
                <w:rFonts w:asciiTheme="majorEastAsia" w:hAnsiTheme="majorEastAsia" w:eastAsiaTheme="majorEastAsia" w:cstheme="minorEastAsia"/>
                <w:kern w:val="0"/>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0B7F2BB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资金分配合理性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3571455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①预算资金分配依据是否充分；</w:t>
            </w:r>
          </w:p>
          <w:p w14:paraId="3487AB8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②资金分配额度是否合理，与项目单位或地方实际是否相适应。</w:t>
            </w:r>
          </w:p>
        </w:tc>
        <w:tc>
          <w:tcPr>
            <w:tcW w:w="514" w:type="dxa"/>
            <w:tcBorders>
              <w:top w:val="single" w:color="auto" w:sz="4" w:space="0"/>
              <w:left w:val="nil"/>
              <w:bottom w:val="single" w:color="auto" w:sz="4" w:space="0"/>
              <w:right w:val="single" w:color="auto" w:sz="4" w:space="0"/>
            </w:tcBorders>
            <w:shd w:val="clear" w:color="auto" w:fill="auto"/>
            <w:vAlign w:val="center"/>
          </w:tcPr>
          <w:p w14:paraId="4515CCE1">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0CCE93F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资金分配依据充分、合理计3分</w:t>
            </w:r>
          </w:p>
        </w:tc>
      </w:tr>
      <w:tr w14:paraId="348C85FB">
        <w:tblPrEx>
          <w:tblCellMar>
            <w:top w:w="0" w:type="dxa"/>
            <w:left w:w="108" w:type="dxa"/>
            <w:bottom w:w="0" w:type="dxa"/>
            <w:right w:w="108" w:type="dxa"/>
          </w:tblCellMar>
        </w:tblPrEx>
        <w:trPr>
          <w:trHeight w:val="660" w:hRule="atLeast"/>
          <w:jc w:val="center"/>
        </w:trPr>
        <w:tc>
          <w:tcPr>
            <w:tcW w:w="480" w:type="dxa"/>
            <w:vMerge w:val="restart"/>
            <w:tcBorders>
              <w:top w:val="single" w:color="auto" w:sz="4" w:space="0"/>
              <w:left w:val="single" w:color="auto" w:sz="4" w:space="0"/>
              <w:right w:val="nil"/>
            </w:tcBorders>
            <w:shd w:val="clear" w:color="auto" w:fill="auto"/>
            <w:vAlign w:val="center"/>
          </w:tcPr>
          <w:p w14:paraId="7D61F733">
            <w:pPr>
              <w:widowControl/>
              <w:jc w:val="center"/>
              <w:rPr>
                <w:rFonts w:asciiTheme="majorEastAsia" w:hAnsiTheme="majorEastAsia" w:eastAsiaTheme="majorEastAsia" w:cstheme="minorEastAsia"/>
                <w:kern w:val="0"/>
                <w:sz w:val="18"/>
                <w:szCs w:val="18"/>
              </w:rPr>
            </w:pPr>
          </w:p>
          <w:p w14:paraId="51D69243">
            <w:pPr>
              <w:widowControl/>
              <w:jc w:val="center"/>
              <w:rPr>
                <w:rFonts w:asciiTheme="majorEastAsia" w:hAnsiTheme="majorEastAsia" w:eastAsiaTheme="majorEastAsia" w:cstheme="minorEastAsia"/>
                <w:kern w:val="0"/>
                <w:sz w:val="18"/>
                <w:szCs w:val="18"/>
              </w:rPr>
            </w:pPr>
          </w:p>
          <w:p w14:paraId="4BEF145F">
            <w:pPr>
              <w:widowControl/>
              <w:jc w:val="center"/>
              <w:rPr>
                <w:rFonts w:asciiTheme="majorEastAsia" w:hAnsiTheme="majorEastAsia" w:eastAsiaTheme="majorEastAsia" w:cstheme="minorEastAsia"/>
                <w:kern w:val="0"/>
                <w:sz w:val="18"/>
                <w:szCs w:val="18"/>
              </w:rPr>
            </w:pPr>
          </w:p>
          <w:p w14:paraId="394FCF5F">
            <w:pPr>
              <w:widowControl/>
              <w:jc w:val="center"/>
              <w:rPr>
                <w:rFonts w:asciiTheme="majorEastAsia" w:hAnsiTheme="majorEastAsia" w:eastAsiaTheme="majorEastAsia" w:cstheme="minorEastAsia"/>
                <w:kern w:val="0"/>
                <w:sz w:val="18"/>
                <w:szCs w:val="18"/>
              </w:rPr>
            </w:pPr>
          </w:p>
          <w:p w14:paraId="617AE9F5">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过</w:t>
            </w:r>
          </w:p>
          <w:p w14:paraId="55AAAD77">
            <w:pPr>
              <w:widowControl/>
              <w:jc w:val="center"/>
              <w:rPr>
                <w:rFonts w:asciiTheme="majorEastAsia" w:hAnsiTheme="majorEastAsia" w:eastAsiaTheme="majorEastAsia" w:cstheme="minorEastAsia"/>
                <w:kern w:val="0"/>
                <w:sz w:val="18"/>
                <w:szCs w:val="18"/>
              </w:rPr>
            </w:pPr>
          </w:p>
          <w:p w14:paraId="797CFED1">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程</w:t>
            </w:r>
          </w:p>
          <w:p w14:paraId="22CDDB6A">
            <w:pPr>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w:t>
            </w:r>
            <w:r>
              <w:rPr>
                <w:rFonts w:hint="eastAsia" w:asciiTheme="majorEastAsia" w:hAnsiTheme="majorEastAsia" w:eastAsiaTheme="majorEastAsia" w:cstheme="minorEastAsia"/>
                <w:kern w:val="0"/>
                <w:sz w:val="18"/>
                <w:szCs w:val="18"/>
              </w:rPr>
              <w:t>20分</w:t>
            </w:r>
            <w:r>
              <w:rPr>
                <w:rFonts w:asciiTheme="majorEastAsia" w:hAnsiTheme="majorEastAsia" w:eastAsiaTheme="majorEastAsia" w:cstheme="minorEastAsia"/>
                <w:kern w:val="0"/>
                <w:sz w:val="18"/>
                <w:szCs w:val="18"/>
              </w:rPr>
              <w:t>）</w:t>
            </w:r>
          </w:p>
        </w:tc>
        <w:tc>
          <w:tcPr>
            <w:tcW w:w="992" w:type="dxa"/>
            <w:vMerge w:val="restart"/>
            <w:tcBorders>
              <w:top w:val="single" w:color="auto" w:sz="4" w:space="0"/>
              <w:left w:val="single" w:color="auto" w:sz="4" w:space="0"/>
              <w:right w:val="nil"/>
            </w:tcBorders>
            <w:shd w:val="clear" w:color="auto" w:fill="auto"/>
            <w:vAlign w:val="center"/>
          </w:tcPr>
          <w:p w14:paraId="1F5DCCF4">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资金管理</w:t>
            </w:r>
          </w:p>
        </w:tc>
        <w:tc>
          <w:tcPr>
            <w:tcW w:w="1559" w:type="dxa"/>
            <w:tcBorders>
              <w:top w:val="single" w:color="auto" w:sz="4" w:space="0"/>
              <w:left w:val="single" w:color="auto" w:sz="4" w:space="0"/>
              <w:bottom w:val="single" w:color="auto" w:sz="4" w:space="0"/>
              <w:right w:val="nil"/>
            </w:tcBorders>
            <w:shd w:val="clear" w:color="auto" w:fill="auto"/>
            <w:vAlign w:val="center"/>
          </w:tcPr>
          <w:p w14:paraId="3C1D173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资金到位率</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616BCE6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资金到位率=（实际到位资金/预算资金）*100%</w:t>
            </w:r>
          </w:p>
          <w:p w14:paraId="2D18077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实际到位资金：一定时期（本年度或项目期）内落实到具体项目的资金。</w:t>
            </w:r>
          </w:p>
          <w:p w14:paraId="746ECD0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预算资金：一定时期（本年度或项目期）内预算安排到具体项目的资金。</w:t>
            </w:r>
          </w:p>
        </w:tc>
        <w:tc>
          <w:tcPr>
            <w:tcW w:w="514" w:type="dxa"/>
            <w:tcBorders>
              <w:top w:val="single" w:color="auto" w:sz="4" w:space="0"/>
              <w:left w:val="nil"/>
              <w:bottom w:val="single" w:color="auto" w:sz="4" w:space="0"/>
              <w:right w:val="single" w:color="auto" w:sz="4" w:space="0"/>
            </w:tcBorders>
            <w:shd w:val="clear" w:color="auto" w:fill="auto"/>
            <w:vAlign w:val="center"/>
          </w:tcPr>
          <w:p w14:paraId="2C93A827">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367D049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实际到位资金占计划投入资金的100%计4分；占90%以上计2分；占80%以上计1分；80%以下不得分。</w:t>
            </w:r>
          </w:p>
        </w:tc>
      </w:tr>
      <w:tr w14:paraId="03E44EC1">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right w:val="nil"/>
            </w:tcBorders>
            <w:shd w:val="clear" w:color="auto" w:fill="auto"/>
            <w:vAlign w:val="center"/>
          </w:tcPr>
          <w:p w14:paraId="074C7BD7">
            <w:pPr>
              <w:jc w:val="center"/>
              <w:rPr>
                <w:rFonts w:asciiTheme="majorEastAsia" w:hAnsiTheme="majorEastAsia" w:eastAsiaTheme="majorEastAsia" w:cstheme="minorEastAsia"/>
                <w:kern w:val="0"/>
                <w:sz w:val="18"/>
                <w:szCs w:val="18"/>
              </w:rPr>
            </w:pPr>
          </w:p>
        </w:tc>
        <w:tc>
          <w:tcPr>
            <w:tcW w:w="992" w:type="dxa"/>
            <w:vMerge w:val="continue"/>
            <w:tcBorders>
              <w:left w:val="single" w:color="auto" w:sz="4" w:space="0"/>
              <w:right w:val="nil"/>
            </w:tcBorders>
            <w:shd w:val="clear" w:color="auto" w:fill="auto"/>
            <w:vAlign w:val="center"/>
          </w:tcPr>
          <w:p w14:paraId="02E9750C">
            <w:pPr>
              <w:widowControl/>
              <w:jc w:val="center"/>
              <w:rPr>
                <w:rFonts w:asciiTheme="majorEastAsia" w:hAnsiTheme="majorEastAsia" w:eastAsiaTheme="majorEastAsia" w:cstheme="minorEastAsia"/>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7767B39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预算执行率</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1FEAB557">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预算执行率</w:t>
            </w:r>
            <w:r>
              <w:rPr>
                <w:rFonts w:hint="eastAsia" w:asciiTheme="majorEastAsia" w:hAnsiTheme="majorEastAsia" w:eastAsiaTheme="majorEastAsia" w:cstheme="minorEastAsia"/>
                <w:sz w:val="18"/>
                <w:szCs w:val="18"/>
              </w:rPr>
              <w:t>=（实际支出资金/实际到位资金）*100%</w:t>
            </w:r>
          </w:p>
          <w:p w14:paraId="53FED61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实际支出资金：一定时期（本年度或项目期）内项目实际拨付的资金。</w:t>
            </w:r>
          </w:p>
        </w:tc>
        <w:tc>
          <w:tcPr>
            <w:tcW w:w="514" w:type="dxa"/>
            <w:tcBorders>
              <w:top w:val="single" w:color="auto" w:sz="4" w:space="0"/>
              <w:left w:val="nil"/>
              <w:bottom w:val="single" w:color="auto" w:sz="4" w:space="0"/>
              <w:right w:val="single" w:color="auto" w:sz="4" w:space="0"/>
            </w:tcBorders>
            <w:shd w:val="clear" w:color="auto" w:fill="auto"/>
            <w:vAlign w:val="center"/>
          </w:tcPr>
          <w:p w14:paraId="7AF864A1">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5C3D17F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实际支出资金占实际到位资金的100%计4分；占90%以上计2分；占70%以上计1分；70%以下不得分。</w:t>
            </w:r>
          </w:p>
        </w:tc>
      </w:tr>
      <w:tr w14:paraId="7012EA27">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right w:val="nil"/>
            </w:tcBorders>
            <w:shd w:val="clear" w:color="auto" w:fill="auto"/>
            <w:vAlign w:val="center"/>
          </w:tcPr>
          <w:p w14:paraId="6FCBEBB7">
            <w:pPr>
              <w:jc w:val="center"/>
              <w:rPr>
                <w:rFonts w:asciiTheme="majorEastAsia" w:hAnsiTheme="majorEastAsia" w:eastAsiaTheme="majorEastAsia" w:cstheme="minorEastAsia"/>
                <w:kern w:val="0"/>
                <w:sz w:val="18"/>
                <w:szCs w:val="18"/>
              </w:rPr>
            </w:pPr>
          </w:p>
        </w:tc>
        <w:tc>
          <w:tcPr>
            <w:tcW w:w="992" w:type="dxa"/>
            <w:vMerge w:val="continue"/>
            <w:tcBorders>
              <w:left w:val="single" w:color="auto" w:sz="4" w:space="0"/>
              <w:bottom w:val="single" w:color="auto" w:sz="4" w:space="0"/>
              <w:right w:val="nil"/>
            </w:tcBorders>
            <w:shd w:val="clear" w:color="auto" w:fill="auto"/>
            <w:vAlign w:val="center"/>
          </w:tcPr>
          <w:p w14:paraId="672DD9AD">
            <w:pPr>
              <w:widowControl/>
              <w:jc w:val="center"/>
              <w:rPr>
                <w:rFonts w:asciiTheme="majorEastAsia" w:hAnsiTheme="majorEastAsia" w:eastAsiaTheme="majorEastAsia" w:cstheme="minorEastAsia"/>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0AC9BF05">
            <w:pP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资金使用合规性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2ED5E65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①是否符合国家财经法规和财务管理制度以及有关专项资金管理办法的规定</w:t>
            </w:r>
          </w:p>
          <w:p w14:paraId="7648A13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②资金的拨付是否有完整的审批程序和手续</w:t>
            </w:r>
          </w:p>
          <w:p w14:paraId="27B414C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③是否符合项目预算批复或合同规定的用途</w:t>
            </w:r>
          </w:p>
          <w:p w14:paraId="45645BD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④是否存在截留、挤占、挪用、虚列支出等情况</w:t>
            </w:r>
          </w:p>
        </w:tc>
        <w:tc>
          <w:tcPr>
            <w:tcW w:w="514" w:type="dxa"/>
            <w:tcBorders>
              <w:top w:val="single" w:color="auto" w:sz="4" w:space="0"/>
              <w:left w:val="nil"/>
              <w:bottom w:val="single" w:color="auto" w:sz="4" w:space="0"/>
              <w:right w:val="single" w:color="auto" w:sz="4" w:space="0"/>
            </w:tcBorders>
            <w:shd w:val="clear" w:color="auto" w:fill="auto"/>
            <w:vAlign w:val="center"/>
          </w:tcPr>
          <w:p w14:paraId="2D61B35C">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5E6B28F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符合国家财经法规和财务管理制度以及有关专项资金管理办法的规定计1分，资金拨付符合规定的审批程序计1分；符合项目预算批复或合同规定的用途计1分；不存在截留、挤占、挪用、虚列支出等情况计1分。否则不得分。</w:t>
            </w:r>
          </w:p>
        </w:tc>
      </w:tr>
      <w:tr w14:paraId="5C444988">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right w:val="nil"/>
            </w:tcBorders>
            <w:shd w:val="clear" w:color="auto" w:fill="auto"/>
            <w:vAlign w:val="center"/>
          </w:tcPr>
          <w:p w14:paraId="3999757B">
            <w:pPr>
              <w:widowControl/>
              <w:jc w:val="center"/>
              <w:rPr>
                <w:rFonts w:asciiTheme="majorEastAsia" w:hAnsiTheme="majorEastAsia" w:eastAsiaTheme="majorEastAsia" w:cstheme="minorEastAsia"/>
                <w:kern w:val="0"/>
                <w:sz w:val="18"/>
                <w:szCs w:val="18"/>
              </w:rPr>
            </w:pPr>
          </w:p>
        </w:tc>
        <w:tc>
          <w:tcPr>
            <w:tcW w:w="992" w:type="dxa"/>
            <w:vMerge w:val="restart"/>
            <w:tcBorders>
              <w:top w:val="single" w:color="auto" w:sz="4" w:space="0"/>
              <w:left w:val="single" w:color="auto" w:sz="4" w:space="0"/>
              <w:bottom w:val="single" w:color="auto" w:sz="4" w:space="0"/>
              <w:right w:val="nil"/>
            </w:tcBorders>
            <w:shd w:val="clear" w:color="auto" w:fill="auto"/>
            <w:vAlign w:val="center"/>
          </w:tcPr>
          <w:p w14:paraId="4A42A0BD">
            <w:pPr>
              <w:widowControl/>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sz w:val="18"/>
                <w:szCs w:val="18"/>
              </w:rPr>
              <w:t>组织实施</w:t>
            </w:r>
          </w:p>
        </w:tc>
        <w:tc>
          <w:tcPr>
            <w:tcW w:w="1559" w:type="dxa"/>
            <w:tcBorders>
              <w:top w:val="single" w:color="auto" w:sz="4" w:space="0"/>
              <w:left w:val="single" w:color="auto" w:sz="4" w:space="0"/>
              <w:bottom w:val="single" w:color="auto" w:sz="4" w:space="0"/>
              <w:right w:val="nil"/>
            </w:tcBorders>
            <w:shd w:val="clear" w:color="auto" w:fill="auto"/>
            <w:vAlign w:val="center"/>
          </w:tcPr>
          <w:p w14:paraId="6C77508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管理制度健全性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59C33C5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①是否己制定或具有相应的财务和业务管理制度</w:t>
            </w:r>
          </w:p>
          <w:p w14:paraId="54F07FE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②财务和业务管理制度是否合法、合规、完整</w:t>
            </w:r>
          </w:p>
        </w:tc>
        <w:tc>
          <w:tcPr>
            <w:tcW w:w="514" w:type="dxa"/>
            <w:tcBorders>
              <w:top w:val="single" w:color="auto" w:sz="4" w:space="0"/>
              <w:left w:val="nil"/>
              <w:bottom w:val="single" w:color="auto" w:sz="4" w:space="0"/>
              <w:right w:val="single" w:color="auto" w:sz="4" w:space="0"/>
            </w:tcBorders>
            <w:shd w:val="clear" w:color="auto" w:fill="auto"/>
            <w:vAlign w:val="center"/>
          </w:tcPr>
          <w:p w14:paraId="236613E8">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1F2D2E0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己制定或具有相应的财务和业务管理制度计2分；制度合法、合规、完整计2分；否则不得分。</w:t>
            </w:r>
          </w:p>
          <w:p w14:paraId="730CFDDE">
            <w:pPr>
              <w:rPr>
                <w:rFonts w:asciiTheme="majorEastAsia" w:hAnsiTheme="majorEastAsia" w:eastAsiaTheme="majorEastAsia" w:cstheme="minorEastAsia"/>
                <w:sz w:val="18"/>
                <w:szCs w:val="18"/>
              </w:rPr>
            </w:pPr>
          </w:p>
        </w:tc>
      </w:tr>
      <w:tr w14:paraId="144A32C0">
        <w:tblPrEx>
          <w:tblCellMar>
            <w:top w:w="0" w:type="dxa"/>
            <w:left w:w="108" w:type="dxa"/>
            <w:bottom w:w="0" w:type="dxa"/>
            <w:right w:w="108" w:type="dxa"/>
          </w:tblCellMar>
        </w:tblPrEx>
        <w:trPr>
          <w:trHeight w:val="416" w:hRule="atLeast"/>
          <w:jc w:val="center"/>
        </w:trPr>
        <w:tc>
          <w:tcPr>
            <w:tcW w:w="480" w:type="dxa"/>
            <w:vMerge w:val="continue"/>
            <w:tcBorders>
              <w:left w:val="single" w:color="auto" w:sz="4" w:space="0"/>
              <w:right w:val="nil"/>
            </w:tcBorders>
            <w:shd w:val="clear" w:color="auto" w:fill="auto"/>
            <w:vAlign w:val="center"/>
          </w:tcPr>
          <w:p w14:paraId="069ED0C0">
            <w:pPr>
              <w:widowControl/>
              <w:jc w:val="center"/>
              <w:rPr>
                <w:rFonts w:asciiTheme="majorEastAsia" w:hAnsiTheme="majorEastAsia" w:eastAsiaTheme="majorEastAsia" w:cstheme="minorEastAsia"/>
                <w:kern w:val="0"/>
                <w:sz w:val="18"/>
                <w:szCs w:val="18"/>
              </w:rPr>
            </w:pPr>
          </w:p>
        </w:tc>
        <w:tc>
          <w:tcPr>
            <w:tcW w:w="992" w:type="dxa"/>
            <w:vMerge w:val="continue"/>
            <w:tcBorders>
              <w:top w:val="single" w:color="auto" w:sz="4" w:space="0"/>
              <w:left w:val="single" w:color="auto" w:sz="4" w:space="0"/>
              <w:bottom w:val="single" w:color="auto" w:sz="4" w:space="0"/>
              <w:right w:val="nil"/>
            </w:tcBorders>
            <w:shd w:val="clear" w:color="auto" w:fill="auto"/>
            <w:vAlign w:val="center"/>
          </w:tcPr>
          <w:p w14:paraId="57E5065A">
            <w:pPr>
              <w:widowControl/>
              <w:jc w:val="center"/>
              <w:rPr>
                <w:rFonts w:asciiTheme="majorEastAsia" w:hAnsiTheme="majorEastAsia" w:eastAsiaTheme="majorEastAsia" w:cstheme="minorEastAsia"/>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5664961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制度执行有效性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3821802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①是否遵守相关法律法规和相关管理规定；</w:t>
            </w:r>
          </w:p>
          <w:p w14:paraId="3844279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②项目调整及支出调整手续是否完备</w:t>
            </w:r>
          </w:p>
          <w:p w14:paraId="3C14365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③项目合同书、验收报告、技术鉴定等资料是否齐全并及时归档</w:t>
            </w:r>
          </w:p>
          <w:p w14:paraId="48B1FAAC">
            <w:pPr>
              <w:rPr>
                <w:rFonts w:asciiTheme="majorEastAsia" w:hAnsiTheme="majorEastAsia" w:eastAsiaTheme="majorEastAsia" w:cstheme="minorEastAsia"/>
                <w:sz w:val="18"/>
                <w:szCs w:val="18"/>
              </w:rPr>
            </w:pPr>
          </w:p>
        </w:tc>
        <w:tc>
          <w:tcPr>
            <w:tcW w:w="514" w:type="dxa"/>
            <w:tcBorders>
              <w:top w:val="single" w:color="auto" w:sz="4" w:space="0"/>
              <w:left w:val="nil"/>
              <w:bottom w:val="single" w:color="auto" w:sz="4" w:space="0"/>
              <w:right w:val="single" w:color="auto" w:sz="4" w:space="0"/>
            </w:tcBorders>
            <w:shd w:val="clear" w:color="auto" w:fill="auto"/>
            <w:vAlign w:val="center"/>
          </w:tcPr>
          <w:p w14:paraId="02AA4221">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3F5078E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项目遵守相关法律法规和相关管理规定计1分；项目调整及支出调整手续完备计1分；项目合同书、验收报告、技术鉴定等资料齐全并及时归档计2分；否则不得分。</w:t>
            </w:r>
          </w:p>
          <w:p w14:paraId="3BB93D36">
            <w:pPr>
              <w:rPr>
                <w:rFonts w:asciiTheme="majorEastAsia" w:hAnsiTheme="majorEastAsia" w:eastAsiaTheme="majorEastAsia" w:cstheme="minorEastAsia"/>
                <w:sz w:val="18"/>
                <w:szCs w:val="18"/>
              </w:rPr>
            </w:pPr>
          </w:p>
        </w:tc>
      </w:tr>
      <w:tr w14:paraId="37F80438">
        <w:tblPrEx>
          <w:tblCellMar>
            <w:top w:w="0" w:type="dxa"/>
            <w:left w:w="108" w:type="dxa"/>
            <w:bottom w:w="0" w:type="dxa"/>
            <w:right w:w="108" w:type="dxa"/>
          </w:tblCellMar>
        </w:tblPrEx>
        <w:trPr>
          <w:trHeight w:val="237" w:hRule="atLeast"/>
          <w:jc w:val="center"/>
        </w:trPr>
        <w:tc>
          <w:tcPr>
            <w:tcW w:w="480" w:type="dxa"/>
            <w:vMerge w:val="restart"/>
            <w:tcBorders>
              <w:top w:val="single" w:color="auto" w:sz="4" w:space="0"/>
              <w:left w:val="single" w:color="auto" w:sz="4" w:space="0"/>
              <w:right w:val="nil"/>
            </w:tcBorders>
            <w:shd w:val="clear" w:color="auto" w:fill="auto"/>
            <w:vAlign w:val="center"/>
          </w:tcPr>
          <w:p w14:paraId="3DB9D13D">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产出（32分</w:t>
            </w:r>
          </w:p>
          <w:p w14:paraId="05F5E857">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w:t>
            </w:r>
          </w:p>
        </w:tc>
        <w:tc>
          <w:tcPr>
            <w:tcW w:w="992" w:type="dxa"/>
            <w:vMerge w:val="restart"/>
            <w:tcBorders>
              <w:top w:val="single" w:color="auto" w:sz="4" w:space="0"/>
              <w:left w:val="single" w:color="auto" w:sz="4" w:space="0"/>
              <w:right w:val="single" w:color="auto" w:sz="4" w:space="0"/>
            </w:tcBorders>
            <w:shd w:val="clear" w:color="auto" w:fill="auto"/>
            <w:vAlign w:val="center"/>
          </w:tcPr>
          <w:p w14:paraId="23A3B8D9">
            <w:pPr>
              <w:widowControl/>
              <w:spacing w:line="15" w:lineRule="auto"/>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产出数量</w:t>
            </w:r>
          </w:p>
        </w:tc>
        <w:tc>
          <w:tcPr>
            <w:tcW w:w="1559" w:type="dxa"/>
            <w:tcBorders>
              <w:top w:val="single" w:color="auto" w:sz="4" w:space="0"/>
              <w:left w:val="nil"/>
              <w:bottom w:val="single" w:color="auto" w:sz="4" w:space="0"/>
              <w:right w:val="single" w:color="auto" w:sz="4" w:space="0"/>
            </w:tcBorders>
            <w:shd w:val="clear" w:color="auto" w:fill="auto"/>
            <w:vAlign w:val="center"/>
          </w:tcPr>
          <w:p w14:paraId="1F3469B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农村公路硬化里程</w:t>
            </w:r>
          </w:p>
        </w:tc>
        <w:tc>
          <w:tcPr>
            <w:tcW w:w="3511" w:type="dxa"/>
            <w:tcBorders>
              <w:top w:val="single" w:color="auto" w:sz="4" w:space="0"/>
              <w:left w:val="nil"/>
              <w:bottom w:val="single" w:color="auto" w:sz="4" w:space="0"/>
              <w:right w:val="single" w:color="auto" w:sz="4" w:space="0"/>
            </w:tcBorders>
            <w:shd w:val="clear" w:color="auto" w:fill="auto"/>
            <w:vAlign w:val="center"/>
          </w:tcPr>
          <w:p w14:paraId="221BD73B">
            <w:pPr>
              <w:widowControl/>
              <w:ind w:firstLine="540" w:firstLineChars="300"/>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0.84公里</w:t>
            </w:r>
          </w:p>
        </w:tc>
        <w:tc>
          <w:tcPr>
            <w:tcW w:w="514" w:type="dxa"/>
            <w:tcBorders>
              <w:top w:val="single" w:color="auto" w:sz="4" w:space="0"/>
              <w:left w:val="nil"/>
              <w:bottom w:val="single" w:color="auto" w:sz="4" w:space="0"/>
              <w:right w:val="single" w:color="auto" w:sz="4" w:space="0"/>
            </w:tcBorders>
            <w:shd w:val="clear" w:color="auto" w:fill="auto"/>
            <w:vAlign w:val="center"/>
          </w:tcPr>
          <w:p w14:paraId="7F54C9A5">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2</w:t>
            </w:r>
          </w:p>
        </w:tc>
        <w:tc>
          <w:tcPr>
            <w:tcW w:w="2604" w:type="dxa"/>
            <w:tcBorders>
              <w:top w:val="single" w:color="auto" w:sz="4" w:space="0"/>
              <w:left w:val="nil"/>
              <w:bottom w:val="single" w:color="auto" w:sz="4" w:space="0"/>
              <w:right w:val="single" w:color="auto" w:sz="4" w:space="0"/>
            </w:tcBorders>
            <w:shd w:val="clear" w:color="auto" w:fill="auto"/>
            <w:vAlign w:val="center"/>
          </w:tcPr>
          <w:p w14:paraId="670FEEF7">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完成得</w:t>
            </w:r>
            <w:r>
              <w:rPr>
                <w:rFonts w:hint="eastAsia" w:asciiTheme="majorEastAsia" w:hAnsiTheme="majorEastAsia" w:eastAsiaTheme="majorEastAsia" w:cstheme="minorEastAsia"/>
                <w:sz w:val="18"/>
                <w:szCs w:val="18"/>
              </w:rPr>
              <w:t>2分，否则不得分</w:t>
            </w:r>
          </w:p>
        </w:tc>
      </w:tr>
      <w:tr w14:paraId="471C4ED7">
        <w:tblPrEx>
          <w:tblCellMar>
            <w:top w:w="0" w:type="dxa"/>
            <w:left w:w="108" w:type="dxa"/>
            <w:bottom w:w="0" w:type="dxa"/>
            <w:right w:w="108" w:type="dxa"/>
          </w:tblCellMar>
        </w:tblPrEx>
        <w:trPr>
          <w:trHeight w:val="236" w:hRule="atLeast"/>
          <w:jc w:val="center"/>
        </w:trPr>
        <w:tc>
          <w:tcPr>
            <w:tcW w:w="480" w:type="dxa"/>
            <w:vMerge w:val="continue"/>
            <w:tcBorders>
              <w:left w:val="single" w:color="auto" w:sz="4" w:space="0"/>
              <w:right w:val="nil"/>
            </w:tcBorders>
            <w:shd w:val="clear" w:color="auto" w:fill="auto"/>
            <w:vAlign w:val="center"/>
          </w:tcPr>
          <w:p w14:paraId="538A2941">
            <w:pPr>
              <w:widowControl/>
              <w:jc w:val="center"/>
              <w:rPr>
                <w:rFonts w:asciiTheme="majorEastAsia" w:hAnsiTheme="majorEastAsia" w:eastAsiaTheme="majorEastAsia" w:cstheme="minorEastAsia"/>
                <w:kern w:val="0"/>
                <w:sz w:val="18"/>
                <w:szCs w:val="18"/>
              </w:rPr>
            </w:pPr>
          </w:p>
        </w:tc>
        <w:tc>
          <w:tcPr>
            <w:tcW w:w="992" w:type="dxa"/>
            <w:vMerge w:val="continue"/>
            <w:tcBorders>
              <w:left w:val="single" w:color="auto" w:sz="4" w:space="0"/>
              <w:right w:val="single" w:color="auto" w:sz="4" w:space="0"/>
            </w:tcBorders>
            <w:shd w:val="clear" w:color="auto" w:fill="auto"/>
            <w:vAlign w:val="center"/>
          </w:tcPr>
          <w:p w14:paraId="2EBB3E30">
            <w:pPr>
              <w:widowControl/>
              <w:spacing w:line="15" w:lineRule="auto"/>
              <w:jc w:val="left"/>
              <w:rPr>
                <w:rFonts w:asciiTheme="majorEastAsia" w:hAnsiTheme="majorEastAsia" w:eastAsiaTheme="majorEastAsia" w:cstheme="minorEastAsia"/>
                <w:sz w:val="18"/>
                <w:szCs w:val="18"/>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32739AC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修建（清淤）改造堰塘个数</w:t>
            </w:r>
          </w:p>
        </w:tc>
        <w:tc>
          <w:tcPr>
            <w:tcW w:w="3511" w:type="dxa"/>
            <w:tcBorders>
              <w:top w:val="single" w:color="auto" w:sz="4" w:space="0"/>
              <w:left w:val="nil"/>
              <w:bottom w:val="single" w:color="auto" w:sz="4" w:space="0"/>
              <w:right w:val="single" w:color="auto" w:sz="4" w:space="0"/>
            </w:tcBorders>
            <w:shd w:val="clear" w:color="auto" w:fill="auto"/>
            <w:vAlign w:val="center"/>
          </w:tcPr>
          <w:p w14:paraId="53F96458">
            <w:pPr>
              <w:widowControl/>
              <w:ind w:firstLine="540" w:firstLineChars="300"/>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30个</w:t>
            </w:r>
          </w:p>
        </w:tc>
        <w:tc>
          <w:tcPr>
            <w:tcW w:w="514" w:type="dxa"/>
            <w:tcBorders>
              <w:top w:val="single" w:color="auto" w:sz="4" w:space="0"/>
              <w:left w:val="nil"/>
              <w:bottom w:val="single" w:color="auto" w:sz="4" w:space="0"/>
              <w:right w:val="single" w:color="auto" w:sz="4" w:space="0"/>
            </w:tcBorders>
            <w:shd w:val="clear" w:color="auto" w:fill="auto"/>
            <w:vAlign w:val="center"/>
          </w:tcPr>
          <w:p w14:paraId="3FA9442E">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2</w:t>
            </w:r>
          </w:p>
        </w:tc>
        <w:tc>
          <w:tcPr>
            <w:tcW w:w="2604" w:type="dxa"/>
            <w:tcBorders>
              <w:top w:val="single" w:color="auto" w:sz="4" w:space="0"/>
              <w:left w:val="nil"/>
              <w:bottom w:val="single" w:color="auto" w:sz="4" w:space="0"/>
              <w:right w:val="single" w:color="auto" w:sz="4" w:space="0"/>
            </w:tcBorders>
            <w:shd w:val="clear" w:color="auto" w:fill="auto"/>
            <w:vAlign w:val="center"/>
          </w:tcPr>
          <w:p w14:paraId="55606D05">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完成得</w:t>
            </w:r>
            <w:r>
              <w:rPr>
                <w:rFonts w:hint="eastAsia" w:asciiTheme="majorEastAsia" w:hAnsiTheme="majorEastAsia" w:eastAsiaTheme="majorEastAsia" w:cstheme="minorEastAsia"/>
                <w:sz w:val="18"/>
                <w:szCs w:val="18"/>
              </w:rPr>
              <w:t>2分，否则不得分</w:t>
            </w:r>
          </w:p>
        </w:tc>
      </w:tr>
      <w:tr w14:paraId="1CB4A744">
        <w:tblPrEx>
          <w:tblCellMar>
            <w:top w:w="0" w:type="dxa"/>
            <w:left w:w="108" w:type="dxa"/>
            <w:bottom w:w="0" w:type="dxa"/>
            <w:right w:w="108" w:type="dxa"/>
          </w:tblCellMar>
        </w:tblPrEx>
        <w:trPr>
          <w:trHeight w:val="236" w:hRule="atLeast"/>
          <w:jc w:val="center"/>
        </w:trPr>
        <w:tc>
          <w:tcPr>
            <w:tcW w:w="480" w:type="dxa"/>
            <w:vMerge w:val="continue"/>
            <w:tcBorders>
              <w:left w:val="single" w:color="auto" w:sz="4" w:space="0"/>
              <w:right w:val="nil"/>
            </w:tcBorders>
            <w:shd w:val="clear" w:color="auto" w:fill="auto"/>
            <w:vAlign w:val="center"/>
          </w:tcPr>
          <w:p w14:paraId="39EA3147">
            <w:pPr>
              <w:widowControl/>
              <w:jc w:val="center"/>
              <w:rPr>
                <w:rFonts w:asciiTheme="majorEastAsia" w:hAnsiTheme="majorEastAsia" w:eastAsiaTheme="majorEastAsia" w:cstheme="minorEastAsia"/>
                <w:kern w:val="0"/>
                <w:sz w:val="18"/>
                <w:szCs w:val="18"/>
              </w:rPr>
            </w:pPr>
          </w:p>
        </w:tc>
        <w:tc>
          <w:tcPr>
            <w:tcW w:w="992" w:type="dxa"/>
            <w:vMerge w:val="continue"/>
            <w:tcBorders>
              <w:left w:val="single" w:color="auto" w:sz="4" w:space="0"/>
              <w:right w:val="single" w:color="auto" w:sz="4" w:space="0"/>
            </w:tcBorders>
            <w:shd w:val="clear" w:color="auto" w:fill="auto"/>
            <w:vAlign w:val="center"/>
          </w:tcPr>
          <w:p w14:paraId="044FC6D3">
            <w:pPr>
              <w:widowControl/>
              <w:spacing w:line="15" w:lineRule="auto"/>
              <w:jc w:val="left"/>
              <w:rPr>
                <w:rFonts w:asciiTheme="majorEastAsia" w:hAnsiTheme="majorEastAsia" w:eastAsiaTheme="majorEastAsia" w:cstheme="minorEastAsia"/>
                <w:sz w:val="18"/>
                <w:szCs w:val="18"/>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1BBC03DC">
            <w:pPr>
              <w:spacing w:line="360" w:lineRule="auto"/>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修建引水泵站</w:t>
            </w:r>
          </w:p>
        </w:tc>
        <w:tc>
          <w:tcPr>
            <w:tcW w:w="3511" w:type="dxa"/>
            <w:tcBorders>
              <w:top w:val="single" w:color="auto" w:sz="4" w:space="0"/>
              <w:left w:val="nil"/>
              <w:bottom w:val="single" w:color="auto" w:sz="4" w:space="0"/>
              <w:right w:val="single" w:color="auto" w:sz="4" w:space="0"/>
            </w:tcBorders>
            <w:shd w:val="clear" w:color="auto" w:fill="auto"/>
            <w:vAlign w:val="center"/>
          </w:tcPr>
          <w:p w14:paraId="0D217511">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 xml:space="preserve">      8个</w:t>
            </w:r>
          </w:p>
        </w:tc>
        <w:tc>
          <w:tcPr>
            <w:tcW w:w="514" w:type="dxa"/>
            <w:tcBorders>
              <w:top w:val="single" w:color="auto" w:sz="4" w:space="0"/>
              <w:left w:val="nil"/>
              <w:bottom w:val="single" w:color="auto" w:sz="4" w:space="0"/>
              <w:right w:val="single" w:color="auto" w:sz="4" w:space="0"/>
            </w:tcBorders>
            <w:shd w:val="clear" w:color="auto" w:fill="auto"/>
            <w:vAlign w:val="center"/>
          </w:tcPr>
          <w:p w14:paraId="570974A6">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2</w:t>
            </w:r>
          </w:p>
        </w:tc>
        <w:tc>
          <w:tcPr>
            <w:tcW w:w="2604" w:type="dxa"/>
            <w:tcBorders>
              <w:top w:val="single" w:color="auto" w:sz="4" w:space="0"/>
              <w:left w:val="nil"/>
              <w:bottom w:val="single" w:color="auto" w:sz="4" w:space="0"/>
              <w:right w:val="single" w:color="auto" w:sz="4" w:space="0"/>
            </w:tcBorders>
            <w:shd w:val="clear" w:color="auto" w:fill="auto"/>
            <w:vAlign w:val="center"/>
          </w:tcPr>
          <w:p w14:paraId="4BF5DBE9">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完成得</w:t>
            </w:r>
            <w:r>
              <w:rPr>
                <w:rFonts w:hint="eastAsia" w:asciiTheme="majorEastAsia" w:hAnsiTheme="majorEastAsia" w:eastAsiaTheme="majorEastAsia" w:cstheme="minorEastAsia"/>
                <w:sz w:val="18"/>
                <w:szCs w:val="18"/>
              </w:rPr>
              <w:t>2分，否则不得分</w:t>
            </w:r>
          </w:p>
        </w:tc>
      </w:tr>
      <w:tr w14:paraId="4BDB90FE">
        <w:tblPrEx>
          <w:tblCellMar>
            <w:top w:w="0" w:type="dxa"/>
            <w:left w:w="108" w:type="dxa"/>
            <w:bottom w:w="0" w:type="dxa"/>
            <w:right w:w="108" w:type="dxa"/>
          </w:tblCellMar>
        </w:tblPrEx>
        <w:trPr>
          <w:trHeight w:val="236" w:hRule="atLeast"/>
          <w:jc w:val="center"/>
        </w:trPr>
        <w:tc>
          <w:tcPr>
            <w:tcW w:w="480" w:type="dxa"/>
            <w:vMerge w:val="continue"/>
            <w:tcBorders>
              <w:left w:val="single" w:color="auto" w:sz="4" w:space="0"/>
              <w:right w:val="nil"/>
            </w:tcBorders>
            <w:shd w:val="clear" w:color="auto" w:fill="auto"/>
            <w:vAlign w:val="center"/>
          </w:tcPr>
          <w:p w14:paraId="0DA0B57F">
            <w:pPr>
              <w:widowControl/>
              <w:jc w:val="center"/>
              <w:rPr>
                <w:rFonts w:asciiTheme="majorEastAsia" w:hAnsiTheme="majorEastAsia" w:eastAsiaTheme="majorEastAsia" w:cstheme="minorEastAsia"/>
                <w:kern w:val="0"/>
                <w:sz w:val="18"/>
                <w:szCs w:val="18"/>
              </w:rPr>
            </w:pPr>
          </w:p>
        </w:tc>
        <w:tc>
          <w:tcPr>
            <w:tcW w:w="992" w:type="dxa"/>
            <w:vMerge w:val="continue"/>
            <w:tcBorders>
              <w:left w:val="single" w:color="auto" w:sz="4" w:space="0"/>
              <w:right w:val="single" w:color="auto" w:sz="4" w:space="0"/>
            </w:tcBorders>
            <w:shd w:val="clear" w:color="auto" w:fill="auto"/>
            <w:vAlign w:val="center"/>
          </w:tcPr>
          <w:p w14:paraId="18D48BBB">
            <w:pPr>
              <w:widowControl/>
              <w:spacing w:line="15" w:lineRule="auto"/>
              <w:jc w:val="left"/>
              <w:rPr>
                <w:rFonts w:asciiTheme="majorEastAsia" w:hAnsiTheme="majorEastAsia" w:eastAsiaTheme="majorEastAsia" w:cstheme="minorEastAsia"/>
                <w:sz w:val="18"/>
                <w:szCs w:val="18"/>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097D8BD4">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修建小桥，水渠（排水沟）清淤、硬化、修复</w:t>
            </w:r>
          </w:p>
        </w:tc>
        <w:tc>
          <w:tcPr>
            <w:tcW w:w="3511" w:type="dxa"/>
            <w:tcBorders>
              <w:top w:val="single" w:color="auto" w:sz="4" w:space="0"/>
              <w:left w:val="nil"/>
              <w:bottom w:val="single" w:color="auto" w:sz="4" w:space="0"/>
              <w:right w:val="single" w:color="auto" w:sz="4" w:space="0"/>
            </w:tcBorders>
            <w:shd w:val="clear" w:color="auto" w:fill="auto"/>
            <w:vAlign w:val="center"/>
          </w:tcPr>
          <w:p w14:paraId="4350609C">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 xml:space="preserve">   5座、26处</w:t>
            </w:r>
          </w:p>
        </w:tc>
        <w:tc>
          <w:tcPr>
            <w:tcW w:w="514" w:type="dxa"/>
            <w:tcBorders>
              <w:top w:val="single" w:color="auto" w:sz="4" w:space="0"/>
              <w:left w:val="nil"/>
              <w:bottom w:val="single" w:color="auto" w:sz="4" w:space="0"/>
              <w:right w:val="single" w:color="auto" w:sz="4" w:space="0"/>
            </w:tcBorders>
            <w:shd w:val="clear" w:color="auto" w:fill="auto"/>
            <w:vAlign w:val="center"/>
          </w:tcPr>
          <w:p w14:paraId="4D8B4CDB">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2</w:t>
            </w:r>
          </w:p>
        </w:tc>
        <w:tc>
          <w:tcPr>
            <w:tcW w:w="2604" w:type="dxa"/>
            <w:tcBorders>
              <w:top w:val="single" w:color="auto" w:sz="4" w:space="0"/>
              <w:left w:val="nil"/>
              <w:right w:val="single" w:color="auto" w:sz="4" w:space="0"/>
            </w:tcBorders>
            <w:shd w:val="clear" w:color="auto" w:fill="auto"/>
            <w:vAlign w:val="center"/>
          </w:tcPr>
          <w:p w14:paraId="620391EB">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完成得</w:t>
            </w:r>
            <w:r>
              <w:rPr>
                <w:rFonts w:hint="eastAsia" w:asciiTheme="majorEastAsia" w:hAnsiTheme="majorEastAsia" w:eastAsiaTheme="majorEastAsia" w:cstheme="minorEastAsia"/>
                <w:sz w:val="18"/>
                <w:szCs w:val="18"/>
              </w:rPr>
              <w:t>2分，否则不得分</w:t>
            </w:r>
          </w:p>
        </w:tc>
      </w:tr>
      <w:tr w14:paraId="2B2DF683">
        <w:tblPrEx>
          <w:tblCellMar>
            <w:top w:w="0" w:type="dxa"/>
            <w:left w:w="108" w:type="dxa"/>
            <w:bottom w:w="0" w:type="dxa"/>
            <w:right w:w="108" w:type="dxa"/>
          </w:tblCellMar>
        </w:tblPrEx>
        <w:trPr>
          <w:trHeight w:val="623" w:hRule="atLeast"/>
          <w:jc w:val="center"/>
        </w:trPr>
        <w:tc>
          <w:tcPr>
            <w:tcW w:w="480" w:type="dxa"/>
            <w:vMerge w:val="continue"/>
            <w:tcBorders>
              <w:left w:val="single" w:color="auto" w:sz="4" w:space="0"/>
              <w:right w:val="nil"/>
            </w:tcBorders>
            <w:vAlign w:val="center"/>
          </w:tcPr>
          <w:p w14:paraId="122DF055">
            <w:pPr>
              <w:widowControl/>
              <w:spacing w:line="15" w:lineRule="auto"/>
              <w:jc w:val="left"/>
              <w:rPr>
                <w:rFonts w:asciiTheme="majorEastAsia" w:hAnsiTheme="majorEastAsia" w:eastAsiaTheme="majorEastAsia" w:cstheme="minorEastAsia"/>
                <w:kern w:val="0"/>
                <w:sz w:val="18"/>
                <w:szCs w:val="18"/>
              </w:rPr>
            </w:pPr>
          </w:p>
        </w:tc>
        <w:tc>
          <w:tcPr>
            <w:tcW w:w="992" w:type="dxa"/>
            <w:tcBorders>
              <w:top w:val="single" w:color="auto" w:sz="4" w:space="0"/>
              <w:left w:val="single" w:color="auto" w:sz="4" w:space="0"/>
              <w:right w:val="single" w:color="auto" w:sz="4" w:space="0"/>
            </w:tcBorders>
            <w:shd w:val="clear" w:color="auto" w:fill="auto"/>
            <w:vAlign w:val="center"/>
          </w:tcPr>
          <w:p w14:paraId="4118AF19">
            <w:pPr>
              <w:widowControl/>
              <w:spacing w:line="15" w:lineRule="auto"/>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产出质量</w:t>
            </w:r>
          </w:p>
        </w:tc>
        <w:tc>
          <w:tcPr>
            <w:tcW w:w="1559" w:type="dxa"/>
            <w:tcBorders>
              <w:top w:val="single" w:color="auto" w:sz="4" w:space="0"/>
              <w:left w:val="nil"/>
              <w:bottom w:val="single" w:color="auto" w:sz="4" w:space="0"/>
              <w:right w:val="single" w:color="auto" w:sz="4" w:space="0"/>
            </w:tcBorders>
            <w:shd w:val="clear" w:color="auto" w:fill="auto"/>
            <w:vAlign w:val="center"/>
          </w:tcPr>
          <w:p w14:paraId="6A860798">
            <w:pPr>
              <w:spacing w:line="360" w:lineRule="auto"/>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工程验收合格</w:t>
            </w:r>
          </w:p>
        </w:tc>
        <w:tc>
          <w:tcPr>
            <w:tcW w:w="3511" w:type="dxa"/>
            <w:tcBorders>
              <w:top w:val="single" w:color="auto" w:sz="4" w:space="0"/>
              <w:left w:val="nil"/>
              <w:bottom w:val="single" w:color="auto" w:sz="4" w:space="0"/>
              <w:right w:val="single" w:color="auto" w:sz="4" w:space="0"/>
            </w:tcBorders>
            <w:shd w:val="clear" w:color="auto" w:fill="auto"/>
            <w:vAlign w:val="center"/>
          </w:tcPr>
          <w:p w14:paraId="6C7A939E">
            <w:pPr>
              <w:spacing w:line="360" w:lineRule="auto"/>
              <w:ind w:firstLine="540" w:firstLineChars="300"/>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100%</w:t>
            </w:r>
          </w:p>
        </w:tc>
        <w:tc>
          <w:tcPr>
            <w:tcW w:w="514" w:type="dxa"/>
            <w:tcBorders>
              <w:top w:val="single" w:color="auto" w:sz="4" w:space="0"/>
              <w:left w:val="nil"/>
              <w:bottom w:val="single" w:color="auto" w:sz="4" w:space="0"/>
              <w:right w:val="single" w:color="auto" w:sz="4" w:space="0"/>
            </w:tcBorders>
            <w:shd w:val="clear" w:color="auto" w:fill="auto"/>
            <w:vAlign w:val="center"/>
          </w:tcPr>
          <w:p w14:paraId="4A4934EA">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604" w:type="dxa"/>
            <w:tcBorders>
              <w:top w:val="single" w:color="auto" w:sz="4" w:space="0"/>
              <w:left w:val="nil"/>
              <w:bottom w:val="single" w:color="auto" w:sz="4" w:space="0"/>
              <w:right w:val="single" w:color="auto" w:sz="4" w:space="0"/>
            </w:tcBorders>
            <w:shd w:val="clear" w:color="auto" w:fill="auto"/>
            <w:vAlign w:val="center"/>
          </w:tcPr>
          <w:p w14:paraId="77C0240B">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完成得</w:t>
            </w:r>
            <w:r>
              <w:rPr>
                <w:rFonts w:hint="eastAsia" w:asciiTheme="majorEastAsia" w:hAnsiTheme="majorEastAsia" w:eastAsiaTheme="majorEastAsia" w:cstheme="minorEastAsia"/>
                <w:sz w:val="18"/>
                <w:szCs w:val="18"/>
              </w:rPr>
              <w:t>8分，否则不得分</w:t>
            </w:r>
          </w:p>
        </w:tc>
      </w:tr>
      <w:tr w14:paraId="5B97B91A">
        <w:tblPrEx>
          <w:tblCellMar>
            <w:top w:w="0" w:type="dxa"/>
            <w:left w:w="108" w:type="dxa"/>
            <w:bottom w:w="0" w:type="dxa"/>
            <w:right w:w="108" w:type="dxa"/>
          </w:tblCellMar>
        </w:tblPrEx>
        <w:trPr>
          <w:trHeight w:val="600" w:hRule="atLeast"/>
          <w:jc w:val="center"/>
        </w:trPr>
        <w:tc>
          <w:tcPr>
            <w:tcW w:w="480" w:type="dxa"/>
            <w:vMerge w:val="continue"/>
            <w:tcBorders>
              <w:left w:val="single" w:color="auto" w:sz="4" w:space="0"/>
              <w:right w:val="nil"/>
            </w:tcBorders>
            <w:vAlign w:val="center"/>
          </w:tcPr>
          <w:p w14:paraId="79CFE0D1">
            <w:pPr>
              <w:widowControl/>
              <w:spacing w:line="15" w:lineRule="auto"/>
              <w:jc w:val="left"/>
              <w:rPr>
                <w:rFonts w:asciiTheme="majorEastAsia" w:hAnsiTheme="majorEastAsia" w:eastAsiaTheme="majorEastAsia" w:cstheme="minorEastAsia"/>
                <w:kern w:val="0"/>
                <w:sz w:val="18"/>
                <w:szCs w:val="18"/>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327B91E">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产出时效</w:t>
            </w:r>
          </w:p>
        </w:tc>
        <w:tc>
          <w:tcPr>
            <w:tcW w:w="1559" w:type="dxa"/>
            <w:tcBorders>
              <w:top w:val="single" w:color="auto" w:sz="4" w:space="0"/>
              <w:left w:val="nil"/>
              <w:bottom w:val="single" w:color="auto" w:sz="4" w:space="0"/>
              <w:right w:val="single" w:color="auto" w:sz="4" w:space="0"/>
            </w:tcBorders>
            <w:shd w:val="clear" w:color="auto" w:fill="auto"/>
            <w:vAlign w:val="center"/>
          </w:tcPr>
          <w:p w14:paraId="3BF21CC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完成及时性</w:t>
            </w:r>
          </w:p>
        </w:tc>
        <w:tc>
          <w:tcPr>
            <w:tcW w:w="3511" w:type="dxa"/>
            <w:tcBorders>
              <w:top w:val="single" w:color="auto" w:sz="4" w:space="0"/>
              <w:left w:val="nil"/>
              <w:bottom w:val="single" w:color="auto" w:sz="4" w:space="0"/>
              <w:right w:val="single" w:color="auto" w:sz="4" w:space="0"/>
            </w:tcBorders>
            <w:shd w:val="clear" w:color="auto" w:fill="auto"/>
            <w:vAlign w:val="center"/>
          </w:tcPr>
          <w:p w14:paraId="70A7732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实际完成时间：项目实施单位完成该项目实际所耗用的时间。</w:t>
            </w:r>
          </w:p>
          <w:p w14:paraId="432C569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计划完成时间：按照项目实施计划或相关规定完成该项目所需的时间。</w:t>
            </w:r>
          </w:p>
        </w:tc>
        <w:tc>
          <w:tcPr>
            <w:tcW w:w="514" w:type="dxa"/>
            <w:tcBorders>
              <w:top w:val="single" w:color="auto" w:sz="4" w:space="0"/>
              <w:left w:val="nil"/>
              <w:bottom w:val="single" w:color="auto" w:sz="4" w:space="0"/>
              <w:right w:val="single" w:color="auto" w:sz="4" w:space="0"/>
            </w:tcBorders>
            <w:shd w:val="clear" w:color="auto" w:fill="auto"/>
            <w:vAlign w:val="center"/>
          </w:tcPr>
          <w:p w14:paraId="245FD08A">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604" w:type="dxa"/>
            <w:tcBorders>
              <w:top w:val="single" w:color="auto" w:sz="4" w:space="0"/>
              <w:left w:val="nil"/>
              <w:bottom w:val="single" w:color="auto" w:sz="4" w:space="0"/>
              <w:right w:val="single" w:color="auto" w:sz="4" w:space="0"/>
            </w:tcBorders>
            <w:shd w:val="clear" w:color="auto" w:fill="auto"/>
            <w:vAlign w:val="center"/>
          </w:tcPr>
          <w:p w14:paraId="0CE06E7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及时完成计8分，每超过2个月扣1分，扣完为止。</w:t>
            </w:r>
          </w:p>
        </w:tc>
      </w:tr>
      <w:tr w14:paraId="4EE77CDE">
        <w:tblPrEx>
          <w:tblCellMar>
            <w:top w:w="0" w:type="dxa"/>
            <w:left w:w="108" w:type="dxa"/>
            <w:bottom w:w="0" w:type="dxa"/>
            <w:right w:w="108" w:type="dxa"/>
          </w:tblCellMar>
        </w:tblPrEx>
        <w:trPr>
          <w:trHeight w:val="600" w:hRule="atLeast"/>
          <w:jc w:val="center"/>
        </w:trPr>
        <w:tc>
          <w:tcPr>
            <w:tcW w:w="480" w:type="dxa"/>
            <w:vMerge w:val="continue"/>
            <w:tcBorders>
              <w:left w:val="single" w:color="auto" w:sz="4" w:space="0"/>
              <w:bottom w:val="single" w:color="000000" w:sz="4" w:space="0"/>
              <w:right w:val="nil"/>
            </w:tcBorders>
            <w:vAlign w:val="center"/>
          </w:tcPr>
          <w:p w14:paraId="3CC21549">
            <w:pPr>
              <w:widowControl/>
              <w:spacing w:line="15" w:lineRule="auto"/>
              <w:jc w:val="left"/>
              <w:rPr>
                <w:rFonts w:asciiTheme="majorEastAsia" w:hAnsiTheme="majorEastAsia" w:eastAsiaTheme="majorEastAsia" w:cstheme="minorEastAsia"/>
                <w:kern w:val="0"/>
                <w:sz w:val="18"/>
                <w:szCs w:val="18"/>
              </w:rPr>
            </w:pPr>
          </w:p>
        </w:tc>
        <w:tc>
          <w:tcPr>
            <w:tcW w:w="992" w:type="dxa"/>
            <w:tcBorders>
              <w:top w:val="nil"/>
              <w:left w:val="single" w:color="auto" w:sz="4" w:space="0"/>
              <w:bottom w:val="single" w:color="auto" w:sz="4" w:space="0"/>
              <w:right w:val="single" w:color="auto" w:sz="4" w:space="0"/>
            </w:tcBorders>
            <w:shd w:val="clear" w:color="auto" w:fill="auto"/>
            <w:vAlign w:val="center"/>
          </w:tcPr>
          <w:p w14:paraId="787307A6">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产出成本</w:t>
            </w:r>
          </w:p>
        </w:tc>
        <w:tc>
          <w:tcPr>
            <w:tcW w:w="1559" w:type="dxa"/>
            <w:tcBorders>
              <w:top w:val="nil"/>
              <w:left w:val="nil"/>
              <w:bottom w:val="single" w:color="auto" w:sz="4" w:space="0"/>
              <w:right w:val="single" w:color="auto" w:sz="4" w:space="0"/>
            </w:tcBorders>
            <w:shd w:val="clear" w:color="auto" w:fill="auto"/>
            <w:vAlign w:val="center"/>
          </w:tcPr>
          <w:p w14:paraId="51F5A6F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成本节约率</w:t>
            </w:r>
          </w:p>
        </w:tc>
        <w:tc>
          <w:tcPr>
            <w:tcW w:w="3511" w:type="dxa"/>
            <w:tcBorders>
              <w:top w:val="nil"/>
              <w:left w:val="nil"/>
              <w:bottom w:val="single" w:color="auto" w:sz="4" w:space="0"/>
              <w:right w:val="single" w:color="auto" w:sz="4" w:space="0"/>
            </w:tcBorders>
            <w:shd w:val="clear" w:color="auto" w:fill="auto"/>
            <w:vAlign w:val="center"/>
          </w:tcPr>
          <w:p w14:paraId="602E58E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成本节约率={（计划成本-实际成本）/计划成本}*100%</w:t>
            </w:r>
          </w:p>
          <w:p w14:paraId="3729813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实际成本：项目实施单位如期、保质、保量完成既定工作目标实际所耗费的支出。</w:t>
            </w:r>
          </w:p>
          <w:p w14:paraId="66DC791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计划成本：项目实施单位为完成工作目标计划安排的支出，一般以项目预算为参考。</w:t>
            </w:r>
          </w:p>
        </w:tc>
        <w:tc>
          <w:tcPr>
            <w:tcW w:w="514" w:type="dxa"/>
            <w:tcBorders>
              <w:top w:val="nil"/>
              <w:left w:val="nil"/>
              <w:bottom w:val="single" w:color="auto" w:sz="4" w:space="0"/>
              <w:right w:val="single" w:color="auto" w:sz="4" w:space="0"/>
            </w:tcBorders>
            <w:shd w:val="clear" w:color="auto" w:fill="auto"/>
            <w:vAlign w:val="center"/>
          </w:tcPr>
          <w:p w14:paraId="77B80CE9">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604" w:type="dxa"/>
            <w:tcBorders>
              <w:top w:val="nil"/>
              <w:left w:val="nil"/>
              <w:bottom w:val="single" w:color="auto" w:sz="4" w:space="0"/>
              <w:right w:val="single" w:color="auto" w:sz="4" w:space="0"/>
            </w:tcBorders>
            <w:shd w:val="clear" w:color="auto" w:fill="auto"/>
            <w:vAlign w:val="center"/>
          </w:tcPr>
          <w:p w14:paraId="3ECE6A4E">
            <w:pPr>
              <w:rPr>
                <w:rFonts w:asciiTheme="majorEastAsia" w:hAnsiTheme="majorEastAsia" w:eastAsiaTheme="majorEastAsia" w:cstheme="minorEastAsia"/>
                <w:sz w:val="18"/>
                <w:szCs w:val="18"/>
              </w:rPr>
            </w:pPr>
            <w:r>
              <w:rPr>
                <w:rFonts w:hint="eastAsia" w:ascii="宋体" w:hAnsi="宋体" w:cs="仿宋_GB2312"/>
                <w:sz w:val="18"/>
                <w:szCs w:val="18"/>
              </w:rPr>
              <w:t>成本节约率≥0的，得满分；成本节约率＜0，每低5%的，扣1分，直至扣完本项分值。</w:t>
            </w:r>
          </w:p>
        </w:tc>
      </w:tr>
      <w:tr w14:paraId="26665C99">
        <w:tblPrEx>
          <w:tblCellMar>
            <w:top w:w="0" w:type="dxa"/>
            <w:left w:w="108" w:type="dxa"/>
            <w:bottom w:w="0" w:type="dxa"/>
            <w:right w:w="108" w:type="dxa"/>
          </w:tblCellMar>
        </w:tblPrEx>
        <w:trPr>
          <w:trHeight w:val="1210" w:hRule="atLeast"/>
          <w:jc w:val="center"/>
        </w:trPr>
        <w:tc>
          <w:tcPr>
            <w:tcW w:w="480" w:type="dxa"/>
            <w:vMerge w:val="restart"/>
            <w:tcBorders>
              <w:top w:val="single" w:color="auto" w:sz="4" w:space="0"/>
              <w:left w:val="single" w:color="auto" w:sz="4" w:space="0"/>
              <w:right w:val="nil"/>
            </w:tcBorders>
            <w:vAlign w:val="center"/>
          </w:tcPr>
          <w:p w14:paraId="73E6D61E">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效果</w:t>
            </w:r>
          </w:p>
          <w:p w14:paraId="24E9BAFA">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（30分）</w:t>
            </w:r>
          </w:p>
        </w:tc>
        <w:tc>
          <w:tcPr>
            <w:tcW w:w="992" w:type="dxa"/>
            <w:vMerge w:val="restart"/>
            <w:tcBorders>
              <w:top w:val="single" w:color="auto" w:sz="4" w:space="0"/>
              <w:left w:val="single" w:color="auto" w:sz="4" w:space="0"/>
              <w:right w:val="single" w:color="auto" w:sz="4" w:space="0"/>
            </w:tcBorders>
            <w:shd w:val="clear" w:color="auto" w:fill="auto"/>
            <w:vAlign w:val="center"/>
          </w:tcPr>
          <w:p w14:paraId="41A3D988">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项目效果</w:t>
            </w:r>
          </w:p>
        </w:tc>
        <w:tc>
          <w:tcPr>
            <w:tcW w:w="1559" w:type="dxa"/>
            <w:tcBorders>
              <w:top w:val="single" w:color="auto" w:sz="4" w:space="0"/>
              <w:left w:val="nil"/>
              <w:right w:val="single" w:color="auto" w:sz="4" w:space="0"/>
            </w:tcBorders>
            <w:shd w:val="clear" w:color="auto" w:fill="auto"/>
            <w:vAlign w:val="center"/>
          </w:tcPr>
          <w:p w14:paraId="6E22201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社会效益</w:t>
            </w:r>
          </w:p>
        </w:tc>
        <w:tc>
          <w:tcPr>
            <w:tcW w:w="3511" w:type="dxa"/>
            <w:tcBorders>
              <w:top w:val="single" w:color="auto" w:sz="4" w:space="0"/>
              <w:left w:val="nil"/>
              <w:right w:val="single" w:color="auto" w:sz="4" w:space="0"/>
            </w:tcBorders>
            <w:shd w:val="clear" w:color="auto" w:fill="auto"/>
            <w:vAlign w:val="center"/>
          </w:tcPr>
          <w:p w14:paraId="406FC793">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改善贫困户生产生活质量，维护社会和谐稳定。</w:t>
            </w:r>
          </w:p>
        </w:tc>
        <w:tc>
          <w:tcPr>
            <w:tcW w:w="514" w:type="dxa"/>
            <w:tcBorders>
              <w:top w:val="single" w:color="auto" w:sz="4" w:space="0"/>
              <w:left w:val="nil"/>
              <w:right w:val="single" w:color="auto" w:sz="4" w:space="0"/>
            </w:tcBorders>
            <w:shd w:val="clear" w:color="auto" w:fill="auto"/>
            <w:vAlign w:val="center"/>
          </w:tcPr>
          <w:p w14:paraId="563EED9E">
            <w:pPr>
              <w:widowControl/>
              <w:spacing w:line="240" w:lineRule="exact"/>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12</w:t>
            </w:r>
          </w:p>
        </w:tc>
        <w:tc>
          <w:tcPr>
            <w:tcW w:w="2604" w:type="dxa"/>
            <w:tcBorders>
              <w:top w:val="single" w:color="auto" w:sz="4" w:space="0"/>
              <w:left w:val="nil"/>
              <w:right w:val="single" w:color="auto" w:sz="4" w:space="0"/>
            </w:tcBorders>
            <w:shd w:val="clear" w:color="auto" w:fill="auto"/>
            <w:vAlign w:val="center"/>
          </w:tcPr>
          <w:p w14:paraId="73AF8D64">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实现计</w:t>
            </w:r>
            <w:r>
              <w:rPr>
                <w:rFonts w:hint="eastAsia" w:asciiTheme="majorEastAsia" w:hAnsiTheme="majorEastAsia" w:eastAsiaTheme="majorEastAsia" w:cstheme="minorEastAsia"/>
                <w:sz w:val="18"/>
                <w:szCs w:val="18"/>
              </w:rPr>
              <w:t>12分，未实现不计分。</w:t>
            </w:r>
          </w:p>
        </w:tc>
      </w:tr>
      <w:tr w14:paraId="02C4D6EA">
        <w:tblPrEx>
          <w:tblCellMar>
            <w:top w:w="0" w:type="dxa"/>
            <w:left w:w="108" w:type="dxa"/>
            <w:bottom w:w="0" w:type="dxa"/>
            <w:right w:w="108" w:type="dxa"/>
          </w:tblCellMar>
        </w:tblPrEx>
        <w:trPr>
          <w:trHeight w:val="1210" w:hRule="atLeast"/>
          <w:jc w:val="center"/>
        </w:trPr>
        <w:tc>
          <w:tcPr>
            <w:tcW w:w="480" w:type="dxa"/>
            <w:vMerge w:val="continue"/>
            <w:tcBorders>
              <w:top w:val="single" w:color="auto" w:sz="4" w:space="0"/>
              <w:left w:val="single" w:color="auto" w:sz="4" w:space="0"/>
              <w:right w:val="nil"/>
            </w:tcBorders>
            <w:vAlign w:val="center"/>
          </w:tcPr>
          <w:p w14:paraId="3AC541D8">
            <w:pPr>
              <w:widowControl/>
              <w:jc w:val="left"/>
              <w:rPr>
                <w:rFonts w:asciiTheme="majorEastAsia" w:hAnsiTheme="majorEastAsia" w:eastAsiaTheme="majorEastAsia" w:cstheme="minorEastAsia"/>
                <w:kern w:val="0"/>
                <w:sz w:val="18"/>
                <w:szCs w:val="18"/>
              </w:rPr>
            </w:pPr>
          </w:p>
        </w:tc>
        <w:tc>
          <w:tcPr>
            <w:tcW w:w="992" w:type="dxa"/>
            <w:vMerge w:val="continue"/>
            <w:tcBorders>
              <w:top w:val="single" w:color="auto" w:sz="4" w:space="0"/>
              <w:left w:val="single" w:color="auto" w:sz="4" w:space="0"/>
              <w:right w:val="single" w:color="auto" w:sz="4" w:space="0"/>
            </w:tcBorders>
            <w:shd w:val="clear" w:color="auto" w:fill="auto"/>
            <w:vAlign w:val="center"/>
          </w:tcPr>
          <w:p w14:paraId="0FF4B6F1">
            <w:pPr>
              <w:jc w:val="center"/>
              <w:rPr>
                <w:rFonts w:asciiTheme="majorEastAsia" w:hAnsiTheme="majorEastAsia" w:eastAsiaTheme="majorEastAsia" w:cstheme="minorEastAsia"/>
                <w:sz w:val="18"/>
                <w:szCs w:val="18"/>
              </w:rPr>
            </w:pPr>
          </w:p>
        </w:tc>
        <w:tc>
          <w:tcPr>
            <w:tcW w:w="1559" w:type="dxa"/>
            <w:tcBorders>
              <w:top w:val="single" w:color="auto" w:sz="4" w:space="0"/>
              <w:left w:val="nil"/>
              <w:right w:val="single" w:color="auto" w:sz="4" w:space="0"/>
            </w:tcBorders>
            <w:shd w:val="clear" w:color="auto" w:fill="auto"/>
            <w:vAlign w:val="center"/>
          </w:tcPr>
          <w:p w14:paraId="44993D75">
            <w:pPr>
              <w:rPr>
                <w:rFonts w:asciiTheme="majorEastAsia" w:hAnsiTheme="majorEastAsia" w:eastAsiaTheme="majorEastAsia" w:cstheme="minorEastAsia"/>
                <w:kern w:val="0"/>
                <w:sz w:val="18"/>
                <w:szCs w:val="18"/>
              </w:rPr>
            </w:pPr>
            <w:r>
              <w:rPr>
                <w:rFonts w:asciiTheme="majorEastAsia" w:hAnsiTheme="majorEastAsia" w:eastAsiaTheme="majorEastAsia" w:cstheme="minorEastAsia"/>
                <w:sz w:val="18"/>
                <w:szCs w:val="18"/>
              </w:rPr>
              <w:t>可持续影响</w:t>
            </w:r>
          </w:p>
        </w:tc>
        <w:tc>
          <w:tcPr>
            <w:tcW w:w="3511" w:type="dxa"/>
            <w:tcBorders>
              <w:top w:val="single" w:color="auto" w:sz="4" w:space="0"/>
              <w:left w:val="nil"/>
              <w:right w:val="single" w:color="auto" w:sz="4" w:space="0"/>
            </w:tcBorders>
            <w:shd w:val="clear" w:color="auto" w:fill="auto"/>
            <w:vAlign w:val="center"/>
          </w:tcPr>
          <w:p w14:paraId="4102BE5C">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项目后续运行及成效发挥的可持续影响情况</w:t>
            </w:r>
          </w:p>
        </w:tc>
        <w:tc>
          <w:tcPr>
            <w:tcW w:w="514" w:type="dxa"/>
            <w:tcBorders>
              <w:top w:val="single" w:color="auto" w:sz="4" w:space="0"/>
              <w:left w:val="nil"/>
              <w:right w:val="single" w:color="auto" w:sz="4" w:space="0"/>
            </w:tcBorders>
            <w:shd w:val="clear" w:color="auto" w:fill="auto"/>
            <w:vAlign w:val="center"/>
          </w:tcPr>
          <w:p w14:paraId="4850B62E">
            <w:pPr>
              <w:widowControl/>
              <w:spacing w:line="240" w:lineRule="exact"/>
              <w:jc w:val="center"/>
              <w:rPr>
                <w:rFonts w:cs="Tahoma" w:asciiTheme="minorEastAsia" w:hAnsiTheme="minorEastAsia" w:eastAsiaTheme="minorEastAsia"/>
                <w:color w:val="444444"/>
                <w:kern w:val="0"/>
                <w:sz w:val="18"/>
                <w:szCs w:val="18"/>
              </w:rPr>
            </w:pPr>
            <w:r>
              <w:rPr>
                <w:rFonts w:hint="eastAsia" w:cs="Tahoma" w:asciiTheme="minorEastAsia" w:hAnsiTheme="minorEastAsia" w:eastAsiaTheme="minorEastAsia"/>
                <w:color w:val="444444"/>
                <w:kern w:val="0"/>
                <w:sz w:val="18"/>
                <w:szCs w:val="18"/>
              </w:rPr>
              <w:t>6</w:t>
            </w:r>
          </w:p>
        </w:tc>
        <w:tc>
          <w:tcPr>
            <w:tcW w:w="2604" w:type="dxa"/>
            <w:tcBorders>
              <w:top w:val="single" w:color="auto" w:sz="4" w:space="0"/>
              <w:left w:val="nil"/>
              <w:right w:val="single" w:color="auto" w:sz="4" w:space="0"/>
            </w:tcBorders>
            <w:shd w:val="clear" w:color="auto" w:fill="auto"/>
            <w:vAlign w:val="center"/>
          </w:tcPr>
          <w:p w14:paraId="3D622610">
            <w:pPr>
              <w:rPr>
                <w:rFonts w:cs="Tahoma" w:asciiTheme="minorEastAsia" w:hAnsiTheme="minorEastAsia" w:eastAsiaTheme="minorEastAsia"/>
                <w:color w:val="444444"/>
                <w:kern w:val="0"/>
                <w:sz w:val="18"/>
                <w:szCs w:val="18"/>
              </w:rPr>
            </w:pPr>
            <w:r>
              <w:rPr>
                <w:rFonts w:hint="eastAsia" w:asciiTheme="majorEastAsia" w:hAnsiTheme="majorEastAsia" w:eastAsiaTheme="majorEastAsia" w:cstheme="minorEastAsia"/>
                <w:sz w:val="18"/>
                <w:szCs w:val="18"/>
              </w:rPr>
              <w:t>实现计6分，未实现不计分。</w:t>
            </w:r>
          </w:p>
        </w:tc>
      </w:tr>
      <w:tr w14:paraId="478F4C13">
        <w:tblPrEx>
          <w:tblCellMar>
            <w:top w:w="0" w:type="dxa"/>
            <w:left w:w="108" w:type="dxa"/>
            <w:bottom w:w="0" w:type="dxa"/>
            <w:right w:w="108" w:type="dxa"/>
          </w:tblCellMar>
        </w:tblPrEx>
        <w:trPr>
          <w:trHeight w:val="1205" w:hRule="atLeast"/>
          <w:jc w:val="center"/>
        </w:trPr>
        <w:tc>
          <w:tcPr>
            <w:tcW w:w="480" w:type="dxa"/>
            <w:vMerge w:val="continue"/>
            <w:tcBorders>
              <w:left w:val="single" w:color="auto" w:sz="4" w:space="0"/>
              <w:right w:val="nil"/>
            </w:tcBorders>
            <w:vAlign w:val="center"/>
          </w:tcPr>
          <w:p w14:paraId="2832F075">
            <w:pPr>
              <w:rPr>
                <w:rFonts w:asciiTheme="majorEastAsia" w:hAnsiTheme="majorEastAsia" w:eastAsiaTheme="majorEastAsia" w:cstheme="minorEastAsia"/>
                <w:kern w:val="0"/>
                <w:sz w:val="18"/>
                <w:szCs w:val="18"/>
              </w:rPr>
            </w:pPr>
          </w:p>
        </w:tc>
        <w:tc>
          <w:tcPr>
            <w:tcW w:w="992" w:type="dxa"/>
            <w:vMerge w:val="continue"/>
            <w:tcBorders>
              <w:left w:val="single" w:color="auto" w:sz="4" w:space="0"/>
              <w:right w:val="single" w:color="auto" w:sz="4" w:space="0"/>
            </w:tcBorders>
            <w:shd w:val="clear" w:color="auto" w:fill="auto"/>
            <w:vAlign w:val="center"/>
          </w:tcPr>
          <w:p w14:paraId="2B91E995">
            <w:pPr>
              <w:jc w:val="center"/>
              <w:rPr>
                <w:rFonts w:asciiTheme="majorEastAsia" w:hAnsiTheme="majorEastAsia" w:eastAsiaTheme="majorEastAsia" w:cstheme="minorEastAsia"/>
                <w:sz w:val="18"/>
                <w:szCs w:val="18"/>
              </w:rPr>
            </w:pPr>
          </w:p>
        </w:tc>
        <w:tc>
          <w:tcPr>
            <w:tcW w:w="1559" w:type="dxa"/>
            <w:tcBorders>
              <w:top w:val="single" w:color="auto" w:sz="4" w:space="0"/>
              <w:left w:val="nil"/>
              <w:right w:val="single" w:color="auto" w:sz="4" w:space="0"/>
            </w:tcBorders>
            <w:shd w:val="clear" w:color="auto" w:fill="auto"/>
            <w:vAlign w:val="center"/>
          </w:tcPr>
          <w:p w14:paraId="265B4BB5">
            <w:pPr>
              <w:rPr>
                <w:rFonts w:asciiTheme="majorEastAsia" w:hAnsiTheme="majorEastAsia" w:eastAsiaTheme="majorEastAsia" w:cstheme="minorEastAsia"/>
                <w:sz w:val="18"/>
                <w:szCs w:val="18"/>
              </w:rPr>
            </w:pPr>
            <w:r>
              <w:rPr>
                <w:rFonts w:hint="eastAsia" w:cs="Tahoma" w:asciiTheme="minorEastAsia" w:hAnsiTheme="minorEastAsia" w:eastAsiaTheme="minorEastAsia"/>
                <w:color w:val="444444"/>
                <w:kern w:val="0"/>
                <w:sz w:val="18"/>
                <w:szCs w:val="18"/>
              </w:rPr>
              <w:t>社会公众或服务对象满意度</w:t>
            </w:r>
          </w:p>
        </w:tc>
        <w:tc>
          <w:tcPr>
            <w:tcW w:w="3511" w:type="dxa"/>
            <w:tcBorders>
              <w:top w:val="single" w:color="auto" w:sz="4" w:space="0"/>
              <w:left w:val="nil"/>
              <w:right w:val="single" w:color="auto" w:sz="4" w:space="0"/>
            </w:tcBorders>
            <w:shd w:val="clear" w:color="auto" w:fill="auto"/>
            <w:vAlign w:val="center"/>
          </w:tcPr>
          <w:p w14:paraId="5B602B6A">
            <w:pPr>
              <w:rPr>
                <w:rFonts w:asciiTheme="majorEastAsia" w:hAnsiTheme="majorEastAsia" w:eastAsiaTheme="majorEastAsia" w:cstheme="minorEastAsia"/>
                <w:sz w:val="18"/>
                <w:szCs w:val="18"/>
              </w:rPr>
            </w:pPr>
            <w:r>
              <w:rPr>
                <w:rFonts w:hint="eastAsia" w:cs="Tahoma" w:asciiTheme="minorEastAsia" w:hAnsiTheme="minorEastAsia" w:eastAsiaTheme="minorEastAsia"/>
                <w:color w:val="444444"/>
                <w:kern w:val="0"/>
                <w:sz w:val="18"/>
                <w:szCs w:val="18"/>
              </w:rPr>
              <w:t>服务对象满意度</w:t>
            </w:r>
          </w:p>
        </w:tc>
        <w:tc>
          <w:tcPr>
            <w:tcW w:w="514" w:type="dxa"/>
            <w:tcBorders>
              <w:top w:val="single" w:color="auto" w:sz="4" w:space="0"/>
              <w:left w:val="nil"/>
              <w:right w:val="single" w:color="auto" w:sz="4" w:space="0"/>
            </w:tcBorders>
            <w:shd w:val="clear" w:color="auto" w:fill="auto"/>
            <w:vAlign w:val="center"/>
          </w:tcPr>
          <w:p w14:paraId="5BD816E4">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12</w:t>
            </w:r>
          </w:p>
        </w:tc>
        <w:tc>
          <w:tcPr>
            <w:tcW w:w="2604" w:type="dxa"/>
            <w:tcBorders>
              <w:top w:val="single" w:color="auto" w:sz="4" w:space="0"/>
              <w:left w:val="nil"/>
              <w:right w:val="single" w:color="auto" w:sz="4" w:space="0"/>
            </w:tcBorders>
            <w:shd w:val="clear" w:color="auto" w:fill="auto"/>
            <w:vAlign w:val="center"/>
          </w:tcPr>
          <w:p w14:paraId="2EBFB15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非常满意12分、满意10分、一般5分、不满意0分</w:t>
            </w:r>
          </w:p>
        </w:tc>
      </w:tr>
      <w:tr w14:paraId="0D2BA5CA">
        <w:tblPrEx>
          <w:tblCellMar>
            <w:top w:w="0" w:type="dxa"/>
            <w:left w:w="108" w:type="dxa"/>
            <w:bottom w:w="0" w:type="dxa"/>
            <w:right w:w="108" w:type="dxa"/>
          </w:tblCellMar>
        </w:tblPrEx>
        <w:trPr>
          <w:trHeight w:val="600" w:hRule="atLeast"/>
          <w:jc w:val="center"/>
        </w:trPr>
        <w:tc>
          <w:tcPr>
            <w:tcW w:w="480" w:type="dxa"/>
            <w:tcBorders>
              <w:top w:val="single" w:color="auto" w:sz="4" w:space="0"/>
              <w:left w:val="single" w:color="auto" w:sz="4" w:space="0"/>
              <w:bottom w:val="single" w:color="000000" w:sz="4" w:space="0"/>
              <w:right w:val="nil"/>
            </w:tcBorders>
            <w:vAlign w:val="center"/>
          </w:tcPr>
          <w:p w14:paraId="04E86ACC">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合计</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B84F91A">
            <w:pPr>
              <w:widowControl/>
              <w:jc w:val="center"/>
              <w:rPr>
                <w:rFonts w:asciiTheme="majorEastAsia" w:hAnsiTheme="majorEastAsia" w:eastAsiaTheme="majorEastAsia" w:cstheme="minorEastAsia"/>
                <w:kern w:val="0"/>
                <w:sz w:val="18"/>
                <w:szCs w:val="18"/>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2BEC9C6C">
            <w:pPr>
              <w:rPr>
                <w:rFonts w:asciiTheme="majorEastAsia" w:hAnsiTheme="majorEastAsia" w:eastAsiaTheme="majorEastAsia" w:cstheme="minorEastAsia"/>
                <w:sz w:val="18"/>
                <w:szCs w:val="18"/>
              </w:rPr>
            </w:pPr>
          </w:p>
        </w:tc>
        <w:tc>
          <w:tcPr>
            <w:tcW w:w="3511" w:type="dxa"/>
            <w:tcBorders>
              <w:top w:val="single" w:color="auto" w:sz="4" w:space="0"/>
              <w:left w:val="nil"/>
              <w:bottom w:val="single" w:color="auto" w:sz="4" w:space="0"/>
              <w:right w:val="single" w:color="auto" w:sz="4" w:space="0"/>
            </w:tcBorders>
            <w:shd w:val="clear" w:color="auto" w:fill="auto"/>
            <w:vAlign w:val="center"/>
          </w:tcPr>
          <w:p w14:paraId="030F149F">
            <w:pPr>
              <w:rPr>
                <w:rFonts w:asciiTheme="majorEastAsia" w:hAnsiTheme="majorEastAsia" w:eastAsiaTheme="majorEastAsia" w:cstheme="minorEastAsia"/>
                <w:sz w:val="18"/>
                <w:szCs w:val="18"/>
              </w:rPr>
            </w:pPr>
          </w:p>
        </w:tc>
        <w:tc>
          <w:tcPr>
            <w:tcW w:w="514" w:type="dxa"/>
            <w:tcBorders>
              <w:top w:val="single" w:color="auto" w:sz="4" w:space="0"/>
              <w:left w:val="nil"/>
              <w:bottom w:val="single" w:color="auto" w:sz="4" w:space="0"/>
              <w:right w:val="single" w:color="auto" w:sz="4" w:space="0"/>
            </w:tcBorders>
            <w:shd w:val="clear" w:color="auto" w:fill="auto"/>
            <w:vAlign w:val="center"/>
          </w:tcPr>
          <w:p w14:paraId="2C79E778">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100</w:t>
            </w:r>
          </w:p>
        </w:tc>
        <w:tc>
          <w:tcPr>
            <w:tcW w:w="2604" w:type="dxa"/>
            <w:tcBorders>
              <w:top w:val="single" w:color="auto" w:sz="4" w:space="0"/>
              <w:left w:val="nil"/>
              <w:bottom w:val="single" w:color="auto" w:sz="4" w:space="0"/>
              <w:right w:val="single" w:color="auto" w:sz="4" w:space="0"/>
            </w:tcBorders>
            <w:shd w:val="clear" w:color="auto" w:fill="auto"/>
            <w:vAlign w:val="center"/>
          </w:tcPr>
          <w:p w14:paraId="5C95527C">
            <w:pPr>
              <w:rPr>
                <w:rFonts w:asciiTheme="majorEastAsia" w:hAnsiTheme="majorEastAsia" w:eastAsiaTheme="majorEastAsia" w:cstheme="minorEastAsia"/>
                <w:sz w:val="18"/>
                <w:szCs w:val="18"/>
              </w:rPr>
            </w:pPr>
          </w:p>
        </w:tc>
      </w:tr>
    </w:tbl>
    <w:p w14:paraId="627A85C9">
      <w:pPr>
        <w:spacing w:line="360" w:lineRule="auto"/>
        <w:ind w:left="1" w:firstLine="480" w:firstLineChars="200"/>
        <w:rPr>
          <w:rFonts w:ascii="宋体" w:hAnsi="宋体" w:cs="Tahoma"/>
          <w:kern w:val="0"/>
          <w:sz w:val="24"/>
          <w:szCs w:val="24"/>
        </w:rPr>
      </w:pPr>
      <w:r>
        <w:rPr>
          <w:rFonts w:ascii="宋体" w:hAnsi="宋体" w:cs="Tahoma"/>
          <w:kern w:val="0"/>
          <w:sz w:val="24"/>
          <w:szCs w:val="24"/>
        </w:rPr>
        <w:t>（</w:t>
      </w:r>
      <w:r>
        <w:rPr>
          <w:rFonts w:hint="eastAsia" w:ascii="宋体" w:hAnsi="宋体" w:cs="Tahoma"/>
          <w:kern w:val="0"/>
          <w:sz w:val="24"/>
          <w:szCs w:val="24"/>
        </w:rPr>
        <w:t>六</w:t>
      </w:r>
      <w:r>
        <w:rPr>
          <w:rFonts w:ascii="宋体" w:hAnsi="宋体" w:cs="Tahoma"/>
          <w:kern w:val="0"/>
          <w:sz w:val="24"/>
          <w:szCs w:val="24"/>
        </w:rPr>
        <w:t>）评价方法</w:t>
      </w:r>
    </w:p>
    <w:p w14:paraId="481F590A">
      <w:pPr>
        <w:spacing w:line="360" w:lineRule="auto"/>
        <w:ind w:left="1" w:firstLine="480" w:firstLineChars="200"/>
        <w:rPr>
          <w:rFonts w:ascii="宋体" w:hAnsi="宋体" w:cs="Tahoma"/>
          <w:kern w:val="0"/>
          <w:sz w:val="24"/>
          <w:szCs w:val="24"/>
        </w:rPr>
      </w:pPr>
      <w:r>
        <w:rPr>
          <w:rFonts w:ascii="宋体" w:hAnsi="宋体" w:cs="Tahoma"/>
          <w:kern w:val="0"/>
          <w:sz w:val="24"/>
          <w:szCs w:val="24"/>
        </w:rPr>
        <w:t>本次绩效评价，主要采取比较法、公众评判法和投入产出法。</w:t>
      </w:r>
    </w:p>
    <w:p w14:paraId="61308F00">
      <w:pPr>
        <w:spacing w:line="360" w:lineRule="auto"/>
        <w:ind w:firstLine="480" w:firstLineChars="200"/>
        <w:rPr>
          <w:rFonts w:ascii="宋体" w:hAnsi="宋体"/>
          <w:b/>
          <w:bCs/>
          <w:sz w:val="24"/>
          <w:szCs w:val="24"/>
        </w:rPr>
      </w:pPr>
      <w:r>
        <w:rPr>
          <w:rFonts w:ascii="宋体" w:hAnsi="宋体" w:cs="Tahoma"/>
          <w:kern w:val="0"/>
          <w:sz w:val="24"/>
          <w:szCs w:val="24"/>
        </w:rPr>
        <w:t>比较法是指通过对绩效目标与实施效果的比较，综合分析和计算绩效目标的实现程度，从而计算出绩效指标的实际得分。</w:t>
      </w:r>
      <w:r>
        <w:rPr>
          <w:rFonts w:ascii="宋体" w:hAnsi="宋体" w:cs="Tahoma"/>
          <w:kern w:val="0"/>
          <w:sz w:val="24"/>
          <w:szCs w:val="24"/>
        </w:rPr>
        <w:br w:type="textWrapping"/>
      </w:r>
      <w:r>
        <w:rPr>
          <w:rFonts w:ascii="宋体" w:hAnsi="宋体" w:cs="Tahoma"/>
          <w:kern w:val="0"/>
          <w:sz w:val="24"/>
          <w:szCs w:val="24"/>
        </w:rPr>
        <w:t>公众评判法，主要是指通过专家评估、公众问卷及抽样调查等对财政支出效果进行评判，评价绩效目标的实现程度。</w:t>
      </w:r>
      <w:r>
        <w:rPr>
          <w:rFonts w:ascii="宋体" w:hAnsi="宋体" w:cs="Tahoma"/>
          <w:kern w:val="0"/>
          <w:sz w:val="24"/>
          <w:szCs w:val="24"/>
        </w:rPr>
        <w:br w:type="textWrapping"/>
      </w:r>
      <w:r>
        <w:rPr>
          <w:rFonts w:ascii="宋体" w:hAnsi="宋体" w:cs="Tahoma"/>
          <w:kern w:val="0"/>
          <w:sz w:val="24"/>
          <w:szCs w:val="24"/>
        </w:rPr>
        <w:t>投入产出法，主要是指将一定时期内的支出与效益进行对比分析，以评价绩效目标的实现程度。</w:t>
      </w:r>
      <w:r>
        <w:rPr>
          <w:rFonts w:ascii="宋体" w:hAnsi="宋体" w:cs="Tahoma"/>
          <w:kern w:val="0"/>
          <w:sz w:val="24"/>
          <w:szCs w:val="24"/>
        </w:rPr>
        <w:br w:type="textWrapping"/>
      </w:r>
      <w:r>
        <w:rPr>
          <w:rFonts w:hint="eastAsia" w:ascii="宋体" w:hAnsi="宋体"/>
          <w:sz w:val="24"/>
          <w:szCs w:val="24"/>
        </w:rPr>
        <w:t>　</w:t>
      </w:r>
      <w:r>
        <w:rPr>
          <w:rFonts w:hint="eastAsia" w:ascii="宋体" w:hAnsi="宋体"/>
          <w:b/>
          <w:bCs/>
          <w:sz w:val="24"/>
          <w:szCs w:val="24"/>
        </w:rPr>
        <w:t xml:space="preserve"> 三、绩效分析及绩效评价结论</w:t>
      </w:r>
    </w:p>
    <w:p w14:paraId="3C7681B1">
      <w:pPr>
        <w:ind w:firstLine="480" w:firstLineChars="200"/>
        <w:rPr>
          <w:rFonts w:ascii="宋体" w:hAnsi="宋体"/>
          <w:sz w:val="24"/>
          <w:szCs w:val="24"/>
        </w:rPr>
      </w:pPr>
      <w:r>
        <w:rPr>
          <w:rFonts w:hint="eastAsia" w:ascii="宋体" w:hAnsi="宋体"/>
          <w:sz w:val="24"/>
          <w:szCs w:val="24"/>
        </w:rPr>
        <w:t>（一）绩效分析</w:t>
      </w:r>
    </w:p>
    <w:p w14:paraId="55BBF734">
      <w:pPr>
        <w:spacing w:line="360" w:lineRule="auto"/>
        <w:ind w:firstLine="480" w:firstLineChars="200"/>
        <w:jc w:val="left"/>
        <w:rPr>
          <w:rFonts w:ascii="宋体" w:hAnsi="宋体"/>
          <w:sz w:val="24"/>
          <w:szCs w:val="24"/>
        </w:rPr>
      </w:pPr>
      <w:r>
        <w:rPr>
          <w:rFonts w:hint="eastAsia" w:ascii="宋体" w:hAnsi="宋体"/>
          <w:sz w:val="24"/>
          <w:szCs w:val="24"/>
        </w:rPr>
        <w:t>1、决策-项目立项（6分）</w:t>
      </w:r>
    </w:p>
    <w:p w14:paraId="26816099">
      <w:pPr>
        <w:spacing w:line="360" w:lineRule="auto"/>
        <w:ind w:firstLine="480" w:firstLineChars="200"/>
        <w:jc w:val="left"/>
        <w:rPr>
          <w:rFonts w:ascii="宋体" w:hAnsi="宋体"/>
          <w:sz w:val="24"/>
          <w:szCs w:val="24"/>
        </w:rPr>
      </w:pPr>
      <w:r>
        <w:rPr>
          <w:rFonts w:hint="eastAsia" w:ascii="宋体" w:hAnsi="宋体" w:cs="宋体"/>
          <w:sz w:val="24"/>
          <w:szCs w:val="24"/>
        </w:rPr>
        <w:t>2021年度“市级财政衔接推进乡村振兴补助资金”项目的定位准确，符合国家、市县区及部门发展规划，决策依据充分、程序合法，并呈报领导批准同意和取得批复文件，各项审批手续完整，符合国家相关法律法</w:t>
      </w:r>
      <w:r>
        <w:rPr>
          <w:rFonts w:ascii="宋体" w:hAnsi="宋体" w:cs="Tahoma"/>
          <w:kern w:val="0"/>
          <w:sz w:val="24"/>
          <w:szCs w:val="24"/>
        </w:rPr>
        <w:t>规规定。</w:t>
      </w:r>
    </w:p>
    <w:p w14:paraId="2A9CB045">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本项目标准分值6分，实际得分6分。</w:t>
      </w:r>
    </w:p>
    <w:p w14:paraId="23996693">
      <w:pPr>
        <w:spacing w:line="360" w:lineRule="auto"/>
        <w:ind w:firstLine="480" w:firstLineChars="200"/>
        <w:jc w:val="left"/>
        <w:rPr>
          <w:rFonts w:ascii="宋体" w:hAnsi="宋体" w:cs="宋体"/>
          <w:sz w:val="24"/>
          <w:szCs w:val="24"/>
        </w:rPr>
      </w:pPr>
      <w:r>
        <w:rPr>
          <w:rFonts w:hint="eastAsia" w:ascii="宋体" w:hAnsi="宋体" w:cs="宋体"/>
          <w:sz w:val="24"/>
          <w:szCs w:val="24"/>
        </w:rPr>
        <w:t>2、决策-绩效目标（6分）</w:t>
      </w:r>
    </w:p>
    <w:p w14:paraId="6D8BD000">
      <w:pPr>
        <w:adjustRightInd w:val="0"/>
        <w:snapToGrid w:val="0"/>
        <w:spacing w:line="420" w:lineRule="auto"/>
        <w:jc w:val="left"/>
        <w:rPr>
          <w:rFonts w:ascii="宋体" w:hAnsi="宋体" w:cs="宋体"/>
          <w:sz w:val="24"/>
          <w:szCs w:val="24"/>
        </w:rPr>
      </w:pPr>
      <w:r>
        <w:rPr>
          <w:rFonts w:hint="eastAsia" w:ascii="宋体" w:hAnsi="宋体" w:cs="宋体"/>
          <w:sz w:val="24"/>
          <w:szCs w:val="24"/>
        </w:rPr>
        <w:t xml:space="preserve">   2021年度“市级财政衔接推进乡村振兴补助资金”项目目标明确、清晰、可衡量，内容全面完整，与投入资金相匹配，2021年度“市级财政衔接推进乡村振兴补助资金”项目资金需求报告中有明确具体的项目及目标。</w:t>
      </w:r>
    </w:p>
    <w:p w14:paraId="124F05A5">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本项目标准分值6分，实际得分6分。</w:t>
      </w:r>
    </w:p>
    <w:p w14:paraId="204B3F13">
      <w:pPr>
        <w:spacing w:line="360" w:lineRule="auto"/>
        <w:ind w:firstLine="480" w:firstLineChars="200"/>
        <w:jc w:val="left"/>
        <w:rPr>
          <w:rFonts w:ascii="宋体" w:hAnsi="宋体" w:cs="宋体"/>
          <w:sz w:val="24"/>
          <w:szCs w:val="24"/>
        </w:rPr>
      </w:pPr>
      <w:r>
        <w:rPr>
          <w:rFonts w:hint="eastAsia" w:ascii="宋体" w:hAnsi="宋体" w:cs="宋体"/>
          <w:sz w:val="24"/>
          <w:szCs w:val="24"/>
        </w:rPr>
        <w:t>3、决策-资金投入（6分）</w:t>
      </w:r>
    </w:p>
    <w:p w14:paraId="2C49C60C">
      <w:pPr>
        <w:spacing w:line="360" w:lineRule="auto"/>
        <w:ind w:firstLine="480" w:firstLineChars="200"/>
        <w:jc w:val="left"/>
        <w:rPr>
          <w:rFonts w:ascii="宋体" w:hAnsi="宋体" w:cs="宋体"/>
          <w:sz w:val="24"/>
          <w:szCs w:val="24"/>
        </w:rPr>
      </w:pPr>
      <w:r>
        <w:rPr>
          <w:rFonts w:hint="eastAsia" w:ascii="宋体" w:hAnsi="宋体" w:cs="宋体"/>
          <w:sz w:val="24"/>
          <w:szCs w:val="24"/>
        </w:rPr>
        <w:t>预算资金按照标准编制，分配依据充分，资金分配额度合理，预算确定的项目投资额与工作任务相匹配。</w:t>
      </w:r>
    </w:p>
    <w:p w14:paraId="774BB13F">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本项目标准分值6分，实际得分6分。</w:t>
      </w:r>
    </w:p>
    <w:p w14:paraId="55A2F33D">
      <w:pPr>
        <w:spacing w:line="360" w:lineRule="auto"/>
        <w:ind w:firstLine="480" w:firstLineChars="200"/>
        <w:jc w:val="left"/>
        <w:rPr>
          <w:rFonts w:ascii="宋体" w:hAnsi="宋体" w:cs="宋体"/>
          <w:sz w:val="24"/>
          <w:szCs w:val="24"/>
        </w:rPr>
      </w:pPr>
      <w:r>
        <w:rPr>
          <w:rFonts w:hint="eastAsia" w:ascii="宋体" w:hAnsi="宋体" w:cs="宋体"/>
          <w:sz w:val="24"/>
          <w:szCs w:val="24"/>
        </w:rPr>
        <w:t>4、过程（20分）</w:t>
      </w:r>
    </w:p>
    <w:p w14:paraId="1B2FB536">
      <w:pPr>
        <w:spacing w:line="360" w:lineRule="auto"/>
        <w:ind w:firstLine="480" w:firstLineChars="200"/>
        <w:jc w:val="left"/>
        <w:rPr>
          <w:rFonts w:ascii="宋体" w:hAnsi="宋体" w:cs="宋体"/>
          <w:sz w:val="24"/>
          <w:szCs w:val="24"/>
        </w:rPr>
      </w:pPr>
      <w:r>
        <w:rPr>
          <w:rFonts w:hint="eastAsia" w:ascii="宋体" w:hAnsi="宋体" w:cs="宋体"/>
          <w:sz w:val="24"/>
          <w:szCs w:val="24"/>
        </w:rPr>
        <w:t>（1）资金到位率</w:t>
      </w:r>
    </w:p>
    <w:p w14:paraId="04720F6D">
      <w:pPr>
        <w:spacing w:line="360" w:lineRule="auto"/>
        <w:ind w:firstLine="480" w:firstLineChars="200"/>
        <w:rPr>
          <w:rFonts w:ascii="宋体" w:hAnsi="宋体"/>
          <w:sz w:val="24"/>
          <w:szCs w:val="24"/>
        </w:rPr>
      </w:pPr>
      <w:r>
        <w:rPr>
          <w:rFonts w:hint="eastAsia" w:ascii="宋体" w:hAnsi="宋体" w:cs="宋体"/>
          <w:sz w:val="24"/>
          <w:szCs w:val="24"/>
        </w:rPr>
        <w:t>2021年度“市级财政衔接推进乡村振兴补助资金”项目资金</w:t>
      </w:r>
      <w:r>
        <w:rPr>
          <w:rFonts w:hint="eastAsia" w:ascii="宋体" w:hAnsi="宋体"/>
          <w:sz w:val="24"/>
          <w:szCs w:val="24"/>
        </w:rPr>
        <w:t>预算107万元,</w:t>
      </w:r>
      <w:r>
        <w:rPr>
          <w:rStyle w:val="9"/>
          <w:rFonts w:hint="eastAsia" w:ascii="宋体" w:hAnsi="宋体" w:cs="Tahoma"/>
          <w:b w:val="0"/>
          <w:sz w:val="24"/>
          <w:szCs w:val="24"/>
        </w:rPr>
        <w:t>资金到位率100%。</w:t>
      </w:r>
    </w:p>
    <w:p w14:paraId="594C29C5">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本项目标准分值4分，实际得分4分。</w:t>
      </w:r>
    </w:p>
    <w:p w14:paraId="4929C6B5">
      <w:pPr>
        <w:spacing w:line="360" w:lineRule="auto"/>
        <w:ind w:firstLine="480" w:firstLineChars="200"/>
        <w:jc w:val="left"/>
        <w:rPr>
          <w:rFonts w:ascii="宋体" w:hAnsi="宋体" w:cs="宋体"/>
          <w:sz w:val="24"/>
          <w:szCs w:val="24"/>
        </w:rPr>
      </w:pPr>
      <w:r>
        <w:rPr>
          <w:rFonts w:hint="eastAsia" w:ascii="宋体" w:hAnsi="宋体" w:cs="宋体"/>
          <w:sz w:val="24"/>
          <w:szCs w:val="24"/>
        </w:rPr>
        <w:t>（2）预算执行率</w:t>
      </w:r>
    </w:p>
    <w:p w14:paraId="30BAAADB">
      <w:pPr>
        <w:spacing w:line="360" w:lineRule="auto"/>
        <w:ind w:firstLine="480" w:firstLineChars="200"/>
        <w:jc w:val="left"/>
        <w:rPr>
          <w:rFonts w:ascii="宋体" w:hAnsi="宋体" w:cs="宋体"/>
          <w:sz w:val="24"/>
          <w:szCs w:val="24"/>
        </w:rPr>
      </w:pPr>
      <w:r>
        <w:rPr>
          <w:rFonts w:hint="eastAsia" w:ascii="宋体" w:hAnsi="宋体" w:cs="宋体"/>
          <w:sz w:val="24"/>
          <w:szCs w:val="24"/>
        </w:rPr>
        <w:t>截止2022年1月底，2021年度“市级财政衔接推进乡村振兴补助资金”项目</w:t>
      </w:r>
      <w:r>
        <w:rPr>
          <w:rFonts w:hint="eastAsia" w:ascii="宋体" w:hAnsi="宋体"/>
          <w:sz w:val="24"/>
          <w:szCs w:val="24"/>
        </w:rPr>
        <w:t>预算资金107万元</w:t>
      </w:r>
      <w:r>
        <w:rPr>
          <w:rStyle w:val="9"/>
          <w:rFonts w:hint="eastAsia" w:ascii="宋体" w:hAnsi="宋体" w:cs="Tahoma"/>
          <w:b w:val="0"/>
          <w:sz w:val="24"/>
          <w:szCs w:val="24"/>
        </w:rPr>
        <w:t>己拨付完毕，和其他资金统筹使用，预算执行率100%%。</w:t>
      </w:r>
      <w:r>
        <w:rPr>
          <w:rFonts w:hint="eastAsia" w:ascii="宋体" w:hAnsi="宋体" w:cs="宋体"/>
          <w:sz w:val="24"/>
          <w:szCs w:val="24"/>
        </w:rPr>
        <w:t>本项目得4分。</w:t>
      </w:r>
    </w:p>
    <w:p w14:paraId="7B1EBF77">
      <w:pPr>
        <w:spacing w:line="360" w:lineRule="auto"/>
        <w:ind w:firstLine="480" w:firstLineChars="200"/>
        <w:jc w:val="left"/>
        <w:rPr>
          <w:rFonts w:ascii="宋体" w:hAnsi="宋体" w:cs="宋体"/>
          <w:sz w:val="24"/>
          <w:szCs w:val="24"/>
        </w:rPr>
      </w:pPr>
      <w:r>
        <w:rPr>
          <w:rFonts w:hint="eastAsia" w:ascii="宋体" w:hAnsi="宋体" w:cs="宋体"/>
          <w:sz w:val="24"/>
          <w:szCs w:val="24"/>
        </w:rPr>
        <w:t>(3)资金使用合规性</w:t>
      </w:r>
    </w:p>
    <w:p w14:paraId="6E4EB729">
      <w:pPr>
        <w:spacing w:line="360" w:lineRule="auto"/>
        <w:ind w:firstLine="480" w:firstLineChars="200"/>
        <w:jc w:val="left"/>
        <w:rPr>
          <w:rFonts w:ascii="宋体" w:hAnsi="宋体" w:cs="宋体"/>
          <w:sz w:val="24"/>
          <w:szCs w:val="24"/>
        </w:rPr>
      </w:pPr>
      <w:r>
        <w:rPr>
          <w:rFonts w:hint="eastAsia" w:ascii="宋体" w:hAnsi="宋体" w:cs="宋体"/>
          <w:sz w:val="24"/>
          <w:szCs w:val="24"/>
        </w:rPr>
        <w:t>项目单位基本建立了相应的机关财务管理制度，明确了资金支付的审批程序，项目资金使用手续完备，财务管理制度健全、规范、合规，组织机构健全、分工明确。</w:t>
      </w:r>
    </w:p>
    <w:p w14:paraId="3429739C">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本项目标准分值4分，实际得分4分。</w:t>
      </w:r>
    </w:p>
    <w:p w14:paraId="1BFC6DB4">
      <w:pPr>
        <w:spacing w:line="360" w:lineRule="auto"/>
        <w:ind w:firstLine="480" w:firstLineChars="200"/>
        <w:jc w:val="left"/>
        <w:rPr>
          <w:rFonts w:ascii="宋体" w:hAnsi="宋体" w:cs="宋体"/>
          <w:sz w:val="24"/>
          <w:szCs w:val="24"/>
        </w:rPr>
      </w:pPr>
      <w:r>
        <w:rPr>
          <w:rFonts w:hint="eastAsia" w:ascii="宋体" w:hAnsi="宋体" w:cs="宋体"/>
          <w:sz w:val="24"/>
          <w:szCs w:val="24"/>
        </w:rPr>
        <w:t>（4）管理制度健全性及制度执行有效性</w:t>
      </w:r>
    </w:p>
    <w:p w14:paraId="35B1CBCD">
      <w:pPr>
        <w:spacing w:line="360" w:lineRule="auto"/>
        <w:ind w:firstLine="480" w:firstLineChars="200"/>
        <w:rPr>
          <w:rFonts w:ascii="宋体" w:hAnsi="宋体" w:cs="宋体"/>
          <w:sz w:val="24"/>
          <w:szCs w:val="24"/>
        </w:rPr>
      </w:pPr>
      <w:r>
        <w:rPr>
          <w:rFonts w:hint="eastAsia" w:ascii="宋体" w:hAnsi="宋体" w:cs="宋体"/>
          <w:sz w:val="24"/>
          <w:szCs w:val="24"/>
        </w:rPr>
        <w:t>项目管理制度健全、规范、合规，组织机构健全、分工明确。项目中标、验收资料齐全完备。未见项目单位编制的绩效自评报告。</w:t>
      </w:r>
    </w:p>
    <w:p w14:paraId="692BDFEB">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本项目标准分值8分，实际得分6分。</w:t>
      </w:r>
    </w:p>
    <w:p w14:paraId="52A9A4E2">
      <w:pPr>
        <w:spacing w:line="360" w:lineRule="auto"/>
        <w:rPr>
          <w:rFonts w:ascii="宋体" w:hAnsi="宋体"/>
          <w:sz w:val="24"/>
          <w:szCs w:val="24"/>
        </w:rPr>
      </w:pPr>
      <w:r>
        <w:rPr>
          <w:rFonts w:hint="eastAsia" w:ascii="宋体" w:hAnsi="宋体"/>
          <w:sz w:val="24"/>
          <w:szCs w:val="24"/>
        </w:rPr>
        <w:t>　</w:t>
      </w:r>
      <w:r>
        <w:rPr>
          <w:rFonts w:ascii="宋体" w:hAnsi="宋体"/>
          <w:sz w:val="24"/>
          <w:szCs w:val="24"/>
        </w:rPr>
        <w:t>5</w:t>
      </w:r>
      <w:r>
        <w:rPr>
          <w:rFonts w:hint="eastAsia" w:ascii="宋体" w:hAnsi="宋体"/>
          <w:sz w:val="24"/>
          <w:szCs w:val="24"/>
        </w:rPr>
        <w:t>、项目产出（32分）</w:t>
      </w:r>
    </w:p>
    <w:p w14:paraId="5AE4D17F">
      <w:pPr>
        <w:spacing w:line="360" w:lineRule="auto"/>
        <w:ind w:firstLine="480" w:firstLineChars="200"/>
        <w:rPr>
          <w:rFonts w:ascii="宋体" w:hAnsi="宋体" w:cs="宋体"/>
          <w:color w:val="000000"/>
          <w:kern w:val="0"/>
          <w:sz w:val="24"/>
          <w:szCs w:val="24"/>
          <w:shd w:val="clear" w:color="auto" w:fill="FFFFFF"/>
        </w:rPr>
      </w:pPr>
      <w:r>
        <w:rPr>
          <w:rFonts w:hint="eastAsia" w:ascii="宋体" w:hAnsi="宋体"/>
          <w:sz w:val="24"/>
          <w:szCs w:val="24"/>
        </w:rPr>
        <w:t>项目产出数量指标：实际拨付30个村42个项目建设资金，</w:t>
      </w:r>
      <w:r>
        <w:rPr>
          <w:rFonts w:hint="eastAsia" w:ascii="宋体" w:hAnsi="宋体" w:cs="宋体"/>
          <w:color w:val="000000"/>
          <w:kern w:val="0"/>
          <w:sz w:val="24"/>
          <w:szCs w:val="24"/>
          <w:shd w:val="clear" w:color="auto" w:fill="FFFFFF"/>
        </w:rPr>
        <w:t>农村公路硬化里程0.84公里、修建（清淤）改造堰塘个数30个、修建引水泵站8个、修建小桥5座、水渠（排水沟）清淤、硬化、修复26处。</w:t>
      </w:r>
    </w:p>
    <w:p w14:paraId="7C452BF5">
      <w:pPr>
        <w:spacing w:line="360" w:lineRule="auto"/>
        <w:ind w:firstLine="480" w:firstLineChars="200"/>
        <w:rPr>
          <w:rFonts w:ascii="宋体" w:hAnsi="宋体"/>
          <w:sz w:val="24"/>
          <w:szCs w:val="24"/>
        </w:rPr>
      </w:pPr>
      <w:r>
        <w:rPr>
          <w:rFonts w:hint="eastAsia" w:ascii="宋体" w:hAnsi="宋体"/>
          <w:sz w:val="24"/>
          <w:szCs w:val="24"/>
        </w:rPr>
        <w:t>项目数量指标标准分值8分，实际得分8分。</w:t>
      </w:r>
    </w:p>
    <w:p w14:paraId="17FA790D">
      <w:pPr>
        <w:spacing w:line="360" w:lineRule="auto"/>
        <w:ind w:firstLine="480" w:firstLineChars="200"/>
        <w:rPr>
          <w:rFonts w:ascii="宋体" w:hAnsi="宋体"/>
          <w:sz w:val="24"/>
          <w:szCs w:val="24"/>
        </w:rPr>
      </w:pPr>
      <w:r>
        <w:rPr>
          <w:rFonts w:hint="eastAsia" w:ascii="宋体" w:hAnsi="宋体"/>
          <w:sz w:val="24"/>
          <w:szCs w:val="24"/>
        </w:rPr>
        <w:t>项目产出质量指标：实际拨付的30个村42个项目建设资金，</w:t>
      </w:r>
      <w:r>
        <w:rPr>
          <w:rFonts w:hint="eastAsia" w:ascii="宋体" w:hAnsi="宋体" w:cs="宋体"/>
          <w:color w:val="000000"/>
          <w:kern w:val="0"/>
          <w:sz w:val="24"/>
          <w:szCs w:val="24"/>
          <w:shd w:val="clear" w:color="auto" w:fill="FFFFFF"/>
        </w:rPr>
        <w:t>工程验收合格100%。</w:t>
      </w:r>
      <w:r>
        <w:rPr>
          <w:rFonts w:hint="eastAsia" w:ascii="宋体" w:hAnsi="宋体"/>
          <w:sz w:val="24"/>
          <w:szCs w:val="24"/>
        </w:rPr>
        <w:t>严格按照规定流程进行招标、验收，审核，并按审核后的金额进行拨付，项目资金拨付无误。</w:t>
      </w:r>
    </w:p>
    <w:p w14:paraId="2312DB50">
      <w:pPr>
        <w:spacing w:line="360" w:lineRule="auto"/>
        <w:ind w:firstLine="480" w:firstLineChars="200"/>
        <w:rPr>
          <w:rFonts w:ascii="宋体" w:hAnsi="宋体"/>
          <w:sz w:val="24"/>
          <w:szCs w:val="24"/>
        </w:rPr>
      </w:pPr>
      <w:r>
        <w:rPr>
          <w:rFonts w:hint="eastAsia" w:ascii="宋体" w:hAnsi="宋体"/>
          <w:sz w:val="24"/>
          <w:szCs w:val="24"/>
        </w:rPr>
        <w:t>项目质量指标标准分值8分，实际得分8分。</w:t>
      </w:r>
    </w:p>
    <w:p w14:paraId="657F6935">
      <w:pPr>
        <w:spacing w:line="360" w:lineRule="auto"/>
        <w:ind w:firstLine="480" w:firstLineChars="200"/>
        <w:rPr>
          <w:rFonts w:ascii="宋体" w:hAnsi="宋体" w:cs="宋体"/>
          <w:sz w:val="24"/>
          <w:szCs w:val="24"/>
        </w:rPr>
      </w:pPr>
      <w:r>
        <w:rPr>
          <w:rFonts w:hint="eastAsia" w:ascii="宋体" w:hAnsi="宋体"/>
          <w:sz w:val="24"/>
          <w:szCs w:val="24"/>
        </w:rPr>
        <w:t>项目产出时效指标：项目资金于2021年12月统筹拨付至淅河财政所，各村于2022年1月拨付至项目建设单位，拨付稍有延迟。</w:t>
      </w:r>
    </w:p>
    <w:p w14:paraId="1E9EE9EC">
      <w:pPr>
        <w:spacing w:line="360" w:lineRule="auto"/>
        <w:ind w:firstLine="480" w:firstLineChars="200"/>
        <w:rPr>
          <w:rFonts w:ascii="宋体" w:hAnsi="宋体"/>
          <w:sz w:val="24"/>
          <w:szCs w:val="24"/>
        </w:rPr>
      </w:pPr>
      <w:r>
        <w:rPr>
          <w:rFonts w:hint="eastAsia" w:ascii="宋体" w:hAnsi="宋体"/>
          <w:sz w:val="24"/>
          <w:szCs w:val="24"/>
        </w:rPr>
        <w:t>本项目标准分值8分，实际得分6分。</w:t>
      </w:r>
    </w:p>
    <w:p w14:paraId="31CF9B3B">
      <w:pPr>
        <w:spacing w:line="360" w:lineRule="auto"/>
        <w:ind w:firstLine="480" w:firstLineChars="200"/>
        <w:rPr>
          <w:rStyle w:val="9"/>
          <w:rFonts w:cs="Tahoma"/>
          <w:b w:val="0"/>
          <w:sz w:val="24"/>
          <w:szCs w:val="24"/>
        </w:rPr>
      </w:pPr>
      <w:r>
        <w:rPr>
          <w:rFonts w:ascii="宋体" w:hAnsi="宋体"/>
          <w:sz w:val="24"/>
          <w:szCs w:val="24"/>
        </w:rPr>
        <w:t>项目产出成本：</w:t>
      </w:r>
      <w:r>
        <w:rPr>
          <w:rFonts w:hint="eastAsia" w:ascii="宋体" w:hAnsi="宋体" w:cs="宋体"/>
          <w:sz w:val="24"/>
          <w:szCs w:val="24"/>
        </w:rPr>
        <w:t>2021年度“市级财政衔接推进乡村振兴补助资金”项目</w:t>
      </w:r>
      <w:r>
        <w:rPr>
          <w:rFonts w:hint="eastAsia" w:ascii="宋体" w:hAnsi="宋体"/>
          <w:sz w:val="24"/>
          <w:szCs w:val="24"/>
        </w:rPr>
        <w:t>预算107万元,</w:t>
      </w:r>
      <w:r>
        <w:rPr>
          <w:rStyle w:val="9"/>
          <w:rFonts w:hint="eastAsia" w:ascii="宋体" w:hAnsi="宋体" w:cs="Tahoma"/>
          <w:b w:val="0"/>
          <w:sz w:val="24"/>
          <w:szCs w:val="24"/>
        </w:rPr>
        <w:t>己拨付完毕，</w:t>
      </w:r>
      <w:r>
        <w:rPr>
          <w:rFonts w:ascii="宋体" w:hAnsi="宋体"/>
          <w:sz w:val="24"/>
          <w:szCs w:val="24"/>
        </w:rPr>
        <w:t>项目成本节约率</w:t>
      </w:r>
      <w:r>
        <w:rPr>
          <w:rStyle w:val="9"/>
          <w:rFonts w:hint="eastAsia" w:cs="Tahoma"/>
          <w:sz w:val="24"/>
          <w:szCs w:val="24"/>
        </w:rPr>
        <w:t>≥</w:t>
      </w:r>
      <w:r>
        <w:rPr>
          <w:rStyle w:val="9"/>
          <w:rFonts w:hint="eastAsia" w:cs="Tahoma"/>
          <w:b w:val="0"/>
          <w:sz w:val="24"/>
          <w:szCs w:val="24"/>
        </w:rPr>
        <w:t>0。</w:t>
      </w:r>
    </w:p>
    <w:p w14:paraId="76BAEF9F">
      <w:pPr>
        <w:spacing w:line="360" w:lineRule="auto"/>
        <w:ind w:firstLine="480" w:firstLineChars="200"/>
        <w:rPr>
          <w:rFonts w:ascii="宋体" w:hAnsi="宋体"/>
          <w:sz w:val="24"/>
          <w:szCs w:val="24"/>
        </w:rPr>
      </w:pPr>
      <w:r>
        <w:rPr>
          <w:rFonts w:hint="eastAsia" w:ascii="宋体" w:hAnsi="宋体"/>
          <w:sz w:val="24"/>
          <w:szCs w:val="24"/>
        </w:rPr>
        <w:t>本项目标准分值8分，实际得分8分。</w:t>
      </w:r>
    </w:p>
    <w:p w14:paraId="79689BCD">
      <w:pPr>
        <w:spacing w:line="360" w:lineRule="auto"/>
        <w:ind w:firstLine="480" w:firstLineChars="200"/>
        <w:rPr>
          <w:rFonts w:ascii="宋体" w:hAnsi="宋体"/>
          <w:sz w:val="24"/>
          <w:szCs w:val="24"/>
        </w:rPr>
      </w:pPr>
      <w:r>
        <w:rPr>
          <w:rFonts w:ascii="宋体" w:hAnsi="宋体"/>
          <w:sz w:val="24"/>
          <w:szCs w:val="24"/>
        </w:rPr>
        <w:t>6</w:t>
      </w:r>
      <w:r>
        <w:rPr>
          <w:rFonts w:hint="eastAsia" w:ascii="宋体" w:hAnsi="宋体"/>
          <w:sz w:val="24"/>
          <w:szCs w:val="24"/>
        </w:rPr>
        <w:t>、项目效益（30分）</w:t>
      </w:r>
    </w:p>
    <w:p w14:paraId="4AE64962">
      <w:pPr>
        <w:spacing w:line="360" w:lineRule="auto"/>
        <w:ind w:firstLine="480" w:firstLineChars="200"/>
        <w:rPr>
          <w:rFonts w:ascii="宋体" w:hAnsi="宋体"/>
          <w:sz w:val="24"/>
          <w:szCs w:val="24"/>
        </w:rPr>
      </w:pPr>
      <w:r>
        <w:rPr>
          <w:rFonts w:hint="eastAsia" w:ascii="宋体" w:hAnsi="宋体"/>
          <w:sz w:val="24"/>
          <w:szCs w:val="24"/>
        </w:rPr>
        <w:t>项目实施的社会效益：</w:t>
      </w:r>
    </w:p>
    <w:p w14:paraId="6332EC06">
      <w:pPr>
        <w:spacing w:line="360" w:lineRule="auto"/>
        <w:ind w:firstLine="480" w:firstLineChars="200"/>
        <w:rPr>
          <w:rFonts w:ascii="宋体" w:hAnsi="宋体"/>
          <w:sz w:val="24"/>
          <w:szCs w:val="24"/>
        </w:rPr>
      </w:pPr>
      <w:r>
        <w:rPr>
          <w:rFonts w:ascii="宋体" w:hAnsi="宋体"/>
          <w:sz w:val="24"/>
          <w:szCs w:val="24"/>
        </w:rPr>
        <w:t>极大改善了全区各地基础设施建设，改善了群众生产条件和生活环境和观念，广大群众自我发展的能力进一步加强。</w:t>
      </w:r>
    </w:p>
    <w:p w14:paraId="1D062E04">
      <w:pPr>
        <w:spacing w:line="360" w:lineRule="auto"/>
        <w:ind w:firstLine="480" w:firstLineChars="200"/>
        <w:rPr>
          <w:rFonts w:ascii="宋体" w:hAnsi="宋体"/>
          <w:sz w:val="24"/>
          <w:szCs w:val="24"/>
        </w:rPr>
      </w:pPr>
      <w:r>
        <w:rPr>
          <w:rFonts w:hint="eastAsia" w:ascii="宋体" w:hAnsi="宋体"/>
          <w:sz w:val="24"/>
          <w:szCs w:val="24"/>
        </w:rPr>
        <w:t>项目社会效益指标基本完成，标准分值12分,实得12分。</w:t>
      </w:r>
    </w:p>
    <w:p w14:paraId="6CAA8C8E">
      <w:pPr>
        <w:spacing w:line="360" w:lineRule="auto"/>
        <w:ind w:firstLine="480" w:firstLineChars="200"/>
        <w:rPr>
          <w:rFonts w:ascii="宋体" w:hAnsi="宋体"/>
          <w:sz w:val="24"/>
          <w:szCs w:val="24"/>
        </w:rPr>
      </w:pPr>
      <w:r>
        <w:rPr>
          <w:rFonts w:hint="eastAsia" w:ascii="宋体" w:hAnsi="宋体"/>
          <w:sz w:val="24"/>
          <w:szCs w:val="24"/>
        </w:rPr>
        <w:t>可持续性影响：农村地区公共基础设施不断完善，人居环境持续改善，加快农村基础设施建设是中国经济可持续发展的需要。</w:t>
      </w:r>
    </w:p>
    <w:p w14:paraId="4A01EAE3">
      <w:pPr>
        <w:spacing w:line="360" w:lineRule="auto"/>
        <w:ind w:firstLine="480" w:firstLineChars="200"/>
        <w:rPr>
          <w:rFonts w:ascii="宋体" w:hAnsi="宋体"/>
          <w:sz w:val="24"/>
          <w:szCs w:val="24"/>
        </w:rPr>
      </w:pPr>
      <w:r>
        <w:rPr>
          <w:rFonts w:hint="eastAsia" w:ascii="宋体" w:hAnsi="宋体"/>
          <w:sz w:val="24"/>
          <w:szCs w:val="24"/>
        </w:rPr>
        <w:t>本项目标准分值6分，实际得分6分。</w:t>
      </w:r>
    </w:p>
    <w:p w14:paraId="0332E15C">
      <w:pPr>
        <w:spacing w:line="360" w:lineRule="auto"/>
        <w:ind w:firstLine="480" w:firstLineChars="200"/>
        <w:rPr>
          <w:rFonts w:ascii="宋体" w:hAnsi="宋体"/>
          <w:sz w:val="24"/>
          <w:szCs w:val="24"/>
        </w:rPr>
      </w:pPr>
      <w:r>
        <w:rPr>
          <w:rFonts w:hint="eastAsia" w:ascii="宋体" w:hAnsi="宋体"/>
          <w:sz w:val="24"/>
          <w:szCs w:val="24"/>
        </w:rPr>
        <w:t>社会公众或服务对象满意度：向群众发放调查问卷12份，收回12份。经统计，评价为“满意”10份。</w:t>
      </w:r>
    </w:p>
    <w:p w14:paraId="1B9BEB6A">
      <w:pPr>
        <w:spacing w:line="360" w:lineRule="auto"/>
        <w:ind w:firstLine="480" w:firstLineChars="200"/>
        <w:rPr>
          <w:rFonts w:ascii="宋体" w:hAnsi="宋体"/>
          <w:sz w:val="24"/>
          <w:szCs w:val="24"/>
        </w:rPr>
      </w:pPr>
      <w:r>
        <w:rPr>
          <w:rFonts w:hint="eastAsia" w:ascii="宋体" w:hAnsi="宋体"/>
          <w:sz w:val="24"/>
          <w:szCs w:val="24"/>
        </w:rPr>
        <w:t xml:space="preserve">社会公众或服务对象满意度指标标准分值12分，该项指标实际得分10分。 </w:t>
      </w:r>
    </w:p>
    <w:p w14:paraId="2C7C4F51">
      <w:pPr>
        <w:spacing w:line="360" w:lineRule="auto"/>
        <w:ind w:firstLine="480" w:firstLineChars="200"/>
        <w:rPr>
          <w:rFonts w:ascii="宋体" w:hAnsi="宋体"/>
          <w:sz w:val="24"/>
          <w:szCs w:val="24"/>
        </w:rPr>
      </w:pPr>
      <w:r>
        <w:rPr>
          <w:rFonts w:hint="eastAsia" w:ascii="宋体" w:hAnsi="宋体"/>
          <w:sz w:val="24"/>
          <w:szCs w:val="24"/>
        </w:rPr>
        <w:t>本项目标准分值30分，实际得分28分。</w:t>
      </w:r>
    </w:p>
    <w:p w14:paraId="7F74FC1A">
      <w:pPr>
        <w:spacing w:line="360" w:lineRule="auto"/>
        <w:ind w:firstLine="482" w:firstLineChars="200"/>
        <w:rPr>
          <w:rFonts w:ascii="宋体" w:hAnsi="宋体" w:cs="仿宋_GB2312"/>
          <w:sz w:val="24"/>
          <w:szCs w:val="24"/>
        </w:rPr>
      </w:pPr>
      <w:r>
        <w:rPr>
          <w:rFonts w:hint="eastAsia" w:ascii="宋体" w:hAnsi="宋体"/>
          <w:b/>
          <w:bCs/>
          <w:sz w:val="24"/>
          <w:szCs w:val="24"/>
        </w:rPr>
        <w:t>四、绩效评价结论</w:t>
      </w:r>
      <w:r>
        <w:rPr>
          <w:rFonts w:hint="eastAsia" w:ascii="宋体" w:hAnsi="宋体"/>
          <w:sz w:val="24"/>
          <w:szCs w:val="24"/>
        </w:rPr>
        <w:br w:type="textWrapping"/>
      </w:r>
      <w:r>
        <w:rPr>
          <w:rFonts w:hint="eastAsia" w:ascii="宋体" w:hAnsi="宋体"/>
          <w:sz w:val="24"/>
          <w:szCs w:val="24"/>
        </w:rPr>
        <w:t xml:space="preserve">    经综合评价，该项目财政预算资金支出绩效评价结果为94分，评分结果优（按各项目得分率与资金额度加权平均确定），</w:t>
      </w:r>
      <w:r>
        <w:rPr>
          <w:rFonts w:hint="eastAsia" w:ascii="宋体" w:hAnsi="宋体" w:cs="仿宋_GB2312"/>
          <w:sz w:val="24"/>
          <w:szCs w:val="24"/>
        </w:rPr>
        <w:t>具体情况如下表：</w:t>
      </w:r>
    </w:p>
    <w:tbl>
      <w:tblPr>
        <w:tblStyle w:val="6"/>
        <w:tblW w:w="0" w:type="auto"/>
        <w:tblInd w:w="6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1"/>
        <w:gridCol w:w="1628"/>
        <w:gridCol w:w="1554"/>
        <w:gridCol w:w="1559"/>
      </w:tblGrid>
      <w:tr w14:paraId="7F56D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39CCC39A">
            <w:pPr>
              <w:spacing w:line="540" w:lineRule="exact"/>
              <w:ind w:firstLine="420" w:firstLineChars="200"/>
              <w:rPr>
                <w:rFonts w:ascii="宋体" w:hAnsi="宋体" w:cs="仿宋_GB2312"/>
                <w:szCs w:val="21"/>
              </w:rPr>
            </w:pPr>
            <w:r>
              <w:rPr>
                <w:rFonts w:hint="eastAsia" w:ascii="宋体" w:hAnsi="宋体" w:cs="仿宋_GB2312"/>
                <w:szCs w:val="21"/>
              </w:rPr>
              <w:t>评价内容</w:t>
            </w:r>
          </w:p>
        </w:tc>
        <w:tc>
          <w:tcPr>
            <w:tcW w:w="1628" w:type="dxa"/>
          </w:tcPr>
          <w:p w14:paraId="4122A387">
            <w:pPr>
              <w:spacing w:line="540" w:lineRule="exact"/>
              <w:ind w:firstLine="420" w:firstLineChars="200"/>
              <w:rPr>
                <w:rFonts w:ascii="宋体" w:hAnsi="宋体" w:cs="仿宋_GB2312"/>
                <w:szCs w:val="21"/>
              </w:rPr>
            </w:pPr>
            <w:r>
              <w:rPr>
                <w:rFonts w:hint="eastAsia" w:ascii="宋体" w:hAnsi="宋体" w:cs="仿宋_GB2312"/>
                <w:szCs w:val="21"/>
              </w:rPr>
              <w:t>权重</w:t>
            </w:r>
          </w:p>
        </w:tc>
        <w:tc>
          <w:tcPr>
            <w:tcW w:w="1554" w:type="dxa"/>
          </w:tcPr>
          <w:p w14:paraId="45D6C56B">
            <w:pPr>
              <w:spacing w:line="540" w:lineRule="exact"/>
              <w:ind w:firstLine="210" w:firstLineChars="100"/>
              <w:rPr>
                <w:rFonts w:ascii="宋体" w:hAnsi="宋体" w:cs="仿宋_GB2312"/>
                <w:szCs w:val="21"/>
              </w:rPr>
            </w:pPr>
            <w:r>
              <w:rPr>
                <w:rFonts w:hint="eastAsia" w:ascii="宋体" w:hAnsi="宋体" w:cs="仿宋_GB2312"/>
                <w:szCs w:val="21"/>
              </w:rPr>
              <w:t>标准分值</w:t>
            </w:r>
          </w:p>
        </w:tc>
        <w:tc>
          <w:tcPr>
            <w:tcW w:w="1559" w:type="dxa"/>
          </w:tcPr>
          <w:p w14:paraId="19E76816">
            <w:pPr>
              <w:spacing w:line="540" w:lineRule="exact"/>
              <w:ind w:firstLine="210" w:firstLineChars="100"/>
              <w:rPr>
                <w:rFonts w:ascii="宋体" w:hAnsi="宋体" w:cs="仿宋_GB2312"/>
                <w:szCs w:val="21"/>
              </w:rPr>
            </w:pPr>
            <w:r>
              <w:rPr>
                <w:rFonts w:hint="eastAsia" w:ascii="宋体" w:hAnsi="宋体" w:cs="仿宋_GB2312"/>
                <w:szCs w:val="21"/>
              </w:rPr>
              <w:t>评价得分</w:t>
            </w:r>
          </w:p>
        </w:tc>
      </w:tr>
      <w:tr w14:paraId="547F3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1B046DAC">
            <w:pPr>
              <w:spacing w:line="540" w:lineRule="exact"/>
              <w:ind w:firstLine="420" w:firstLineChars="200"/>
              <w:rPr>
                <w:rFonts w:ascii="宋体" w:hAnsi="宋体" w:cs="仿宋_GB2312"/>
                <w:szCs w:val="21"/>
              </w:rPr>
            </w:pPr>
            <w:r>
              <w:rPr>
                <w:rFonts w:hint="eastAsia" w:ascii="宋体" w:hAnsi="宋体" w:cs="仿宋_GB2312"/>
                <w:szCs w:val="21"/>
              </w:rPr>
              <w:t>决策</w:t>
            </w:r>
          </w:p>
        </w:tc>
        <w:tc>
          <w:tcPr>
            <w:tcW w:w="1628" w:type="dxa"/>
          </w:tcPr>
          <w:p w14:paraId="316AA932">
            <w:pPr>
              <w:spacing w:line="540" w:lineRule="exact"/>
              <w:ind w:firstLine="420" w:firstLineChars="200"/>
              <w:rPr>
                <w:rFonts w:ascii="宋体" w:hAnsi="宋体" w:cs="仿宋_GB2312"/>
                <w:szCs w:val="21"/>
              </w:rPr>
            </w:pPr>
            <w:r>
              <w:rPr>
                <w:rFonts w:hint="eastAsia" w:ascii="宋体" w:hAnsi="宋体" w:cs="仿宋_GB2312"/>
                <w:szCs w:val="21"/>
              </w:rPr>
              <w:t>18</w:t>
            </w:r>
            <w:r>
              <w:rPr>
                <w:rFonts w:ascii="宋体" w:hAnsi="宋体" w:cs="仿宋_GB2312"/>
                <w:szCs w:val="21"/>
              </w:rPr>
              <w:t>%</w:t>
            </w:r>
          </w:p>
        </w:tc>
        <w:tc>
          <w:tcPr>
            <w:tcW w:w="1554" w:type="dxa"/>
          </w:tcPr>
          <w:p w14:paraId="3919C626">
            <w:pPr>
              <w:spacing w:line="540" w:lineRule="exact"/>
              <w:ind w:firstLine="420" w:firstLineChars="200"/>
              <w:rPr>
                <w:rFonts w:ascii="宋体" w:hAnsi="宋体" w:cs="仿宋_GB2312"/>
                <w:szCs w:val="21"/>
              </w:rPr>
            </w:pPr>
            <w:r>
              <w:rPr>
                <w:rFonts w:hint="eastAsia" w:ascii="宋体" w:hAnsi="宋体" w:cs="仿宋_GB2312"/>
                <w:szCs w:val="21"/>
              </w:rPr>
              <w:t>18</w:t>
            </w:r>
          </w:p>
        </w:tc>
        <w:tc>
          <w:tcPr>
            <w:tcW w:w="1559" w:type="dxa"/>
          </w:tcPr>
          <w:p w14:paraId="4CAB8816">
            <w:pPr>
              <w:spacing w:line="540" w:lineRule="exact"/>
              <w:ind w:firstLine="420" w:firstLineChars="200"/>
              <w:rPr>
                <w:rFonts w:ascii="宋体" w:hAnsi="宋体" w:cs="仿宋_GB2312"/>
                <w:szCs w:val="21"/>
              </w:rPr>
            </w:pPr>
            <w:r>
              <w:rPr>
                <w:rFonts w:hint="eastAsia" w:ascii="宋体" w:hAnsi="宋体" w:cs="仿宋_GB2312"/>
                <w:szCs w:val="21"/>
              </w:rPr>
              <w:t>18</w:t>
            </w:r>
          </w:p>
        </w:tc>
      </w:tr>
      <w:tr w14:paraId="1EC5A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3919386A">
            <w:pPr>
              <w:spacing w:line="540" w:lineRule="exact"/>
              <w:ind w:firstLine="420" w:firstLineChars="200"/>
              <w:rPr>
                <w:rFonts w:ascii="宋体" w:hAnsi="宋体" w:cs="仿宋_GB2312"/>
                <w:szCs w:val="21"/>
              </w:rPr>
            </w:pPr>
            <w:r>
              <w:rPr>
                <w:rFonts w:hint="eastAsia" w:ascii="宋体" w:hAnsi="宋体" w:cs="仿宋_GB2312"/>
                <w:szCs w:val="21"/>
              </w:rPr>
              <w:t>过程</w:t>
            </w:r>
          </w:p>
        </w:tc>
        <w:tc>
          <w:tcPr>
            <w:tcW w:w="1628" w:type="dxa"/>
          </w:tcPr>
          <w:p w14:paraId="507AA05B">
            <w:pPr>
              <w:spacing w:line="540" w:lineRule="exact"/>
              <w:ind w:firstLine="420" w:firstLineChars="200"/>
              <w:rPr>
                <w:rFonts w:ascii="宋体" w:hAnsi="宋体" w:cs="仿宋_GB2312"/>
                <w:szCs w:val="21"/>
              </w:rPr>
            </w:pPr>
            <w:r>
              <w:rPr>
                <w:rFonts w:hint="eastAsia" w:ascii="宋体" w:hAnsi="宋体" w:cs="仿宋_GB2312"/>
                <w:szCs w:val="21"/>
              </w:rPr>
              <w:t>20</w:t>
            </w:r>
            <w:r>
              <w:rPr>
                <w:rFonts w:ascii="宋体" w:hAnsi="宋体" w:cs="仿宋_GB2312"/>
                <w:szCs w:val="21"/>
              </w:rPr>
              <w:t>%</w:t>
            </w:r>
          </w:p>
        </w:tc>
        <w:tc>
          <w:tcPr>
            <w:tcW w:w="1554" w:type="dxa"/>
          </w:tcPr>
          <w:p w14:paraId="5FBE0142">
            <w:pPr>
              <w:spacing w:line="540" w:lineRule="exact"/>
              <w:ind w:firstLine="420" w:firstLineChars="200"/>
              <w:rPr>
                <w:rFonts w:ascii="宋体" w:hAnsi="宋体" w:cs="仿宋_GB2312"/>
                <w:szCs w:val="21"/>
              </w:rPr>
            </w:pPr>
            <w:r>
              <w:rPr>
                <w:rFonts w:hint="eastAsia" w:ascii="宋体" w:hAnsi="宋体" w:cs="仿宋_GB2312"/>
                <w:szCs w:val="21"/>
              </w:rPr>
              <w:t>20</w:t>
            </w:r>
          </w:p>
        </w:tc>
        <w:tc>
          <w:tcPr>
            <w:tcW w:w="1559" w:type="dxa"/>
          </w:tcPr>
          <w:p w14:paraId="790C89F7">
            <w:pPr>
              <w:spacing w:line="540" w:lineRule="exact"/>
              <w:ind w:firstLine="420" w:firstLineChars="200"/>
              <w:rPr>
                <w:rFonts w:ascii="宋体" w:hAnsi="宋体" w:cs="仿宋_GB2312"/>
                <w:szCs w:val="21"/>
              </w:rPr>
            </w:pPr>
            <w:r>
              <w:rPr>
                <w:rFonts w:hint="eastAsia" w:ascii="宋体" w:hAnsi="宋体" w:cs="仿宋_GB2312"/>
                <w:szCs w:val="21"/>
              </w:rPr>
              <w:t>18</w:t>
            </w:r>
          </w:p>
        </w:tc>
      </w:tr>
      <w:tr w14:paraId="4760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4D298037">
            <w:pPr>
              <w:spacing w:line="540" w:lineRule="exact"/>
              <w:ind w:firstLine="420" w:firstLineChars="200"/>
              <w:rPr>
                <w:rFonts w:ascii="宋体" w:hAnsi="宋体" w:cs="仿宋_GB2312"/>
                <w:szCs w:val="21"/>
              </w:rPr>
            </w:pPr>
            <w:r>
              <w:rPr>
                <w:rFonts w:hint="eastAsia" w:ascii="宋体" w:hAnsi="宋体" w:cs="仿宋_GB2312"/>
                <w:szCs w:val="21"/>
              </w:rPr>
              <w:t>产出</w:t>
            </w:r>
          </w:p>
        </w:tc>
        <w:tc>
          <w:tcPr>
            <w:tcW w:w="1628" w:type="dxa"/>
          </w:tcPr>
          <w:p w14:paraId="3F6C0338">
            <w:pPr>
              <w:spacing w:line="540" w:lineRule="exact"/>
              <w:ind w:firstLine="420" w:firstLineChars="200"/>
              <w:rPr>
                <w:rFonts w:ascii="宋体" w:hAnsi="宋体" w:cs="仿宋_GB2312"/>
                <w:szCs w:val="21"/>
              </w:rPr>
            </w:pPr>
            <w:r>
              <w:rPr>
                <w:rFonts w:hint="eastAsia" w:ascii="宋体" w:hAnsi="宋体" w:cs="仿宋_GB2312"/>
                <w:szCs w:val="21"/>
              </w:rPr>
              <w:t>32</w:t>
            </w:r>
            <w:r>
              <w:rPr>
                <w:rFonts w:ascii="宋体" w:hAnsi="宋体" w:cs="仿宋_GB2312"/>
                <w:szCs w:val="21"/>
              </w:rPr>
              <w:t>%</w:t>
            </w:r>
          </w:p>
        </w:tc>
        <w:tc>
          <w:tcPr>
            <w:tcW w:w="1554" w:type="dxa"/>
          </w:tcPr>
          <w:p w14:paraId="112DBFE6">
            <w:pPr>
              <w:spacing w:line="540" w:lineRule="exact"/>
              <w:ind w:firstLine="420" w:firstLineChars="200"/>
              <w:rPr>
                <w:rFonts w:ascii="宋体" w:hAnsi="宋体" w:cs="仿宋_GB2312"/>
                <w:szCs w:val="21"/>
              </w:rPr>
            </w:pPr>
            <w:r>
              <w:rPr>
                <w:rFonts w:hint="eastAsia" w:ascii="宋体" w:hAnsi="宋体" w:cs="仿宋_GB2312"/>
                <w:szCs w:val="21"/>
              </w:rPr>
              <w:t>32</w:t>
            </w:r>
          </w:p>
        </w:tc>
        <w:tc>
          <w:tcPr>
            <w:tcW w:w="1559" w:type="dxa"/>
          </w:tcPr>
          <w:p w14:paraId="0AB21696">
            <w:pPr>
              <w:spacing w:line="540" w:lineRule="exact"/>
              <w:ind w:firstLine="420" w:firstLineChars="200"/>
              <w:rPr>
                <w:rFonts w:ascii="宋体" w:hAnsi="宋体" w:cs="仿宋_GB2312"/>
                <w:szCs w:val="21"/>
              </w:rPr>
            </w:pPr>
            <w:r>
              <w:rPr>
                <w:rFonts w:hint="eastAsia" w:ascii="宋体" w:hAnsi="宋体" w:cs="仿宋_GB2312"/>
                <w:szCs w:val="21"/>
              </w:rPr>
              <w:t>30</w:t>
            </w:r>
          </w:p>
        </w:tc>
      </w:tr>
      <w:tr w14:paraId="4A11F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171" w:type="dxa"/>
          </w:tcPr>
          <w:p w14:paraId="673D4B57">
            <w:pPr>
              <w:spacing w:line="540" w:lineRule="exact"/>
              <w:ind w:firstLine="420" w:firstLineChars="200"/>
              <w:rPr>
                <w:rFonts w:ascii="宋体" w:hAnsi="宋体" w:cs="仿宋_GB2312"/>
                <w:szCs w:val="21"/>
              </w:rPr>
            </w:pPr>
            <w:r>
              <w:rPr>
                <w:rFonts w:hint="eastAsia" w:ascii="宋体" w:hAnsi="宋体" w:cs="仿宋_GB2312"/>
                <w:szCs w:val="21"/>
              </w:rPr>
              <w:t>效果</w:t>
            </w:r>
          </w:p>
        </w:tc>
        <w:tc>
          <w:tcPr>
            <w:tcW w:w="1628" w:type="dxa"/>
          </w:tcPr>
          <w:p w14:paraId="39F267A4">
            <w:pPr>
              <w:spacing w:line="540" w:lineRule="exact"/>
              <w:ind w:firstLine="420" w:firstLineChars="200"/>
              <w:rPr>
                <w:rFonts w:ascii="宋体" w:hAnsi="宋体" w:cs="仿宋_GB2312"/>
                <w:szCs w:val="21"/>
              </w:rPr>
            </w:pPr>
            <w:r>
              <w:rPr>
                <w:rFonts w:hint="eastAsia" w:ascii="宋体" w:hAnsi="宋体" w:cs="仿宋_GB2312"/>
                <w:szCs w:val="21"/>
              </w:rPr>
              <w:t>30</w:t>
            </w:r>
            <w:r>
              <w:rPr>
                <w:rFonts w:ascii="宋体" w:hAnsi="宋体" w:cs="仿宋_GB2312"/>
                <w:szCs w:val="21"/>
              </w:rPr>
              <w:t>%</w:t>
            </w:r>
          </w:p>
        </w:tc>
        <w:tc>
          <w:tcPr>
            <w:tcW w:w="1554" w:type="dxa"/>
          </w:tcPr>
          <w:p w14:paraId="7D78FD9C">
            <w:pPr>
              <w:spacing w:line="540" w:lineRule="exact"/>
              <w:ind w:firstLine="420" w:firstLineChars="200"/>
              <w:rPr>
                <w:rFonts w:ascii="宋体" w:hAnsi="宋体" w:cs="仿宋_GB2312"/>
                <w:szCs w:val="21"/>
              </w:rPr>
            </w:pPr>
            <w:r>
              <w:rPr>
                <w:rFonts w:hint="eastAsia" w:ascii="宋体" w:hAnsi="宋体" w:cs="仿宋_GB2312"/>
                <w:szCs w:val="21"/>
              </w:rPr>
              <w:t>30</w:t>
            </w:r>
          </w:p>
        </w:tc>
        <w:tc>
          <w:tcPr>
            <w:tcW w:w="1559" w:type="dxa"/>
          </w:tcPr>
          <w:p w14:paraId="20A29594">
            <w:pPr>
              <w:spacing w:line="540" w:lineRule="exact"/>
              <w:ind w:firstLine="420" w:firstLineChars="200"/>
              <w:rPr>
                <w:rFonts w:ascii="宋体" w:hAnsi="宋体" w:cs="仿宋_GB2312"/>
                <w:szCs w:val="21"/>
              </w:rPr>
            </w:pPr>
            <w:r>
              <w:rPr>
                <w:rFonts w:hint="eastAsia" w:ascii="宋体" w:hAnsi="宋体" w:cs="仿宋_GB2312"/>
                <w:szCs w:val="21"/>
              </w:rPr>
              <w:t>28</w:t>
            </w:r>
          </w:p>
        </w:tc>
      </w:tr>
      <w:tr w14:paraId="5764B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7DDC3359">
            <w:pPr>
              <w:spacing w:line="540" w:lineRule="exact"/>
              <w:ind w:firstLine="420" w:firstLineChars="200"/>
              <w:rPr>
                <w:rFonts w:ascii="宋体" w:hAnsi="宋体" w:cs="仿宋_GB2312"/>
                <w:szCs w:val="21"/>
              </w:rPr>
            </w:pPr>
            <w:r>
              <w:rPr>
                <w:rFonts w:hint="eastAsia" w:ascii="宋体" w:hAnsi="宋体" w:cs="仿宋_GB2312"/>
                <w:szCs w:val="21"/>
              </w:rPr>
              <w:t>综合绩效</w:t>
            </w:r>
          </w:p>
        </w:tc>
        <w:tc>
          <w:tcPr>
            <w:tcW w:w="1628" w:type="dxa"/>
          </w:tcPr>
          <w:p w14:paraId="50274A68">
            <w:pPr>
              <w:spacing w:line="540" w:lineRule="exact"/>
              <w:ind w:firstLine="420" w:firstLineChars="200"/>
              <w:rPr>
                <w:rFonts w:ascii="宋体" w:hAnsi="宋体" w:cs="仿宋_GB2312"/>
                <w:szCs w:val="21"/>
              </w:rPr>
            </w:pPr>
            <w:r>
              <w:rPr>
                <w:rFonts w:hint="eastAsia" w:ascii="宋体" w:hAnsi="宋体" w:cs="仿宋_GB2312"/>
                <w:szCs w:val="21"/>
              </w:rPr>
              <w:t>1</w:t>
            </w:r>
            <w:r>
              <w:rPr>
                <w:rFonts w:ascii="宋体" w:hAnsi="宋体" w:cs="仿宋_GB2312"/>
                <w:szCs w:val="21"/>
              </w:rPr>
              <w:t>00%</w:t>
            </w:r>
          </w:p>
        </w:tc>
        <w:tc>
          <w:tcPr>
            <w:tcW w:w="1554" w:type="dxa"/>
          </w:tcPr>
          <w:p w14:paraId="22CE4F2F">
            <w:pPr>
              <w:spacing w:line="540" w:lineRule="exact"/>
              <w:ind w:firstLine="420" w:firstLineChars="200"/>
              <w:rPr>
                <w:rFonts w:ascii="宋体" w:hAnsi="宋体" w:cs="仿宋_GB2312"/>
                <w:szCs w:val="21"/>
              </w:rPr>
            </w:pPr>
            <w:r>
              <w:rPr>
                <w:rFonts w:hint="eastAsia" w:ascii="宋体" w:hAnsi="宋体" w:cs="仿宋_GB2312"/>
                <w:szCs w:val="21"/>
              </w:rPr>
              <w:t>1</w:t>
            </w:r>
            <w:r>
              <w:rPr>
                <w:rFonts w:ascii="宋体" w:hAnsi="宋体" w:cs="仿宋_GB2312"/>
                <w:szCs w:val="21"/>
              </w:rPr>
              <w:t>00</w:t>
            </w:r>
          </w:p>
        </w:tc>
        <w:tc>
          <w:tcPr>
            <w:tcW w:w="1559" w:type="dxa"/>
          </w:tcPr>
          <w:p w14:paraId="08C71197">
            <w:pPr>
              <w:spacing w:line="540" w:lineRule="exact"/>
              <w:ind w:firstLine="420" w:firstLineChars="200"/>
              <w:rPr>
                <w:rFonts w:ascii="宋体" w:hAnsi="宋体" w:cs="仿宋_GB2312"/>
                <w:szCs w:val="21"/>
              </w:rPr>
            </w:pPr>
            <w:r>
              <w:rPr>
                <w:rFonts w:hint="eastAsia" w:ascii="宋体" w:hAnsi="宋体" w:cs="仿宋_GB2312"/>
                <w:szCs w:val="21"/>
              </w:rPr>
              <w:t>94</w:t>
            </w:r>
          </w:p>
        </w:tc>
      </w:tr>
    </w:tbl>
    <w:p w14:paraId="2B51850F">
      <w:pPr>
        <w:spacing w:line="540" w:lineRule="exact"/>
        <w:ind w:firstLine="480" w:firstLineChars="200"/>
        <w:rPr>
          <w:rFonts w:ascii="宋体" w:hAnsi="宋体" w:cs="仿宋_GB2312"/>
          <w:sz w:val="24"/>
          <w:szCs w:val="24"/>
        </w:rPr>
      </w:pPr>
      <w:r>
        <w:rPr>
          <w:rFonts w:hint="eastAsia" w:ascii="宋体" w:hAnsi="宋体" w:cs="仿宋_GB2312"/>
          <w:sz w:val="24"/>
          <w:szCs w:val="24"/>
        </w:rPr>
        <w:t>注：根据《关于规范绩效评价结果等级划分标准的通知》（财预便【2</w:t>
      </w:r>
      <w:r>
        <w:rPr>
          <w:rFonts w:ascii="宋体" w:hAnsi="宋体" w:cs="仿宋_GB2312"/>
          <w:sz w:val="24"/>
          <w:szCs w:val="24"/>
        </w:rPr>
        <w:t>018</w:t>
      </w:r>
      <w:r>
        <w:rPr>
          <w:rFonts w:hint="eastAsia" w:ascii="宋体" w:hAnsi="宋体" w:cs="仿宋_GB2312"/>
          <w:sz w:val="24"/>
          <w:szCs w:val="24"/>
        </w:rPr>
        <w:t>】4</w:t>
      </w:r>
      <w:r>
        <w:rPr>
          <w:rFonts w:ascii="宋体" w:hAnsi="宋体" w:cs="仿宋_GB2312"/>
          <w:sz w:val="24"/>
          <w:szCs w:val="24"/>
        </w:rPr>
        <w:t>4</w:t>
      </w:r>
      <w:r>
        <w:rPr>
          <w:rFonts w:hint="eastAsia" w:ascii="宋体" w:hAnsi="宋体" w:cs="仿宋_GB2312"/>
          <w:sz w:val="24"/>
          <w:szCs w:val="24"/>
        </w:rPr>
        <w:t>号）文，对绩效评价结果等级划分标准统一为优、良、中、差四档，具体参照下表：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4445"/>
      </w:tblGrid>
      <w:tr w14:paraId="1539A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25FDF513">
            <w:pPr>
              <w:spacing w:line="540" w:lineRule="exact"/>
              <w:ind w:firstLine="840" w:firstLineChars="400"/>
              <w:rPr>
                <w:rFonts w:ascii="宋体" w:hAnsi="宋体" w:cs="仿宋_GB2312"/>
                <w:szCs w:val="21"/>
              </w:rPr>
            </w:pPr>
            <w:r>
              <w:rPr>
                <w:rFonts w:hint="eastAsia" w:ascii="宋体" w:hAnsi="宋体" w:cs="仿宋_GB2312"/>
                <w:szCs w:val="21"/>
              </w:rPr>
              <w:t>评价评分结果</w:t>
            </w:r>
          </w:p>
        </w:tc>
        <w:tc>
          <w:tcPr>
            <w:tcW w:w="4445" w:type="dxa"/>
          </w:tcPr>
          <w:p w14:paraId="23DCD857">
            <w:pPr>
              <w:spacing w:line="540" w:lineRule="exact"/>
              <w:ind w:firstLine="1260" w:firstLineChars="600"/>
              <w:rPr>
                <w:rFonts w:ascii="宋体" w:hAnsi="宋体" w:cs="仿宋_GB2312"/>
                <w:szCs w:val="21"/>
              </w:rPr>
            </w:pPr>
            <w:r>
              <w:rPr>
                <w:rFonts w:hint="eastAsia" w:ascii="宋体" w:hAnsi="宋体" w:cs="仿宋_GB2312"/>
                <w:szCs w:val="21"/>
              </w:rPr>
              <w:t>评价结果级别</w:t>
            </w:r>
          </w:p>
        </w:tc>
      </w:tr>
      <w:tr w14:paraId="5A700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0EE4DA90">
            <w:pPr>
              <w:spacing w:line="540" w:lineRule="exact"/>
              <w:ind w:firstLine="1050" w:firstLineChars="500"/>
              <w:rPr>
                <w:rFonts w:ascii="宋体" w:hAnsi="宋体" w:cs="仿宋_GB2312"/>
                <w:szCs w:val="21"/>
              </w:rPr>
            </w:pPr>
            <w:r>
              <w:rPr>
                <w:rFonts w:hint="eastAsia" w:ascii="宋体" w:hAnsi="宋体" w:cs="仿宋_GB2312"/>
                <w:szCs w:val="21"/>
              </w:rPr>
              <w:t>9</w:t>
            </w:r>
            <w:r>
              <w:rPr>
                <w:rFonts w:ascii="宋体" w:hAnsi="宋体" w:cs="仿宋_GB2312"/>
                <w:szCs w:val="21"/>
              </w:rPr>
              <w:t>0</w:t>
            </w:r>
            <w:r>
              <w:rPr>
                <w:rFonts w:hint="eastAsia" w:ascii="宋体" w:hAnsi="宋体" w:cs="仿宋_GB2312"/>
                <w:szCs w:val="21"/>
              </w:rPr>
              <w:t>~</w:t>
            </w:r>
            <w:r>
              <w:rPr>
                <w:rFonts w:ascii="宋体" w:hAnsi="宋体" w:cs="仿宋_GB2312"/>
                <w:szCs w:val="21"/>
              </w:rPr>
              <w:t>100</w:t>
            </w:r>
            <w:r>
              <w:rPr>
                <w:rFonts w:hint="eastAsia" w:ascii="宋体" w:hAnsi="宋体" w:cs="仿宋_GB2312"/>
                <w:szCs w:val="21"/>
              </w:rPr>
              <w:t>分</w:t>
            </w:r>
          </w:p>
        </w:tc>
        <w:tc>
          <w:tcPr>
            <w:tcW w:w="4445" w:type="dxa"/>
          </w:tcPr>
          <w:p w14:paraId="72D3B415">
            <w:pPr>
              <w:spacing w:line="540" w:lineRule="exact"/>
              <w:ind w:firstLine="1890" w:firstLineChars="900"/>
              <w:rPr>
                <w:rFonts w:ascii="宋体" w:hAnsi="宋体" w:cs="仿宋_GB2312"/>
                <w:szCs w:val="21"/>
              </w:rPr>
            </w:pPr>
            <w:r>
              <w:rPr>
                <w:rFonts w:hint="eastAsia" w:ascii="宋体" w:hAnsi="宋体" w:cs="仿宋_GB2312"/>
                <w:szCs w:val="21"/>
              </w:rPr>
              <w:t>优</w:t>
            </w:r>
          </w:p>
        </w:tc>
      </w:tr>
      <w:tr w14:paraId="75421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116918C1">
            <w:pPr>
              <w:spacing w:line="540" w:lineRule="exact"/>
              <w:ind w:firstLine="1050" w:firstLineChars="500"/>
              <w:rPr>
                <w:rFonts w:ascii="宋体" w:hAnsi="宋体" w:cs="仿宋_GB2312"/>
                <w:szCs w:val="21"/>
              </w:rPr>
            </w:pPr>
            <w:r>
              <w:rPr>
                <w:rFonts w:hint="eastAsia" w:ascii="宋体" w:hAnsi="宋体" w:cs="仿宋_GB2312"/>
                <w:szCs w:val="21"/>
              </w:rPr>
              <w:t>8</w:t>
            </w:r>
            <w:r>
              <w:rPr>
                <w:rFonts w:ascii="宋体" w:hAnsi="宋体" w:cs="仿宋_GB2312"/>
                <w:szCs w:val="21"/>
              </w:rPr>
              <w:t>0~89</w:t>
            </w:r>
            <w:r>
              <w:rPr>
                <w:rFonts w:hint="eastAsia" w:ascii="宋体" w:hAnsi="宋体" w:cs="仿宋_GB2312"/>
                <w:szCs w:val="21"/>
              </w:rPr>
              <w:t>分</w:t>
            </w:r>
          </w:p>
        </w:tc>
        <w:tc>
          <w:tcPr>
            <w:tcW w:w="4445" w:type="dxa"/>
          </w:tcPr>
          <w:p w14:paraId="5B5D8157">
            <w:pPr>
              <w:spacing w:line="540" w:lineRule="exact"/>
              <w:ind w:firstLine="1890" w:firstLineChars="900"/>
              <w:rPr>
                <w:rFonts w:ascii="宋体" w:hAnsi="宋体" w:cs="仿宋_GB2312"/>
                <w:szCs w:val="21"/>
              </w:rPr>
            </w:pPr>
            <w:r>
              <w:rPr>
                <w:rFonts w:hint="eastAsia" w:ascii="宋体" w:hAnsi="宋体" w:cs="仿宋_GB2312"/>
                <w:szCs w:val="21"/>
              </w:rPr>
              <w:t>良</w:t>
            </w:r>
          </w:p>
        </w:tc>
      </w:tr>
      <w:tr w14:paraId="3A4DD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7D0176D2">
            <w:pPr>
              <w:spacing w:line="540" w:lineRule="exact"/>
              <w:ind w:firstLine="1050" w:firstLineChars="500"/>
              <w:rPr>
                <w:rFonts w:ascii="宋体" w:hAnsi="宋体" w:cs="仿宋_GB2312"/>
                <w:szCs w:val="21"/>
              </w:rPr>
            </w:pPr>
            <w:r>
              <w:rPr>
                <w:rFonts w:hint="eastAsia" w:ascii="宋体" w:hAnsi="宋体" w:cs="仿宋_GB2312"/>
                <w:szCs w:val="21"/>
              </w:rPr>
              <w:t>6</w:t>
            </w:r>
            <w:r>
              <w:rPr>
                <w:rFonts w:ascii="宋体" w:hAnsi="宋体" w:cs="仿宋_GB2312"/>
                <w:szCs w:val="21"/>
              </w:rPr>
              <w:t>0~79</w:t>
            </w:r>
            <w:r>
              <w:rPr>
                <w:rFonts w:hint="eastAsia" w:ascii="宋体" w:hAnsi="宋体" w:cs="仿宋_GB2312"/>
                <w:szCs w:val="21"/>
              </w:rPr>
              <w:t>分</w:t>
            </w:r>
          </w:p>
        </w:tc>
        <w:tc>
          <w:tcPr>
            <w:tcW w:w="4445" w:type="dxa"/>
          </w:tcPr>
          <w:p w14:paraId="293F0FF2">
            <w:pPr>
              <w:spacing w:line="540" w:lineRule="exact"/>
              <w:ind w:firstLine="1890" w:firstLineChars="900"/>
              <w:rPr>
                <w:rFonts w:ascii="宋体" w:hAnsi="宋体" w:cs="仿宋_GB2312"/>
                <w:szCs w:val="21"/>
              </w:rPr>
            </w:pPr>
            <w:r>
              <w:rPr>
                <w:rFonts w:hint="eastAsia" w:ascii="宋体" w:hAnsi="宋体" w:cs="仿宋_GB2312"/>
                <w:szCs w:val="21"/>
              </w:rPr>
              <w:t>中</w:t>
            </w:r>
          </w:p>
        </w:tc>
      </w:tr>
      <w:tr w14:paraId="44296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2F41F2AD">
            <w:pPr>
              <w:spacing w:line="540" w:lineRule="exact"/>
              <w:ind w:firstLine="1050" w:firstLineChars="500"/>
              <w:rPr>
                <w:rFonts w:ascii="宋体" w:hAnsi="宋体" w:cs="仿宋_GB2312"/>
                <w:szCs w:val="21"/>
              </w:rPr>
            </w:pPr>
            <w:r>
              <w:rPr>
                <w:rFonts w:hint="eastAsia" w:ascii="宋体" w:hAnsi="宋体" w:cs="仿宋_GB2312"/>
                <w:szCs w:val="21"/>
              </w:rPr>
              <w:t>0</w:t>
            </w:r>
            <w:r>
              <w:rPr>
                <w:rFonts w:ascii="宋体" w:hAnsi="宋体" w:cs="仿宋_GB2312"/>
                <w:szCs w:val="21"/>
              </w:rPr>
              <w:t>~59</w:t>
            </w:r>
            <w:r>
              <w:rPr>
                <w:rFonts w:hint="eastAsia" w:ascii="宋体" w:hAnsi="宋体" w:cs="仿宋_GB2312"/>
                <w:szCs w:val="21"/>
              </w:rPr>
              <w:t>分</w:t>
            </w:r>
          </w:p>
        </w:tc>
        <w:tc>
          <w:tcPr>
            <w:tcW w:w="4445" w:type="dxa"/>
          </w:tcPr>
          <w:p w14:paraId="531BA3D8">
            <w:pPr>
              <w:spacing w:line="540" w:lineRule="exact"/>
              <w:ind w:firstLine="1890" w:firstLineChars="900"/>
              <w:rPr>
                <w:rFonts w:ascii="宋体" w:hAnsi="宋体" w:cs="仿宋_GB2312"/>
                <w:szCs w:val="21"/>
              </w:rPr>
            </w:pPr>
            <w:r>
              <w:rPr>
                <w:rFonts w:hint="eastAsia" w:ascii="宋体" w:hAnsi="宋体" w:cs="仿宋_GB2312"/>
                <w:szCs w:val="21"/>
              </w:rPr>
              <w:t>差</w:t>
            </w:r>
          </w:p>
        </w:tc>
      </w:tr>
    </w:tbl>
    <w:p w14:paraId="2AA6EDB9">
      <w:pPr>
        <w:widowControl/>
        <w:spacing w:line="360" w:lineRule="auto"/>
        <w:ind w:firstLine="482"/>
        <w:jc w:val="left"/>
        <w:rPr>
          <w:rFonts w:cs="宋体" w:asciiTheme="minorEastAsia" w:hAnsiTheme="minorEastAsia" w:eastAsiaTheme="minorEastAsia"/>
          <w:kern w:val="0"/>
          <w:sz w:val="24"/>
          <w:szCs w:val="24"/>
        </w:rPr>
      </w:pPr>
      <w:r>
        <w:rPr>
          <w:rFonts w:hint="eastAsia" w:ascii="宋体" w:hAnsi="宋体"/>
          <w:sz w:val="24"/>
          <w:szCs w:val="24"/>
        </w:rPr>
        <w:br w:type="textWrapping"/>
      </w:r>
      <w:r>
        <w:rPr>
          <w:rFonts w:hint="eastAsia" w:ascii="宋体" w:hAnsi="宋体"/>
          <w:sz w:val="24"/>
          <w:szCs w:val="24"/>
        </w:rPr>
        <w:t xml:space="preserve">    我们认为，</w:t>
      </w:r>
      <w:r>
        <w:rPr>
          <w:rFonts w:hint="eastAsia" w:ascii="宋体" w:hAnsi="宋体" w:cs="宋体"/>
          <w:sz w:val="24"/>
          <w:szCs w:val="24"/>
        </w:rPr>
        <w:t>2021年度“市级财政衔接推进乡村振兴补助资金”项目</w:t>
      </w:r>
      <w:r>
        <w:rPr>
          <w:rFonts w:cs="宋体" w:asciiTheme="minorEastAsia" w:hAnsiTheme="minorEastAsia" w:eastAsiaTheme="minorEastAsia"/>
          <w:color w:val="000000"/>
          <w:kern w:val="0"/>
          <w:sz w:val="24"/>
          <w:szCs w:val="24"/>
        </w:rPr>
        <w:t>管理规范，资金管理安全，</w:t>
      </w:r>
      <w:r>
        <w:rPr>
          <w:rFonts w:hint="eastAsia" w:cs="宋体" w:asciiTheme="minorEastAsia" w:hAnsiTheme="minorEastAsia" w:eastAsiaTheme="minorEastAsia"/>
          <w:kern w:val="0"/>
          <w:sz w:val="24"/>
          <w:szCs w:val="24"/>
        </w:rPr>
        <w:t>专款专用，社会效益及格。经综合评分，</w:t>
      </w:r>
      <w:r>
        <w:rPr>
          <w:rFonts w:hint="eastAsia" w:ascii="宋体" w:hAnsi="宋体" w:cs="宋体"/>
          <w:sz w:val="24"/>
          <w:szCs w:val="24"/>
        </w:rPr>
        <w:t>2021年度“市级财政衔接推进乡村振兴补助资金”项目</w:t>
      </w:r>
      <w:r>
        <w:rPr>
          <w:rFonts w:hint="eastAsia" w:cs="宋体" w:asciiTheme="minorEastAsia" w:hAnsiTheme="minorEastAsia" w:eastAsiaTheme="minorEastAsia"/>
          <w:kern w:val="0"/>
          <w:sz w:val="24"/>
          <w:szCs w:val="24"/>
        </w:rPr>
        <w:t>综合绩效评分94分，评价结果为优。</w:t>
      </w:r>
    </w:p>
    <w:p w14:paraId="1CDC7A47">
      <w:pPr>
        <w:spacing w:line="360" w:lineRule="auto"/>
        <w:ind w:left="105" w:leftChars="50" w:firstLine="361" w:firstLineChars="150"/>
        <w:rPr>
          <w:rFonts w:ascii="宋体" w:hAnsi="宋体" w:cs="Tahoma"/>
          <w:sz w:val="24"/>
          <w:szCs w:val="24"/>
        </w:rPr>
      </w:pPr>
      <w:r>
        <w:rPr>
          <w:rStyle w:val="9"/>
          <w:rFonts w:hint="eastAsia" w:ascii="宋体" w:hAnsi="宋体" w:cs="Tahoma"/>
          <w:sz w:val="24"/>
          <w:szCs w:val="24"/>
        </w:rPr>
        <w:t xml:space="preserve"> 五</w:t>
      </w:r>
      <w:r>
        <w:rPr>
          <w:rStyle w:val="9"/>
          <w:rFonts w:ascii="宋体" w:hAnsi="宋体" w:cs="Tahoma"/>
          <w:sz w:val="24"/>
          <w:szCs w:val="24"/>
        </w:rPr>
        <w:t>、绩效评价结果应用、问题及建议</w:t>
      </w:r>
    </w:p>
    <w:p w14:paraId="2D5D29A2">
      <w:pPr>
        <w:spacing w:line="360" w:lineRule="auto"/>
        <w:ind w:firstLine="480" w:firstLineChars="200"/>
        <w:rPr>
          <w:rFonts w:ascii="宋体" w:hAnsi="宋体"/>
          <w:sz w:val="24"/>
          <w:szCs w:val="24"/>
        </w:rPr>
      </w:pPr>
      <w:r>
        <w:rPr>
          <w:rStyle w:val="9"/>
          <w:rFonts w:ascii="宋体" w:hAnsi="宋体" w:cs="Tahoma"/>
          <w:b w:val="0"/>
          <w:bCs w:val="0"/>
          <w:sz w:val="24"/>
          <w:szCs w:val="24"/>
        </w:rPr>
        <w:t>（一）绩效评价结果</w:t>
      </w:r>
      <w:r>
        <w:rPr>
          <w:rFonts w:ascii="宋体" w:hAnsi="宋体" w:cs="Tahoma"/>
          <w:sz w:val="24"/>
          <w:szCs w:val="24"/>
        </w:rPr>
        <w:br w:type="textWrapping"/>
      </w:r>
      <w:r>
        <w:rPr>
          <w:rFonts w:hint="eastAsia" w:ascii="宋体" w:hAnsi="宋体"/>
          <w:sz w:val="24"/>
          <w:szCs w:val="24"/>
        </w:rPr>
        <w:t>项目</w:t>
      </w:r>
      <w:r>
        <w:rPr>
          <w:rFonts w:ascii="宋体" w:hAnsi="宋体"/>
          <w:sz w:val="24"/>
          <w:szCs w:val="24"/>
        </w:rPr>
        <w:t>成效：</w:t>
      </w:r>
      <w:r>
        <w:rPr>
          <w:rFonts w:hint="eastAsia" w:ascii="宋体" w:hAnsi="宋体" w:cs="宋体"/>
          <w:sz w:val="24"/>
          <w:szCs w:val="24"/>
        </w:rPr>
        <w:t>整合各类资金用于发展农村产业，加快乡村公路建设，</w:t>
      </w:r>
      <w:r>
        <w:rPr>
          <w:rFonts w:ascii="宋体" w:hAnsi="宋体"/>
          <w:sz w:val="24"/>
          <w:szCs w:val="24"/>
        </w:rPr>
        <w:t>极大改善了全区各地基础设施建设，改善了群众生产条件和生活环境和观念，广大群众自我发展的能力进一步加强。</w:t>
      </w:r>
    </w:p>
    <w:p w14:paraId="5C60F7F2">
      <w:pPr>
        <w:spacing w:line="360" w:lineRule="auto"/>
        <w:ind w:left="105" w:leftChars="50" w:firstLine="360" w:firstLineChars="150"/>
        <w:rPr>
          <w:rStyle w:val="9"/>
          <w:rFonts w:ascii="宋体" w:hAnsi="宋体" w:cs="Tahoma"/>
          <w:b w:val="0"/>
          <w:sz w:val="24"/>
          <w:szCs w:val="24"/>
        </w:rPr>
      </w:pPr>
      <w:r>
        <w:rPr>
          <w:rStyle w:val="9"/>
          <w:rFonts w:ascii="宋体" w:hAnsi="宋体" w:cs="Tahoma"/>
          <w:b w:val="0"/>
          <w:sz w:val="24"/>
          <w:szCs w:val="24"/>
        </w:rPr>
        <w:t>（二）存在的问题</w:t>
      </w:r>
    </w:p>
    <w:p w14:paraId="796AD867">
      <w:pPr>
        <w:spacing w:line="360" w:lineRule="auto"/>
        <w:ind w:firstLine="600" w:firstLineChars="250"/>
        <w:rPr>
          <w:rFonts w:ascii="宋体" w:hAnsi="宋体" w:cs="Tahoma"/>
          <w:sz w:val="24"/>
          <w:szCs w:val="24"/>
        </w:rPr>
      </w:pPr>
      <w:r>
        <w:rPr>
          <w:rFonts w:hint="eastAsia" w:ascii="宋体" w:hAnsi="宋体" w:cs="Tahoma"/>
          <w:sz w:val="24"/>
          <w:szCs w:val="24"/>
        </w:rPr>
        <w:t>1、部分工程项目建设滞后，导致衔接资金支付滞后。</w:t>
      </w:r>
    </w:p>
    <w:p w14:paraId="039597CD">
      <w:pPr>
        <w:spacing w:line="360" w:lineRule="auto"/>
        <w:ind w:firstLine="360" w:firstLineChars="150"/>
        <w:rPr>
          <w:rFonts w:ascii="宋体" w:hAnsi="宋体" w:cs="Tahoma"/>
          <w:sz w:val="24"/>
          <w:szCs w:val="24"/>
        </w:rPr>
      </w:pPr>
      <w:r>
        <w:rPr>
          <w:rFonts w:hint="eastAsia" w:ascii="宋体" w:hAnsi="宋体" w:cs="Tahoma"/>
          <w:sz w:val="24"/>
          <w:szCs w:val="24"/>
        </w:rPr>
        <w:t>（三）建议</w:t>
      </w:r>
    </w:p>
    <w:p w14:paraId="576E5CE0">
      <w:pPr>
        <w:spacing w:line="360" w:lineRule="auto"/>
        <w:ind w:firstLine="600" w:firstLineChars="250"/>
        <w:rPr>
          <w:rFonts w:ascii="宋体" w:hAnsi="宋体" w:cs="Tahoma"/>
          <w:sz w:val="24"/>
          <w:szCs w:val="24"/>
        </w:rPr>
      </w:pPr>
      <w:r>
        <w:rPr>
          <w:rFonts w:ascii="宋体" w:hAnsi="宋体" w:cs="Tahoma"/>
          <w:sz w:val="24"/>
          <w:szCs w:val="24"/>
        </w:rPr>
        <w:t>1</w:t>
      </w:r>
      <w:r>
        <w:rPr>
          <w:rFonts w:hint="eastAsia" w:ascii="宋体" w:hAnsi="宋体" w:cs="Tahoma"/>
          <w:sz w:val="24"/>
          <w:szCs w:val="24"/>
        </w:rPr>
        <w:t>、</w:t>
      </w:r>
      <w:r>
        <w:rPr>
          <w:rFonts w:ascii="宋体" w:hAnsi="宋体" w:cs="Tahoma"/>
          <w:sz w:val="24"/>
          <w:szCs w:val="24"/>
        </w:rPr>
        <w:t>对部分实施进度缓慢的项目及时跟进调研，指导各地加快投资评审和招投标等工作流程，以加快项目建设进度提升资金支付进度，提高资金使用效益。</w:t>
      </w:r>
    </w:p>
    <w:p w14:paraId="5D40AEA1">
      <w:pPr>
        <w:spacing w:line="360" w:lineRule="auto"/>
        <w:ind w:firstLine="482" w:firstLineChars="200"/>
        <w:rPr>
          <w:rFonts w:ascii="宋体" w:hAnsi="宋体"/>
          <w:b/>
          <w:bCs/>
          <w:sz w:val="24"/>
        </w:rPr>
      </w:pPr>
      <w:r>
        <w:rPr>
          <w:rFonts w:hint="eastAsia" w:ascii="宋体" w:hAnsi="宋体"/>
          <w:b/>
          <w:bCs/>
          <w:sz w:val="24"/>
        </w:rPr>
        <w:t>六、其他需说明的事项</w:t>
      </w:r>
    </w:p>
    <w:p w14:paraId="1604CF0C">
      <w:pPr>
        <w:spacing w:line="360" w:lineRule="auto"/>
        <w:ind w:firstLine="480" w:firstLineChars="200"/>
        <w:rPr>
          <w:rFonts w:ascii="宋体" w:hAnsi="宋体" w:cs="仿宋_GB2312"/>
          <w:sz w:val="24"/>
        </w:rPr>
      </w:pPr>
      <w:r>
        <w:rPr>
          <w:rFonts w:hint="eastAsia" w:ascii="宋体" w:hAnsi="宋体" w:cs="仿宋_GB2312"/>
          <w:sz w:val="24"/>
        </w:rPr>
        <w:t>1、随州方正有限责任会计师事务所及评价人员与委托评价单位和项目实施单位之间不存在任何特殊的、需要回避的利害关系，评价人员在评价过程恪守了职业道德规范。</w:t>
      </w:r>
    </w:p>
    <w:p w14:paraId="7580B88E">
      <w:pPr>
        <w:spacing w:line="360" w:lineRule="auto"/>
        <w:ind w:firstLine="480" w:firstLineChars="200"/>
        <w:rPr>
          <w:rFonts w:ascii="宋体" w:hAnsi="宋体" w:cs="仿宋_GB2312"/>
          <w:sz w:val="24"/>
        </w:rPr>
      </w:pPr>
      <w:r>
        <w:rPr>
          <w:rFonts w:hint="eastAsia" w:ascii="宋体" w:hAnsi="宋体" w:cs="仿宋_GB2312"/>
          <w:sz w:val="24"/>
        </w:rPr>
        <w:t>2、本报告使用人对评价结果的把握应建立在对本报告所提供的有关评价结果的各项条件及说明的认真阅读和理解的基础之上。</w:t>
      </w:r>
    </w:p>
    <w:p w14:paraId="385A742E">
      <w:pPr>
        <w:spacing w:line="360" w:lineRule="auto"/>
        <w:ind w:firstLine="480" w:firstLineChars="200"/>
        <w:rPr>
          <w:rFonts w:ascii="宋体" w:hAnsi="宋体" w:cs="仿宋_GB2312"/>
          <w:sz w:val="24"/>
        </w:rPr>
      </w:pPr>
      <w:r>
        <w:rPr>
          <w:rFonts w:hint="eastAsia" w:ascii="宋体" w:hAnsi="宋体" w:cs="仿宋_GB2312"/>
          <w:sz w:val="24"/>
        </w:rPr>
        <w:t>3、随州高新技术产业开发区农业农村局和其他项目单位的责任是提供与形成本项目绩效评价报告相关的基础工作材料和项目资金财务核算等相关资料，并对其真实性、合法性、完整性负责。</w:t>
      </w:r>
    </w:p>
    <w:p w14:paraId="689AEE52">
      <w:pPr>
        <w:ind w:firstLine="562" w:firstLineChars="200"/>
        <w:rPr>
          <w:rFonts w:ascii="宋体" w:hAnsi="宋体"/>
          <w:b/>
          <w:kern w:val="44"/>
          <w:sz w:val="28"/>
          <w:szCs w:val="28"/>
        </w:rPr>
      </w:pPr>
      <w:r>
        <w:rPr>
          <w:rFonts w:hint="eastAsia" w:ascii="宋体" w:hAnsi="宋体"/>
          <w:b/>
          <w:kern w:val="44"/>
          <w:sz w:val="28"/>
          <w:szCs w:val="28"/>
        </w:rPr>
        <w:t>七、附件</w:t>
      </w:r>
    </w:p>
    <w:p w14:paraId="6B4C371B">
      <w:pPr>
        <w:spacing w:line="580" w:lineRule="exact"/>
        <w:ind w:firstLine="480" w:firstLineChars="200"/>
        <w:rPr>
          <w:rFonts w:ascii="宋体" w:hAnsi="宋体" w:cs="仿宋_GB2312"/>
          <w:sz w:val="24"/>
        </w:rPr>
      </w:pPr>
      <w:r>
        <w:rPr>
          <w:rFonts w:ascii="宋体" w:hAnsi="宋体" w:cs="仿宋_GB2312"/>
          <w:sz w:val="24"/>
        </w:rPr>
        <w:t>1</w:t>
      </w:r>
      <w:r>
        <w:rPr>
          <w:rFonts w:hint="eastAsia" w:ascii="宋体" w:hAnsi="宋体" w:cs="仿宋_GB2312"/>
          <w:sz w:val="24"/>
        </w:rPr>
        <w:t>、绩效评价指标体系表</w:t>
      </w:r>
    </w:p>
    <w:p w14:paraId="61366D90">
      <w:pPr>
        <w:pStyle w:val="5"/>
        <w:spacing w:before="0" w:beforeAutospacing="0" w:after="0" w:afterAutospacing="0" w:line="640" w:lineRule="exact"/>
        <w:ind w:firstLine="480" w:firstLineChars="200"/>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、评价机构营业执照（复印件）</w:t>
      </w:r>
    </w:p>
    <w:p w14:paraId="5CBEAA4C">
      <w:pPr>
        <w:pStyle w:val="5"/>
        <w:spacing w:before="0" w:beforeAutospacing="0" w:after="0" w:afterAutospacing="0" w:line="640" w:lineRule="exact"/>
        <w:ind w:firstLine="480" w:firstLineChars="200"/>
        <w:rPr>
          <w:rFonts w:asciiTheme="minorEastAsia" w:hAnsiTheme="minorEastAsia" w:eastAsiaTheme="minorEastAsia"/>
        </w:rPr>
      </w:pPr>
      <w:r>
        <w:rPr>
          <w:rFonts w:hint="eastAsia" w:asciiTheme="minorEastAsia" w:hAnsiTheme="minorEastAsia" w:eastAsiaTheme="minorEastAsia"/>
        </w:rPr>
        <w:t>3、相关评价人员执业证明文件（复印件）</w:t>
      </w:r>
    </w:p>
    <w:p w14:paraId="3FFB538F">
      <w:pPr>
        <w:spacing w:line="580" w:lineRule="exact"/>
        <w:ind w:firstLine="480" w:firstLineChars="200"/>
        <w:rPr>
          <w:rFonts w:ascii="宋体" w:hAnsi="宋体" w:cs="仿宋_GB2312"/>
          <w:sz w:val="24"/>
        </w:rPr>
      </w:pPr>
    </w:p>
    <w:p w14:paraId="0D0F8EFE">
      <w:pPr>
        <w:pStyle w:val="10"/>
        <w:spacing w:line="540" w:lineRule="exact"/>
        <w:ind w:left="5250" w:firstLine="480" w:firstLineChars="200"/>
        <w:rPr>
          <w:rFonts w:ascii="宋体" w:hAnsi="宋体" w:cs="仿宋_GB2312"/>
          <w:sz w:val="24"/>
          <w:szCs w:val="24"/>
        </w:rPr>
      </w:pPr>
    </w:p>
    <w:p w14:paraId="3C4D163A">
      <w:pPr>
        <w:pStyle w:val="10"/>
        <w:spacing w:line="540" w:lineRule="exact"/>
        <w:ind w:left="5250" w:firstLine="480" w:firstLineChars="200"/>
        <w:rPr>
          <w:rFonts w:ascii="宋体" w:hAnsi="宋体" w:cs="仿宋_GB2312"/>
          <w:sz w:val="24"/>
          <w:szCs w:val="24"/>
        </w:rPr>
      </w:pPr>
    </w:p>
    <w:p w14:paraId="3E52FF8A">
      <w:pPr>
        <w:pStyle w:val="10"/>
        <w:spacing w:line="540" w:lineRule="exact"/>
        <w:ind w:right="1440" w:firstLine="3360" w:firstLineChars="1400"/>
        <w:rPr>
          <w:rFonts w:ascii="宋体" w:hAnsi="宋体" w:cs="仿宋_GB2312"/>
          <w:sz w:val="24"/>
          <w:szCs w:val="24"/>
        </w:rPr>
      </w:pPr>
      <w:r>
        <w:rPr>
          <w:rFonts w:hint="eastAsia" w:ascii="宋体" w:hAnsi="宋体" w:cs="仿宋_GB2312"/>
          <w:sz w:val="24"/>
          <w:szCs w:val="24"/>
        </w:rPr>
        <w:t>随州方正有限责任会计师事务所</w:t>
      </w:r>
    </w:p>
    <w:p w14:paraId="5D057836">
      <w:pPr>
        <w:pStyle w:val="10"/>
        <w:spacing w:line="540" w:lineRule="exact"/>
        <w:ind w:firstLine="3840" w:firstLineChars="1600"/>
        <w:jc w:val="left"/>
        <w:rPr>
          <w:rFonts w:ascii="宋体" w:hAnsi="宋体" w:cs="仿宋_GB2312"/>
          <w:sz w:val="24"/>
          <w:szCs w:val="24"/>
        </w:rPr>
      </w:pPr>
      <w:r>
        <w:rPr>
          <w:rFonts w:hint="eastAsia" w:ascii="宋体" w:hAnsi="宋体" w:cs="仿宋_GB2312"/>
          <w:sz w:val="24"/>
          <w:szCs w:val="24"/>
        </w:rPr>
        <w:t>二〇二二年五月十五日</w:t>
      </w:r>
    </w:p>
    <w:p w14:paraId="7919E7A3">
      <w:pPr>
        <w:pStyle w:val="10"/>
        <w:spacing w:line="540" w:lineRule="exact"/>
        <w:rPr>
          <w:rFonts w:ascii="宋体" w:hAnsi="宋体" w:cs="仿宋_GB2312"/>
          <w:sz w:val="24"/>
          <w:szCs w:val="24"/>
        </w:rPr>
      </w:pPr>
    </w:p>
    <w:p w14:paraId="7E6D957F">
      <w:pPr>
        <w:pStyle w:val="10"/>
        <w:spacing w:line="540" w:lineRule="exact"/>
        <w:rPr>
          <w:rFonts w:ascii="宋体" w:hAnsi="宋体" w:cs="仿宋_GB2312"/>
          <w:sz w:val="24"/>
          <w:szCs w:val="24"/>
        </w:rPr>
      </w:pPr>
    </w:p>
    <w:p w14:paraId="42EE86D2">
      <w:pPr>
        <w:pStyle w:val="10"/>
        <w:spacing w:line="540" w:lineRule="exact"/>
        <w:rPr>
          <w:rFonts w:ascii="宋体" w:hAnsi="宋体" w:cs="仿宋_GB2312"/>
          <w:sz w:val="24"/>
          <w:szCs w:val="24"/>
        </w:rPr>
      </w:pPr>
    </w:p>
    <w:p w14:paraId="35D78833">
      <w:pPr>
        <w:pStyle w:val="10"/>
        <w:spacing w:line="540" w:lineRule="exact"/>
        <w:rPr>
          <w:rFonts w:ascii="宋体" w:hAnsi="宋体" w:cs="仿宋_GB2312"/>
          <w:sz w:val="24"/>
          <w:szCs w:val="24"/>
        </w:rPr>
      </w:pPr>
    </w:p>
    <w:p w14:paraId="2F7F55B1">
      <w:pPr>
        <w:pStyle w:val="10"/>
        <w:spacing w:line="540" w:lineRule="exact"/>
        <w:rPr>
          <w:rFonts w:ascii="宋体" w:hAnsi="宋体" w:cs="仿宋_GB2312"/>
          <w:sz w:val="24"/>
          <w:szCs w:val="24"/>
        </w:rPr>
      </w:pPr>
    </w:p>
    <w:p w14:paraId="01E9716D">
      <w:pPr>
        <w:pStyle w:val="10"/>
        <w:spacing w:line="540" w:lineRule="exact"/>
        <w:rPr>
          <w:rFonts w:ascii="宋体" w:hAnsi="宋体" w:cs="仿宋_GB2312"/>
          <w:sz w:val="24"/>
          <w:szCs w:val="24"/>
        </w:rPr>
      </w:pPr>
    </w:p>
    <w:p w14:paraId="56DE6C52">
      <w:pPr>
        <w:pStyle w:val="10"/>
        <w:spacing w:line="540" w:lineRule="exact"/>
        <w:rPr>
          <w:rFonts w:ascii="宋体" w:hAnsi="宋体" w:cs="仿宋_GB2312"/>
          <w:sz w:val="24"/>
          <w:szCs w:val="24"/>
        </w:rPr>
      </w:pPr>
    </w:p>
    <w:p w14:paraId="0F272767">
      <w:pPr>
        <w:pStyle w:val="10"/>
        <w:spacing w:line="540" w:lineRule="exact"/>
        <w:rPr>
          <w:rFonts w:ascii="宋体" w:hAnsi="宋体" w:cs="仿宋_GB2312"/>
          <w:sz w:val="24"/>
          <w:szCs w:val="24"/>
        </w:rPr>
      </w:pPr>
    </w:p>
    <w:p w14:paraId="358C325F">
      <w:pPr>
        <w:pStyle w:val="10"/>
        <w:spacing w:line="540" w:lineRule="exact"/>
        <w:rPr>
          <w:rFonts w:ascii="宋体" w:hAnsi="宋体" w:cs="仿宋_GB2312"/>
          <w:sz w:val="24"/>
          <w:szCs w:val="24"/>
        </w:rPr>
      </w:pPr>
    </w:p>
    <w:p w14:paraId="1BB58D37">
      <w:pPr>
        <w:pStyle w:val="10"/>
        <w:spacing w:line="540" w:lineRule="exact"/>
        <w:rPr>
          <w:rFonts w:ascii="宋体" w:hAnsi="宋体" w:cs="仿宋_GB2312"/>
          <w:sz w:val="24"/>
          <w:szCs w:val="24"/>
        </w:rPr>
      </w:pPr>
    </w:p>
    <w:p w14:paraId="6160F924">
      <w:pPr>
        <w:pStyle w:val="10"/>
        <w:spacing w:line="540" w:lineRule="exact"/>
        <w:rPr>
          <w:rFonts w:ascii="宋体" w:hAnsi="宋体" w:cs="仿宋_GB2312"/>
          <w:sz w:val="24"/>
          <w:szCs w:val="24"/>
        </w:rPr>
      </w:pPr>
    </w:p>
    <w:p w14:paraId="131F57A8">
      <w:pPr>
        <w:pStyle w:val="10"/>
        <w:spacing w:line="540" w:lineRule="exact"/>
        <w:rPr>
          <w:rFonts w:ascii="宋体" w:hAnsi="宋体" w:cs="仿宋_GB2312"/>
          <w:sz w:val="24"/>
          <w:szCs w:val="24"/>
        </w:rPr>
      </w:pPr>
    </w:p>
    <w:p w14:paraId="394F7B81">
      <w:pPr>
        <w:pStyle w:val="10"/>
        <w:spacing w:line="540" w:lineRule="exact"/>
        <w:rPr>
          <w:rFonts w:ascii="宋体" w:hAnsi="宋体" w:cs="仿宋_GB2312"/>
          <w:sz w:val="24"/>
          <w:szCs w:val="24"/>
        </w:rPr>
      </w:pPr>
    </w:p>
    <w:p w14:paraId="65A02B5C">
      <w:pPr>
        <w:pStyle w:val="10"/>
        <w:spacing w:line="540" w:lineRule="exact"/>
        <w:rPr>
          <w:rFonts w:ascii="宋体" w:hAnsi="宋体" w:cs="仿宋_GB2312"/>
          <w:sz w:val="24"/>
          <w:szCs w:val="24"/>
        </w:rPr>
      </w:pPr>
    </w:p>
    <w:p w14:paraId="16BC2B64">
      <w:pPr>
        <w:pStyle w:val="10"/>
        <w:spacing w:line="540" w:lineRule="exact"/>
        <w:rPr>
          <w:rFonts w:ascii="宋体" w:hAnsi="宋体" w:cs="仿宋_GB2312"/>
          <w:sz w:val="24"/>
          <w:szCs w:val="24"/>
        </w:rPr>
      </w:pPr>
    </w:p>
    <w:p w14:paraId="27BD6AC2">
      <w:pPr>
        <w:pStyle w:val="10"/>
        <w:spacing w:line="540" w:lineRule="exact"/>
        <w:rPr>
          <w:rFonts w:ascii="宋体" w:hAnsi="宋体" w:cs="仿宋_GB2312"/>
          <w:sz w:val="24"/>
          <w:szCs w:val="24"/>
        </w:rPr>
      </w:pPr>
      <w:r>
        <w:rPr>
          <w:rFonts w:hint="eastAsia" w:ascii="宋体" w:hAnsi="宋体" w:cs="仿宋_GB2312"/>
          <w:sz w:val="24"/>
          <w:szCs w:val="24"/>
        </w:rPr>
        <w:t>附评分结果表：</w:t>
      </w:r>
    </w:p>
    <w:tbl>
      <w:tblPr>
        <w:tblStyle w:val="6"/>
        <w:tblW w:w="9401" w:type="dxa"/>
        <w:jc w:val="center"/>
        <w:tblLayout w:type="fixed"/>
        <w:tblCellMar>
          <w:top w:w="0" w:type="dxa"/>
          <w:left w:w="108" w:type="dxa"/>
          <w:bottom w:w="0" w:type="dxa"/>
          <w:right w:w="108" w:type="dxa"/>
        </w:tblCellMar>
      </w:tblPr>
      <w:tblGrid>
        <w:gridCol w:w="480"/>
        <w:gridCol w:w="699"/>
        <w:gridCol w:w="1496"/>
        <w:gridCol w:w="3324"/>
        <w:gridCol w:w="503"/>
        <w:gridCol w:w="2190"/>
        <w:gridCol w:w="709"/>
      </w:tblGrid>
      <w:tr w14:paraId="3EAE930F">
        <w:tblPrEx>
          <w:tblCellMar>
            <w:top w:w="0" w:type="dxa"/>
            <w:left w:w="108" w:type="dxa"/>
            <w:bottom w:w="0" w:type="dxa"/>
            <w:right w:w="108" w:type="dxa"/>
          </w:tblCellMar>
        </w:tblPrEx>
        <w:trPr>
          <w:trHeight w:val="660" w:hRule="atLeast"/>
          <w:jc w:val="center"/>
        </w:trPr>
        <w:tc>
          <w:tcPr>
            <w:tcW w:w="480" w:type="dxa"/>
            <w:tcBorders>
              <w:top w:val="single" w:color="auto" w:sz="4" w:space="0"/>
              <w:left w:val="single" w:color="auto" w:sz="4" w:space="0"/>
              <w:bottom w:val="nil"/>
              <w:right w:val="nil"/>
            </w:tcBorders>
            <w:shd w:val="clear" w:color="auto" w:fill="auto"/>
            <w:vAlign w:val="center"/>
          </w:tcPr>
          <w:p w14:paraId="031012E2">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一级指标</w:t>
            </w:r>
          </w:p>
        </w:tc>
        <w:tc>
          <w:tcPr>
            <w:tcW w:w="699" w:type="dxa"/>
            <w:tcBorders>
              <w:top w:val="single" w:color="auto" w:sz="4" w:space="0"/>
              <w:left w:val="single" w:color="auto" w:sz="4" w:space="0"/>
              <w:bottom w:val="single" w:color="auto" w:sz="4" w:space="0"/>
              <w:right w:val="nil"/>
            </w:tcBorders>
            <w:shd w:val="clear" w:color="auto" w:fill="auto"/>
            <w:vAlign w:val="center"/>
          </w:tcPr>
          <w:p w14:paraId="0A0B3A9F">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二级指标</w:t>
            </w:r>
          </w:p>
        </w:tc>
        <w:tc>
          <w:tcPr>
            <w:tcW w:w="1496" w:type="dxa"/>
            <w:tcBorders>
              <w:top w:val="single" w:color="auto" w:sz="4" w:space="0"/>
              <w:left w:val="single" w:color="auto" w:sz="4" w:space="0"/>
              <w:bottom w:val="single" w:color="auto" w:sz="4" w:space="0"/>
              <w:right w:val="nil"/>
            </w:tcBorders>
            <w:shd w:val="clear" w:color="auto" w:fill="auto"/>
            <w:vAlign w:val="center"/>
          </w:tcPr>
          <w:p w14:paraId="02BB9F1E">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三级指标内容</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47A26A67">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指标说明</w:t>
            </w:r>
          </w:p>
        </w:tc>
        <w:tc>
          <w:tcPr>
            <w:tcW w:w="503" w:type="dxa"/>
            <w:tcBorders>
              <w:top w:val="single" w:color="auto" w:sz="4" w:space="0"/>
              <w:left w:val="nil"/>
              <w:bottom w:val="single" w:color="auto" w:sz="4" w:space="0"/>
              <w:right w:val="single" w:color="auto" w:sz="4" w:space="0"/>
            </w:tcBorders>
            <w:shd w:val="clear" w:color="auto" w:fill="auto"/>
            <w:vAlign w:val="center"/>
          </w:tcPr>
          <w:p w14:paraId="77386D82">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分值</w:t>
            </w:r>
          </w:p>
        </w:tc>
        <w:tc>
          <w:tcPr>
            <w:tcW w:w="2190" w:type="dxa"/>
            <w:tcBorders>
              <w:top w:val="single" w:color="auto" w:sz="4" w:space="0"/>
              <w:left w:val="nil"/>
              <w:bottom w:val="single" w:color="auto" w:sz="4" w:space="0"/>
              <w:right w:val="single" w:color="auto" w:sz="4" w:space="0"/>
            </w:tcBorders>
            <w:vAlign w:val="center"/>
          </w:tcPr>
          <w:p w14:paraId="6F0F592B">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实际值</w:t>
            </w:r>
          </w:p>
        </w:tc>
        <w:tc>
          <w:tcPr>
            <w:tcW w:w="709" w:type="dxa"/>
            <w:tcBorders>
              <w:top w:val="single" w:color="auto" w:sz="4" w:space="0"/>
              <w:left w:val="nil"/>
              <w:bottom w:val="single" w:color="auto" w:sz="4" w:space="0"/>
              <w:right w:val="single" w:color="auto" w:sz="4" w:space="0"/>
            </w:tcBorders>
            <w:vAlign w:val="center"/>
          </w:tcPr>
          <w:p w14:paraId="6A24420B">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平均得分</w:t>
            </w:r>
          </w:p>
        </w:tc>
      </w:tr>
      <w:tr w14:paraId="30AC20F4">
        <w:tblPrEx>
          <w:tblCellMar>
            <w:top w:w="0" w:type="dxa"/>
            <w:left w:w="108" w:type="dxa"/>
            <w:bottom w:w="0" w:type="dxa"/>
            <w:right w:w="108" w:type="dxa"/>
          </w:tblCellMar>
        </w:tblPrEx>
        <w:trPr>
          <w:trHeight w:val="1851" w:hRule="atLeast"/>
          <w:jc w:val="center"/>
        </w:trPr>
        <w:tc>
          <w:tcPr>
            <w:tcW w:w="480" w:type="dxa"/>
            <w:vMerge w:val="restart"/>
            <w:tcBorders>
              <w:top w:val="single" w:color="auto" w:sz="4" w:space="0"/>
              <w:left w:val="single" w:color="auto" w:sz="4" w:space="0"/>
              <w:right w:val="nil"/>
            </w:tcBorders>
            <w:shd w:val="clear" w:color="auto" w:fill="auto"/>
            <w:vAlign w:val="center"/>
          </w:tcPr>
          <w:p w14:paraId="1EE658AB">
            <w:pPr>
              <w:widowControl/>
              <w:jc w:val="center"/>
              <w:rPr>
                <w:rFonts w:asciiTheme="majorEastAsia" w:hAnsiTheme="majorEastAsia" w:eastAsiaTheme="majorEastAsia" w:cstheme="minorEastAsia"/>
                <w:kern w:val="0"/>
                <w:sz w:val="18"/>
                <w:szCs w:val="18"/>
              </w:rPr>
            </w:pPr>
          </w:p>
          <w:p w14:paraId="5C7C85CE">
            <w:pPr>
              <w:widowControl/>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决</w:t>
            </w:r>
          </w:p>
          <w:p w14:paraId="776FEA4F">
            <w:pPr>
              <w:widowControl/>
              <w:rPr>
                <w:rFonts w:asciiTheme="majorEastAsia" w:hAnsiTheme="majorEastAsia" w:eastAsiaTheme="majorEastAsia" w:cstheme="minorEastAsia"/>
                <w:kern w:val="0"/>
                <w:sz w:val="18"/>
                <w:szCs w:val="18"/>
              </w:rPr>
            </w:pPr>
          </w:p>
          <w:p w14:paraId="71BD4DC6">
            <w:pPr>
              <w:widowControl/>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策</w:t>
            </w:r>
          </w:p>
          <w:p w14:paraId="47F9AFB0">
            <w:pPr>
              <w:widowControl/>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（18分）</w:t>
            </w:r>
          </w:p>
        </w:tc>
        <w:tc>
          <w:tcPr>
            <w:tcW w:w="699" w:type="dxa"/>
            <w:vMerge w:val="restart"/>
            <w:tcBorders>
              <w:top w:val="single" w:color="auto" w:sz="4" w:space="0"/>
              <w:left w:val="single" w:color="auto" w:sz="4" w:space="0"/>
              <w:right w:val="nil"/>
            </w:tcBorders>
            <w:shd w:val="clear" w:color="auto" w:fill="auto"/>
            <w:vAlign w:val="center"/>
          </w:tcPr>
          <w:p w14:paraId="3AA1E1F8">
            <w:pPr>
              <w:widowControl/>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项目立项</w:t>
            </w:r>
          </w:p>
        </w:tc>
        <w:tc>
          <w:tcPr>
            <w:tcW w:w="1496" w:type="dxa"/>
            <w:tcBorders>
              <w:top w:val="single" w:color="auto" w:sz="4" w:space="0"/>
              <w:left w:val="single" w:color="auto" w:sz="4" w:space="0"/>
              <w:bottom w:val="single" w:color="auto" w:sz="4" w:space="0"/>
              <w:right w:val="nil"/>
            </w:tcBorders>
            <w:shd w:val="clear" w:color="auto" w:fill="auto"/>
            <w:vAlign w:val="center"/>
          </w:tcPr>
          <w:p w14:paraId="08E6E143">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立项依据充分性</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7ACB6FB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①项目立项是否符合国家法律法规、国民经济发展规划和相关政策；</w:t>
            </w:r>
          </w:p>
          <w:p w14:paraId="703918A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②项目立项是否符合行业发展规划和政策要求；</w:t>
            </w:r>
          </w:p>
          <w:p w14:paraId="4FC6F17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③项目立项是否与部门职责范围相符，属于部门履职所需；</w:t>
            </w:r>
          </w:p>
          <w:p w14:paraId="35B32E57">
            <w:pPr>
              <w:rPr>
                <w:rFonts w:asciiTheme="majorEastAsia" w:hAnsiTheme="majorEastAsia" w:eastAsiaTheme="majorEastAsia" w:cstheme="minorEastAsia"/>
                <w:sz w:val="18"/>
                <w:szCs w:val="18"/>
              </w:rPr>
            </w:pPr>
          </w:p>
        </w:tc>
        <w:tc>
          <w:tcPr>
            <w:tcW w:w="503" w:type="dxa"/>
            <w:tcBorders>
              <w:top w:val="single" w:color="auto" w:sz="4" w:space="0"/>
              <w:left w:val="nil"/>
              <w:bottom w:val="single" w:color="auto" w:sz="4" w:space="0"/>
              <w:right w:val="single" w:color="auto" w:sz="4" w:space="0"/>
            </w:tcBorders>
            <w:shd w:val="clear" w:color="auto" w:fill="auto"/>
            <w:vAlign w:val="center"/>
          </w:tcPr>
          <w:p w14:paraId="70C7FA3E">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33E8716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符合国家法律法规、国民经济发展规划和相关政策；符合行业发展规划和政策要求；</w:t>
            </w:r>
          </w:p>
          <w:p w14:paraId="0267954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与部门职责范围相符，属于部门履职所需；</w:t>
            </w:r>
          </w:p>
          <w:p w14:paraId="613F413A">
            <w:pPr>
              <w:rPr>
                <w:rFonts w:asciiTheme="majorEastAsia" w:hAnsiTheme="majorEastAsia" w:eastAsiaTheme="majorEastAsia" w:cstheme="minorEastAsia"/>
                <w:sz w:val="18"/>
                <w:szCs w:val="18"/>
              </w:rPr>
            </w:pPr>
          </w:p>
          <w:p w14:paraId="70EF6347">
            <w:pPr>
              <w:jc w:val="center"/>
              <w:rPr>
                <w:rFonts w:asciiTheme="majorEastAsia" w:hAnsiTheme="majorEastAsia" w:eastAsiaTheme="majorEastAsia" w:cstheme="minorEastAsia"/>
                <w:sz w:val="18"/>
                <w:szCs w:val="18"/>
              </w:rPr>
            </w:pPr>
          </w:p>
        </w:tc>
        <w:tc>
          <w:tcPr>
            <w:tcW w:w="709" w:type="dxa"/>
            <w:tcBorders>
              <w:top w:val="single" w:color="auto" w:sz="4" w:space="0"/>
              <w:left w:val="nil"/>
              <w:bottom w:val="single" w:color="auto" w:sz="4" w:space="0"/>
              <w:right w:val="single" w:color="auto" w:sz="4" w:space="0"/>
            </w:tcBorders>
            <w:vAlign w:val="center"/>
          </w:tcPr>
          <w:p w14:paraId="64AB24BA">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244D8717">
        <w:tblPrEx>
          <w:tblCellMar>
            <w:top w:w="0" w:type="dxa"/>
            <w:left w:w="108" w:type="dxa"/>
            <w:bottom w:w="0" w:type="dxa"/>
            <w:right w:w="108" w:type="dxa"/>
          </w:tblCellMar>
        </w:tblPrEx>
        <w:trPr>
          <w:trHeight w:val="660" w:hRule="atLeast"/>
          <w:jc w:val="center"/>
        </w:trPr>
        <w:tc>
          <w:tcPr>
            <w:tcW w:w="480" w:type="dxa"/>
            <w:vMerge w:val="continue"/>
            <w:tcBorders>
              <w:top w:val="single" w:color="auto" w:sz="4" w:space="0"/>
              <w:left w:val="single" w:color="auto" w:sz="4" w:space="0"/>
              <w:right w:val="nil"/>
            </w:tcBorders>
            <w:shd w:val="clear" w:color="auto" w:fill="auto"/>
            <w:vAlign w:val="center"/>
          </w:tcPr>
          <w:p w14:paraId="52CF5F12">
            <w:pPr>
              <w:widowControl/>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bottom w:val="single" w:color="auto" w:sz="4" w:space="0"/>
              <w:right w:val="nil"/>
            </w:tcBorders>
            <w:shd w:val="clear" w:color="auto" w:fill="auto"/>
            <w:vAlign w:val="center"/>
          </w:tcPr>
          <w:p w14:paraId="40775100">
            <w:pPr>
              <w:widowControl/>
              <w:jc w:val="center"/>
              <w:rPr>
                <w:rFonts w:asciiTheme="majorEastAsia" w:hAnsiTheme="majorEastAsia" w:eastAsiaTheme="majorEastAsia" w:cstheme="minorEastAsia"/>
                <w:kern w:val="0"/>
                <w:sz w:val="18"/>
                <w:szCs w:val="18"/>
              </w:rPr>
            </w:pPr>
          </w:p>
        </w:tc>
        <w:tc>
          <w:tcPr>
            <w:tcW w:w="1496" w:type="dxa"/>
            <w:tcBorders>
              <w:top w:val="single" w:color="auto" w:sz="4" w:space="0"/>
              <w:left w:val="single" w:color="auto" w:sz="4" w:space="0"/>
              <w:bottom w:val="single" w:color="auto" w:sz="4" w:space="0"/>
              <w:right w:val="nil"/>
            </w:tcBorders>
            <w:shd w:val="clear" w:color="auto" w:fill="auto"/>
            <w:vAlign w:val="center"/>
          </w:tcPr>
          <w:p w14:paraId="6049FC1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立项程序规范性</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70EE1A5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①项目是否按照规定的程序申请设立；</w:t>
            </w:r>
          </w:p>
          <w:p w14:paraId="1BDAB69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②审批文件、材料是否符合相关要求；</w:t>
            </w:r>
          </w:p>
          <w:p w14:paraId="59F92EB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③事前是否己经过必要的可行性研究、专家论证、风险评估、绩效评估、集体决策。</w:t>
            </w:r>
          </w:p>
        </w:tc>
        <w:tc>
          <w:tcPr>
            <w:tcW w:w="503" w:type="dxa"/>
            <w:tcBorders>
              <w:top w:val="single" w:color="auto" w:sz="4" w:space="0"/>
              <w:left w:val="nil"/>
              <w:bottom w:val="single" w:color="auto" w:sz="4" w:space="0"/>
              <w:right w:val="single" w:color="auto" w:sz="4" w:space="0"/>
            </w:tcBorders>
            <w:shd w:val="clear" w:color="auto" w:fill="auto"/>
            <w:vAlign w:val="center"/>
          </w:tcPr>
          <w:p w14:paraId="30E16D99">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7C72164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按照规定的程序申请设立；审批文件、材料符合相关要求；经过必要的可行性研究。</w:t>
            </w:r>
          </w:p>
        </w:tc>
        <w:tc>
          <w:tcPr>
            <w:tcW w:w="709" w:type="dxa"/>
            <w:tcBorders>
              <w:top w:val="single" w:color="auto" w:sz="4" w:space="0"/>
              <w:left w:val="nil"/>
              <w:bottom w:val="single" w:color="auto" w:sz="4" w:space="0"/>
              <w:right w:val="single" w:color="auto" w:sz="4" w:space="0"/>
            </w:tcBorders>
            <w:vAlign w:val="center"/>
          </w:tcPr>
          <w:p w14:paraId="4F45183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1B5F41E2">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bottom w:val="nil"/>
              <w:right w:val="nil"/>
            </w:tcBorders>
            <w:shd w:val="clear" w:color="auto" w:fill="auto"/>
            <w:vAlign w:val="center"/>
          </w:tcPr>
          <w:p w14:paraId="02D7740B">
            <w:pPr>
              <w:widowControl/>
              <w:jc w:val="center"/>
              <w:rPr>
                <w:rFonts w:asciiTheme="majorEastAsia" w:hAnsiTheme="majorEastAsia" w:eastAsiaTheme="majorEastAsia" w:cstheme="minorEastAsia"/>
                <w:kern w:val="0"/>
                <w:sz w:val="18"/>
                <w:szCs w:val="18"/>
              </w:rPr>
            </w:pPr>
          </w:p>
        </w:tc>
        <w:tc>
          <w:tcPr>
            <w:tcW w:w="699" w:type="dxa"/>
            <w:vMerge w:val="restart"/>
            <w:tcBorders>
              <w:top w:val="single" w:color="auto" w:sz="4" w:space="0"/>
              <w:left w:val="single" w:color="auto" w:sz="4" w:space="0"/>
              <w:right w:val="nil"/>
            </w:tcBorders>
            <w:shd w:val="clear" w:color="auto" w:fill="auto"/>
            <w:vAlign w:val="center"/>
          </w:tcPr>
          <w:p w14:paraId="02F011E9">
            <w:pPr>
              <w:widowControl/>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绩效目标</w:t>
            </w:r>
          </w:p>
        </w:tc>
        <w:tc>
          <w:tcPr>
            <w:tcW w:w="1496" w:type="dxa"/>
            <w:tcBorders>
              <w:top w:val="single" w:color="auto" w:sz="4" w:space="0"/>
              <w:left w:val="single" w:color="auto" w:sz="4" w:space="0"/>
              <w:bottom w:val="single" w:color="auto" w:sz="4" w:space="0"/>
              <w:right w:val="nil"/>
            </w:tcBorders>
            <w:shd w:val="clear" w:color="auto" w:fill="auto"/>
            <w:vAlign w:val="center"/>
          </w:tcPr>
          <w:p w14:paraId="628B86A8">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绩效目标合理性</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59B5386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①项目是否有绩效目标，与实际工作内容是否具有相关性</w:t>
            </w:r>
          </w:p>
          <w:p w14:paraId="30806EB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②项目预期产出效益和效果是否符合正常的业绩水平</w:t>
            </w:r>
          </w:p>
          <w:p w14:paraId="3214567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③是否与预算确定的项目投资额或资金量相匹配</w:t>
            </w:r>
          </w:p>
        </w:tc>
        <w:tc>
          <w:tcPr>
            <w:tcW w:w="503" w:type="dxa"/>
            <w:tcBorders>
              <w:top w:val="single" w:color="auto" w:sz="4" w:space="0"/>
              <w:left w:val="nil"/>
              <w:bottom w:val="single" w:color="auto" w:sz="4" w:space="0"/>
              <w:right w:val="single" w:color="auto" w:sz="4" w:space="0"/>
            </w:tcBorders>
            <w:shd w:val="clear" w:color="auto" w:fill="auto"/>
            <w:vAlign w:val="center"/>
          </w:tcPr>
          <w:p w14:paraId="7ABCB5F5">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4E9D475B">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合理，相关，匹配</w:t>
            </w:r>
          </w:p>
        </w:tc>
        <w:tc>
          <w:tcPr>
            <w:tcW w:w="709" w:type="dxa"/>
            <w:tcBorders>
              <w:top w:val="single" w:color="auto" w:sz="4" w:space="0"/>
              <w:left w:val="nil"/>
              <w:bottom w:val="single" w:color="auto" w:sz="4" w:space="0"/>
              <w:right w:val="single" w:color="auto" w:sz="4" w:space="0"/>
            </w:tcBorders>
            <w:vAlign w:val="center"/>
          </w:tcPr>
          <w:p w14:paraId="6E516D43">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03D7FAEC">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09909864">
            <w:pPr>
              <w:widowControl/>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bottom w:val="single" w:color="auto" w:sz="4" w:space="0"/>
              <w:right w:val="nil"/>
            </w:tcBorders>
            <w:shd w:val="clear" w:color="auto" w:fill="auto"/>
            <w:vAlign w:val="center"/>
          </w:tcPr>
          <w:p w14:paraId="48D93ECA">
            <w:pPr>
              <w:widowControl/>
              <w:jc w:val="center"/>
              <w:rPr>
                <w:rFonts w:asciiTheme="majorEastAsia" w:hAnsiTheme="majorEastAsia" w:eastAsiaTheme="majorEastAsia" w:cstheme="minorEastAsia"/>
                <w:kern w:val="0"/>
                <w:sz w:val="18"/>
                <w:szCs w:val="18"/>
              </w:rPr>
            </w:pPr>
          </w:p>
        </w:tc>
        <w:tc>
          <w:tcPr>
            <w:tcW w:w="1496" w:type="dxa"/>
            <w:tcBorders>
              <w:top w:val="single" w:color="auto" w:sz="4" w:space="0"/>
              <w:left w:val="single" w:color="auto" w:sz="4" w:space="0"/>
              <w:bottom w:val="single" w:color="auto" w:sz="4" w:space="0"/>
              <w:right w:val="nil"/>
            </w:tcBorders>
            <w:shd w:val="clear" w:color="auto" w:fill="auto"/>
            <w:vAlign w:val="center"/>
          </w:tcPr>
          <w:p w14:paraId="0AD4CFF7">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绩效指标明确性</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5F580C3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①是否将项目绩效目标细化分解为具体的绩效目标</w:t>
            </w:r>
          </w:p>
          <w:p w14:paraId="6EEE55B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②是否通过清晰、可衡量的指标值予以体现</w:t>
            </w:r>
          </w:p>
          <w:p w14:paraId="2B9CA82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③是否与项目目标任务数或计划数相对应</w:t>
            </w:r>
          </w:p>
        </w:tc>
        <w:tc>
          <w:tcPr>
            <w:tcW w:w="503" w:type="dxa"/>
            <w:tcBorders>
              <w:top w:val="single" w:color="auto" w:sz="4" w:space="0"/>
              <w:left w:val="nil"/>
              <w:bottom w:val="single" w:color="auto" w:sz="4" w:space="0"/>
              <w:right w:val="single" w:color="auto" w:sz="4" w:space="0"/>
            </w:tcBorders>
            <w:shd w:val="clear" w:color="auto" w:fill="auto"/>
            <w:vAlign w:val="center"/>
          </w:tcPr>
          <w:p w14:paraId="196EB531">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188FC9ED">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清晰、可衡量</w:t>
            </w:r>
          </w:p>
        </w:tc>
        <w:tc>
          <w:tcPr>
            <w:tcW w:w="709" w:type="dxa"/>
            <w:tcBorders>
              <w:top w:val="single" w:color="auto" w:sz="4" w:space="0"/>
              <w:left w:val="nil"/>
              <w:bottom w:val="single" w:color="auto" w:sz="4" w:space="0"/>
              <w:right w:val="single" w:color="auto" w:sz="4" w:space="0"/>
            </w:tcBorders>
            <w:vAlign w:val="center"/>
          </w:tcPr>
          <w:p w14:paraId="103D0AC5">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674BB6AB">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2B6DDC35">
            <w:pPr>
              <w:widowControl/>
              <w:jc w:val="center"/>
              <w:rPr>
                <w:rFonts w:asciiTheme="majorEastAsia" w:hAnsiTheme="majorEastAsia" w:eastAsiaTheme="majorEastAsia" w:cstheme="minorEastAsia"/>
                <w:kern w:val="0"/>
                <w:sz w:val="18"/>
                <w:szCs w:val="18"/>
              </w:rPr>
            </w:pPr>
          </w:p>
        </w:tc>
        <w:tc>
          <w:tcPr>
            <w:tcW w:w="699" w:type="dxa"/>
            <w:vMerge w:val="restart"/>
            <w:tcBorders>
              <w:top w:val="single" w:color="auto" w:sz="4" w:space="0"/>
              <w:left w:val="single" w:color="auto" w:sz="4" w:space="0"/>
              <w:right w:val="nil"/>
            </w:tcBorders>
            <w:shd w:val="clear" w:color="auto" w:fill="auto"/>
            <w:vAlign w:val="center"/>
          </w:tcPr>
          <w:p w14:paraId="19DC2838">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资金投入</w:t>
            </w:r>
          </w:p>
        </w:tc>
        <w:tc>
          <w:tcPr>
            <w:tcW w:w="1496" w:type="dxa"/>
            <w:tcBorders>
              <w:top w:val="single" w:color="auto" w:sz="4" w:space="0"/>
              <w:left w:val="single" w:color="auto" w:sz="4" w:space="0"/>
              <w:bottom w:val="single" w:color="auto" w:sz="4" w:space="0"/>
              <w:right w:val="nil"/>
            </w:tcBorders>
            <w:shd w:val="clear" w:color="auto" w:fill="auto"/>
            <w:vAlign w:val="center"/>
          </w:tcPr>
          <w:p w14:paraId="2C62A24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预算编制科学性</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355329A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①预算编制是否经过科学论证</w:t>
            </w:r>
          </w:p>
          <w:p w14:paraId="13670BC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②预算内容与项目内容是否匹配</w:t>
            </w:r>
          </w:p>
          <w:p w14:paraId="3D17C42F">
            <w:pPr>
              <w:rPr>
                <w:rFonts w:asciiTheme="majorEastAsia" w:hAnsiTheme="majorEastAsia" w:eastAsiaTheme="majorEastAsia" w:cstheme="minorEastAsia"/>
                <w:sz w:val="18"/>
                <w:szCs w:val="18"/>
              </w:rPr>
            </w:pPr>
          </w:p>
        </w:tc>
        <w:tc>
          <w:tcPr>
            <w:tcW w:w="503" w:type="dxa"/>
            <w:tcBorders>
              <w:top w:val="single" w:color="auto" w:sz="4" w:space="0"/>
              <w:left w:val="nil"/>
              <w:bottom w:val="single" w:color="auto" w:sz="4" w:space="0"/>
              <w:right w:val="single" w:color="auto" w:sz="4" w:space="0"/>
            </w:tcBorders>
            <w:shd w:val="clear" w:color="auto" w:fill="auto"/>
            <w:vAlign w:val="center"/>
          </w:tcPr>
          <w:p w14:paraId="21C6F594">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3739C010">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合理、科学、匹配</w:t>
            </w:r>
          </w:p>
        </w:tc>
        <w:tc>
          <w:tcPr>
            <w:tcW w:w="709" w:type="dxa"/>
            <w:tcBorders>
              <w:top w:val="single" w:color="auto" w:sz="4" w:space="0"/>
              <w:left w:val="nil"/>
              <w:bottom w:val="single" w:color="auto" w:sz="4" w:space="0"/>
              <w:right w:val="single" w:color="auto" w:sz="4" w:space="0"/>
            </w:tcBorders>
            <w:vAlign w:val="center"/>
          </w:tcPr>
          <w:p w14:paraId="293BC6AC">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21648A38">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1131AB26">
            <w:pPr>
              <w:widowControl/>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bottom w:val="single" w:color="auto" w:sz="4" w:space="0"/>
              <w:right w:val="nil"/>
            </w:tcBorders>
            <w:shd w:val="clear" w:color="auto" w:fill="auto"/>
            <w:vAlign w:val="center"/>
          </w:tcPr>
          <w:p w14:paraId="4A5BD9DB">
            <w:pPr>
              <w:widowControl/>
              <w:jc w:val="center"/>
              <w:rPr>
                <w:rFonts w:asciiTheme="majorEastAsia" w:hAnsiTheme="majorEastAsia" w:eastAsiaTheme="majorEastAsia" w:cstheme="minorEastAsia"/>
                <w:kern w:val="0"/>
                <w:sz w:val="18"/>
                <w:szCs w:val="18"/>
              </w:rPr>
            </w:pPr>
          </w:p>
        </w:tc>
        <w:tc>
          <w:tcPr>
            <w:tcW w:w="1496" w:type="dxa"/>
            <w:tcBorders>
              <w:top w:val="single" w:color="auto" w:sz="4" w:space="0"/>
              <w:left w:val="single" w:color="auto" w:sz="4" w:space="0"/>
              <w:bottom w:val="single" w:color="auto" w:sz="4" w:space="0"/>
              <w:right w:val="nil"/>
            </w:tcBorders>
            <w:shd w:val="clear" w:color="auto" w:fill="auto"/>
            <w:vAlign w:val="center"/>
          </w:tcPr>
          <w:p w14:paraId="577682A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资金分配合理性</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34F201C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①预算资金分配依据是否充分；</w:t>
            </w:r>
          </w:p>
          <w:p w14:paraId="1832F7A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②资金分配额度是否合理，与项目单位或地方实际是否相适应。</w:t>
            </w:r>
          </w:p>
        </w:tc>
        <w:tc>
          <w:tcPr>
            <w:tcW w:w="503" w:type="dxa"/>
            <w:tcBorders>
              <w:top w:val="single" w:color="auto" w:sz="4" w:space="0"/>
              <w:left w:val="nil"/>
              <w:bottom w:val="single" w:color="auto" w:sz="4" w:space="0"/>
              <w:right w:val="single" w:color="auto" w:sz="4" w:space="0"/>
            </w:tcBorders>
            <w:shd w:val="clear" w:color="auto" w:fill="auto"/>
            <w:vAlign w:val="center"/>
          </w:tcPr>
          <w:p w14:paraId="70AF3F8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0FEE62BA">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资金分配合理、合规</w:t>
            </w:r>
          </w:p>
        </w:tc>
        <w:tc>
          <w:tcPr>
            <w:tcW w:w="709" w:type="dxa"/>
            <w:tcBorders>
              <w:top w:val="single" w:color="auto" w:sz="4" w:space="0"/>
              <w:left w:val="nil"/>
              <w:bottom w:val="single" w:color="auto" w:sz="4" w:space="0"/>
              <w:right w:val="single" w:color="auto" w:sz="4" w:space="0"/>
            </w:tcBorders>
            <w:vAlign w:val="center"/>
          </w:tcPr>
          <w:p w14:paraId="5EEDFDA1">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54252F05">
        <w:tblPrEx>
          <w:tblCellMar>
            <w:top w:w="0" w:type="dxa"/>
            <w:left w:w="108" w:type="dxa"/>
            <w:bottom w:w="0" w:type="dxa"/>
            <w:right w:w="108" w:type="dxa"/>
          </w:tblCellMar>
        </w:tblPrEx>
        <w:trPr>
          <w:trHeight w:val="660" w:hRule="atLeast"/>
          <w:jc w:val="center"/>
        </w:trPr>
        <w:tc>
          <w:tcPr>
            <w:tcW w:w="480" w:type="dxa"/>
            <w:vMerge w:val="restart"/>
            <w:tcBorders>
              <w:top w:val="single" w:color="auto" w:sz="4" w:space="0"/>
              <w:left w:val="single" w:color="auto" w:sz="4" w:space="0"/>
              <w:right w:val="nil"/>
            </w:tcBorders>
            <w:shd w:val="clear" w:color="auto" w:fill="auto"/>
            <w:vAlign w:val="center"/>
          </w:tcPr>
          <w:p w14:paraId="3C817EDB">
            <w:pPr>
              <w:widowControl/>
              <w:jc w:val="center"/>
              <w:rPr>
                <w:rFonts w:asciiTheme="majorEastAsia" w:hAnsiTheme="majorEastAsia" w:eastAsiaTheme="majorEastAsia" w:cstheme="minorEastAsia"/>
                <w:kern w:val="0"/>
                <w:sz w:val="18"/>
                <w:szCs w:val="18"/>
              </w:rPr>
            </w:pPr>
          </w:p>
          <w:p w14:paraId="603943AF">
            <w:pPr>
              <w:widowControl/>
              <w:jc w:val="center"/>
              <w:rPr>
                <w:rFonts w:asciiTheme="majorEastAsia" w:hAnsiTheme="majorEastAsia" w:eastAsiaTheme="majorEastAsia" w:cstheme="minorEastAsia"/>
                <w:kern w:val="0"/>
                <w:sz w:val="18"/>
                <w:szCs w:val="18"/>
              </w:rPr>
            </w:pPr>
          </w:p>
          <w:p w14:paraId="0F362BE9">
            <w:pPr>
              <w:widowControl/>
              <w:jc w:val="center"/>
              <w:rPr>
                <w:rFonts w:asciiTheme="majorEastAsia" w:hAnsiTheme="majorEastAsia" w:eastAsiaTheme="majorEastAsia" w:cstheme="minorEastAsia"/>
                <w:kern w:val="0"/>
                <w:sz w:val="18"/>
                <w:szCs w:val="18"/>
              </w:rPr>
            </w:pPr>
          </w:p>
          <w:p w14:paraId="7E74AD5E">
            <w:pPr>
              <w:widowControl/>
              <w:jc w:val="center"/>
              <w:rPr>
                <w:rFonts w:asciiTheme="majorEastAsia" w:hAnsiTheme="majorEastAsia" w:eastAsiaTheme="majorEastAsia" w:cstheme="minorEastAsia"/>
                <w:kern w:val="0"/>
                <w:sz w:val="18"/>
                <w:szCs w:val="18"/>
              </w:rPr>
            </w:pPr>
          </w:p>
          <w:p w14:paraId="7D0C34AC">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过</w:t>
            </w:r>
          </w:p>
          <w:p w14:paraId="5FC9C859">
            <w:pPr>
              <w:widowControl/>
              <w:jc w:val="center"/>
              <w:rPr>
                <w:rFonts w:asciiTheme="majorEastAsia" w:hAnsiTheme="majorEastAsia" w:eastAsiaTheme="majorEastAsia" w:cstheme="minorEastAsia"/>
                <w:kern w:val="0"/>
                <w:sz w:val="18"/>
                <w:szCs w:val="18"/>
              </w:rPr>
            </w:pPr>
          </w:p>
          <w:p w14:paraId="733716BD">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程</w:t>
            </w:r>
          </w:p>
          <w:p w14:paraId="4086E1CE">
            <w:pPr>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w:t>
            </w:r>
            <w:r>
              <w:rPr>
                <w:rFonts w:hint="eastAsia" w:asciiTheme="majorEastAsia" w:hAnsiTheme="majorEastAsia" w:eastAsiaTheme="majorEastAsia" w:cstheme="minorEastAsia"/>
                <w:kern w:val="0"/>
                <w:sz w:val="18"/>
                <w:szCs w:val="18"/>
              </w:rPr>
              <w:t>20分</w:t>
            </w:r>
            <w:r>
              <w:rPr>
                <w:rFonts w:asciiTheme="majorEastAsia" w:hAnsiTheme="majorEastAsia" w:eastAsiaTheme="majorEastAsia" w:cstheme="minorEastAsia"/>
                <w:kern w:val="0"/>
                <w:sz w:val="18"/>
                <w:szCs w:val="18"/>
              </w:rPr>
              <w:t>）</w:t>
            </w:r>
          </w:p>
        </w:tc>
        <w:tc>
          <w:tcPr>
            <w:tcW w:w="699" w:type="dxa"/>
            <w:vMerge w:val="restart"/>
            <w:tcBorders>
              <w:top w:val="single" w:color="auto" w:sz="4" w:space="0"/>
              <w:left w:val="single" w:color="auto" w:sz="4" w:space="0"/>
              <w:right w:val="nil"/>
            </w:tcBorders>
            <w:shd w:val="clear" w:color="auto" w:fill="auto"/>
            <w:vAlign w:val="center"/>
          </w:tcPr>
          <w:p w14:paraId="5D63D9E0">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资金管理</w:t>
            </w:r>
          </w:p>
        </w:tc>
        <w:tc>
          <w:tcPr>
            <w:tcW w:w="1496" w:type="dxa"/>
            <w:tcBorders>
              <w:top w:val="single" w:color="auto" w:sz="4" w:space="0"/>
              <w:left w:val="single" w:color="auto" w:sz="4" w:space="0"/>
              <w:bottom w:val="single" w:color="auto" w:sz="4" w:space="0"/>
              <w:right w:val="nil"/>
            </w:tcBorders>
            <w:shd w:val="clear" w:color="auto" w:fill="auto"/>
            <w:vAlign w:val="center"/>
          </w:tcPr>
          <w:p w14:paraId="47E3DD0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资金到位率</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7B39E9D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资金到位率=（实际到位资金/预算资金）*100%</w:t>
            </w:r>
          </w:p>
          <w:p w14:paraId="601C972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实际到位资金：一定时期（本年度或项目期）内落实到具体项目的资金。</w:t>
            </w:r>
          </w:p>
          <w:p w14:paraId="05ED5BC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预算资金：一定时期（本年度或项目期）内预算安排到具体项目的资金。</w:t>
            </w:r>
          </w:p>
        </w:tc>
        <w:tc>
          <w:tcPr>
            <w:tcW w:w="503" w:type="dxa"/>
            <w:tcBorders>
              <w:top w:val="single" w:color="auto" w:sz="4" w:space="0"/>
              <w:left w:val="nil"/>
              <w:bottom w:val="single" w:color="auto" w:sz="4" w:space="0"/>
              <w:right w:val="single" w:color="auto" w:sz="4" w:space="0"/>
            </w:tcBorders>
            <w:shd w:val="clear" w:color="auto" w:fill="auto"/>
            <w:vAlign w:val="center"/>
          </w:tcPr>
          <w:p w14:paraId="6C1B37F5">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7972F36A">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≥90%</w:t>
            </w:r>
          </w:p>
        </w:tc>
        <w:tc>
          <w:tcPr>
            <w:tcW w:w="709" w:type="dxa"/>
            <w:tcBorders>
              <w:top w:val="single" w:color="auto" w:sz="4" w:space="0"/>
              <w:left w:val="nil"/>
              <w:bottom w:val="single" w:color="auto" w:sz="4" w:space="0"/>
              <w:right w:val="single" w:color="auto" w:sz="4" w:space="0"/>
            </w:tcBorders>
            <w:vAlign w:val="center"/>
          </w:tcPr>
          <w:p w14:paraId="6ED17D3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r>
      <w:tr w14:paraId="285A7C4F">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right w:val="nil"/>
            </w:tcBorders>
            <w:shd w:val="clear" w:color="auto" w:fill="auto"/>
            <w:vAlign w:val="center"/>
          </w:tcPr>
          <w:p w14:paraId="6DDF55C3">
            <w:pPr>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right w:val="nil"/>
            </w:tcBorders>
            <w:shd w:val="clear" w:color="auto" w:fill="auto"/>
            <w:vAlign w:val="center"/>
          </w:tcPr>
          <w:p w14:paraId="2344B2D1">
            <w:pPr>
              <w:widowControl/>
              <w:jc w:val="center"/>
              <w:rPr>
                <w:rFonts w:asciiTheme="majorEastAsia" w:hAnsiTheme="majorEastAsia" w:eastAsiaTheme="majorEastAsia" w:cstheme="minorEastAsia"/>
                <w:sz w:val="18"/>
                <w:szCs w:val="18"/>
              </w:rPr>
            </w:pPr>
          </w:p>
        </w:tc>
        <w:tc>
          <w:tcPr>
            <w:tcW w:w="1496" w:type="dxa"/>
            <w:tcBorders>
              <w:top w:val="single" w:color="auto" w:sz="4" w:space="0"/>
              <w:left w:val="single" w:color="auto" w:sz="4" w:space="0"/>
              <w:bottom w:val="single" w:color="auto" w:sz="4" w:space="0"/>
              <w:right w:val="nil"/>
            </w:tcBorders>
            <w:shd w:val="clear" w:color="auto" w:fill="auto"/>
            <w:vAlign w:val="center"/>
          </w:tcPr>
          <w:p w14:paraId="40B187F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预算执行率</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465FEB19">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预算执行率</w:t>
            </w:r>
            <w:r>
              <w:rPr>
                <w:rFonts w:hint="eastAsia" w:asciiTheme="majorEastAsia" w:hAnsiTheme="majorEastAsia" w:eastAsiaTheme="majorEastAsia" w:cstheme="minorEastAsia"/>
                <w:sz w:val="18"/>
                <w:szCs w:val="18"/>
              </w:rPr>
              <w:t>=（实际支出资金/实际到位资金）*100%</w:t>
            </w:r>
          </w:p>
          <w:p w14:paraId="69DE556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实际支出资金：一定时期（本年度或项目期）内项目实际拨付的资金。</w:t>
            </w:r>
          </w:p>
        </w:tc>
        <w:tc>
          <w:tcPr>
            <w:tcW w:w="503" w:type="dxa"/>
            <w:tcBorders>
              <w:top w:val="single" w:color="auto" w:sz="4" w:space="0"/>
              <w:left w:val="nil"/>
              <w:bottom w:val="single" w:color="auto" w:sz="4" w:space="0"/>
              <w:right w:val="single" w:color="auto" w:sz="4" w:space="0"/>
            </w:tcBorders>
            <w:shd w:val="clear" w:color="auto" w:fill="auto"/>
            <w:vAlign w:val="center"/>
          </w:tcPr>
          <w:p w14:paraId="4021C003">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14149608">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100%</w:t>
            </w:r>
          </w:p>
        </w:tc>
        <w:tc>
          <w:tcPr>
            <w:tcW w:w="709" w:type="dxa"/>
            <w:tcBorders>
              <w:top w:val="single" w:color="auto" w:sz="4" w:space="0"/>
              <w:left w:val="nil"/>
              <w:bottom w:val="single" w:color="auto" w:sz="4" w:space="0"/>
              <w:right w:val="single" w:color="auto" w:sz="4" w:space="0"/>
            </w:tcBorders>
            <w:vAlign w:val="center"/>
          </w:tcPr>
          <w:p w14:paraId="31A7ECBF">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r>
      <w:tr w14:paraId="14854F7A">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right w:val="nil"/>
            </w:tcBorders>
            <w:shd w:val="clear" w:color="auto" w:fill="auto"/>
            <w:vAlign w:val="center"/>
          </w:tcPr>
          <w:p w14:paraId="526A3AF5">
            <w:pPr>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bottom w:val="single" w:color="auto" w:sz="4" w:space="0"/>
              <w:right w:val="nil"/>
            </w:tcBorders>
            <w:shd w:val="clear" w:color="auto" w:fill="auto"/>
            <w:vAlign w:val="center"/>
          </w:tcPr>
          <w:p w14:paraId="5FC95DCF">
            <w:pPr>
              <w:widowControl/>
              <w:jc w:val="center"/>
              <w:rPr>
                <w:rFonts w:asciiTheme="majorEastAsia" w:hAnsiTheme="majorEastAsia" w:eastAsiaTheme="majorEastAsia" w:cstheme="minorEastAsia"/>
                <w:sz w:val="18"/>
                <w:szCs w:val="18"/>
              </w:rPr>
            </w:pPr>
          </w:p>
        </w:tc>
        <w:tc>
          <w:tcPr>
            <w:tcW w:w="1496" w:type="dxa"/>
            <w:tcBorders>
              <w:top w:val="single" w:color="auto" w:sz="4" w:space="0"/>
              <w:left w:val="single" w:color="auto" w:sz="4" w:space="0"/>
              <w:bottom w:val="single" w:color="auto" w:sz="4" w:space="0"/>
              <w:right w:val="nil"/>
            </w:tcBorders>
            <w:shd w:val="clear" w:color="auto" w:fill="auto"/>
            <w:vAlign w:val="center"/>
          </w:tcPr>
          <w:p w14:paraId="5F796A6E">
            <w:pP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资金使用合规性</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7150E3D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①是否符合国家财经法规和财务管理制度以及有关专项资金管理办法的规定</w:t>
            </w:r>
          </w:p>
          <w:p w14:paraId="23DCB4F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②资金的拨付是否有完整的审批程序和手续</w:t>
            </w:r>
          </w:p>
          <w:p w14:paraId="25D1F0D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③是否符合项目预算批复或合同规定的用途</w:t>
            </w:r>
          </w:p>
          <w:p w14:paraId="2B8E31B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④是否存在截留、挤占、挪用、虚列支出等情况</w:t>
            </w:r>
          </w:p>
        </w:tc>
        <w:tc>
          <w:tcPr>
            <w:tcW w:w="503" w:type="dxa"/>
            <w:tcBorders>
              <w:top w:val="single" w:color="auto" w:sz="4" w:space="0"/>
              <w:left w:val="nil"/>
              <w:bottom w:val="single" w:color="auto" w:sz="4" w:space="0"/>
              <w:right w:val="single" w:color="auto" w:sz="4" w:space="0"/>
            </w:tcBorders>
            <w:shd w:val="clear" w:color="auto" w:fill="auto"/>
            <w:vAlign w:val="center"/>
          </w:tcPr>
          <w:p w14:paraId="4366AA32">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5745FF83">
            <w:pPr>
              <w:ind w:firstLine="630" w:firstLineChars="350"/>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合规</w:t>
            </w:r>
          </w:p>
        </w:tc>
        <w:tc>
          <w:tcPr>
            <w:tcW w:w="709" w:type="dxa"/>
            <w:tcBorders>
              <w:top w:val="single" w:color="auto" w:sz="4" w:space="0"/>
              <w:left w:val="nil"/>
              <w:bottom w:val="single" w:color="auto" w:sz="4" w:space="0"/>
              <w:right w:val="single" w:color="auto" w:sz="4" w:space="0"/>
            </w:tcBorders>
            <w:vAlign w:val="center"/>
          </w:tcPr>
          <w:p w14:paraId="2049D500">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r>
      <w:tr w14:paraId="4581D02F">
        <w:tblPrEx>
          <w:tblCellMar>
            <w:top w:w="0" w:type="dxa"/>
            <w:left w:w="108" w:type="dxa"/>
            <w:bottom w:w="0" w:type="dxa"/>
            <w:right w:w="108" w:type="dxa"/>
          </w:tblCellMar>
        </w:tblPrEx>
        <w:trPr>
          <w:trHeight w:val="1181" w:hRule="atLeast"/>
          <w:jc w:val="center"/>
        </w:trPr>
        <w:tc>
          <w:tcPr>
            <w:tcW w:w="480" w:type="dxa"/>
            <w:vMerge w:val="continue"/>
            <w:tcBorders>
              <w:left w:val="single" w:color="auto" w:sz="4" w:space="0"/>
              <w:right w:val="nil"/>
            </w:tcBorders>
            <w:shd w:val="clear" w:color="auto" w:fill="auto"/>
            <w:vAlign w:val="center"/>
          </w:tcPr>
          <w:p w14:paraId="57EDEDA4">
            <w:pPr>
              <w:widowControl/>
              <w:jc w:val="center"/>
              <w:rPr>
                <w:rFonts w:asciiTheme="majorEastAsia" w:hAnsiTheme="majorEastAsia" w:eastAsiaTheme="majorEastAsia" w:cstheme="minorEastAsia"/>
                <w:kern w:val="0"/>
                <w:sz w:val="18"/>
                <w:szCs w:val="18"/>
              </w:rPr>
            </w:pPr>
          </w:p>
        </w:tc>
        <w:tc>
          <w:tcPr>
            <w:tcW w:w="699" w:type="dxa"/>
            <w:vMerge w:val="restart"/>
            <w:tcBorders>
              <w:top w:val="single" w:color="auto" w:sz="4" w:space="0"/>
              <w:left w:val="single" w:color="auto" w:sz="4" w:space="0"/>
              <w:bottom w:val="single" w:color="auto" w:sz="4" w:space="0"/>
              <w:right w:val="nil"/>
            </w:tcBorders>
            <w:shd w:val="clear" w:color="auto" w:fill="auto"/>
            <w:vAlign w:val="center"/>
          </w:tcPr>
          <w:p w14:paraId="696B89C0">
            <w:pPr>
              <w:widowControl/>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sz w:val="18"/>
                <w:szCs w:val="18"/>
              </w:rPr>
              <w:t>组织实施</w:t>
            </w:r>
          </w:p>
        </w:tc>
        <w:tc>
          <w:tcPr>
            <w:tcW w:w="1496" w:type="dxa"/>
            <w:tcBorders>
              <w:top w:val="single" w:color="auto" w:sz="4" w:space="0"/>
              <w:left w:val="single" w:color="auto" w:sz="4" w:space="0"/>
              <w:bottom w:val="single" w:color="auto" w:sz="4" w:space="0"/>
              <w:right w:val="nil"/>
            </w:tcBorders>
            <w:shd w:val="clear" w:color="auto" w:fill="auto"/>
            <w:vAlign w:val="center"/>
          </w:tcPr>
          <w:p w14:paraId="5F23A98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管理制度健全性</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7C901C2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①是否己制定或具有相应的财务和业务管理制度</w:t>
            </w:r>
          </w:p>
          <w:p w14:paraId="40E9BFC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②财务和业务管理制度是否合法、合规、完整</w:t>
            </w:r>
          </w:p>
        </w:tc>
        <w:tc>
          <w:tcPr>
            <w:tcW w:w="503" w:type="dxa"/>
            <w:tcBorders>
              <w:top w:val="single" w:color="auto" w:sz="4" w:space="0"/>
              <w:left w:val="nil"/>
              <w:bottom w:val="single" w:color="auto" w:sz="4" w:space="0"/>
              <w:right w:val="single" w:color="auto" w:sz="4" w:space="0"/>
            </w:tcBorders>
            <w:shd w:val="clear" w:color="auto" w:fill="auto"/>
            <w:vAlign w:val="center"/>
          </w:tcPr>
          <w:p w14:paraId="60390F61">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36213D48">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健全</w:t>
            </w:r>
          </w:p>
        </w:tc>
        <w:tc>
          <w:tcPr>
            <w:tcW w:w="709" w:type="dxa"/>
            <w:tcBorders>
              <w:top w:val="single" w:color="auto" w:sz="4" w:space="0"/>
              <w:left w:val="nil"/>
              <w:bottom w:val="single" w:color="auto" w:sz="4" w:space="0"/>
              <w:right w:val="single" w:color="auto" w:sz="4" w:space="0"/>
            </w:tcBorders>
            <w:vAlign w:val="center"/>
          </w:tcPr>
          <w:p w14:paraId="1E6329D9">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r>
      <w:tr w14:paraId="0E00B36F">
        <w:tblPrEx>
          <w:tblCellMar>
            <w:top w:w="0" w:type="dxa"/>
            <w:left w:w="108" w:type="dxa"/>
            <w:bottom w:w="0" w:type="dxa"/>
            <w:right w:w="108" w:type="dxa"/>
          </w:tblCellMar>
        </w:tblPrEx>
        <w:trPr>
          <w:trHeight w:val="416" w:hRule="atLeast"/>
          <w:jc w:val="center"/>
        </w:trPr>
        <w:tc>
          <w:tcPr>
            <w:tcW w:w="480" w:type="dxa"/>
            <w:vMerge w:val="continue"/>
            <w:tcBorders>
              <w:left w:val="single" w:color="auto" w:sz="4" w:space="0"/>
              <w:right w:val="nil"/>
            </w:tcBorders>
            <w:shd w:val="clear" w:color="auto" w:fill="auto"/>
            <w:vAlign w:val="center"/>
          </w:tcPr>
          <w:p w14:paraId="56CB9E11">
            <w:pPr>
              <w:widowControl/>
              <w:jc w:val="center"/>
              <w:rPr>
                <w:rFonts w:asciiTheme="majorEastAsia" w:hAnsiTheme="majorEastAsia" w:eastAsiaTheme="majorEastAsia" w:cstheme="minorEastAsia"/>
                <w:kern w:val="0"/>
                <w:sz w:val="18"/>
                <w:szCs w:val="18"/>
              </w:rPr>
            </w:pPr>
          </w:p>
        </w:tc>
        <w:tc>
          <w:tcPr>
            <w:tcW w:w="699" w:type="dxa"/>
            <w:vMerge w:val="continue"/>
            <w:tcBorders>
              <w:top w:val="single" w:color="auto" w:sz="4" w:space="0"/>
              <w:left w:val="single" w:color="auto" w:sz="4" w:space="0"/>
              <w:bottom w:val="single" w:color="auto" w:sz="4" w:space="0"/>
              <w:right w:val="nil"/>
            </w:tcBorders>
            <w:shd w:val="clear" w:color="auto" w:fill="auto"/>
            <w:vAlign w:val="center"/>
          </w:tcPr>
          <w:p w14:paraId="1A5D0738">
            <w:pPr>
              <w:widowControl/>
              <w:jc w:val="center"/>
              <w:rPr>
                <w:rFonts w:asciiTheme="majorEastAsia" w:hAnsiTheme="majorEastAsia" w:eastAsiaTheme="majorEastAsia" w:cstheme="minorEastAsia"/>
                <w:sz w:val="18"/>
                <w:szCs w:val="18"/>
              </w:rPr>
            </w:pPr>
          </w:p>
        </w:tc>
        <w:tc>
          <w:tcPr>
            <w:tcW w:w="1496" w:type="dxa"/>
            <w:tcBorders>
              <w:top w:val="single" w:color="auto" w:sz="4" w:space="0"/>
              <w:left w:val="single" w:color="auto" w:sz="4" w:space="0"/>
              <w:bottom w:val="single" w:color="auto" w:sz="4" w:space="0"/>
              <w:right w:val="nil"/>
            </w:tcBorders>
            <w:shd w:val="clear" w:color="auto" w:fill="auto"/>
            <w:vAlign w:val="center"/>
          </w:tcPr>
          <w:p w14:paraId="42B16D6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制度执行有效性</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6BD6346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①是否遵守相关法律法规和相关管理规定；</w:t>
            </w:r>
          </w:p>
          <w:p w14:paraId="5E802A6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②项目调整及支出调整手续是否完备</w:t>
            </w:r>
          </w:p>
          <w:p w14:paraId="3C07976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③项目合同书、验收报告、技术鉴定等资料是否齐全并及时归档</w:t>
            </w:r>
          </w:p>
          <w:p w14:paraId="48297CD8">
            <w:pPr>
              <w:rPr>
                <w:rFonts w:asciiTheme="majorEastAsia" w:hAnsiTheme="majorEastAsia" w:eastAsiaTheme="majorEastAsia" w:cstheme="minorEastAsia"/>
                <w:sz w:val="18"/>
                <w:szCs w:val="18"/>
              </w:rPr>
            </w:pPr>
          </w:p>
        </w:tc>
        <w:tc>
          <w:tcPr>
            <w:tcW w:w="503" w:type="dxa"/>
            <w:tcBorders>
              <w:top w:val="single" w:color="auto" w:sz="4" w:space="0"/>
              <w:left w:val="nil"/>
              <w:bottom w:val="single" w:color="auto" w:sz="4" w:space="0"/>
              <w:right w:val="single" w:color="auto" w:sz="4" w:space="0"/>
            </w:tcBorders>
            <w:shd w:val="clear" w:color="auto" w:fill="auto"/>
            <w:vAlign w:val="center"/>
          </w:tcPr>
          <w:p w14:paraId="0174840B">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5B9B9BA8">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有待加强</w:t>
            </w:r>
          </w:p>
        </w:tc>
        <w:tc>
          <w:tcPr>
            <w:tcW w:w="709" w:type="dxa"/>
            <w:tcBorders>
              <w:top w:val="single" w:color="auto" w:sz="4" w:space="0"/>
              <w:left w:val="nil"/>
              <w:bottom w:val="single" w:color="auto" w:sz="4" w:space="0"/>
              <w:right w:val="single" w:color="auto" w:sz="4" w:space="0"/>
            </w:tcBorders>
            <w:vAlign w:val="center"/>
          </w:tcPr>
          <w:p w14:paraId="14D8B825">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2</w:t>
            </w:r>
          </w:p>
        </w:tc>
      </w:tr>
      <w:tr w14:paraId="56BF732F">
        <w:tblPrEx>
          <w:tblCellMar>
            <w:top w:w="0" w:type="dxa"/>
            <w:left w:w="108" w:type="dxa"/>
            <w:bottom w:w="0" w:type="dxa"/>
            <w:right w:w="108" w:type="dxa"/>
          </w:tblCellMar>
        </w:tblPrEx>
        <w:trPr>
          <w:trHeight w:val="159" w:hRule="atLeast"/>
          <w:jc w:val="center"/>
        </w:trPr>
        <w:tc>
          <w:tcPr>
            <w:tcW w:w="480" w:type="dxa"/>
            <w:vMerge w:val="restart"/>
            <w:tcBorders>
              <w:top w:val="single" w:color="auto" w:sz="4" w:space="0"/>
              <w:left w:val="single" w:color="auto" w:sz="4" w:space="0"/>
              <w:right w:val="nil"/>
            </w:tcBorders>
            <w:shd w:val="clear" w:color="auto" w:fill="auto"/>
            <w:vAlign w:val="center"/>
          </w:tcPr>
          <w:p w14:paraId="1BB33F21">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产出（32分</w:t>
            </w:r>
          </w:p>
          <w:p w14:paraId="20C66A7C">
            <w:pPr>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w:t>
            </w:r>
          </w:p>
        </w:tc>
        <w:tc>
          <w:tcPr>
            <w:tcW w:w="699" w:type="dxa"/>
            <w:vMerge w:val="restart"/>
            <w:tcBorders>
              <w:top w:val="single" w:color="auto" w:sz="4" w:space="0"/>
              <w:left w:val="single" w:color="auto" w:sz="4" w:space="0"/>
              <w:right w:val="single" w:color="auto" w:sz="4" w:space="0"/>
            </w:tcBorders>
            <w:shd w:val="clear" w:color="auto" w:fill="auto"/>
            <w:vAlign w:val="center"/>
          </w:tcPr>
          <w:p w14:paraId="4AB1F2D7">
            <w:pPr>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产出数量</w:t>
            </w:r>
          </w:p>
        </w:tc>
        <w:tc>
          <w:tcPr>
            <w:tcW w:w="1496" w:type="dxa"/>
            <w:tcBorders>
              <w:top w:val="single" w:color="auto" w:sz="4" w:space="0"/>
              <w:left w:val="nil"/>
              <w:bottom w:val="single" w:color="auto" w:sz="4" w:space="0"/>
              <w:right w:val="single" w:color="auto" w:sz="4" w:space="0"/>
            </w:tcBorders>
            <w:shd w:val="clear" w:color="auto" w:fill="auto"/>
            <w:vAlign w:val="center"/>
          </w:tcPr>
          <w:p w14:paraId="7702781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农村公路硬化里程</w:t>
            </w:r>
          </w:p>
        </w:tc>
        <w:tc>
          <w:tcPr>
            <w:tcW w:w="3324" w:type="dxa"/>
            <w:tcBorders>
              <w:top w:val="single" w:color="auto" w:sz="4" w:space="0"/>
              <w:left w:val="nil"/>
              <w:bottom w:val="single" w:color="auto" w:sz="4" w:space="0"/>
              <w:right w:val="single" w:color="auto" w:sz="4" w:space="0"/>
            </w:tcBorders>
            <w:shd w:val="clear" w:color="auto" w:fill="auto"/>
            <w:vAlign w:val="center"/>
          </w:tcPr>
          <w:p w14:paraId="5DF7BE9E">
            <w:pPr>
              <w:widowControl/>
              <w:ind w:firstLine="540" w:firstLineChars="300"/>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0.84公里</w:t>
            </w:r>
          </w:p>
        </w:tc>
        <w:tc>
          <w:tcPr>
            <w:tcW w:w="503" w:type="dxa"/>
            <w:tcBorders>
              <w:top w:val="single" w:color="auto" w:sz="4" w:space="0"/>
              <w:left w:val="nil"/>
              <w:bottom w:val="single" w:color="auto" w:sz="4" w:space="0"/>
              <w:right w:val="single" w:color="auto" w:sz="4" w:space="0"/>
            </w:tcBorders>
            <w:shd w:val="clear" w:color="auto" w:fill="auto"/>
            <w:vAlign w:val="center"/>
          </w:tcPr>
          <w:p w14:paraId="13156DFB">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2</w:t>
            </w:r>
          </w:p>
        </w:tc>
        <w:tc>
          <w:tcPr>
            <w:tcW w:w="2190" w:type="dxa"/>
            <w:tcBorders>
              <w:top w:val="single" w:color="auto" w:sz="4" w:space="0"/>
              <w:left w:val="nil"/>
              <w:bottom w:val="single" w:color="auto" w:sz="4" w:space="0"/>
              <w:right w:val="single" w:color="auto" w:sz="4" w:space="0"/>
            </w:tcBorders>
            <w:vAlign w:val="center"/>
          </w:tcPr>
          <w:p w14:paraId="4384DE39">
            <w:pPr>
              <w:ind w:firstLine="540" w:firstLineChars="300"/>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己完成</w:t>
            </w:r>
          </w:p>
        </w:tc>
        <w:tc>
          <w:tcPr>
            <w:tcW w:w="709" w:type="dxa"/>
            <w:tcBorders>
              <w:top w:val="single" w:color="auto" w:sz="4" w:space="0"/>
              <w:left w:val="nil"/>
              <w:bottom w:val="single" w:color="auto" w:sz="4" w:space="0"/>
              <w:right w:val="single" w:color="auto" w:sz="4" w:space="0"/>
            </w:tcBorders>
            <w:vAlign w:val="center"/>
          </w:tcPr>
          <w:p w14:paraId="76C16BC2">
            <w:pPr>
              <w:widowControl/>
              <w:spacing w:line="15" w:lineRule="auto"/>
              <w:ind w:firstLine="180" w:firstLineChars="100"/>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2</w:t>
            </w:r>
          </w:p>
        </w:tc>
      </w:tr>
      <w:tr w14:paraId="754F5692">
        <w:tblPrEx>
          <w:tblCellMar>
            <w:top w:w="0" w:type="dxa"/>
            <w:left w:w="108" w:type="dxa"/>
            <w:bottom w:w="0" w:type="dxa"/>
            <w:right w:w="108" w:type="dxa"/>
          </w:tblCellMar>
        </w:tblPrEx>
        <w:trPr>
          <w:trHeight w:val="157" w:hRule="atLeast"/>
          <w:jc w:val="center"/>
        </w:trPr>
        <w:tc>
          <w:tcPr>
            <w:tcW w:w="480" w:type="dxa"/>
            <w:vMerge w:val="continue"/>
            <w:tcBorders>
              <w:left w:val="single" w:color="auto" w:sz="4" w:space="0"/>
              <w:right w:val="nil"/>
            </w:tcBorders>
            <w:shd w:val="clear" w:color="auto" w:fill="auto"/>
            <w:vAlign w:val="center"/>
          </w:tcPr>
          <w:p w14:paraId="19FAD5BF">
            <w:pPr>
              <w:widowControl/>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right w:val="single" w:color="auto" w:sz="4" w:space="0"/>
            </w:tcBorders>
            <w:shd w:val="clear" w:color="auto" w:fill="auto"/>
            <w:vAlign w:val="center"/>
          </w:tcPr>
          <w:p w14:paraId="4ECB859C">
            <w:pPr>
              <w:spacing w:line="15" w:lineRule="auto"/>
              <w:jc w:val="left"/>
              <w:rPr>
                <w:rFonts w:asciiTheme="majorEastAsia" w:hAnsiTheme="majorEastAsia" w:eastAsiaTheme="majorEastAsia" w:cstheme="minorEastAsia"/>
                <w:sz w:val="18"/>
                <w:szCs w:val="18"/>
              </w:rPr>
            </w:pPr>
          </w:p>
        </w:tc>
        <w:tc>
          <w:tcPr>
            <w:tcW w:w="1496" w:type="dxa"/>
            <w:tcBorders>
              <w:top w:val="single" w:color="auto" w:sz="4" w:space="0"/>
              <w:left w:val="nil"/>
              <w:bottom w:val="single" w:color="auto" w:sz="4" w:space="0"/>
              <w:right w:val="single" w:color="auto" w:sz="4" w:space="0"/>
            </w:tcBorders>
            <w:shd w:val="clear" w:color="auto" w:fill="auto"/>
            <w:vAlign w:val="center"/>
          </w:tcPr>
          <w:p w14:paraId="2200163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修建（清淤）改造堰塘个数</w:t>
            </w:r>
          </w:p>
        </w:tc>
        <w:tc>
          <w:tcPr>
            <w:tcW w:w="3324" w:type="dxa"/>
            <w:tcBorders>
              <w:top w:val="single" w:color="auto" w:sz="4" w:space="0"/>
              <w:left w:val="nil"/>
              <w:bottom w:val="single" w:color="auto" w:sz="4" w:space="0"/>
              <w:right w:val="single" w:color="auto" w:sz="4" w:space="0"/>
            </w:tcBorders>
            <w:shd w:val="clear" w:color="auto" w:fill="auto"/>
            <w:vAlign w:val="center"/>
          </w:tcPr>
          <w:p w14:paraId="1D5287BC">
            <w:pPr>
              <w:widowControl/>
              <w:ind w:firstLine="540" w:firstLineChars="300"/>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30个</w:t>
            </w:r>
          </w:p>
        </w:tc>
        <w:tc>
          <w:tcPr>
            <w:tcW w:w="503" w:type="dxa"/>
            <w:tcBorders>
              <w:top w:val="single" w:color="auto" w:sz="4" w:space="0"/>
              <w:left w:val="nil"/>
              <w:bottom w:val="single" w:color="auto" w:sz="4" w:space="0"/>
              <w:right w:val="single" w:color="auto" w:sz="4" w:space="0"/>
            </w:tcBorders>
            <w:shd w:val="clear" w:color="auto" w:fill="auto"/>
            <w:vAlign w:val="center"/>
          </w:tcPr>
          <w:p w14:paraId="1AAD38F8">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2</w:t>
            </w:r>
          </w:p>
        </w:tc>
        <w:tc>
          <w:tcPr>
            <w:tcW w:w="2190" w:type="dxa"/>
            <w:tcBorders>
              <w:top w:val="single" w:color="auto" w:sz="4" w:space="0"/>
              <w:left w:val="nil"/>
              <w:bottom w:val="single" w:color="auto" w:sz="4" w:space="0"/>
              <w:right w:val="single" w:color="auto" w:sz="4" w:space="0"/>
            </w:tcBorders>
            <w:vAlign w:val="center"/>
          </w:tcPr>
          <w:p w14:paraId="63038FB4">
            <w:pPr>
              <w:ind w:firstLine="540" w:firstLineChars="300"/>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己完成</w:t>
            </w:r>
          </w:p>
        </w:tc>
        <w:tc>
          <w:tcPr>
            <w:tcW w:w="709" w:type="dxa"/>
            <w:tcBorders>
              <w:top w:val="single" w:color="auto" w:sz="4" w:space="0"/>
              <w:left w:val="nil"/>
              <w:bottom w:val="single" w:color="auto" w:sz="4" w:space="0"/>
              <w:right w:val="single" w:color="auto" w:sz="4" w:space="0"/>
            </w:tcBorders>
            <w:vAlign w:val="center"/>
          </w:tcPr>
          <w:p w14:paraId="221BE439">
            <w:pPr>
              <w:widowControl/>
              <w:spacing w:line="15" w:lineRule="auto"/>
              <w:ind w:firstLine="180" w:firstLineChars="100"/>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2</w:t>
            </w:r>
          </w:p>
        </w:tc>
      </w:tr>
      <w:tr w14:paraId="1C3E1A4B">
        <w:tblPrEx>
          <w:tblCellMar>
            <w:top w:w="0" w:type="dxa"/>
            <w:left w:w="108" w:type="dxa"/>
            <w:bottom w:w="0" w:type="dxa"/>
            <w:right w:w="108" w:type="dxa"/>
          </w:tblCellMar>
        </w:tblPrEx>
        <w:trPr>
          <w:trHeight w:val="157" w:hRule="atLeast"/>
          <w:jc w:val="center"/>
        </w:trPr>
        <w:tc>
          <w:tcPr>
            <w:tcW w:w="480" w:type="dxa"/>
            <w:vMerge w:val="continue"/>
            <w:tcBorders>
              <w:left w:val="single" w:color="auto" w:sz="4" w:space="0"/>
              <w:right w:val="nil"/>
            </w:tcBorders>
            <w:shd w:val="clear" w:color="auto" w:fill="auto"/>
            <w:vAlign w:val="center"/>
          </w:tcPr>
          <w:p w14:paraId="35C944AC">
            <w:pPr>
              <w:widowControl/>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right w:val="single" w:color="auto" w:sz="4" w:space="0"/>
            </w:tcBorders>
            <w:shd w:val="clear" w:color="auto" w:fill="auto"/>
            <w:vAlign w:val="center"/>
          </w:tcPr>
          <w:p w14:paraId="2037358C">
            <w:pPr>
              <w:spacing w:line="15" w:lineRule="auto"/>
              <w:jc w:val="left"/>
              <w:rPr>
                <w:rFonts w:asciiTheme="majorEastAsia" w:hAnsiTheme="majorEastAsia" w:eastAsiaTheme="majorEastAsia" w:cstheme="minorEastAsia"/>
                <w:sz w:val="18"/>
                <w:szCs w:val="18"/>
              </w:rPr>
            </w:pPr>
          </w:p>
        </w:tc>
        <w:tc>
          <w:tcPr>
            <w:tcW w:w="1496" w:type="dxa"/>
            <w:tcBorders>
              <w:top w:val="single" w:color="auto" w:sz="4" w:space="0"/>
              <w:left w:val="nil"/>
              <w:bottom w:val="single" w:color="auto" w:sz="4" w:space="0"/>
              <w:right w:val="single" w:color="auto" w:sz="4" w:space="0"/>
            </w:tcBorders>
            <w:shd w:val="clear" w:color="auto" w:fill="auto"/>
            <w:vAlign w:val="center"/>
          </w:tcPr>
          <w:p w14:paraId="46DB476A">
            <w:pPr>
              <w:spacing w:line="360" w:lineRule="auto"/>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修建引水泵站</w:t>
            </w:r>
          </w:p>
        </w:tc>
        <w:tc>
          <w:tcPr>
            <w:tcW w:w="3324" w:type="dxa"/>
            <w:tcBorders>
              <w:top w:val="single" w:color="auto" w:sz="4" w:space="0"/>
              <w:left w:val="nil"/>
              <w:bottom w:val="single" w:color="auto" w:sz="4" w:space="0"/>
              <w:right w:val="single" w:color="auto" w:sz="4" w:space="0"/>
            </w:tcBorders>
            <w:shd w:val="clear" w:color="auto" w:fill="auto"/>
            <w:vAlign w:val="center"/>
          </w:tcPr>
          <w:p w14:paraId="0C4163F6">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 xml:space="preserve">      8个</w:t>
            </w:r>
          </w:p>
        </w:tc>
        <w:tc>
          <w:tcPr>
            <w:tcW w:w="503" w:type="dxa"/>
            <w:tcBorders>
              <w:top w:val="single" w:color="auto" w:sz="4" w:space="0"/>
              <w:left w:val="nil"/>
              <w:bottom w:val="single" w:color="auto" w:sz="4" w:space="0"/>
              <w:right w:val="single" w:color="auto" w:sz="4" w:space="0"/>
            </w:tcBorders>
            <w:shd w:val="clear" w:color="auto" w:fill="auto"/>
            <w:vAlign w:val="center"/>
          </w:tcPr>
          <w:p w14:paraId="417C027B">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2</w:t>
            </w:r>
          </w:p>
        </w:tc>
        <w:tc>
          <w:tcPr>
            <w:tcW w:w="2190" w:type="dxa"/>
            <w:tcBorders>
              <w:top w:val="single" w:color="auto" w:sz="4" w:space="0"/>
              <w:left w:val="nil"/>
              <w:bottom w:val="single" w:color="auto" w:sz="4" w:space="0"/>
              <w:right w:val="single" w:color="auto" w:sz="4" w:space="0"/>
            </w:tcBorders>
            <w:vAlign w:val="center"/>
          </w:tcPr>
          <w:p w14:paraId="264FB3C1">
            <w:pPr>
              <w:ind w:firstLine="540" w:firstLineChars="300"/>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己完成</w:t>
            </w:r>
          </w:p>
        </w:tc>
        <w:tc>
          <w:tcPr>
            <w:tcW w:w="709" w:type="dxa"/>
            <w:tcBorders>
              <w:top w:val="single" w:color="auto" w:sz="4" w:space="0"/>
              <w:left w:val="nil"/>
              <w:bottom w:val="single" w:color="auto" w:sz="4" w:space="0"/>
              <w:right w:val="single" w:color="auto" w:sz="4" w:space="0"/>
            </w:tcBorders>
            <w:vAlign w:val="center"/>
          </w:tcPr>
          <w:p w14:paraId="3786A0B0">
            <w:pPr>
              <w:widowControl/>
              <w:spacing w:line="15" w:lineRule="auto"/>
              <w:ind w:firstLine="180" w:firstLineChars="100"/>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2</w:t>
            </w:r>
          </w:p>
        </w:tc>
      </w:tr>
      <w:tr w14:paraId="6C6A6F44">
        <w:tblPrEx>
          <w:tblCellMar>
            <w:top w:w="0" w:type="dxa"/>
            <w:left w:w="108" w:type="dxa"/>
            <w:bottom w:w="0" w:type="dxa"/>
            <w:right w:w="108" w:type="dxa"/>
          </w:tblCellMar>
        </w:tblPrEx>
        <w:trPr>
          <w:trHeight w:val="157" w:hRule="atLeast"/>
          <w:jc w:val="center"/>
        </w:trPr>
        <w:tc>
          <w:tcPr>
            <w:tcW w:w="480" w:type="dxa"/>
            <w:vMerge w:val="continue"/>
            <w:tcBorders>
              <w:left w:val="single" w:color="auto" w:sz="4" w:space="0"/>
              <w:right w:val="nil"/>
            </w:tcBorders>
            <w:shd w:val="clear" w:color="auto" w:fill="auto"/>
            <w:vAlign w:val="center"/>
          </w:tcPr>
          <w:p w14:paraId="06789D40">
            <w:pPr>
              <w:widowControl/>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right w:val="single" w:color="auto" w:sz="4" w:space="0"/>
            </w:tcBorders>
            <w:shd w:val="clear" w:color="auto" w:fill="auto"/>
            <w:vAlign w:val="center"/>
          </w:tcPr>
          <w:p w14:paraId="2C3C1392">
            <w:pPr>
              <w:spacing w:line="15" w:lineRule="auto"/>
              <w:jc w:val="left"/>
              <w:rPr>
                <w:rFonts w:asciiTheme="majorEastAsia" w:hAnsiTheme="majorEastAsia" w:eastAsiaTheme="majorEastAsia" w:cstheme="minorEastAsia"/>
                <w:sz w:val="18"/>
                <w:szCs w:val="18"/>
              </w:rPr>
            </w:pPr>
          </w:p>
        </w:tc>
        <w:tc>
          <w:tcPr>
            <w:tcW w:w="1496" w:type="dxa"/>
            <w:tcBorders>
              <w:top w:val="single" w:color="auto" w:sz="4" w:space="0"/>
              <w:left w:val="nil"/>
              <w:bottom w:val="single" w:color="auto" w:sz="4" w:space="0"/>
              <w:right w:val="single" w:color="auto" w:sz="4" w:space="0"/>
            </w:tcBorders>
            <w:shd w:val="clear" w:color="auto" w:fill="auto"/>
            <w:vAlign w:val="center"/>
          </w:tcPr>
          <w:p w14:paraId="3548C193">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修建小桥，水渠（排水沟）清淤、硬化、修复</w:t>
            </w:r>
          </w:p>
        </w:tc>
        <w:tc>
          <w:tcPr>
            <w:tcW w:w="3324" w:type="dxa"/>
            <w:tcBorders>
              <w:top w:val="single" w:color="auto" w:sz="4" w:space="0"/>
              <w:left w:val="nil"/>
              <w:bottom w:val="single" w:color="auto" w:sz="4" w:space="0"/>
              <w:right w:val="single" w:color="auto" w:sz="4" w:space="0"/>
            </w:tcBorders>
            <w:shd w:val="clear" w:color="auto" w:fill="auto"/>
            <w:vAlign w:val="center"/>
          </w:tcPr>
          <w:p w14:paraId="5778B661">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 xml:space="preserve">   5座、26处</w:t>
            </w:r>
          </w:p>
        </w:tc>
        <w:tc>
          <w:tcPr>
            <w:tcW w:w="503" w:type="dxa"/>
            <w:tcBorders>
              <w:top w:val="single" w:color="auto" w:sz="4" w:space="0"/>
              <w:left w:val="nil"/>
              <w:bottom w:val="single" w:color="auto" w:sz="4" w:space="0"/>
              <w:right w:val="single" w:color="auto" w:sz="4" w:space="0"/>
            </w:tcBorders>
            <w:shd w:val="clear" w:color="auto" w:fill="auto"/>
            <w:vAlign w:val="center"/>
          </w:tcPr>
          <w:p w14:paraId="409ADC51">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2</w:t>
            </w:r>
          </w:p>
        </w:tc>
        <w:tc>
          <w:tcPr>
            <w:tcW w:w="2190" w:type="dxa"/>
            <w:tcBorders>
              <w:top w:val="single" w:color="auto" w:sz="4" w:space="0"/>
              <w:left w:val="nil"/>
              <w:bottom w:val="single" w:color="auto" w:sz="4" w:space="0"/>
              <w:right w:val="single" w:color="auto" w:sz="4" w:space="0"/>
            </w:tcBorders>
            <w:vAlign w:val="center"/>
          </w:tcPr>
          <w:p w14:paraId="686C4F7E">
            <w:pPr>
              <w:ind w:firstLine="540" w:firstLineChars="300"/>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己完成</w:t>
            </w:r>
          </w:p>
        </w:tc>
        <w:tc>
          <w:tcPr>
            <w:tcW w:w="709" w:type="dxa"/>
            <w:tcBorders>
              <w:top w:val="single" w:color="auto" w:sz="4" w:space="0"/>
              <w:left w:val="nil"/>
              <w:bottom w:val="single" w:color="auto" w:sz="4" w:space="0"/>
              <w:right w:val="single" w:color="auto" w:sz="4" w:space="0"/>
            </w:tcBorders>
            <w:vAlign w:val="center"/>
          </w:tcPr>
          <w:p w14:paraId="5259D434">
            <w:pPr>
              <w:widowControl/>
              <w:spacing w:line="15" w:lineRule="auto"/>
              <w:ind w:firstLine="180" w:firstLineChars="100"/>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2</w:t>
            </w:r>
          </w:p>
        </w:tc>
      </w:tr>
      <w:tr w14:paraId="696E69A6">
        <w:tblPrEx>
          <w:tblCellMar>
            <w:top w:w="0" w:type="dxa"/>
            <w:left w:w="108" w:type="dxa"/>
            <w:bottom w:w="0" w:type="dxa"/>
            <w:right w:w="108" w:type="dxa"/>
          </w:tblCellMar>
        </w:tblPrEx>
        <w:trPr>
          <w:trHeight w:val="411" w:hRule="atLeast"/>
          <w:jc w:val="center"/>
        </w:trPr>
        <w:tc>
          <w:tcPr>
            <w:tcW w:w="480" w:type="dxa"/>
            <w:vMerge w:val="continue"/>
            <w:tcBorders>
              <w:left w:val="single" w:color="auto" w:sz="4" w:space="0"/>
              <w:right w:val="nil"/>
            </w:tcBorders>
            <w:vAlign w:val="center"/>
          </w:tcPr>
          <w:p w14:paraId="3FADBC49">
            <w:pPr>
              <w:widowControl/>
              <w:spacing w:line="15" w:lineRule="auto"/>
              <w:jc w:val="left"/>
              <w:rPr>
                <w:rFonts w:asciiTheme="majorEastAsia" w:hAnsiTheme="majorEastAsia" w:eastAsiaTheme="majorEastAsia" w:cstheme="minorEastAsia"/>
                <w:kern w:val="0"/>
                <w:sz w:val="18"/>
                <w:szCs w:val="18"/>
              </w:rPr>
            </w:pPr>
          </w:p>
        </w:tc>
        <w:tc>
          <w:tcPr>
            <w:tcW w:w="699" w:type="dxa"/>
            <w:tcBorders>
              <w:top w:val="single" w:color="auto" w:sz="4" w:space="0"/>
              <w:left w:val="single" w:color="auto" w:sz="4" w:space="0"/>
              <w:right w:val="single" w:color="auto" w:sz="4" w:space="0"/>
            </w:tcBorders>
            <w:shd w:val="clear" w:color="auto" w:fill="auto"/>
            <w:vAlign w:val="center"/>
          </w:tcPr>
          <w:p w14:paraId="33BF4B99">
            <w:pPr>
              <w:widowControl/>
              <w:spacing w:line="15" w:lineRule="auto"/>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产出质量</w:t>
            </w:r>
          </w:p>
        </w:tc>
        <w:tc>
          <w:tcPr>
            <w:tcW w:w="1496" w:type="dxa"/>
            <w:tcBorders>
              <w:top w:val="single" w:color="auto" w:sz="4" w:space="0"/>
              <w:left w:val="nil"/>
              <w:bottom w:val="single" w:color="auto" w:sz="4" w:space="0"/>
              <w:right w:val="single" w:color="auto" w:sz="4" w:space="0"/>
            </w:tcBorders>
            <w:shd w:val="clear" w:color="auto" w:fill="auto"/>
            <w:vAlign w:val="center"/>
          </w:tcPr>
          <w:p w14:paraId="41606255">
            <w:pPr>
              <w:spacing w:line="360" w:lineRule="auto"/>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工程验收合格</w:t>
            </w:r>
          </w:p>
        </w:tc>
        <w:tc>
          <w:tcPr>
            <w:tcW w:w="3324" w:type="dxa"/>
            <w:tcBorders>
              <w:top w:val="single" w:color="auto" w:sz="4" w:space="0"/>
              <w:left w:val="nil"/>
              <w:bottom w:val="single" w:color="auto" w:sz="4" w:space="0"/>
              <w:right w:val="single" w:color="auto" w:sz="4" w:space="0"/>
            </w:tcBorders>
            <w:shd w:val="clear" w:color="auto" w:fill="auto"/>
            <w:vAlign w:val="center"/>
          </w:tcPr>
          <w:p w14:paraId="2C6D9CB8">
            <w:pPr>
              <w:spacing w:line="360" w:lineRule="auto"/>
              <w:ind w:firstLine="540" w:firstLineChars="300"/>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100%</w:t>
            </w:r>
          </w:p>
        </w:tc>
        <w:tc>
          <w:tcPr>
            <w:tcW w:w="503" w:type="dxa"/>
            <w:tcBorders>
              <w:top w:val="single" w:color="auto" w:sz="4" w:space="0"/>
              <w:left w:val="nil"/>
              <w:bottom w:val="single" w:color="auto" w:sz="4" w:space="0"/>
              <w:right w:val="single" w:color="auto" w:sz="4" w:space="0"/>
            </w:tcBorders>
            <w:shd w:val="clear" w:color="auto" w:fill="auto"/>
            <w:vAlign w:val="center"/>
          </w:tcPr>
          <w:p w14:paraId="3F7328B9">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190" w:type="dxa"/>
            <w:tcBorders>
              <w:top w:val="single" w:color="auto" w:sz="4" w:space="0"/>
              <w:left w:val="nil"/>
              <w:bottom w:val="single" w:color="auto" w:sz="4" w:space="0"/>
              <w:right w:val="single" w:color="auto" w:sz="4" w:space="0"/>
            </w:tcBorders>
            <w:vAlign w:val="center"/>
          </w:tcPr>
          <w:p w14:paraId="15827269">
            <w:pPr>
              <w:ind w:firstLine="540" w:firstLineChars="300"/>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己完成</w:t>
            </w:r>
          </w:p>
        </w:tc>
        <w:tc>
          <w:tcPr>
            <w:tcW w:w="709" w:type="dxa"/>
            <w:tcBorders>
              <w:top w:val="single" w:color="auto" w:sz="4" w:space="0"/>
              <w:left w:val="nil"/>
              <w:bottom w:val="single" w:color="auto" w:sz="4" w:space="0"/>
              <w:right w:val="single" w:color="auto" w:sz="4" w:space="0"/>
            </w:tcBorders>
            <w:vAlign w:val="center"/>
          </w:tcPr>
          <w:p w14:paraId="4E8BEE3A">
            <w:pPr>
              <w:spacing w:line="15" w:lineRule="auto"/>
              <w:ind w:firstLine="180" w:firstLineChars="100"/>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r>
      <w:tr w14:paraId="4F49B40A">
        <w:tblPrEx>
          <w:tblCellMar>
            <w:top w:w="0" w:type="dxa"/>
            <w:left w:w="108" w:type="dxa"/>
            <w:bottom w:w="0" w:type="dxa"/>
            <w:right w:w="108" w:type="dxa"/>
          </w:tblCellMar>
        </w:tblPrEx>
        <w:trPr>
          <w:trHeight w:val="600" w:hRule="atLeast"/>
          <w:jc w:val="center"/>
        </w:trPr>
        <w:tc>
          <w:tcPr>
            <w:tcW w:w="480" w:type="dxa"/>
            <w:vMerge w:val="continue"/>
            <w:tcBorders>
              <w:left w:val="single" w:color="auto" w:sz="4" w:space="0"/>
              <w:right w:val="nil"/>
            </w:tcBorders>
            <w:vAlign w:val="center"/>
          </w:tcPr>
          <w:p w14:paraId="3D352554">
            <w:pPr>
              <w:widowControl/>
              <w:spacing w:line="15" w:lineRule="auto"/>
              <w:jc w:val="left"/>
              <w:rPr>
                <w:rFonts w:asciiTheme="majorEastAsia" w:hAnsiTheme="majorEastAsia" w:eastAsiaTheme="majorEastAsia" w:cstheme="minorEastAsia"/>
                <w:kern w:val="0"/>
                <w:sz w:val="18"/>
                <w:szCs w:val="18"/>
              </w:rPr>
            </w:pP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14:paraId="5D08F42F">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产出时效</w:t>
            </w:r>
          </w:p>
        </w:tc>
        <w:tc>
          <w:tcPr>
            <w:tcW w:w="1496" w:type="dxa"/>
            <w:tcBorders>
              <w:top w:val="single" w:color="auto" w:sz="4" w:space="0"/>
              <w:left w:val="nil"/>
              <w:bottom w:val="single" w:color="auto" w:sz="4" w:space="0"/>
              <w:right w:val="single" w:color="auto" w:sz="4" w:space="0"/>
            </w:tcBorders>
            <w:shd w:val="clear" w:color="auto" w:fill="auto"/>
            <w:vAlign w:val="center"/>
          </w:tcPr>
          <w:p w14:paraId="203E793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完成及时性</w:t>
            </w:r>
          </w:p>
        </w:tc>
        <w:tc>
          <w:tcPr>
            <w:tcW w:w="3324" w:type="dxa"/>
            <w:tcBorders>
              <w:top w:val="single" w:color="auto" w:sz="4" w:space="0"/>
              <w:left w:val="nil"/>
              <w:bottom w:val="single" w:color="auto" w:sz="4" w:space="0"/>
              <w:right w:val="single" w:color="auto" w:sz="4" w:space="0"/>
            </w:tcBorders>
            <w:shd w:val="clear" w:color="auto" w:fill="auto"/>
            <w:vAlign w:val="center"/>
          </w:tcPr>
          <w:p w14:paraId="57688AD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各项资金发放及时率</w:t>
            </w:r>
          </w:p>
        </w:tc>
        <w:tc>
          <w:tcPr>
            <w:tcW w:w="503" w:type="dxa"/>
            <w:tcBorders>
              <w:top w:val="single" w:color="auto" w:sz="4" w:space="0"/>
              <w:left w:val="nil"/>
              <w:bottom w:val="single" w:color="auto" w:sz="4" w:space="0"/>
              <w:right w:val="single" w:color="auto" w:sz="4" w:space="0"/>
            </w:tcBorders>
            <w:shd w:val="clear" w:color="auto" w:fill="auto"/>
            <w:vAlign w:val="center"/>
          </w:tcPr>
          <w:p w14:paraId="72E40027">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190" w:type="dxa"/>
            <w:tcBorders>
              <w:top w:val="single" w:color="auto" w:sz="4" w:space="0"/>
              <w:left w:val="nil"/>
              <w:bottom w:val="single" w:color="auto" w:sz="4" w:space="0"/>
              <w:right w:val="single" w:color="auto" w:sz="4" w:space="0"/>
            </w:tcBorders>
            <w:vAlign w:val="center"/>
          </w:tcPr>
          <w:p w14:paraId="6530C2FD">
            <w:pPr>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 xml:space="preserve">      不</w:t>
            </w:r>
            <w:r>
              <w:rPr>
                <w:rFonts w:asciiTheme="majorEastAsia" w:hAnsiTheme="majorEastAsia" w:eastAsiaTheme="majorEastAsia" w:cstheme="minorEastAsia"/>
                <w:sz w:val="18"/>
                <w:szCs w:val="18"/>
              </w:rPr>
              <w:t>及时</w:t>
            </w:r>
          </w:p>
        </w:tc>
        <w:tc>
          <w:tcPr>
            <w:tcW w:w="709" w:type="dxa"/>
            <w:tcBorders>
              <w:top w:val="single" w:color="auto" w:sz="4" w:space="0"/>
              <w:left w:val="nil"/>
              <w:bottom w:val="single" w:color="auto" w:sz="4" w:space="0"/>
              <w:right w:val="single" w:color="auto" w:sz="4" w:space="0"/>
            </w:tcBorders>
            <w:vAlign w:val="center"/>
          </w:tcPr>
          <w:p w14:paraId="6DBB51C5">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6</w:t>
            </w:r>
          </w:p>
        </w:tc>
      </w:tr>
      <w:tr w14:paraId="718FBE72">
        <w:tblPrEx>
          <w:tblCellMar>
            <w:top w:w="0" w:type="dxa"/>
            <w:left w:w="108" w:type="dxa"/>
            <w:bottom w:w="0" w:type="dxa"/>
            <w:right w:w="108" w:type="dxa"/>
          </w:tblCellMar>
        </w:tblPrEx>
        <w:trPr>
          <w:trHeight w:val="600" w:hRule="atLeast"/>
          <w:jc w:val="center"/>
        </w:trPr>
        <w:tc>
          <w:tcPr>
            <w:tcW w:w="480" w:type="dxa"/>
            <w:vMerge w:val="continue"/>
            <w:tcBorders>
              <w:left w:val="single" w:color="auto" w:sz="4" w:space="0"/>
              <w:bottom w:val="single" w:color="000000" w:sz="4" w:space="0"/>
              <w:right w:val="nil"/>
            </w:tcBorders>
            <w:vAlign w:val="center"/>
          </w:tcPr>
          <w:p w14:paraId="79FCED90">
            <w:pPr>
              <w:widowControl/>
              <w:spacing w:line="15" w:lineRule="auto"/>
              <w:jc w:val="left"/>
              <w:rPr>
                <w:rFonts w:asciiTheme="majorEastAsia" w:hAnsiTheme="majorEastAsia" w:eastAsiaTheme="majorEastAsia" w:cstheme="minorEastAsia"/>
                <w:kern w:val="0"/>
                <w:sz w:val="18"/>
                <w:szCs w:val="18"/>
              </w:rPr>
            </w:pPr>
          </w:p>
        </w:tc>
        <w:tc>
          <w:tcPr>
            <w:tcW w:w="699" w:type="dxa"/>
            <w:tcBorders>
              <w:top w:val="nil"/>
              <w:left w:val="single" w:color="auto" w:sz="4" w:space="0"/>
              <w:bottom w:val="single" w:color="auto" w:sz="4" w:space="0"/>
              <w:right w:val="single" w:color="auto" w:sz="4" w:space="0"/>
            </w:tcBorders>
            <w:shd w:val="clear" w:color="auto" w:fill="auto"/>
            <w:vAlign w:val="center"/>
          </w:tcPr>
          <w:p w14:paraId="0A9DF906">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产出成本</w:t>
            </w:r>
          </w:p>
        </w:tc>
        <w:tc>
          <w:tcPr>
            <w:tcW w:w="1496" w:type="dxa"/>
            <w:tcBorders>
              <w:top w:val="nil"/>
              <w:left w:val="nil"/>
              <w:bottom w:val="single" w:color="auto" w:sz="4" w:space="0"/>
              <w:right w:val="single" w:color="auto" w:sz="4" w:space="0"/>
            </w:tcBorders>
            <w:shd w:val="clear" w:color="auto" w:fill="auto"/>
            <w:vAlign w:val="center"/>
          </w:tcPr>
          <w:p w14:paraId="769A1F3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成本节约率</w:t>
            </w:r>
          </w:p>
        </w:tc>
        <w:tc>
          <w:tcPr>
            <w:tcW w:w="3324" w:type="dxa"/>
            <w:tcBorders>
              <w:top w:val="nil"/>
              <w:left w:val="nil"/>
              <w:bottom w:val="single" w:color="auto" w:sz="4" w:space="0"/>
              <w:right w:val="single" w:color="auto" w:sz="4" w:space="0"/>
            </w:tcBorders>
            <w:shd w:val="clear" w:color="auto" w:fill="auto"/>
            <w:vAlign w:val="center"/>
          </w:tcPr>
          <w:p w14:paraId="6F5AD30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成本节约率={（计划成本-实际成本）/计划成本}*100%</w:t>
            </w:r>
          </w:p>
          <w:p w14:paraId="5316C8B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实际成本：项目实施单位如期、保质、保量完成既定工作目标实际所耗费的支出。</w:t>
            </w:r>
          </w:p>
          <w:p w14:paraId="72D9FAC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计划成本：项目实施单位为完成工作目标计划安排的支出，一般以项目预算为参考。</w:t>
            </w:r>
          </w:p>
        </w:tc>
        <w:tc>
          <w:tcPr>
            <w:tcW w:w="503" w:type="dxa"/>
            <w:tcBorders>
              <w:top w:val="nil"/>
              <w:left w:val="nil"/>
              <w:bottom w:val="single" w:color="auto" w:sz="4" w:space="0"/>
              <w:right w:val="single" w:color="auto" w:sz="4" w:space="0"/>
            </w:tcBorders>
            <w:shd w:val="clear" w:color="auto" w:fill="auto"/>
            <w:vAlign w:val="center"/>
          </w:tcPr>
          <w:p w14:paraId="39433325">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190" w:type="dxa"/>
            <w:tcBorders>
              <w:top w:val="nil"/>
              <w:left w:val="nil"/>
              <w:bottom w:val="single" w:color="auto" w:sz="4" w:space="0"/>
              <w:right w:val="single" w:color="auto" w:sz="4" w:space="0"/>
            </w:tcBorders>
            <w:vAlign w:val="center"/>
          </w:tcPr>
          <w:p w14:paraId="5521D6CB">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b/>
                <w:bCs/>
                <w:sz w:val="18"/>
                <w:szCs w:val="18"/>
              </w:rPr>
              <w:t>≥</w:t>
            </w:r>
            <w:r>
              <w:rPr>
                <w:rFonts w:hint="eastAsia" w:asciiTheme="majorEastAsia" w:hAnsiTheme="majorEastAsia" w:eastAsiaTheme="majorEastAsia" w:cstheme="minorEastAsia"/>
                <w:bCs/>
                <w:sz w:val="18"/>
                <w:szCs w:val="18"/>
              </w:rPr>
              <w:t>0</w:t>
            </w:r>
          </w:p>
        </w:tc>
        <w:tc>
          <w:tcPr>
            <w:tcW w:w="709" w:type="dxa"/>
            <w:tcBorders>
              <w:top w:val="nil"/>
              <w:left w:val="nil"/>
              <w:bottom w:val="single" w:color="auto" w:sz="4" w:space="0"/>
              <w:right w:val="single" w:color="auto" w:sz="4" w:space="0"/>
            </w:tcBorders>
            <w:vAlign w:val="center"/>
          </w:tcPr>
          <w:p w14:paraId="44DE99B0">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r>
      <w:tr w14:paraId="4150D92B">
        <w:tblPrEx>
          <w:tblCellMar>
            <w:top w:w="0" w:type="dxa"/>
            <w:left w:w="108" w:type="dxa"/>
            <w:bottom w:w="0" w:type="dxa"/>
            <w:right w:w="108" w:type="dxa"/>
          </w:tblCellMar>
        </w:tblPrEx>
        <w:trPr>
          <w:trHeight w:val="1210" w:hRule="atLeast"/>
          <w:jc w:val="center"/>
        </w:trPr>
        <w:tc>
          <w:tcPr>
            <w:tcW w:w="480" w:type="dxa"/>
            <w:vMerge w:val="restart"/>
            <w:tcBorders>
              <w:top w:val="single" w:color="auto" w:sz="4" w:space="0"/>
              <w:left w:val="single" w:color="auto" w:sz="4" w:space="0"/>
              <w:right w:val="nil"/>
            </w:tcBorders>
            <w:vAlign w:val="center"/>
          </w:tcPr>
          <w:p w14:paraId="57F7F6AD">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效果</w:t>
            </w:r>
          </w:p>
          <w:p w14:paraId="65EC2C07">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（30分）</w:t>
            </w:r>
          </w:p>
        </w:tc>
        <w:tc>
          <w:tcPr>
            <w:tcW w:w="699" w:type="dxa"/>
            <w:vMerge w:val="restart"/>
            <w:tcBorders>
              <w:top w:val="single" w:color="auto" w:sz="4" w:space="0"/>
              <w:left w:val="single" w:color="auto" w:sz="4" w:space="0"/>
              <w:right w:val="single" w:color="auto" w:sz="4" w:space="0"/>
            </w:tcBorders>
            <w:shd w:val="clear" w:color="auto" w:fill="auto"/>
            <w:vAlign w:val="center"/>
          </w:tcPr>
          <w:p w14:paraId="74C3E30A">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项目效果</w:t>
            </w:r>
          </w:p>
        </w:tc>
        <w:tc>
          <w:tcPr>
            <w:tcW w:w="1496" w:type="dxa"/>
            <w:tcBorders>
              <w:top w:val="single" w:color="auto" w:sz="4" w:space="0"/>
              <w:left w:val="nil"/>
              <w:right w:val="single" w:color="auto" w:sz="4" w:space="0"/>
            </w:tcBorders>
            <w:shd w:val="clear" w:color="auto" w:fill="auto"/>
            <w:vAlign w:val="center"/>
          </w:tcPr>
          <w:p w14:paraId="7B67A64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社会效益</w:t>
            </w:r>
          </w:p>
        </w:tc>
        <w:tc>
          <w:tcPr>
            <w:tcW w:w="3324" w:type="dxa"/>
            <w:tcBorders>
              <w:top w:val="single" w:color="auto" w:sz="4" w:space="0"/>
              <w:left w:val="nil"/>
              <w:right w:val="single" w:color="auto" w:sz="4" w:space="0"/>
            </w:tcBorders>
            <w:shd w:val="clear" w:color="auto" w:fill="auto"/>
            <w:vAlign w:val="center"/>
          </w:tcPr>
          <w:p w14:paraId="5B163954">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改善农民生产生活质量，维护社会和谐稳定。</w:t>
            </w:r>
          </w:p>
        </w:tc>
        <w:tc>
          <w:tcPr>
            <w:tcW w:w="503" w:type="dxa"/>
            <w:tcBorders>
              <w:top w:val="single" w:color="auto" w:sz="4" w:space="0"/>
              <w:left w:val="nil"/>
              <w:right w:val="single" w:color="auto" w:sz="4" w:space="0"/>
            </w:tcBorders>
            <w:shd w:val="clear" w:color="auto" w:fill="auto"/>
            <w:vAlign w:val="center"/>
          </w:tcPr>
          <w:p w14:paraId="2BD1EF14">
            <w:pPr>
              <w:widowControl/>
              <w:spacing w:line="240" w:lineRule="exact"/>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12</w:t>
            </w:r>
          </w:p>
        </w:tc>
        <w:tc>
          <w:tcPr>
            <w:tcW w:w="2190" w:type="dxa"/>
            <w:tcBorders>
              <w:top w:val="single" w:color="auto" w:sz="4" w:space="0"/>
              <w:left w:val="nil"/>
              <w:right w:val="single" w:color="auto" w:sz="4" w:space="0"/>
            </w:tcBorders>
            <w:vAlign w:val="center"/>
          </w:tcPr>
          <w:p w14:paraId="75C13E39">
            <w:pPr>
              <w:widowControl/>
              <w:spacing w:line="240" w:lineRule="exact"/>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己完成</w:t>
            </w:r>
          </w:p>
        </w:tc>
        <w:tc>
          <w:tcPr>
            <w:tcW w:w="709" w:type="dxa"/>
            <w:tcBorders>
              <w:top w:val="single" w:color="auto" w:sz="4" w:space="0"/>
              <w:left w:val="nil"/>
              <w:right w:val="single" w:color="auto" w:sz="4" w:space="0"/>
            </w:tcBorders>
            <w:vAlign w:val="center"/>
          </w:tcPr>
          <w:p w14:paraId="31070F0F">
            <w:pPr>
              <w:widowControl/>
              <w:spacing w:line="240" w:lineRule="exact"/>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12</w:t>
            </w:r>
          </w:p>
        </w:tc>
      </w:tr>
      <w:tr w14:paraId="1EEA03F5">
        <w:tblPrEx>
          <w:tblCellMar>
            <w:top w:w="0" w:type="dxa"/>
            <w:left w:w="108" w:type="dxa"/>
            <w:bottom w:w="0" w:type="dxa"/>
            <w:right w:w="108" w:type="dxa"/>
          </w:tblCellMar>
        </w:tblPrEx>
        <w:trPr>
          <w:trHeight w:val="1210" w:hRule="atLeast"/>
          <w:jc w:val="center"/>
        </w:trPr>
        <w:tc>
          <w:tcPr>
            <w:tcW w:w="480" w:type="dxa"/>
            <w:vMerge w:val="continue"/>
            <w:tcBorders>
              <w:top w:val="single" w:color="auto" w:sz="4" w:space="0"/>
              <w:left w:val="single" w:color="auto" w:sz="4" w:space="0"/>
              <w:right w:val="nil"/>
            </w:tcBorders>
            <w:vAlign w:val="center"/>
          </w:tcPr>
          <w:p w14:paraId="40F80A3A">
            <w:pPr>
              <w:widowControl/>
              <w:jc w:val="left"/>
              <w:rPr>
                <w:rFonts w:asciiTheme="majorEastAsia" w:hAnsiTheme="majorEastAsia" w:eastAsiaTheme="majorEastAsia" w:cstheme="minorEastAsia"/>
                <w:kern w:val="0"/>
                <w:sz w:val="18"/>
                <w:szCs w:val="18"/>
              </w:rPr>
            </w:pPr>
          </w:p>
        </w:tc>
        <w:tc>
          <w:tcPr>
            <w:tcW w:w="699" w:type="dxa"/>
            <w:vMerge w:val="continue"/>
            <w:tcBorders>
              <w:top w:val="single" w:color="auto" w:sz="4" w:space="0"/>
              <w:left w:val="single" w:color="auto" w:sz="4" w:space="0"/>
              <w:right w:val="single" w:color="auto" w:sz="4" w:space="0"/>
            </w:tcBorders>
            <w:shd w:val="clear" w:color="auto" w:fill="auto"/>
            <w:vAlign w:val="center"/>
          </w:tcPr>
          <w:p w14:paraId="7C55EF21">
            <w:pPr>
              <w:jc w:val="center"/>
              <w:rPr>
                <w:rFonts w:asciiTheme="majorEastAsia" w:hAnsiTheme="majorEastAsia" w:eastAsiaTheme="majorEastAsia" w:cstheme="minorEastAsia"/>
                <w:sz w:val="18"/>
                <w:szCs w:val="18"/>
              </w:rPr>
            </w:pPr>
          </w:p>
        </w:tc>
        <w:tc>
          <w:tcPr>
            <w:tcW w:w="1496" w:type="dxa"/>
            <w:tcBorders>
              <w:top w:val="single" w:color="auto" w:sz="4" w:space="0"/>
              <w:left w:val="nil"/>
              <w:right w:val="single" w:color="auto" w:sz="4" w:space="0"/>
            </w:tcBorders>
            <w:shd w:val="clear" w:color="auto" w:fill="auto"/>
            <w:vAlign w:val="center"/>
          </w:tcPr>
          <w:p w14:paraId="14C6FA31">
            <w:pPr>
              <w:rPr>
                <w:rFonts w:asciiTheme="majorEastAsia" w:hAnsiTheme="majorEastAsia" w:eastAsiaTheme="majorEastAsia" w:cstheme="minorEastAsia"/>
                <w:kern w:val="0"/>
                <w:sz w:val="18"/>
                <w:szCs w:val="18"/>
              </w:rPr>
            </w:pPr>
            <w:r>
              <w:rPr>
                <w:rFonts w:asciiTheme="majorEastAsia" w:hAnsiTheme="majorEastAsia" w:eastAsiaTheme="majorEastAsia" w:cstheme="minorEastAsia"/>
                <w:sz w:val="18"/>
                <w:szCs w:val="18"/>
              </w:rPr>
              <w:t>可持续影响</w:t>
            </w:r>
          </w:p>
        </w:tc>
        <w:tc>
          <w:tcPr>
            <w:tcW w:w="3324" w:type="dxa"/>
            <w:tcBorders>
              <w:top w:val="single" w:color="auto" w:sz="4" w:space="0"/>
              <w:left w:val="nil"/>
              <w:right w:val="single" w:color="auto" w:sz="4" w:space="0"/>
            </w:tcBorders>
            <w:shd w:val="clear" w:color="auto" w:fill="auto"/>
            <w:vAlign w:val="center"/>
          </w:tcPr>
          <w:p w14:paraId="732EFA12">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项目后续运行及成效发挥的可持续影响情况</w:t>
            </w:r>
          </w:p>
        </w:tc>
        <w:tc>
          <w:tcPr>
            <w:tcW w:w="503" w:type="dxa"/>
            <w:tcBorders>
              <w:top w:val="single" w:color="auto" w:sz="4" w:space="0"/>
              <w:left w:val="nil"/>
              <w:right w:val="single" w:color="auto" w:sz="4" w:space="0"/>
            </w:tcBorders>
            <w:shd w:val="clear" w:color="auto" w:fill="auto"/>
            <w:vAlign w:val="center"/>
          </w:tcPr>
          <w:p w14:paraId="7F39FBE5">
            <w:pPr>
              <w:widowControl/>
              <w:spacing w:line="240" w:lineRule="exact"/>
              <w:jc w:val="center"/>
              <w:rPr>
                <w:rFonts w:cs="Tahoma" w:asciiTheme="minorEastAsia" w:hAnsiTheme="minorEastAsia" w:eastAsiaTheme="minorEastAsia"/>
                <w:color w:val="444444"/>
                <w:kern w:val="0"/>
                <w:sz w:val="18"/>
                <w:szCs w:val="18"/>
              </w:rPr>
            </w:pPr>
            <w:r>
              <w:rPr>
                <w:rFonts w:hint="eastAsia" w:cs="Tahoma" w:asciiTheme="minorEastAsia" w:hAnsiTheme="minorEastAsia" w:eastAsiaTheme="minorEastAsia"/>
                <w:color w:val="444444"/>
                <w:kern w:val="0"/>
                <w:sz w:val="18"/>
                <w:szCs w:val="18"/>
              </w:rPr>
              <w:t>6</w:t>
            </w:r>
          </w:p>
        </w:tc>
        <w:tc>
          <w:tcPr>
            <w:tcW w:w="2190" w:type="dxa"/>
            <w:tcBorders>
              <w:top w:val="single" w:color="auto" w:sz="4" w:space="0"/>
              <w:left w:val="nil"/>
              <w:right w:val="single" w:color="auto" w:sz="4" w:space="0"/>
            </w:tcBorders>
            <w:vAlign w:val="center"/>
          </w:tcPr>
          <w:p w14:paraId="42726F60">
            <w:pPr>
              <w:widowControl/>
              <w:spacing w:line="240" w:lineRule="exact"/>
              <w:jc w:val="center"/>
              <w:rPr>
                <w:rFonts w:cs="Tahoma" w:asciiTheme="minorEastAsia" w:hAnsiTheme="minorEastAsia" w:eastAsiaTheme="minorEastAsia"/>
                <w:color w:val="444444"/>
                <w:kern w:val="0"/>
                <w:sz w:val="18"/>
                <w:szCs w:val="18"/>
              </w:rPr>
            </w:pPr>
            <w:r>
              <w:rPr>
                <w:rFonts w:cs="Tahoma" w:asciiTheme="minorEastAsia" w:hAnsiTheme="minorEastAsia" w:eastAsiaTheme="minorEastAsia"/>
                <w:color w:val="444444"/>
                <w:kern w:val="0"/>
                <w:sz w:val="18"/>
                <w:szCs w:val="18"/>
              </w:rPr>
              <w:t>具有可持</w:t>
            </w:r>
            <w:r>
              <w:rPr>
                <w:rFonts w:hint="eastAsia" w:cs="Tahoma" w:asciiTheme="minorEastAsia" w:hAnsiTheme="minorEastAsia" w:eastAsiaTheme="minorEastAsia"/>
                <w:color w:val="444444"/>
                <w:kern w:val="0"/>
                <w:sz w:val="18"/>
                <w:szCs w:val="18"/>
              </w:rPr>
              <w:t>续影响</w:t>
            </w:r>
          </w:p>
        </w:tc>
        <w:tc>
          <w:tcPr>
            <w:tcW w:w="709" w:type="dxa"/>
            <w:tcBorders>
              <w:top w:val="single" w:color="auto" w:sz="4" w:space="0"/>
              <w:left w:val="nil"/>
              <w:right w:val="single" w:color="auto" w:sz="4" w:space="0"/>
            </w:tcBorders>
            <w:vAlign w:val="center"/>
          </w:tcPr>
          <w:p w14:paraId="7C8C0BEF">
            <w:pPr>
              <w:widowControl/>
              <w:spacing w:line="240" w:lineRule="exact"/>
              <w:jc w:val="center"/>
              <w:rPr>
                <w:rFonts w:cs="Tahoma" w:asciiTheme="minorEastAsia" w:hAnsiTheme="minorEastAsia" w:eastAsiaTheme="minorEastAsia"/>
                <w:color w:val="444444"/>
                <w:kern w:val="0"/>
                <w:sz w:val="18"/>
                <w:szCs w:val="18"/>
              </w:rPr>
            </w:pPr>
            <w:r>
              <w:rPr>
                <w:rFonts w:hint="eastAsia" w:cs="Tahoma" w:asciiTheme="minorEastAsia" w:hAnsiTheme="minorEastAsia" w:eastAsiaTheme="minorEastAsia"/>
                <w:color w:val="444444"/>
                <w:kern w:val="0"/>
                <w:sz w:val="18"/>
                <w:szCs w:val="18"/>
              </w:rPr>
              <w:t>6</w:t>
            </w:r>
          </w:p>
        </w:tc>
      </w:tr>
      <w:tr w14:paraId="66545266">
        <w:tblPrEx>
          <w:tblCellMar>
            <w:top w:w="0" w:type="dxa"/>
            <w:left w:w="108" w:type="dxa"/>
            <w:bottom w:w="0" w:type="dxa"/>
            <w:right w:w="108" w:type="dxa"/>
          </w:tblCellMar>
        </w:tblPrEx>
        <w:trPr>
          <w:trHeight w:val="1205" w:hRule="atLeast"/>
          <w:jc w:val="center"/>
        </w:trPr>
        <w:tc>
          <w:tcPr>
            <w:tcW w:w="480" w:type="dxa"/>
            <w:vMerge w:val="continue"/>
            <w:tcBorders>
              <w:left w:val="single" w:color="auto" w:sz="4" w:space="0"/>
              <w:right w:val="nil"/>
            </w:tcBorders>
            <w:vAlign w:val="center"/>
          </w:tcPr>
          <w:p w14:paraId="2582B38E">
            <w:pPr>
              <w:rPr>
                <w:rFonts w:asciiTheme="majorEastAsia" w:hAnsiTheme="majorEastAsia" w:eastAsiaTheme="majorEastAsia" w:cstheme="minorEastAsia"/>
                <w:kern w:val="0"/>
                <w:sz w:val="18"/>
                <w:szCs w:val="18"/>
              </w:rPr>
            </w:pPr>
          </w:p>
        </w:tc>
        <w:tc>
          <w:tcPr>
            <w:tcW w:w="699" w:type="dxa"/>
            <w:vMerge w:val="continue"/>
            <w:tcBorders>
              <w:left w:val="single" w:color="auto" w:sz="4" w:space="0"/>
              <w:right w:val="single" w:color="auto" w:sz="4" w:space="0"/>
            </w:tcBorders>
            <w:shd w:val="clear" w:color="auto" w:fill="auto"/>
            <w:vAlign w:val="center"/>
          </w:tcPr>
          <w:p w14:paraId="3574620A">
            <w:pPr>
              <w:jc w:val="center"/>
              <w:rPr>
                <w:rFonts w:asciiTheme="majorEastAsia" w:hAnsiTheme="majorEastAsia" w:eastAsiaTheme="majorEastAsia" w:cstheme="minorEastAsia"/>
                <w:sz w:val="18"/>
                <w:szCs w:val="18"/>
              </w:rPr>
            </w:pPr>
          </w:p>
        </w:tc>
        <w:tc>
          <w:tcPr>
            <w:tcW w:w="1496" w:type="dxa"/>
            <w:tcBorders>
              <w:top w:val="single" w:color="auto" w:sz="4" w:space="0"/>
              <w:left w:val="nil"/>
              <w:right w:val="single" w:color="auto" w:sz="4" w:space="0"/>
            </w:tcBorders>
            <w:shd w:val="clear" w:color="auto" w:fill="auto"/>
            <w:vAlign w:val="center"/>
          </w:tcPr>
          <w:p w14:paraId="7BB96985">
            <w:pPr>
              <w:rPr>
                <w:rFonts w:asciiTheme="majorEastAsia" w:hAnsiTheme="majorEastAsia" w:eastAsiaTheme="majorEastAsia" w:cstheme="minorEastAsia"/>
                <w:sz w:val="18"/>
                <w:szCs w:val="18"/>
              </w:rPr>
            </w:pPr>
            <w:r>
              <w:rPr>
                <w:rFonts w:hint="eastAsia" w:cs="Tahoma" w:asciiTheme="minorEastAsia" w:hAnsiTheme="minorEastAsia" w:eastAsiaTheme="minorEastAsia"/>
                <w:color w:val="444444"/>
                <w:kern w:val="0"/>
                <w:sz w:val="18"/>
                <w:szCs w:val="18"/>
              </w:rPr>
              <w:t>社会公众或服务对象满意度</w:t>
            </w:r>
          </w:p>
        </w:tc>
        <w:tc>
          <w:tcPr>
            <w:tcW w:w="3324" w:type="dxa"/>
            <w:tcBorders>
              <w:top w:val="single" w:color="auto" w:sz="4" w:space="0"/>
              <w:left w:val="nil"/>
              <w:right w:val="single" w:color="auto" w:sz="4" w:space="0"/>
            </w:tcBorders>
            <w:shd w:val="clear" w:color="auto" w:fill="auto"/>
            <w:vAlign w:val="center"/>
          </w:tcPr>
          <w:p w14:paraId="7A1DF0EF">
            <w:pPr>
              <w:rPr>
                <w:rFonts w:asciiTheme="majorEastAsia" w:hAnsiTheme="majorEastAsia" w:eastAsiaTheme="majorEastAsia" w:cstheme="minorEastAsia"/>
                <w:sz w:val="18"/>
                <w:szCs w:val="18"/>
              </w:rPr>
            </w:pPr>
            <w:r>
              <w:rPr>
                <w:rFonts w:hint="eastAsia" w:cs="Tahoma" w:asciiTheme="minorEastAsia" w:hAnsiTheme="minorEastAsia" w:eastAsiaTheme="minorEastAsia"/>
                <w:color w:val="444444"/>
                <w:kern w:val="0"/>
                <w:sz w:val="18"/>
                <w:szCs w:val="18"/>
              </w:rPr>
              <w:t>服务对象满意度</w:t>
            </w:r>
          </w:p>
        </w:tc>
        <w:tc>
          <w:tcPr>
            <w:tcW w:w="503" w:type="dxa"/>
            <w:tcBorders>
              <w:top w:val="single" w:color="auto" w:sz="4" w:space="0"/>
              <w:left w:val="nil"/>
              <w:right w:val="single" w:color="auto" w:sz="4" w:space="0"/>
            </w:tcBorders>
            <w:shd w:val="clear" w:color="auto" w:fill="auto"/>
            <w:vAlign w:val="center"/>
          </w:tcPr>
          <w:p w14:paraId="29776E5C">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12</w:t>
            </w:r>
          </w:p>
        </w:tc>
        <w:tc>
          <w:tcPr>
            <w:tcW w:w="2190" w:type="dxa"/>
            <w:tcBorders>
              <w:top w:val="single" w:color="auto" w:sz="4" w:space="0"/>
              <w:left w:val="nil"/>
              <w:right w:val="single" w:color="auto" w:sz="4" w:space="0"/>
            </w:tcBorders>
            <w:vAlign w:val="center"/>
          </w:tcPr>
          <w:p w14:paraId="288B7A4F">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满意</w:t>
            </w:r>
          </w:p>
        </w:tc>
        <w:tc>
          <w:tcPr>
            <w:tcW w:w="709" w:type="dxa"/>
            <w:tcBorders>
              <w:top w:val="single" w:color="auto" w:sz="4" w:space="0"/>
              <w:left w:val="nil"/>
              <w:right w:val="single" w:color="auto" w:sz="4" w:space="0"/>
            </w:tcBorders>
            <w:vAlign w:val="center"/>
          </w:tcPr>
          <w:p w14:paraId="57B3DBB2">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10</w:t>
            </w:r>
          </w:p>
        </w:tc>
      </w:tr>
      <w:tr w14:paraId="5FCA64B3">
        <w:tblPrEx>
          <w:tblCellMar>
            <w:top w:w="0" w:type="dxa"/>
            <w:left w:w="108" w:type="dxa"/>
            <w:bottom w:w="0" w:type="dxa"/>
            <w:right w:w="108" w:type="dxa"/>
          </w:tblCellMar>
        </w:tblPrEx>
        <w:trPr>
          <w:trHeight w:val="600" w:hRule="atLeast"/>
          <w:jc w:val="center"/>
        </w:trPr>
        <w:tc>
          <w:tcPr>
            <w:tcW w:w="480" w:type="dxa"/>
            <w:tcBorders>
              <w:top w:val="single" w:color="auto" w:sz="4" w:space="0"/>
              <w:left w:val="single" w:color="auto" w:sz="4" w:space="0"/>
              <w:bottom w:val="single" w:color="000000" w:sz="4" w:space="0"/>
              <w:right w:val="nil"/>
            </w:tcBorders>
            <w:vAlign w:val="center"/>
          </w:tcPr>
          <w:p w14:paraId="3AE5B808">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合计</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14:paraId="128A47E5">
            <w:pPr>
              <w:widowControl/>
              <w:jc w:val="center"/>
              <w:rPr>
                <w:rFonts w:asciiTheme="majorEastAsia" w:hAnsiTheme="majorEastAsia" w:eastAsiaTheme="majorEastAsia" w:cstheme="minorEastAsia"/>
                <w:kern w:val="0"/>
                <w:sz w:val="18"/>
                <w:szCs w:val="18"/>
              </w:rPr>
            </w:pPr>
          </w:p>
        </w:tc>
        <w:tc>
          <w:tcPr>
            <w:tcW w:w="1496" w:type="dxa"/>
            <w:tcBorders>
              <w:top w:val="single" w:color="auto" w:sz="4" w:space="0"/>
              <w:left w:val="nil"/>
              <w:bottom w:val="single" w:color="auto" w:sz="4" w:space="0"/>
              <w:right w:val="single" w:color="auto" w:sz="4" w:space="0"/>
            </w:tcBorders>
            <w:shd w:val="clear" w:color="auto" w:fill="auto"/>
            <w:vAlign w:val="center"/>
          </w:tcPr>
          <w:p w14:paraId="51486D01">
            <w:pPr>
              <w:rPr>
                <w:rFonts w:asciiTheme="majorEastAsia" w:hAnsiTheme="majorEastAsia" w:eastAsiaTheme="majorEastAsia" w:cstheme="minorEastAsia"/>
                <w:sz w:val="18"/>
                <w:szCs w:val="18"/>
              </w:rPr>
            </w:pPr>
          </w:p>
        </w:tc>
        <w:tc>
          <w:tcPr>
            <w:tcW w:w="3324" w:type="dxa"/>
            <w:tcBorders>
              <w:top w:val="single" w:color="auto" w:sz="4" w:space="0"/>
              <w:left w:val="nil"/>
              <w:bottom w:val="single" w:color="auto" w:sz="4" w:space="0"/>
              <w:right w:val="single" w:color="auto" w:sz="4" w:space="0"/>
            </w:tcBorders>
            <w:shd w:val="clear" w:color="auto" w:fill="auto"/>
            <w:vAlign w:val="center"/>
          </w:tcPr>
          <w:p w14:paraId="408142EF">
            <w:pPr>
              <w:rPr>
                <w:rFonts w:asciiTheme="majorEastAsia" w:hAnsiTheme="majorEastAsia" w:eastAsiaTheme="majorEastAsia" w:cstheme="minorEastAsia"/>
                <w:sz w:val="18"/>
                <w:szCs w:val="18"/>
              </w:rPr>
            </w:pPr>
          </w:p>
        </w:tc>
        <w:tc>
          <w:tcPr>
            <w:tcW w:w="503" w:type="dxa"/>
            <w:tcBorders>
              <w:top w:val="single" w:color="auto" w:sz="4" w:space="0"/>
              <w:left w:val="nil"/>
              <w:bottom w:val="single" w:color="auto" w:sz="4" w:space="0"/>
              <w:right w:val="single" w:color="auto" w:sz="4" w:space="0"/>
            </w:tcBorders>
            <w:shd w:val="clear" w:color="auto" w:fill="auto"/>
            <w:vAlign w:val="center"/>
          </w:tcPr>
          <w:p w14:paraId="1B93A719">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100</w:t>
            </w:r>
          </w:p>
        </w:tc>
        <w:tc>
          <w:tcPr>
            <w:tcW w:w="2190" w:type="dxa"/>
            <w:tcBorders>
              <w:top w:val="single" w:color="auto" w:sz="4" w:space="0"/>
              <w:left w:val="nil"/>
              <w:bottom w:val="single" w:color="auto" w:sz="4" w:space="0"/>
              <w:right w:val="single" w:color="auto" w:sz="4" w:space="0"/>
            </w:tcBorders>
            <w:vAlign w:val="center"/>
          </w:tcPr>
          <w:p w14:paraId="3E7F54BF">
            <w:pPr>
              <w:jc w:val="center"/>
              <w:rPr>
                <w:rFonts w:asciiTheme="majorEastAsia" w:hAnsiTheme="majorEastAsia" w:eastAsiaTheme="majorEastAsia" w:cstheme="minorEastAsia"/>
                <w:sz w:val="18"/>
                <w:szCs w:val="18"/>
              </w:rPr>
            </w:pPr>
          </w:p>
        </w:tc>
        <w:tc>
          <w:tcPr>
            <w:tcW w:w="709" w:type="dxa"/>
            <w:tcBorders>
              <w:top w:val="single" w:color="auto" w:sz="4" w:space="0"/>
              <w:left w:val="nil"/>
              <w:bottom w:val="single" w:color="auto" w:sz="4" w:space="0"/>
              <w:right w:val="single" w:color="auto" w:sz="4" w:space="0"/>
            </w:tcBorders>
            <w:vAlign w:val="center"/>
          </w:tcPr>
          <w:p w14:paraId="2312F81E">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94</w:t>
            </w:r>
          </w:p>
        </w:tc>
      </w:tr>
    </w:tbl>
    <w:p w14:paraId="6B30FE0C">
      <w:pPr>
        <w:spacing w:line="14" w:lineRule="auto"/>
        <w:ind w:firstLine="480" w:firstLineChars="200"/>
        <w:jc w:val="left"/>
        <w:rPr>
          <w:rFonts w:ascii="宋体" w:hAnsi="宋体" w:cs="宋体"/>
          <w:sz w:val="24"/>
          <w:szCs w:val="24"/>
        </w:rPr>
      </w:pPr>
    </w:p>
    <w:p w14:paraId="1C4B2F3E">
      <w:pPr>
        <w:spacing w:line="14" w:lineRule="auto"/>
        <w:ind w:firstLine="480" w:firstLineChars="200"/>
        <w:jc w:val="left"/>
        <w:rPr>
          <w:rFonts w:ascii="宋体" w:hAnsi="宋体" w:cs="宋体"/>
          <w:sz w:val="24"/>
          <w:szCs w:val="24"/>
        </w:rPr>
      </w:pPr>
    </w:p>
    <w:p w14:paraId="36128A9A">
      <w:pPr>
        <w:spacing w:line="14" w:lineRule="auto"/>
        <w:ind w:firstLine="480" w:firstLineChars="200"/>
        <w:jc w:val="left"/>
        <w:rPr>
          <w:rFonts w:ascii="宋体" w:hAnsi="宋体" w:cs="宋体"/>
          <w:sz w:val="24"/>
          <w:szCs w:val="24"/>
        </w:rPr>
      </w:pPr>
    </w:p>
    <w:p w14:paraId="1FF011C6">
      <w:pPr>
        <w:spacing w:line="14" w:lineRule="auto"/>
        <w:ind w:firstLine="480" w:firstLineChars="200"/>
        <w:jc w:val="left"/>
        <w:rPr>
          <w:rFonts w:ascii="宋体" w:hAnsi="宋体" w:cs="宋体"/>
          <w:sz w:val="24"/>
          <w:szCs w:val="24"/>
        </w:rPr>
      </w:pPr>
    </w:p>
    <w:p w14:paraId="5D4DF60B">
      <w:pPr>
        <w:spacing w:line="14" w:lineRule="auto"/>
        <w:ind w:firstLine="480" w:firstLineChars="200"/>
        <w:jc w:val="left"/>
        <w:rPr>
          <w:rFonts w:ascii="宋体" w:hAnsi="宋体" w:cs="宋体"/>
          <w:sz w:val="24"/>
          <w:szCs w:val="24"/>
        </w:rPr>
      </w:pPr>
    </w:p>
    <w:p w14:paraId="5FEEB31E">
      <w:pPr>
        <w:rPr>
          <w:rFonts w:asciiTheme="minorEastAsia" w:hAnsiTheme="minorEastAsia" w:eastAsiaTheme="minorEastAsia" w:cstheme="minorEastAsia"/>
          <w:sz w:val="18"/>
          <w:szCs w:val="18"/>
        </w:rPr>
      </w:pPr>
      <w:r>
        <w:rPr>
          <w:rFonts w:asciiTheme="minorEastAsia" w:hAnsiTheme="minorEastAsia" w:eastAsiaTheme="minorEastAsia" w:cstheme="minorEastAsia"/>
          <w:sz w:val="18"/>
          <w:szCs w:val="18"/>
        </w:rPr>
        <w:br w:type="page"/>
      </w:r>
    </w:p>
    <w:p w14:paraId="70FECDAA">
      <w:pPr>
        <w:framePr w:hSpace="180" w:wrap="around" w:vAnchor="text" w:hAnchor="margin" w:y="36"/>
        <w:rPr>
          <w:rFonts w:ascii="宋体" w:hAnsi="宋体"/>
          <w:b/>
          <w:sz w:val="36"/>
          <w:szCs w:val="36"/>
        </w:rPr>
      </w:pPr>
    </w:p>
    <w:p w14:paraId="770CC4EF">
      <w:pPr>
        <w:framePr w:hSpace="180" w:wrap="around" w:vAnchor="text" w:hAnchor="margin" w:y="36"/>
        <w:adjustRightInd w:val="0"/>
        <w:snapToGrid w:val="0"/>
        <w:spacing w:line="420" w:lineRule="auto"/>
        <w:jc w:val="center"/>
        <w:rPr>
          <w:rFonts w:ascii="宋体" w:hAnsi="宋体"/>
          <w:b/>
          <w:sz w:val="36"/>
          <w:szCs w:val="36"/>
        </w:rPr>
      </w:pPr>
      <w:r>
        <w:rPr>
          <w:rFonts w:hint="eastAsia" w:ascii="宋体" w:hAnsi="宋体"/>
          <w:b/>
          <w:sz w:val="36"/>
          <w:szCs w:val="36"/>
        </w:rPr>
        <w:t>2</w:t>
      </w:r>
      <w:r>
        <w:rPr>
          <w:rFonts w:ascii="宋体" w:hAnsi="宋体"/>
          <w:b/>
          <w:sz w:val="36"/>
          <w:szCs w:val="36"/>
        </w:rPr>
        <w:t>0</w:t>
      </w:r>
      <w:r>
        <w:rPr>
          <w:rFonts w:hint="eastAsia" w:ascii="宋体" w:hAnsi="宋体"/>
          <w:b/>
          <w:sz w:val="36"/>
          <w:szCs w:val="36"/>
        </w:rPr>
        <w:t>21年度“中央引导地方科技发展资金”</w:t>
      </w:r>
    </w:p>
    <w:p w14:paraId="1FA99B9D">
      <w:pPr>
        <w:framePr w:hSpace="180" w:wrap="around" w:vAnchor="text" w:hAnchor="margin" w:y="36"/>
        <w:adjustRightInd w:val="0"/>
        <w:snapToGrid w:val="0"/>
        <w:spacing w:line="420" w:lineRule="auto"/>
        <w:jc w:val="center"/>
        <w:rPr>
          <w:rFonts w:ascii="宋体" w:hAnsi="宋体"/>
          <w:b/>
          <w:sz w:val="36"/>
          <w:szCs w:val="36"/>
        </w:rPr>
      </w:pPr>
      <w:r>
        <w:rPr>
          <w:rFonts w:hint="eastAsia" w:ascii="宋体" w:hAnsi="宋体"/>
          <w:b/>
          <w:sz w:val="36"/>
          <w:szCs w:val="36"/>
        </w:rPr>
        <w:t>项目绩效评价报告</w:t>
      </w:r>
    </w:p>
    <w:p w14:paraId="40C66F5C">
      <w:pPr>
        <w:framePr w:hSpace="180" w:wrap="around" w:vAnchor="text" w:hAnchor="margin" w:y="36"/>
        <w:jc w:val="center"/>
        <w:rPr>
          <w:rFonts w:ascii="华文细黑" w:hAnsi="华文细黑" w:eastAsia="华文细黑" w:cs="华文细黑"/>
          <w:sz w:val="24"/>
          <w:szCs w:val="24"/>
        </w:rPr>
      </w:pPr>
      <w:r>
        <w:rPr>
          <w:rFonts w:hint="eastAsia" w:ascii="华文细黑" w:hAnsi="华文细黑" w:eastAsia="华文细黑" w:cs="华文细黑"/>
          <w:sz w:val="24"/>
          <w:szCs w:val="24"/>
        </w:rPr>
        <w:t>随方正绩评字[20</w:t>
      </w:r>
      <w:r>
        <w:rPr>
          <w:rFonts w:ascii="华文细黑" w:hAnsi="华文细黑" w:eastAsia="华文细黑" w:cs="华文细黑"/>
          <w:sz w:val="24"/>
          <w:szCs w:val="24"/>
        </w:rPr>
        <w:t>2</w:t>
      </w:r>
      <w:r>
        <w:rPr>
          <w:rFonts w:hint="eastAsia" w:ascii="华文细黑" w:hAnsi="华文细黑" w:eastAsia="华文细黑" w:cs="华文细黑"/>
          <w:sz w:val="24"/>
          <w:szCs w:val="24"/>
        </w:rPr>
        <w:t>2]Z004号</w:t>
      </w:r>
    </w:p>
    <w:p w14:paraId="77BF39B3">
      <w:pPr>
        <w:framePr w:hSpace="180" w:wrap="around" w:vAnchor="text" w:hAnchor="margin" w:y="36"/>
        <w:adjustRightInd w:val="0"/>
        <w:snapToGrid w:val="0"/>
        <w:spacing w:line="420" w:lineRule="auto"/>
        <w:rPr>
          <w:rFonts w:ascii="宋体"/>
          <w:b/>
          <w:sz w:val="28"/>
          <w:szCs w:val="28"/>
        </w:rPr>
      </w:pPr>
    </w:p>
    <w:p w14:paraId="44953058">
      <w:pPr>
        <w:framePr w:hSpace="180" w:wrap="around" w:vAnchor="text" w:hAnchor="margin" w:y="36"/>
        <w:rPr>
          <w:rFonts w:ascii="宋体" w:hAnsi="宋体"/>
          <w:b/>
          <w:sz w:val="24"/>
          <w:szCs w:val="24"/>
        </w:rPr>
      </w:pPr>
    </w:p>
    <w:p w14:paraId="2AD6BDA1">
      <w:pPr>
        <w:framePr w:hSpace="180" w:wrap="around" w:vAnchor="text" w:hAnchor="margin" w:y="36"/>
        <w:widowControl/>
        <w:shd w:val="clear" w:color="auto" w:fill="FFFFFF"/>
        <w:adjustRightInd w:val="0"/>
        <w:snapToGrid w:val="0"/>
        <w:spacing w:line="420" w:lineRule="auto"/>
        <w:ind w:firstLine="1299" w:firstLineChars="539"/>
        <w:jc w:val="left"/>
        <w:rPr>
          <w:rFonts w:ascii="宋体" w:hAnsi="宋体"/>
          <w:b/>
          <w:sz w:val="24"/>
          <w:szCs w:val="24"/>
        </w:rPr>
      </w:pPr>
      <w:r>
        <w:rPr>
          <w:rFonts w:hint="eastAsia" w:ascii="宋体" w:hAnsi="宋体"/>
          <w:b/>
          <w:sz w:val="24"/>
          <w:szCs w:val="24"/>
        </w:rPr>
        <w:t>项目名称：2</w:t>
      </w:r>
      <w:r>
        <w:rPr>
          <w:rFonts w:ascii="宋体" w:hAnsi="宋体"/>
          <w:b/>
          <w:sz w:val="24"/>
          <w:szCs w:val="24"/>
        </w:rPr>
        <w:t>0</w:t>
      </w:r>
      <w:r>
        <w:rPr>
          <w:rFonts w:hint="eastAsia" w:ascii="宋体" w:hAnsi="宋体"/>
          <w:b/>
          <w:sz w:val="24"/>
          <w:szCs w:val="24"/>
        </w:rPr>
        <w:t>21年度“中央引导地方科技发展资金”项目</w:t>
      </w:r>
    </w:p>
    <w:p w14:paraId="0B1AC774">
      <w:pPr>
        <w:framePr w:hSpace="180" w:wrap="around" w:vAnchor="text" w:hAnchor="margin" w:y="36"/>
        <w:widowControl/>
        <w:shd w:val="clear" w:color="auto" w:fill="FFFFFF"/>
        <w:adjustRightInd w:val="0"/>
        <w:snapToGrid w:val="0"/>
        <w:spacing w:line="420" w:lineRule="auto"/>
        <w:jc w:val="left"/>
        <w:rPr>
          <w:rFonts w:ascii="宋体" w:hAnsi="宋体"/>
          <w:b/>
          <w:sz w:val="24"/>
          <w:szCs w:val="24"/>
        </w:rPr>
      </w:pPr>
      <w:r>
        <w:rPr>
          <w:rStyle w:val="9"/>
          <w:rFonts w:hint="eastAsia" w:ascii="宋体" w:hAnsi="宋体" w:cs="宋体"/>
          <w:color w:val="000000"/>
          <w:kern w:val="0"/>
          <w:sz w:val="24"/>
          <w:szCs w:val="24"/>
          <w:shd w:val="clear" w:color="auto" w:fill="FFFFFF"/>
        </w:rPr>
        <w:t>　　       项目单位：</w:t>
      </w:r>
      <w:r>
        <w:rPr>
          <w:rFonts w:hint="eastAsia" w:ascii="宋体" w:hAnsi="宋体"/>
          <w:b/>
          <w:sz w:val="24"/>
          <w:szCs w:val="24"/>
        </w:rPr>
        <w:t>随州高新技术产业园区经济发展局</w:t>
      </w:r>
    </w:p>
    <w:p w14:paraId="16F1D360">
      <w:pPr>
        <w:framePr w:hSpace="180" w:wrap="around" w:vAnchor="text" w:hAnchor="margin" w:y="36"/>
        <w:widowControl/>
        <w:shd w:val="clear" w:color="auto" w:fill="FFFFFF"/>
        <w:adjustRightInd w:val="0"/>
        <w:snapToGrid w:val="0"/>
        <w:spacing w:line="420" w:lineRule="auto"/>
        <w:jc w:val="left"/>
        <w:rPr>
          <w:rFonts w:ascii="宋体" w:cs="宋体"/>
          <w:color w:val="000000"/>
          <w:sz w:val="24"/>
          <w:szCs w:val="24"/>
        </w:rPr>
      </w:pPr>
      <w:r>
        <w:rPr>
          <w:rStyle w:val="9"/>
          <w:rFonts w:hint="eastAsia" w:ascii="宋体" w:hAnsi="宋体" w:cs="宋体"/>
          <w:color w:val="000000"/>
          <w:kern w:val="0"/>
          <w:sz w:val="24"/>
          <w:szCs w:val="24"/>
          <w:shd w:val="clear" w:color="auto" w:fill="FFFFFF"/>
        </w:rPr>
        <w:t>　       　主管部门：随州市高新区政府</w:t>
      </w:r>
    </w:p>
    <w:p w14:paraId="0023E3F5">
      <w:pPr>
        <w:framePr w:hSpace="180" w:wrap="around" w:vAnchor="text" w:hAnchor="margin" w:y="36"/>
        <w:adjustRightInd w:val="0"/>
        <w:snapToGrid w:val="0"/>
        <w:spacing w:line="420" w:lineRule="auto"/>
        <w:ind w:firstLine="1323" w:firstLineChars="549"/>
        <w:jc w:val="left"/>
        <w:rPr>
          <w:rFonts w:ascii="仿宋_GB2312" w:hAnsi="仿宋" w:eastAsia="仿宋_GB2312"/>
          <w:sz w:val="28"/>
          <w:szCs w:val="28"/>
        </w:rPr>
      </w:pPr>
      <w:r>
        <w:rPr>
          <w:rStyle w:val="9"/>
          <w:rFonts w:hint="eastAsia" w:ascii="宋体" w:hAnsi="宋体" w:cs="宋体"/>
          <w:color w:val="000000"/>
          <w:kern w:val="0"/>
          <w:sz w:val="24"/>
          <w:szCs w:val="24"/>
          <w:shd w:val="clear" w:color="auto" w:fill="FFFFFF"/>
        </w:rPr>
        <w:t>评价机构：</w:t>
      </w:r>
      <w:r>
        <w:rPr>
          <w:rFonts w:hint="eastAsia" w:ascii="宋体" w:hAnsi="宋体" w:cs="宋体"/>
          <w:b/>
          <w:color w:val="000000"/>
          <w:kern w:val="0"/>
          <w:sz w:val="24"/>
          <w:szCs w:val="24"/>
          <w:shd w:val="clear" w:color="auto" w:fill="FFFFFF"/>
        </w:rPr>
        <w:t>随州方正有限责任会计师事务所</w:t>
      </w:r>
    </w:p>
    <w:p w14:paraId="71FF9E18">
      <w:pPr>
        <w:framePr w:hSpace="180" w:wrap="around" w:vAnchor="text" w:hAnchor="margin" w:y="36"/>
        <w:adjustRightInd w:val="0"/>
        <w:snapToGrid w:val="0"/>
        <w:spacing w:line="420" w:lineRule="auto"/>
        <w:ind w:firstLine="1400" w:firstLineChars="500"/>
        <w:rPr>
          <w:rFonts w:ascii="仿宋_GB2312" w:hAnsi="仿宋" w:eastAsia="仿宋_GB2312"/>
          <w:sz w:val="28"/>
          <w:szCs w:val="28"/>
        </w:rPr>
      </w:pPr>
    </w:p>
    <w:p w14:paraId="2E46AA28">
      <w:pPr>
        <w:framePr w:hSpace="180" w:wrap="around" w:vAnchor="text" w:hAnchor="margin" w:y="36"/>
        <w:ind w:firstLine="1405" w:firstLineChars="500"/>
        <w:rPr>
          <w:rFonts w:ascii="仿宋_GB2312" w:hAnsi="仿宋" w:eastAsia="仿宋_GB2312"/>
          <w:b/>
          <w:sz w:val="28"/>
          <w:szCs w:val="28"/>
        </w:rPr>
      </w:pPr>
    </w:p>
    <w:p w14:paraId="0276EB4A">
      <w:pPr>
        <w:framePr w:hSpace="180" w:wrap="around" w:vAnchor="text" w:hAnchor="margin" w:y="36"/>
        <w:rPr>
          <w:rFonts w:ascii="仿宋_GB2312" w:hAnsi="仿宋" w:eastAsia="仿宋_GB2312"/>
          <w:b/>
          <w:sz w:val="28"/>
          <w:szCs w:val="28"/>
        </w:rPr>
      </w:pPr>
    </w:p>
    <w:p w14:paraId="4F77E450">
      <w:pPr>
        <w:widowControl/>
        <w:shd w:val="clear" w:color="auto" w:fill="FFFFFF"/>
        <w:spacing w:line="525" w:lineRule="atLeast"/>
        <w:jc w:val="center"/>
        <w:outlineLvl w:val="0"/>
        <w:rPr>
          <w:rFonts w:ascii="仿宋_GB2312" w:hAnsi="仿宋" w:eastAsia="仿宋_GB2312"/>
          <w:sz w:val="28"/>
          <w:szCs w:val="28"/>
        </w:rPr>
      </w:pPr>
      <w:r>
        <w:rPr>
          <w:rFonts w:ascii="仿宋_GB2312" w:hAnsi="仿宋" w:eastAsia="仿宋_GB2312"/>
          <w:b/>
          <w:bCs/>
          <w:sz w:val="28"/>
          <w:szCs w:val="28"/>
        </w:rPr>
        <w:t>202</w:t>
      </w:r>
      <w:r>
        <w:rPr>
          <w:rFonts w:hint="eastAsia" w:ascii="仿宋_GB2312" w:hAnsi="仿宋" w:eastAsia="仿宋_GB2312"/>
          <w:b/>
          <w:bCs/>
          <w:sz w:val="28"/>
          <w:szCs w:val="28"/>
        </w:rPr>
        <w:t>2年5月15日</w:t>
      </w:r>
    </w:p>
    <w:p w14:paraId="293F816E">
      <w:pPr>
        <w:widowControl/>
        <w:shd w:val="clear" w:color="auto" w:fill="FFFFFF"/>
        <w:spacing w:line="525" w:lineRule="atLeast"/>
        <w:jc w:val="center"/>
        <w:outlineLvl w:val="0"/>
        <w:rPr>
          <w:rFonts w:ascii="仿宋_GB2312" w:hAnsi="仿宋" w:eastAsia="仿宋_GB2312"/>
          <w:sz w:val="28"/>
          <w:szCs w:val="28"/>
        </w:rPr>
      </w:pPr>
    </w:p>
    <w:p w14:paraId="279891D2">
      <w:pPr>
        <w:widowControl/>
        <w:shd w:val="clear" w:color="auto" w:fill="FFFFFF"/>
        <w:spacing w:line="525" w:lineRule="atLeast"/>
        <w:jc w:val="center"/>
        <w:outlineLvl w:val="0"/>
        <w:rPr>
          <w:rFonts w:ascii="仿宋_GB2312" w:hAnsi="仿宋" w:eastAsia="仿宋_GB2312"/>
          <w:sz w:val="28"/>
          <w:szCs w:val="28"/>
        </w:rPr>
      </w:pPr>
    </w:p>
    <w:p w14:paraId="188C0F6D">
      <w:pPr>
        <w:widowControl/>
        <w:shd w:val="clear" w:color="auto" w:fill="FFFFFF"/>
        <w:spacing w:line="525" w:lineRule="atLeast"/>
        <w:jc w:val="center"/>
        <w:outlineLvl w:val="0"/>
        <w:rPr>
          <w:rFonts w:ascii="仿宋_GB2312" w:hAnsi="仿宋" w:eastAsia="仿宋_GB2312"/>
          <w:sz w:val="28"/>
          <w:szCs w:val="28"/>
        </w:rPr>
      </w:pPr>
    </w:p>
    <w:p w14:paraId="4E0FCEC2">
      <w:pPr>
        <w:widowControl/>
        <w:shd w:val="clear" w:color="auto" w:fill="FFFFFF"/>
        <w:spacing w:line="525" w:lineRule="atLeast"/>
        <w:jc w:val="center"/>
        <w:outlineLvl w:val="0"/>
        <w:rPr>
          <w:rFonts w:ascii="黑体" w:hAnsi="黑体" w:eastAsia="黑体" w:cs="Arial"/>
          <w:b/>
          <w:bCs/>
          <w:color w:val="000000"/>
          <w:kern w:val="36"/>
          <w:sz w:val="36"/>
          <w:szCs w:val="36"/>
        </w:rPr>
      </w:pPr>
    </w:p>
    <w:p w14:paraId="3BBA19D0">
      <w:pPr>
        <w:widowControl/>
        <w:shd w:val="clear" w:color="auto" w:fill="FFFFFF"/>
        <w:spacing w:line="525" w:lineRule="atLeast"/>
        <w:jc w:val="center"/>
        <w:outlineLvl w:val="0"/>
        <w:rPr>
          <w:rFonts w:ascii="黑体" w:hAnsi="黑体" w:eastAsia="黑体" w:cs="Arial"/>
          <w:b/>
          <w:bCs/>
          <w:color w:val="000000"/>
          <w:kern w:val="36"/>
          <w:sz w:val="36"/>
          <w:szCs w:val="36"/>
        </w:rPr>
      </w:pPr>
    </w:p>
    <w:p w14:paraId="53A3F67E">
      <w:pPr>
        <w:widowControl/>
        <w:shd w:val="clear" w:color="auto" w:fill="FFFFFF"/>
        <w:spacing w:line="525" w:lineRule="atLeast"/>
        <w:jc w:val="center"/>
        <w:outlineLvl w:val="0"/>
        <w:rPr>
          <w:rFonts w:ascii="黑体" w:hAnsi="黑体" w:eastAsia="黑体" w:cs="Arial"/>
          <w:b/>
          <w:bCs/>
          <w:color w:val="000000"/>
          <w:kern w:val="36"/>
          <w:sz w:val="36"/>
          <w:szCs w:val="36"/>
        </w:rPr>
      </w:pPr>
    </w:p>
    <w:p w14:paraId="08940D56">
      <w:pPr>
        <w:pStyle w:val="2"/>
        <w:spacing w:beforeAutospacing="0" w:afterAutospacing="0"/>
        <w:jc w:val="center"/>
        <w:rPr>
          <w:color w:val="000000"/>
          <w:shd w:val="clear" w:color="auto" w:fill="FFFFFF"/>
        </w:rPr>
      </w:pPr>
    </w:p>
    <w:p w14:paraId="01330A6D">
      <w:pPr>
        <w:pStyle w:val="2"/>
        <w:spacing w:beforeAutospacing="0" w:afterAutospacing="0"/>
        <w:jc w:val="center"/>
        <w:rPr>
          <w:color w:val="000000"/>
          <w:sz w:val="36"/>
          <w:szCs w:val="36"/>
          <w:shd w:val="clear" w:color="auto" w:fill="FFFFFF"/>
        </w:rPr>
      </w:pPr>
    </w:p>
    <w:p w14:paraId="690416D7">
      <w:pPr>
        <w:pStyle w:val="2"/>
        <w:spacing w:beforeAutospacing="0" w:afterAutospacing="0"/>
        <w:jc w:val="center"/>
        <w:rPr>
          <w:color w:val="000000"/>
          <w:sz w:val="32"/>
          <w:szCs w:val="32"/>
          <w:shd w:val="clear" w:color="auto" w:fill="FFFFFF"/>
        </w:rPr>
      </w:pPr>
      <w:r>
        <w:rPr>
          <w:rFonts w:hint="eastAsia"/>
          <w:color w:val="000000"/>
          <w:sz w:val="32"/>
          <w:szCs w:val="32"/>
          <w:shd w:val="clear" w:color="auto" w:fill="FFFFFF"/>
        </w:rPr>
        <w:t>摘 要</w:t>
      </w:r>
      <w:r>
        <w:rPr>
          <w:color w:val="000000"/>
          <w:sz w:val="32"/>
          <w:szCs w:val="32"/>
          <w:shd w:val="clear" w:color="auto" w:fill="FFFFFF"/>
        </w:rPr>
        <w:t> </w:t>
      </w:r>
    </w:p>
    <w:p w14:paraId="268FA062">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为进一步规范和加强区级财政项目资金管理，提高专项资金的使用效益和管理水平，随州方正有限责任会计师事务所接受高新区财政局的委托对高新区经济发展局“中央引导地方科技发展资金”项目资金使用情况实施绩效评价，形成区级财政项目资金绩效评价报告。项目绩效评价结果为97分。</w:t>
      </w:r>
    </w:p>
    <w:p w14:paraId="63923854">
      <w:pPr>
        <w:spacing w:line="360" w:lineRule="auto"/>
        <w:ind w:firstLine="482" w:firstLineChars="200"/>
        <w:jc w:val="left"/>
        <w:rPr>
          <w:rFonts w:ascii="宋体" w:hAnsi="宋体" w:cs="宋体"/>
          <w:b/>
          <w:bCs/>
          <w:color w:val="000000"/>
          <w:kern w:val="0"/>
          <w:sz w:val="24"/>
          <w:szCs w:val="24"/>
          <w:shd w:val="clear" w:color="auto" w:fill="FFFFFF"/>
        </w:rPr>
      </w:pPr>
      <w:r>
        <w:rPr>
          <w:rFonts w:hint="eastAsia" w:ascii="宋体" w:hAnsi="宋体" w:cs="宋体"/>
          <w:b/>
          <w:bCs/>
          <w:color w:val="000000"/>
          <w:kern w:val="0"/>
          <w:sz w:val="24"/>
          <w:szCs w:val="24"/>
          <w:shd w:val="clear" w:color="auto" w:fill="FFFFFF"/>
        </w:rPr>
        <w:t>一、项目基本情况</w:t>
      </w:r>
    </w:p>
    <w:p w14:paraId="44CAD1FC">
      <w:pPr>
        <w:spacing w:line="36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（一）项目背景</w:t>
      </w:r>
    </w:p>
    <w:p w14:paraId="6874ABFC">
      <w:pPr>
        <w:spacing w:line="36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1、项目立项背景</w:t>
      </w:r>
    </w:p>
    <w:p w14:paraId="6222156D">
      <w:pPr>
        <w:widowControl/>
        <w:shd w:val="clear" w:color="auto" w:fill="FFFFFF"/>
        <w:adjustRightInd w:val="0"/>
        <w:snapToGrid w:val="0"/>
        <w:spacing w:line="420" w:lineRule="auto"/>
        <w:ind w:firstLine="480" w:firstLineChars="200"/>
        <w:jc w:val="left"/>
        <w:rPr>
          <w:rFonts w:ascii="宋体" w:hAnsi="宋体" w:cs="仿宋_GB2312"/>
          <w:sz w:val="24"/>
          <w:szCs w:val="24"/>
        </w:rPr>
      </w:pPr>
      <w:r>
        <w:rPr>
          <w:rFonts w:hint="eastAsia" w:ascii="宋体" w:hAnsi="宋体" w:cs="仿宋_GB2312"/>
          <w:sz w:val="24"/>
          <w:szCs w:val="24"/>
        </w:rPr>
        <w:t>根据《省政府厅关于下达2021年中央引导地方科技发展资金预算的通知（鄂财教发【2021】12号）精神，下达随州市高新区2021年中央引导地方科技发展资金预算100万元，专项用于高新区技术产业开发区新能源汽车、水陆两栖等应急专用车研发项目。</w:t>
      </w:r>
    </w:p>
    <w:p w14:paraId="7177A2D4">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2、项目主要内容及目标</w:t>
      </w:r>
    </w:p>
    <w:p w14:paraId="3930AD74">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主要内容：</w:t>
      </w:r>
      <w:r>
        <w:rPr>
          <w:rFonts w:hint="eastAsia" w:ascii="宋体" w:hAnsi="宋体" w:cs="仿宋_GB2312"/>
          <w:sz w:val="24"/>
          <w:szCs w:val="24"/>
        </w:rPr>
        <w:t>随州市高新区</w:t>
      </w:r>
      <w:r>
        <w:rPr>
          <w:rFonts w:hint="eastAsia" w:ascii="宋体" w:hAnsi="宋体" w:cs="宋体"/>
          <w:color w:val="000000"/>
          <w:kern w:val="0"/>
          <w:sz w:val="24"/>
          <w:szCs w:val="24"/>
          <w:shd w:val="clear" w:color="auto" w:fill="FFFFFF"/>
        </w:rPr>
        <w:t>参与本次申报的共16家企业，17个项目，共争取扶持资金200万元。2020年8月，科技部首批100万元资金到位后，己拨付至相关企业；剩余100万元资金己于2021年4月拨付至</w:t>
      </w:r>
      <w:r>
        <w:rPr>
          <w:rFonts w:hint="eastAsia" w:ascii="宋体" w:hAnsi="宋体" w:cs="仿宋_GB2312"/>
          <w:sz w:val="24"/>
        </w:rPr>
        <w:t>随州高新技术产业园区经济发展局</w:t>
      </w:r>
      <w:r>
        <w:rPr>
          <w:rFonts w:hint="eastAsia" w:ascii="宋体" w:hAnsi="宋体" w:cs="宋体"/>
          <w:color w:val="000000"/>
          <w:kern w:val="0"/>
          <w:sz w:val="24"/>
          <w:szCs w:val="24"/>
          <w:shd w:val="clear" w:color="auto" w:fill="FFFFFF"/>
        </w:rPr>
        <w:t>，并于2021年6月拨付至相关企业。</w:t>
      </w:r>
    </w:p>
    <w:p w14:paraId="4A715AAD">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目标：截止2021底，应急专用车产值达到40亿元以上，培育高新技术企业数116家，培育科技型中小企业数量40家，带动就业数3500人。</w:t>
      </w:r>
    </w:p>
    <w:p w14:paraId="516FBA9A">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3、项目绩效目标及实际完成情况</w:t>
      </w:r>
    </w:p>
    <w:p w14:paraId="63C1EACE">
      <w:pPr>
        <w:widowControl/>
        <w:spacing w:line="360" w:lineRule="auto"/>
        <w:ind w:firstLine="480" w:firstLineChars="200"/>
        <w:jc w:val="left"/>
        <w:rPr>
          <w:rFonts w:ascii="宋体" w:hAnsi="宋体" w:cs="Tahoma"/>
          <w:kern w:val="0"/>
          <w:sz w:val="24"/>
          <w:szCs w:val="24"/>
        </w:rPr>
      </w:pPr>
      <w:r>
        <w:rPr>
          <w:rFonts w:hint="eastAsia" w:ascii="宋体" w:hAnsi="宋体" w:cs="Tahoma"/>
          <w:kern w:val="0"/>
          <w:sz w:val="24"/>
          <w:szCs w:val="24"/>
        </w:rPr>
        <w:t>本次中央引导地方科技发展资金项目（百城百园）预算资金100万元和其他资金统筹使用。达成的绩效目标：截止2021底，应急专用车产值达到40亿元以上，培育高新技术企业数116家，培育科技型中小企业数量40家，带动就业数3500人。</w:t>
      </w:r>
    </w:p>
    <w:p w14:paraId="30D44133">
      <w:pPr>
        <w:spacing w:line="360" w:lineRule="auto"/>
        <w:ind w:firstLine="480" w:firstLineChars="200"/>
        <w:rPr>
          <w:rFonts w:ascii="宋体" w:hAnsi="宋体" w:cs="Tahoma"/>
          <w:kern w:val="0"/>
          <w:sz w:val="24"/>
          <w:szCs w:val="24"/>
        </w:rPr>
      </w:pPr>
      <w:r>
        <w:rPr>
          <w:rFonts w:ascii="宋体" w:hAnsi="宋体" w:cs="Tahoma"/>
          <w:kern w:val="0"/>
          <w:sz w:val="24"/>
          <w:szCs w:val="24"/>
        </w:rPr>
        <w:t>实际完成情况：</w:t>
      </w:r>
      <w:r>
        <w:rPr>
          <w:rFonts w:hint="eastAsia" w:ascii="宋体" w:hAnsi="宋体" w:cs="Tahoma"/>
          <w:kern w:val="0"/>
          <w:sz w:val="24"/>
          <w:szCs w:val="24"/>
        </w:rPr>
        <w:t>应急专用车产值达到45亿元，培育高新技术企业130家，培育科技型中小企业60家，带动就业数4000人。</w:t>
      </w:r>
    </w:p>
    <w:p w14:paraId="404CC77A">
      <w:pPr>
        <w:spacing w:line="360" w:lineRule="auto"/>
        <w:ind w:firstLine="482" w:firstLineChars="200"/>
        <w:rPr>
          <w:rFonts w:ascii="宋体" w:cs="宋体"/>
          <w:b/>
          <w:bCs/>
          <w:color w:val="000000"/>
          <w:sz w:val="24"/>
          <w:szCs w:val="24"/>
        </w:rPr>
      </w:pPr>
      <w:r>
        <w:rPr>
          <w:rFonts w:hint="eastAsia"/>
          <w:b/>
          <w:bCs/>
          <w:color w:val="000000"/>
          <w:sz w:val="24"/>
          <w:szCs w:val="24"/>
          <w:shd w:val="clear" w:color="auto" w:fill="FFFFFF"/>
        </w:rPr>
        <w:t>二、评价结论和绩效情况</w:t>
      </w:r>
    </w:p>
    <w:p w14:paraId="177F0EFC">
      <w:pPr>
        <w:widowControl/>
        <w:shd w:val="clear" w:color="auto" w:fill="FFFFFF"/>
        <w:adjustRightInd w:val="0"/>
        <w:snapToGrid w:val="0"/>
        <w:spacing w:before="100" w:beforeAutospacing="1" w:line="360" w:lineRule="auto"/>
        <w:ind w:firstLine="420"/>
        <w:jc w:val="left"/>
        <w:rPr>
          <w:rFonts w:ascii="宋体" w:cs="宋体"/>
          <w:b/>
          <w:bCs/>
          <w:color w:val="000000"/>
          <w:sz w:val="24"/>
          <w:szCs w:val="24"/>
        </w:rPr>
      </w:pPr>
      <w:r>
        <w:rPr>
          <w:rFonts w:hint="eastAsia" w:ascii="宋体" w:hAnsi="宋体"/>
          <w:sz w:val="24"/>
          <w:szCs w:val="24"/>
        </w:rPr>
        <w:t>经综合评价，该项目财政预算资金支出绩效评价结果为97分，评分结果优（按各项目得分率与资金额度加权平均确定），</w:t>
      </w:r>
      <w:r>
        <w:rPr>
          <w:rFonts w:hint="eastAsia" w:ascii="宋体" w:hAnsi="宋体" w:cs="仿宋_GB2312"/>
          <w:sz w:val="24"/>
          <w:szCs w:val="24"/>
        </w:rPr>
        <w:t>具体情况如下表：</w:t>
      </w:r>
    </w:p>
    <w:tbl>
      <w:tblPr>
        <w:tblStyle w:val="6"/>
        <w:tblW w:w="0" w:type="auto"/>
        <w:tblInd w:w="6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1"/>
        <w:gridCol w:w="1628"/>
        <w:gridCol w:w="1554"/>
        <w:gridCol w:w="1559"/>
      </w:tblGrid>
      <w:tr w14:paraId="606AF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762BDA7E">
            <w:pPr>
              <w:spacing w:line="540" w:lineRule="exact"/>
              <w:ind w:firstLine="420" w:firstLineChars="200"/>
              <w:rPr>
                <w:rFonts w:ascii="宋体" w:hAnsi="宋体" w:cs="仿宋_GB2312"/>
                <w:szCs w:val="21"/>
              </w:rPr>
            </w:pPr>
            <w:r>
              <w:rPr>
                <w:rFonts w:hint="eastAsia" w:ascii="宋体" w:hAnsi="宋体" w:cs="仿宋_GB2312"/>
                <w:szCs w:val="21"/>
              </w:rPr>
              <w:t>评价内容</w:t>
            </w:r>
          </w:p>
        </w:tc>
        <w:tc>
          <w:tcPr>
            <w:tcW w:w="1628" w:type="dxa"/>
          </w:tcPr>
          <w:p w14:paraId="6150AB17">
            <w:pPr>
              <w:spacing w:line="540" w:lineRule="exact"/>
              <w:ind w:firstLine="420" w:firstLineChars="200"/>
              <w:rPr>
                <w:rFonts w:ascii="宋体" w:hAnsi="宋体" w:cs="仿宋_GB2312"/>
                <w:szCs w:val="21"/>
              </w:rPr>
            </w:pPr>
            <w:r>
              <w:rPr>
                <w:rFonts w:hint="eastAsia" w:ascii="宋体" w:hAnsi="宋体" w:cs="仿宋_GB2312"/>
                <w:szCs w:val="21"/>
              </w:rPr>
              <w:t>权重</w:t>
            </w:r>
          </w:p>
        </w:tc>
        <w:tc>
          <w:tcPr>
            <w:tcW w:w="1554" w:type="dxa"/>
          </w:tcPr>
          <w:p w14:paraId="40B6883E">
            <w:pPr>
              <w:spacing w:line="540" w:lineRule="exact"/>
              <w:ind w:firstLine="210" w:firstLineChars="100"/>
              <w:rPr>
                <w:rFonts w:ascii="宋体" w:hAnsi="宋体" w:cs="仿宋_GB2312"/>
                <w:szCs w:val="21"/>
              </w:rPr>
            </w:pPr>
            <w:r>
              <w:rPr>
                <w:rFonts w:hint="eastAsia" w:ascii="宋体" w:hAnsi="宋体" w:cs="仿宋_GB2312"/>
                <w:szCs w:val="21"/>
              </w:rPr>
              <w:t>标准分值</w:t>
            </w:r>
          </w:p>
        </w:tc>
        <w:tc>
          <w:tcPr>
            <w:tcW w:w="1559" w:type="dxa"/>
          </w:tcPr>
          <w:p w14:paraId="6B3F0B9C">
            <w:pPr>
              <w:spacing w:line="540" w:lineRule="exact"/>
              <w:ind w:firstLine="210" w:firstLineChars="100"/>
              <w:rPr>
                <w:rFonts w:ascii="宋体" w:hAnsi="宋体" w:cs="仿宋_GB2312"/>
                <w:szCs w:val="21"/>
              </w:rPr>
            </w:pPr>
            <w:r>
              <w:rPr>
                <w:rFonts w:hint="eastAsia" w:ascii="宋体" w:hAnsi="宋体" w:cs="仿宋_GB2312"/>
                <w:szCs w:val="21"/>
              </w:rPr>
              <w:t>评价得分</w:t>
            </w:r>
          </w:p>
        </w:tc>
      </w:tr>
      <w:tr w14:paraId="3375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2A8FCC20">
            <w:pPr>
              <w:spacing w:line="540" w:lineRule="exact"/>
              <w:ind w:firstLine="420" w:firstLineChars="200"/>
              <w:rPr>
                <w:rFonts w:ascii="宋体" w:hAnsi="宋体" w:cs="仿宋_GB2312"/>
                <w:szCs w:val="21"/>
              </w:rPr>
            </w:pPr>
            <w:r>
              <w:rPr>
                <w:rFonts w:hint="eastAsia" w:ascii="宋体" w:hAnsi="宋体" w:cs="仿宋_GB2312"/>
                <w:szCs w:val="21"/>
              </w:rPr>
              <w:t>决策</w:t>
            </w:r>
          </w:p>
        </w:tc>
        <w:tc>
          <w:tcPr>
            <w:tcW w:w="1628" w:type="dxa"/>
          </w:tcPr>
          <w:p w14:paraId="3CF9E89D">
            <w:pPr>
              <w:spacing w:line="540" w:lineRule="exact"/>
              <w:ind w:firstLine="420" w:firstLineChars="200"/>
              <w:rPr>
                <w:rFonts w:ascii="宋体" w:hAnsi="宋体" w:cs="仿宋_GB2312"/>
                <w:szCs w:val="21"/>
              </w:rPr>
            </w:pPr>
            <w:r>
              <w:rPr>
                <w:rFonts w:hint="eastAsia" w:ascii="宋体" w:hAnsi="宋体" w:cs="仿宋_GB2312"/>
                <w:szCs w:val="21"/>
              </w:rPr>
              <w:t>18</w:t>
            </w:r>
            <w:r>
              <w:rPr>
                <w:rFonts w:ascii="宋体" w:hAnsi="宋体" w:cs="仿宋_GB2312"/>
                <w:szCs w:val="21"/>
              </w:rPr>
              <w:t>%</w:t>
            </w:r>
          </w:p>
        </w:tc>
        <w:tc>
          <w:tcPr>
            <w:tcW w:w="1554" w:type="dxa"/>
          </w:tcPr>
          <w:p w14:paraId="05A534B5">
            <w:pPr>
              <w:spacing w:line="540" w:lineRule="exact"/>
              <w:ind w:firstLine="420" w:firstLineChars="200"/>
              <w:rPr>
                <w:rFonts w:ascii="宋体" w:hAnsi="宋体" w:cs="仿宋_GB2312"/>
                <w:szCs w:val="21"/>
              </w:rPr>
            </w:pPr>
            <w:r>
              <w:rPr>
                <w:rFonts w:hint="eastAsia" w:ascii="宋体" w:hAnsi="宋体" w:cs="仿宋_GB2312"/>
                <w:szCs w:val="21"/>
              </w:rPr>
              <w:t>18</w:t>
            </w:r>
          </w:p>
        </w:tc>
        <w:tc>
          <w:tcPr>
            <w:tcW w:w="1559" w:type="dxa"/>
          </w:tcPr>
          <w:p w14:paraId="087521FB">
            <w:pPr>
              <w:spacing w:line="540" w:lineRule="exact"/>
              <w:ind w:firstLine="420" w:firstLineChars="200"/>
              <w:rPr>
                <w:rFonts w:ascii="宋体" w:hAnsi="宋体" w:cs="仿宋_GB2312"/>
                <w:szCs w:val="21"/>
              </w:rPr>
            </w:pPr>
            <w:r>
              <w:rPr>
                <w:rFonts w:hint="eastAsia" w:ascii="宋体" w:hAnsi="宋体" w:cs="仿宋_GB2312"/>
                <w:szCs w:val="21"/>
              </w:rPr>
              <w:t>18</w:t>
            </w:r>
          </w:p>
        </w:tc>
      </w:tr>
      <w:tr w14:paraId="253CE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7DCCDABE">
            <w:pPr>
              <w:spacing w:line="540" w:lineRule="exact"/>
              <w:ind w:firstLine="420" w:firstLineChars="200"/>
              <w:rPr>
                <w:rFonts w:ascii="宋体" w:hAnsi="宋体" w:cs="仿宋_GB2312"/>
                <w:szCs w:val="21"/>
              </w:rPr>
            </w:pPr>
            <w:r>
              <w:rPr>
                <w:rFonts w:hint="eastAsia" w:ascii="宋体" w:hAnsi="宋体" w:cs="仿宋_GB2312"/>
                <w:szCs w:val="21"/>
              </w:rPr>
              <w:t>过程</w:t>
            </w:r>
          </w:p>
        </w:tc>
        <w:tc>
          <w:tcPr>
            <w:tcW w:w="1628" w:type="dxa"/>
          </w:tcPr>
          <w:p w14:paraId="49E4C659">
            <w:pPr>
              <w:spacing w:line="540" w:lineRule="exact"/>
              <w:ind w:firstLine="420" w:firstLineChars="200"/>
              <w:rPr>
                <w:rFonts w:ascii="宋体" w:hAnsi="宋体" w:cs="仿宋_GB2312"/>
                <w:szCs w:val="21"/>
              </w:rPr>
            </w:pPr>
            <w:r>
              <w:rPr>
                <w:rFonts w:hint="eastAsia" w:ascii="宋体" w:hAnsi="宋体" w:cs="仿宋_GB2312"/>
                <w:szCs w:val="21"/>
              </w:rPr>
              <w:t>20</w:t>
            </w:r>
            <w:r>
              <w:rPr>
                <w:rFonts w:ascii="宋体" w:hAnsi="宋体" w:cs="仿宋_GB2312"/>
                <w:szCs w:val="21"/>
              </w:rPr>
              <w:t>%</w:t>
            </w:r>
          </w:p>
        </w:tc>
        <w:tc>
          <w:tcPr>
            <w:tcW w:w="1554" w:type="dxa"/>
          </w:tcPr>
          <w:p w14:paraId="6ECF95FA">
            <w:pPr>
              <w:spacing w:line="540" w:lineRule="exact"/>
              <w:ind w:firstLine="420" w:firstLineChars="200"/>
              <w:rPr>
                <w:rFonts w:ascii="宋体" w:hAnsi="宋体" w:cs="仿宋_GB2312"/>
                <w:szCs w:val="21"/>
              </w:rPr>
            </w:pPr>
            <w:r>
              <w:rPr>
                <w:rFonts w:hint="eastAsia" w:ascii="宋体" w:hAnsi="宋体" w:cs="仿宋_GB2312"/>
                <w:szCs w:val="21"/>
              </w:rPr>
              <w:t>20</w:t>
            </w:r>
          </w:p>
        </w:tc>
        <w:tc>
          <w:tcPr>
            <w:tcW w:w="1559" w:type="dxa"/>
          </w:tcPr>
          <w:p w14:paraId="095A9F94">
            <w:pPr>
              <w:spacing w:line="540" w:lineRule="exact"/>
              <w:ind w:firstLine="420" w:firstLineChars="200"/>
              <w:rPr>
                <w:rFonts w:ascii="宋体" w:hAnsi="宋体" w:cs="仿宋_GB2312"/>
                <w:szCs w:val="21"/>
              </w:rPr>
            </w:pPr>
            <w:r>
              <w:rPr>
                <w:rFonts w:hint="eastAsia" w:ascii="宋体" w:hAnsi="宋体" w:cs="仿宋_GB2312"/>
                <w:szCs w:val="21"/>
              </w:rPr>
              <w:t>18</w:t>
            </w:r>
          </w:p>
        </w:tc>
      </w:tr>
      <w:tr w14:paraId="5DA5B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4BAD7696">
            <w:pPr>
              <w:spacing w:line="540" w:lineRule="exact"/>
              <w:ind w:firstLine="420" w:firstLineChars="200"/>
              <w:rPr>
                <w:rFonts w:ascii="宋体" w:hAnsi="宋体" w:cs="仿宋_GB2312"/>
                <w:szCs w:val="21"/>
              </w:rPr>
            </w:pPr>
            <w:r>
              <w:rPr>
                <w:rFonts w:hint="eastAsia" w:ascii="宋体" w:hAnsi="宋体" w:cs="仿宋_GB2312"/>
                <w:szCs w:val="21"/>
              </w:rPr>
              <w:t>产出</w:t>
            </w:r>
          </w:p>
        </w:tc>
        <w:tc>
          <w:tcPr>
            <w:tcW w:w="1628" w:type="dxa"/>
          </w:tcPr>
          <w:p w14:paraId="7B2B01CA">
            <w:pPr>
              <w:spacing w:line="540" w:lineRule="exact"/>
              <w:ind w:firstLine="420" w:firstLineChars="200"/>
              <w:rPr>
                <w:rFonts w:ascii="宋体" w:hAnsi="宋体" w:cs="仿宋_GB2312"/>
                <w:szCs w:val="21"/>
              </w:rPr>
            </w:pPr>
            <w:r>
              <w:rPr>
                <w:rFonts w:hint="eastAsia" w:ascii="宋体" w:hAnsi="宋体" w:cs="仿宋_GB2312"/>
                <w:szCs w:val="21"/>
              </w:rPr>
              <w:t>32</w:t>
            </w:r>
            <w:r>
              <w:rPr>
                <w:rFonts w:ascii="宋体" w:hAnsi="宋体" w:cs="仿宋_GB2312"/>
                <w:szCs w:val="21"/>
              </w:rPr>
              <w:t>%</w:t>
            </w:r>
          </w:p>
        </w:tc>
        <w:tc>
          <w:tcPr>
            <w:tcW w:w="1554" w:type="dxa"/>
          </w:tcPr>
          <w:p w14:paraId="4304AC92">
            <w:pPr>
              <w:spacing w:line="540" w:lineRule="exact"/>
              <w:ind w:firstLine="420" w:firstLineChars="200"/>
              <w:rPr>
                <w:rFonts w:ascii="宋体" w:hAnsi="宋体" w:cs="仿宋_GB2312"/>
                <w:szCs w:val="21"/>
              </w:rPr>
            </w:pPr>
            <w:r>
              <w:rPr>
                <w:rFonts w:hint="eastAsia" w:ascii="宋体" w:hAnsi="宋体" w:cs="仿宋_GB2312"/>
                <w:szCs w:val="21"/>
              </w:rPr>
              <w:t>32</w:t>
            </w:r>
          </w:p>
        </w:tc>
        <w:tc>
          <w:tcPr>
            <w:tcW w:w="1559" w:type="dxa"/>
          </w:tcPr>
          <w:p w14:paraId="2ADE96C5">
            <w:pPr>
              <w:spacing w:line="540" w:lineRule="exact"/>
              <w:ind w:firstLine="420" w:firstLineChars="200"/>
              <w:rPr>
                <w:rFonts w:ascii="宋体" w:hAnsi="宋体" w:cs="仿宋_GB2312"/>
                <w:szCs w:val="21"/>
              </w:rPr>
            </w:pPr>
            <w:r>
              <w:rPr>
                <w:rFonts w:hint="eastAsia" w:ascii="宋体" w:hAnsi="宋体" w:cs="仿宋_GB2312"/>
                <w:szCs w:val="21"/>
              </w:rPr>
              <w:t>32</w:t>
            </w:r>
          </w:p>
        </w:tc>
      </w:tr>
      <w:tr w14:paraId="1BD8D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171" w:type="dxa"/>
          </w:tcPr>
          <w:p w14:paraId="4334101F">
            <w:pPr>
              <w:spacing w:line="540" w:lineRule="exact"/>
              <w:ind w:firstLine="420" w:firstLineChars="200"/>
              <w:rPr>
                <w:rFonts w:ascii="宋体" w:hAnsi="宋体" w:cs="仿宋_GB2312"/>
                <w:szCs w:val="21"/>
              </w:rPr>
            </w:pPr>
            <w:r>
              <w:rPr>
                <w:rFonts w:hint="eastAsia" w:ascii="宋体" w:hAnsi="宋体" w:cs="仿宋_GB2312"/>
                <w:szCs w:val="21"/>
              </w:rPr>
              <w:t>效果</w:t>
            </w:r>
          </w:p>
        </w:tc>
        <w:tc>
          <w:tcPr>
            <w:tcW w:w="1628" w:type="dxa"/>
          </w:tcPr>
          <w:p w14:paraId="28AC0F1D">
            <w:pPr>
              <w:spacing w:line="540" w:lineRule="exact"/>
              <w:ind w:firstLine="420" w:firstLineChars="200"/>
              <w:rPr>
                <w:rFonts w:ascii="宋体" w:hAnsi="宋体" w:cs="仿宋_GB2312"/>
                <w:szCs w:val="21"/>
              </w:rPr>
            </w:pPr>
            <w:r>
              <w:rPr>
                <w:rFonts w:hint="eastAsia" w:ascii="宋体" w:hAnsi="宋体" w:cs="仿宋_GB2312"/>
                <w:szCs w:val="21"/>
              </w:rPr>
              <w:t>30</w:t>
            </w:r>
            <w:r>
              <w:rPr>
                <w:rFonts w:ascii="宋体" w:hAnsi="宋体" w:cs="仿宋_GB2312"/>
                <w:szCs w:val="21"/>
              </w:rPr>
              <w:t>%</w:t>
            </w:r>
          </w:p>
        </w:tc>
        <w:tc>
          <w:tcPr>
            <w:tcW w:w="1554" w:type="dxa"/>
          </w:tcPr>
          <w:p w14:paraId="77ACFD9C">
            <w:pPr>
              <w:spacing w:line="540" w:lineRule="exact"/>
              <w:ind w:firstLine="420" w:firstLineChars="200"/>
              <w:rPr>
                <w:rFonts w:ascii="宋体" w:hAnsi="宋体" w:cs="仿宋_GB2312"/>
                <w:szCs w:val="21"/>
              </w:rPr>
            </w:pPr>
            <w:r>
              <w:rPr>
                <w:rFonts w:hint="eastAsia" w:ascii="宋体" w:hAnsi="宋体" w:cs="仿宋_GB2312"/>
                <w:szCs w:val="21"/>
              </w:rPr>
              <w:t>30</w:t>
            </w:r>
          </w:p>
        </w:tc>
        <w:tc>
          <w:tcPr>
            <w:tcW w:w="1559" w:type="dxa"/>
          </w:tcPr>
          <w:p w14:paraId="63F94A34">
            <w:pPr>
              <w:spacing w:line="540" w:lineRule="exact"/>
              <w:ind w:firstLine="420" w:firstLineChars="200"/>
              <w:rPr>
                <w:rFonts w:ascii="宋体" w:hAnsi="宋体" w:cs="仿宋_GB2312"/>
                <w:szCs w:val="21"/>
              </w:rPr>
            </w:pPr>
            <w:r>
              <w:rPr>
                <w:rFonts w:hint="eastAsia" w:ascii="宋体" w:hAnsi="宋体" w:cs="仿宋_GB2312"/>
                <w:szCs w:val="21"/>
              </w:rPr>
              <w:t>29</w:t>
            </w:r>
          </w:p>
        </w:tc>
      </w:tr>
      <w:tr w14:paraId="10793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6941D0F8">
            <w:pPr>
              <w:spacing w:line="540" w:lineRule="exact"/>
              <w:ind w:firstLine="420" w:firstLineChars="200"/>
              <w:rPr>
                <w:rFonts w:ascii="宋体" w:hAnsi="宋体" w:cs="仿宋_GB2312"/>
                <w:szCs w:val="21"/>
              </w:rPr>
            </w:pPr>
            <w:r>
              <w:rPr>
                <w:rFonts w:hint="eastAsia" w:ascii="宋体" w:hAnsi="宋体" w:cs="仿宋_GB2312"/>
                <w:szCs w:val="21"/>
              </w:rPr>
              <w:t>综合绩效</w:t>
            </w:r>
          </w:p>
        </w:tc>
        <w:tc>
          <w:tcPr>
            <w:tcW w:w="1628" w:type="dxa"/>
          </w:tcPr>
          <w:p w14:paraId="2147FCD7">
            <w:pPr>
              <w:spacing w:line="540" w:lineRule="exact"/>
              <w:ind w:firstLine="420" w:firstLineChars="200"/>
              <w:rPr>
                <w:rFonts w:ascii="宋体" w:hAnsi="宋体" w:cs="仿宋_GB2312"/>
                <w:szCs w:val="21"/>
              </w:rPr>
            </w:pPr>
            <w:r>
              <w:rPr>
                <w:rFonts w:hint="eastAsia" w:ascii="宋体" w:hAnsi="宋体" w:cs="仿宋_GB2312"/>
                <w:szCs w:val="21"/>
              </w:rPr>
              <w:t>1</w:t>
            </w:r>
            <w:r>
              <w:rPr>
                <w:rFonts w:ascii="宋体" w:hAnsi="宋体" w:cs="仿宋_GB2312"/>
                <w:szCs w:val="21"/>
              </w:rPr>
              <w:t>00%</w:t>
            </w:r>
          </w:p>
        </w:tc>
        <w:tc>
          <w:tcPr>
            <w:tcW w:w="1554" w:type="dxa"/>
          </w:tcPr>
          <w:p w14:paraId="1A24CC79">
            <w:pPr>
              <w:spacing w:line="540" w:lineRule="exact"/>
              <w:ind w:firstLine="420" w:firstLineChars="200"/>
              <w:rPr>
                <w:rFonts w:ascii="宋体" w:hAnsi="宋体" w:cs="仿宋_GB2312"/>
                <w:szCs w:val="21"/>
              </w:rPr>
            </w:pPr>
            <w:r>
              <w:rPr>
                <w:rFonts w:hint="eastAsia" w:ascii="宋体" w:hAnsi="宋体" w:cs="仿宋_GB2312"/>
                <w:szCs w:val="21"/>
              </w:rPr>
              <w:t>1</w:t>
            </w:r>
            <w:r>
              <w:rPr>
                <w:rFonts w:ascii="宋体" w:hAnsi="宋体" w:cs="仿宋_GB2312"/>
                <w:szCs w:val="21"/>
              </w:rPr>
              <w:t>00</w:t>
            </w:r>
          </w:p>
        </w:tc>
        <w:tc>
          <w:tcPr>
            <w:tcW w:w="1559" w:type="dxa"/>
          </w:tcPr>
          <w:p w14:paraId="28834D67">
            <w:pPr>
              <w:spacing w:line="540" w:lineRule="exact"/>
              <w:ind w:firstLine="420" w:firstLineChars="200"/>
              <w:rPr>
                <w:rFonts w:ascii="宋体" w:hAnsi="宋体" w:cs="仿宋_GB2312"/>
                <w:szCs w:val="21"/>
              </w:rPr>
            </w:pPr>
            <w:r>
              <w:rPr>
                <w:rFonts w:hint="eastAsia" w:ascii="宋体" w:hAnsi="宋体" w:cs="仿宋_GB2312"/>
                <w:szCs w:val="21"/>
              </w:rPr>
              <w:t>97</w:t>
            </w:r>
          </w:p>
        </w:tc>
      </w:tr>
    </w:tbl>
    <w:p w14:paraId="7AF3129B">
      <w:pPr>
        <w:spacing w:line="540" w:lineRule="exact"/>
        <w:ind w:firstLine="480" w:firstLineChars="200"/>
        <w:rPr>
          <w:rFonts w:ascii="宋体" w:hAnsi="宋体" w:cs="仿宋_GB2312"/>
          <w:sz w:val="24"/>
          <w:szCs w:val="24"/>
        </w:rPr>
      </w:pPr>
      <w:r>
        <w:rPr>
          <w:rFonts w:hint="eastAsia" w:ascii="宋体" w:hAnsi="宋体" w:cs="仿宋_GB2312"/>
          <w:sz w:val="24"/>
          <w:szCs w:val="24"/>
        </w:rPr>
        <w:t>注：根据《关于规范绩效评价结果等级划分标准的通知》（财预便【2</w:t>
      </w:r>
      <w:r>
        <w:rPr>
          <w:rFonts w:ascii="宋体" w:hAnsi="宋体" w:cs="仿宋_GB2312"/>
          <w:sz w:val="24"/>
          <w:szCs w:val="24"/>
        </w:rPr>
        <w:t>018</w:t>
      </w:r>
      <w:r>
        <w:rPr>
          <w:rFonts w:hint="eastAsia" w:ascii="宋体" w:hAnsi="宋体" w:cs="仿宋_GB2312"/>
          <w:sz w:val="24"/>
          <w:szCs w:val="24"/>
        </w:rPr>
        <w:t>】4</w:t>
      </w:r>
      <w:r>
        <w:rPr>
          <w:rFonts w:ascii="宋体" w:hAnsi="宋体" w:cs="仿宋_GB2312"/>
          <w:sz w:val="24"/>
          <w:szCs w:val="24"/>
        </w:rPr>
        <w:t>4</w:t>
      </w:r>
      <w:r>
        <w:rPr>
          <w:rFonts w:hint="eastAsia" w:ascii="宋体" w:hAnsi="宋体" w:cs="仿宋_GB2312"/>
          <w:sz w:val="24"/>
          <w:szCs w:val="24"/>
        </w:rPr>
        <w:t>号）文，对绩效评价结果等级划分标准统一为优、良、中、差四档，具体参照下表：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4445"/>
      </w:tblGrid>
      <w:tr w14:paraId="433A0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695E4489">
            <w:pPr>
              <w:spacing w:line="540" w:lineRule="exact"/>
              <w:ind w:firstLine="840" w:firstLineChars="400"/>
              <w:rPr>
                <w:rFonts w:ascii="宋体" w:hAnsi="宋体" w:cs="仿宋_GB2312"/>
                <w:szCs w:val="21"/>
              </w:rPr>
            </w:pPr>
            <w:r>
              <w:rPr>
                <w:rFonts w:hint="eastAsia" w:ascii="宋体" w:hAnsi="宋体" w:cs="仿宋_GB2312"/>
                <w:szCs w:val="21"/>
              </w:rPr>
              <w:t>评价评分结果</w:t>
            </w:r>
          </w:p>
        </w:tc>
        <w:tc>
          <w:tcPr>
            <w:tcW w:w="4445" w:type="dxa"/>
          </w:tcPr>
          <w:p w14:paraId="2E7EBCE3">
            <w:pPr>
              <w:spacing w:line="540" w:lineRule="exact"/>
              <w:ind w:firstLine="1260" w:firstLineChars="600"/>
              <w:rPr>
                <w:rFonts w:ascii="宋体" w:hAnsi="宋体" w:cs="仿宋_GB2312"/>
                <w:szCs w:val="21"/>
              </w:rPr>
            </w:pPr>
            <w:r>
              <w:rPr>
                <w:rFonts w:hint="eastAsia" w:ascii="宋体" w:hAnsi="宋体" w:cs="仿宋_GB2312"/>
                <w:szCs w:val="21"/>
              </w:rPr>
              <w:t>评价结果级别</w:t>
            </w:r>
          </w:p>
        </w:tc>
      </w:tr>
      <w:tr w14:paraId="35F20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22BE6174">
            <w:pPr>
              <w:spacing w:line="540" w:lineRule="exact"/>
              <w:ind w:firstLine="1050" w:firstLineChars="500"/>
              <w:rPr>
                <w:rFonts w:ascii="宋体" w:hAnsi="宋体" w:cs="仿宋_GB2312"/>
                <w:szCs w:val="21"/>
              </w:rPr>
            </w:pPr>
            <w:r>
              <w:rPr>
                <w:rFonts w:hint="eastAsia" w:ascii="宋体" w:hAnsi="宋体" w:cs="仿宋_GB2312"/>
                <w:szCs w:val="21"/>
              </w:rPr>
              <w:t>9</w:t>
            </w:r>
            <w:r>
              <w:rPr>
                <w:rFonts w:ascii="宋体" w:hAnsi="宋体" w:cs="仿宋_GB2312"/>
                <w:szCs w:val="21"/>
              </w:rPr>
              <w:t>0</w:t>
            </w:r>
            <w:r>
              <w:rPr>
                <w:rFonts w:hint="eastAsia" w:ascii="宋体" w:hAnsi="宋体" w:cs="仿宋_GB2312"/>
                <w:szCs w:val="21"/>
              </w:rPr>
              <w:t>~</w:t>
            </w:r>
            <w:r>
              <w:rPr>
                <w:rFonts w:ascii="宋体" w:hAnsi="宋体" w:cs="仿宋_GB2312"/>
                <w:szCs w:val="21"/>
              </w:rPr>
              <w:t>100</w:t>
            </w:r>
            <w:r>
              <w:rPr>
                <w:rFonts w:hint="eastAsia" w:ascii="宋体" w:hAnsi="宋体" w:cs="仿宋_GB2312"/>
                <w:szCs w:val="21"/>
              </w:rPr>
              <w:t>分</w:t>
            </w:r>
          </w:p>
        </w:tc>
        <w:tc>
          <w:tcPr>
            <w:tcW w:w="4445" w:type="dxa"/>
          </w:tcPr>
          <w:p w14:paraId="72218315">
            <w:pPr>
              <w:spacing w:line="540" w:lineRule="exact"/>
              <w:ind w:firstLine="1890" w:firstLineChars="900"/>
              <w:rPr>
                <w:rFonts w:ascii="宋体" w:hAnsi="宋体" w:cs="仿宋_GB2312"/>
                <w:szCs w:val="21"/>
              </w:rPr>
            </w:pPr>
            <w:r>
              <w:rPr>
                <w:rFonts w:hint="eastAsia" w:ascii="宋体" w:hAnsi="宋体" w:cs="仿宋_GB2312"/>
                <w:szCs w:val="21"/>
              </w:rPr>
              <w:t>优</w:t>
            </w:r>
          </w:p>
        </w:tc>
      </w:tr>
      <w:tr w14:paraId="68CD1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7AB7261A">
            <w:pPr>
              <w:spacing w:line="540" w:lineRule="exact"/>
              <w:ind w:firstLine="1050" w:firstLineChars="500"/>
              <w:rPr>
                <w:rFonts w:ascii="宋体" w:hAnsi="宋体" w:cs="仿宋_GB2312"/>
                <w:szCs w:val="21"/>
              </w:rPr>
            </w:pPr>
            <w:r>
              <w:rPr>
                <w:rFonts w:hint="eastAsia" w:ascii="宋体" w:hAnsi="宋体" w:cs="仿宋_GB2312"/>
                <w:szCs w:val="21"/>
              </w:rPr>
              <w:t>8</w:t>
            </w:r>
            <w:r>
              <w:rPr>
                <w:rFonts w:ascii="宋体" w:hAnsi="宋体" w:cs="仿宋_GB2312"/>
                <w:szCs w:val="21"/>
              </w:rPr>
              <w:t>0~89</w:t>
            </w:r>
            <w:r>
              <w:rPr>
                <w:rFonts w:hint="eastAsia" w:ascii="宋体" w:hAnsi="宋体" w:cs="仿宋_GB2312"/>
                <w:szCs w:val="21"/>
              </w:rPr>
              <w:t>分</w:t>
            </w:r>
          </w:p>
        </w:tc>
        <w:tc>
          <w:tcPr>
            <w:tcW w:w="4445" w:type="dxa"/>
          </w:tcPr>
          <w:p w14:paraId="671D10E3">
            <w:pPr>
              <w:spacing w:line="540" w:lineRule="exact"/>
              <w:ind w:firstLine="1890" w:firstLineChars="900"/>
              <w:rPr>
                <w:rFonts w:ascii="宋体" w:hAnsi="宋体" w:cs="仿宋_GB2312"/>
                <w:szCs w:val="21"/>
              </w:rPr>
            </w:pPr>
            <w:r>
              <w:rPr>
                <w:rFonts w:hint="eastAsia" w:ascii="宋体" w:hAnsi="宋体" w:cs="仿宋_GB2312"/>
                <w:szCs w:val="21"/>
              </w:rPr>
              <w:t>良</w:t>
            </w:r>
          </w:p>
        </w:tc>
      </w:tr>
      <w:tr w14:paraId="38742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75C982D8">
            <w:pPr>
              <w:spacing w:line="540" w:lineRule="exact"/>
              <w:ind w:firstLine="1050" w:firstLineChars="500"/>
              <w:rPr>
                <w:rFonts w:ascii="宋体" w:hAnsi="宋体" w:cs="仿宋_GB2312"/>
                <w:szCs w:val="21"/>
              </w:rPr>
            </w:pPr>
            <w:r>
              <w:rPr>
                <w:rFonts w:hint="eastAsia" w:ascii="宋体" w:hAnsi="宋体" w:cs="仿宋_GB2312"/>
                <w:szCs w:val="21"/>
              </w:rPr>
              <w:t>6</w:t>
            </w:r>
            <w:r>
              <w:rPr>
                <w:rFonts w:ascii="宋体" w:hAnsi="宋体" w:cs="仿宋_GB2312"/>
                <w:szCs w:val="21"/>
              </w:rPr>
              <w:t>0~79</w:t>
            </w:r>
            <w:r>
              <w:rPr>
                <w:rFonts w:hint="eastAsia" w:ascii="宋体" w:hAnsi="宋体" w:cs="仿宋_GB2312"/>
                <w:szCs w:val="21"/>
              </w:rPr>
              <w:t>分</w:t>
            </w:r>
          </w:p>
        </w:tc>
        <w:tc>
          <w:tcPr>
            <w:tcW w:w="4445" w:type="dxa"/>
          </w:tcPr>
          <w:p w14:paraId="0A3FBC37">
            <w:pPr>
              <w:spacing w:line="540" w:lineRule="exact"/>
              <w:ind w:firstLine="1890" w:firstLineChars="900"/>
              <w:rPr>
                <w:rFonts w:ascii="宋体" w:hAnsi="宋体" w:cs="仿宋_GB2312"/>
                <w:szCs w:val="21"/>
              </w:rPr>
            </w:pPr>
            <w:r>
              <w:rPr>
                <w:rFonts w:hint="eastAsia" w:ascii="宋体" w:hAnsi="宋体" w:cs="仿宋_GB2312"/>
                <w:szCs w:val="21"/>
              </w:rPr>
              <w:t>中</w:t>
            </w:r>
          </w:p>
        </w:tc>
      </w:tr>
      <w:tr w14:paraId="5457B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719839A0">
            <w:pPr>
              <w:spacing w:line="540" w:lineRule="exact"/>
              <w:ind w:firstLine="1050" w:firstLineChars="500"/>
              <w:rPr>
                <w:rFonts w:ascii="宋体" w:hAnsi="宋体" w:cs="仿宋_GB2312"/>
                <w:szCs w:val="21"/>
              </w:rPr>
            </w:pPr>
            <w:r>
              <w:rPr>
                <w:rFonts w:hint="eastAsia" w:ascii="宋体" w:hAnsi="宋体" w:cs="仿宋_GB2312"/>
                <w:szCs w:val="21"/>
              </w:rPr>
              <w:t>0</w:t>
            </w:r>
            <w:r>
              <w:rPr>
                <w:rFonts w:ascii="宋体" w:hAnsi="宋体" w:cs="仿宋_GB2312"/>
                <w:szCs w:val="21"/>
              </w:rPr>
              <w:t>~59</w:t>
            </w:r>
            <w:r>
              <w:rPr>
                <w:rFonts w:hint="eastAsia" w:ascii="宋体" w:hAnsi="宋体" w:cs="仿宋_GB2312"/>
                <w:szCs w:val="21"/>
              </w:rPr>
              <w:t>分</w:t>
            </w:r>
          </w:p>
        </w:tc>
        <w:tc>
          <w:tcPr>
            <w:tcW w:w="4445" w:type="dxa"/>
          </w:tcPr>
          <w:p w14:paraId="5009D8F4">
            <w:pPr>
              <w:spacing w:line="540" w:lineRule="exact"/>
              <w:ind w:firstLine="1890" w:firstLineChars="900"/>
              <w:rPr>
                <w:rFonts w:ascii="宋体" w:hAnsi="宋体" w:cs="仿宋_GB2312"/>
                <w:szCs w:val="21"/>
              </w:rPr>
            </w:pPr>
            <w:r>
              <w:rPr>
                <w:rFonts w:hint="eastAsia" w:ascii="宋体" w:hAnsi="宋体" w:cs="仿宋_GB2312"/>
                <w:szCs w:val="21"/>
              </w:rPr>
              <w:t>差</w:t>
            </w:r>
          </w:p>
        </w:tc>
      </w:tr>
    </w:tbl>
    <w:p w14:paraId="5A0B6B9D">
      <w:pPr>
        <w:widowControl/>
        <w:shd w:val="clear" w:color="auto" w:fill="FFFFFF"/>
        <w:adjustRightInd w:val="0"/>
        <w:snapToGrid w:val="0"/>
        <w:spacing w:line="420" w:lineRule="auto"/>
        <w:ind w:firstLine="480" w:firstLineChars="200"/>
        <w:jc w:val="left"/>
        <w:rPr>
          <w:rFonts w:cs="宋体" w:asciiTheme="minorEastAsia" w:hAnsiTheme="minorEastAsia" w:eastAsiaTheme="minorEastAsia"/>
          <w:kern w:val="0"/>
          <w:sz w:val="24"/>
          <w:szCs w:val="24"/>
        </w:rPr>
      </w:pPr>
      <w:r>
        <w:rPr>
          <w:rFonts w:hint="eastAsia" w:ascii="宋体" w:hAnsi="宋体"/>
          <w:sz w:val="24"/>
          <w:szCs w:val="24"/>
        </w:rPr>
        <w:t>我们认为，</w:t>
      </w:r>
      <w:r>
        <w:rPr>
          <w:rFonts w:hint="eastAsia" w:ascii="宋体" w:cs="宋体"/>
          <w:color w:val="000000"/>
          <w:kern w:val="0"/>
          <w:sz w:val="24"/>
          <w:szCs w:val="24"/>
          <w:shd w:val="clear" w:color="auto" w:fill="FFFFFF"/>
        </w:rPr>
        <w:t>2021年</w:t>
      </w:r>
      <w:r>
        <w:rPr>
          <w:rFonts w:hint="eastAsia" w:ascii="宋体" w:hAnsi="宋体" w:cs="仿宋_GB2312"/>
          <w:sz w:val="24"/>
          <w:szCs w:val="24"/>
        </w:rPr>
        <w:t>中央引导地方科技发展资金</w:t>
      </w:r>
      <w:r>
        <w:rPr>
          <w:rFonts w:hint="eastAsia" w:cs="宋体" w:asciiTheme="minorEastAsia" w:hAnsiTheme="minorEastAsia" w:eastAsiaTheme="minorEastAsia"/>
          <w:kern w:val="0"/>
          <w:sz w:val="24"/>
          <w:szCs w:val="24"/>
        </w:rPr>
        <w:t>项目</w:t>
      </w:r>
      <w:r>
        <w:rPr>
          <w:rFonts w:cs="宋体" w:asciiTheme="minorEastAsia" w:hAnsiTheme="minorEastAsia" w:eastAsiaTheme="minorEastAsia"/>
          <w:color w:val="000000"/>
          <w:kern w:val="0"/>
          <w:sz w:val="24"/>
          <w:szCs w:val="24"/>
        </w:rPr>
        <w:t>管理规范，资金管理安全，</w:t>
      </w:r>
      <w:r>
        <w:rPr>
          <w:rFonts w:hint="eastAsia" w:cs="宋体" w:asciiTheme="minorEastAsia" w:hAnsiTheme="minorEastAsia" w:eastAsiaTheme="minorEastAsia"/>
          <w:kern w:val="0"/>
          <w:sz w:val="24"/>
          <w:szCs w:val="24"/>
        </w:rPr>
        <w:t>专款专用，社会效益及格。经综合评分，</w:t>
      </w:r>
      <w:r>
        <w:rPr>
          <w:rFonts w:hint="eastAsia" w:ascii="宋体" w:cs="宋体"/>
          <w:color w:val="000000"/>
          <w:kern w:val="0"/>
          <w:sz w:val="24"/>
          <w:szCs w:val="24"/>
          <w:shd w:val="clear" w:color="auto" w:fill="FFFFFF"/>
        </w:rPr>
        <w:t>2021年</w:t>
      </w:r>
      <w:r>
        <w:rPr>
          <w:rFonts w:hint="eastAsia" w:ascii="宋体" w:hAnsi="宋体" w:cs="仿宋_GB2312"/>
          <w:sz w:val="24"/>
          <w:szCs w:val="24"/>
        </w:rPr>
        <w:t>中央引导地方科技发展资金</w:t>
      </w:r>
      <w:r>
        <w:rPr>
          <w:rFonts w:hint="eastAsia" w:cs="宋体" w:asciiTheme="minorEastAsia" w:hAnsiTheme="minorEastAsia" w:eastAsiaTheme="minorEastAsia"/>
          <w:kern w:val="0"/>
          <w:sz w:val="24"/>
          <w:szCs w:val="24"/>
        </w:rPr>
        <w:t>项目综合绩效评分97分，评价结果为优。</w:t>
      </w:r>
    </w:p>
    <w:p w14:paraId="131459AE">
      <w:pPr>
        <w:spacing w:line="360" w:lineRule="auto"/>
        <w:ind w:firstLine="482" w:firstLineChars="200"/>
        <w:rPr>
          <w:rFonts w:ascii="宋体" w:hAnsi="宋体"/>
          <w:sz w:val="24"/>
          <w:szCs w:val="24"/>
        </w:rPr>
      </w:pPr>
      <w:r>
        <w:rPr>
          <w:rStyle w:val="9"/>
          <w:rFonts w:hint="eastAsia" w:ascii="宋体" w:hAnsi="宋体" w:cs="Tahoma"/>
          <w:sz w:val="24"/>
          <w:szCs w:val="24"/>
        </w:rPr>
        <w:t>三</w:t>
      </w:r>
      <w:r>
        <w:rPr>
          <w:rStyle w:val="9"/>
          <w:rFonts w:ascii="宋体" w:hAnsi="宋体" w:cs="Tahoma"/>
          <w:sz w:val="24"/>
          <w:szCs w:val="24"/>
        </w:rPr>
        <w:t>、绩效评价结果、问题及建议</w:t>
      </w:r>
      <w:r>
        <w:rPr>
          <w:rFonts w:ascii="宋体" w:hAnsi="宋体" w:cs="Tahoma"/>
          <w:sz w:val="24"/>
          <w:szCs w:val="24"/>
        </w:rPr>
        <w:br w:type="textWrapping"/>
      </w:r>
      <w:r>
        <w:rPr>
          <w:rStyle w:val="9"/>
          <w:rFonts w:ascii="宋体" w:hAnsi="宋体" w:cs="Tahoma"/>
          <w:b w:val="0"/>
          <w:bCs w:val="0"/>
          <w:sz w:val="24"/>
          <w:szCs w:val="24"/>
        </w:rPr>
        <w:t>（一）绩效评价结果</w:t>
      </w:r>
      <w:r>
        <w:rPr>
          <w:rFonts w:ascii="宋体" w:hAnsi="宋体" w:cs="Tahoma"/>
          <w:sz w:val="24"/>
          <w:szCs w:val="24"/>
        </w:rPr>
        <w:br w:type="textWrapping"/>
      </w:r>
      <w:r>
        <w:rPr>
          <w:rFonts w:hint="eastAsia" w:ascii="宋体" w:hAnsi="宋体"/>
          <w:sz w:val="24"/>
          <w:szCs w:val="24"/>
        </w:rPr>
        <w:t xml:space="preserve">   项目</w:t>
      </w:r>
      <w:r>
        <w:rPr>
          <w:rFonts w:ascii="宋体" w:hAnsi="宋体"/>
          <w:sz w:val="24"/>
          <w:szCs w:val="24"/>
        </w:rPr>
        <w:t>成效：</w:t>
      </w:r>
      <w:r>
        <w:rPr>
          <w:rFonts w:hint="eastAsia" w:ascii="宋体" w:hAnsi="宋体"/>
          <w:sz w:val="24"/>
          <w:szCs w:val="24"/>
        </w:rPr>
        <w:t>随州高新技术产业开发区“百城百园”项目的实施，加快重点企业的培育和引进，不断壮大企业主体，夯实应急产业发展基础，</w:t>
      </w:r>
      <w:r>
        <w:rPr>
          <w:rFonts w:ascii="宋体" w:hAnsi="宋体"/>
          <w:sz w:val="24"/>
          <w:szCs w:val="24"/>
        </w:rPr>
        <w:t>提高产品创新能力，增强市场竞争力。</w:t>
      </w:r>
    </w:p>
    <w:p w14:paraId="1640D98E">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p>
    <w:p w14:paraId="5C4D5732">
      <w:pPr>
        <w:spacing w:line="360" w:lineRule="auto"/>
        <w:ind w:firstLine="480" w:firstLineChars="200"/>
        <w:rPr>
          <w:rFonts w:ascii="宋体" w:hAnsi="宋体"/>
          <w:sz w:val="24"/>
          <w:szCs w:val="24"/>
        </w:rPr>
      </w:pPr>
      <w:r>
        <w:rPr>
          <w:rFonts w:hint="eastAsia" w:ascii="宋体" w:hAnsi="宋体"/>
          <w:sz w:val="24"/>
          <w:szCs w:val="24"/>
        </w:rPr>
        <w:t>具体情况如下：拨付湖北省齐星汽车车身股份有限公司15万、湖北楚胜汽车有限公司5万、湖北成龙威专用汽车有限公司10万、湖北华龙车灯有限公司5万、湖北聚力汽车技术股份有限公司5万、湖北帝成环卫科技有限公司5万、湖北五环专用汽车有限公司5万、湖北华一专用汽车有限公司5万、随州市万瑞汽车配件有限公司5万、湖北龙牧专用汽车有限公司5万、随州市锦程科技咨询有限公司5万、湖北凯威高分子材料有限公司5万、随州市康美电子有限公司5万、随州武汉理工大学工业研究院12.5万、随州市科创生产力促进中心有限公司2.5万、湖北锐帆检验检测科技有限公司5万。合计100万元。</w:t>
      </w:r>
    </w:p>
    <w:p w14:paraId="3266B145">
      <w:pPr>
        <w:spacing w:line="360" w:lineRule="auto"/>
        <w:ind w:firstLine="241" w:firstLineChars="100"/>
        <w:rPr>
          <w:rStyle w:val="9"/>
          <w:rFonts w:ascii="宋体" w:hAnsi="宋体" w:cs="Tahoma"/>
          <w:b w:val="0"/>
          <w:sz w:val="24"/>
          <w:szCs w:val="24"/>
        </w:rPr>
      </w:pPr>
      <w:r>
        <w:rPr>
          <w:rStyle w:val="9"/>
          <w:rFonts w:ascii="宋体" w:hAnsi="宋体" w:cs="Tahoma"/>
          <w:sz w:val="24"/>
          <w:szCs w:val="24"/>
        </w:rPr>
        <w:t>（二）</w:t>
      </w:r>
      <w:r>
        <w:rPr>
          <w:rStyle w:val="9"/>
          <w:rFonts w:ascii="宋体" w:hAnsi="宋体" w:cs="Tahoma"/>
          <w:b w:val="0"/>
          <w:sz w:val="24"/>
          <w:szCs w:val="24"/>
        </w:rPr>
        <w:t>存在的问题</w:t>
      </w:r>
    </w:p>
    <w:p w14:paraId="69CB9356">
      <w:pPr>
        <w:spacing w:line="360" w:lineRule="auto"/>
        <w:ind w:firstLine="600" w:firstLineChars="250"/>
        <w:rPr>
          <w:rFonts w:ascii="宋体" w:hAnsi="宋体" w:cs="Tahoma"/>
          <w:sz w:val="24"/>
          <w:szCs w:val="24"/>
        </w:rPr>
      </w:pPr>
      <w:r>
        <w:rPr>
          <w:rFonts w:hint="eastAsia" w:ascii="宋体" w:hAnsi="宋体" w:cs="Tahoma"/>
          <w:sz w:val="24"/>
          <w:szCs w:val="24"/>
        </w:rPr>
        <w:t>1、项目资金管理有待加强。</w:t>
      </w:r>
      <w:r>
        <w:rPr>
          <w:rStyle w:val="9"/>
          <w:rFonts w:hint="eastAsia" w:ascii="宋体" w:hAnsi="宋体" w:cs="Tahoma"/>
          <w:b w:val="0"/>
          <w:sz w:val="24"/>
          <w:szCs w:val="24"/>
        </w:rPr>
        <w:t>其中</w:t>
      </w:r>
      <w:r>
        <w:rPr>
          <w:rFonts w:hint="eastAsia" w:ascii="宋体" w:hAnsi="宋体"/>
          <w:sz w:val="24"/>
          <w:szCs w:val="24"/>
        </w:rPr>
        <w:t>随州市康美电子有限公司</w:t>
      </w:r>
      <w:r>
        <w:rPr>
          <w:rStyle w:val="9"/>
          <w:rFonts w:hint="eastAsia" w:ascii="宋体" w:hAnsi="宋体" w:cs="Tahoma"/>
          <w:b w:val="0"/>
          <w:sz w:val="24"/>
          <w:szCs w:val="24"/>
        </w:rPr>
        <w:t>未拨付，原因系借款抵付</w:t>
      </w:r>
      <w:r>
        <w:rPr>
          <w:rFonts w:hint="eastAsia" w:ascii="宋体" w:hAnsi="宋体" w:cs="Tahoma"/>
          <w:sz w:val="24"/>
          <w:szCs w:val="24"/>
        </w:rPr>
        <w:t>，未见其出具的收款收据。</w:t>
      </w:r>
    </w:p>
    <w:p w14:paraId="3F8D6DE1">
      <w:pPr>
        <w:spacing w:line="360" w:lineRule="auto"/>
        <w:ind w:firstLine="360" w:firstLineChars="150"/>
        <w:rPr>
          <w:rFonts w:ascii="宋体" w:hAnsi="宋体" w:cs="Tahoma"/>
          <w:sz w:val="24"/>
          <w:szCs w:val="24"/>
        </w:rPr>
      </w:pPr>
      <w:r>
        <w:rPr>
          <w:rFonts w:hint="eastAsia" w:ascii="宋体" w:hAnsi="宋体" w:cs="Tahoma"/>
          <w:sz w:val="24"/>
          <w:szCs w:val="24"/>
        </w:rPr>
        <w:t>（三）建议</w:t>
      </w:r>
    </w:p>
    <w:p w14:paraId="12A8F017">
      <w:pPr>
        <w:spacing w:line="360" w:lineRule="auto"/>
        <w:ind w:firstLine="600" w:firstLineChars="250"/>
        <w:rPr>
          <w:rFonts w:ascii="微软雅黑" w:hAnsi="微软雅黑" w:eastAsia="微软雅黑"/>
          <w:color w:val="333333"/>
          <w:sz w:val="27"/>
          <w:szCs w:val="27"/>
        </w:rPr>
      </w:pPr>
      <w:r>
        <w:rPr>
          <w:rFonts w:ascii="宋体" w:hAnsi="宋体" w:cs="Tahoma"/>
          <w:sz w:val="24"/>
          <w:szCs w:val="24"/>
        </w:rPr>
        <w:t>1</w:t>
      </w:r>
      <w:r>
        <w:rPr>
          <w:rFonts w:hint="eastAsia" w:ascii="宋体" w:hAnsi="宋体" w:cs="Tahoma"/>
          <w:sz w:val="24"/>
          <w:szCs w:val="24"/>
        </w:rPr>
        <w:t>、建立健全财务检查或监控机制，关注项目实施期间的财务检查，注意规避不必要的财务风险。</w:t>
      </w:r>
    </w:p>
    <w:p w14:paraId="5FF557E1">
      <w:pPr>
        <w:widowControl/>
        <w:shd w:val="clear" w:color="auto" w:fill="FFFFFF"/>
        <w:adjustRightInd w:val="0"/>
        <w:snapToGrid w:val="0"/>
        <w:spacing w:line="420" w:lineRule="auto"/>
        <w:jc w:val="left"/>
        <w:rPr>
          <w:rFonts w:ascii="宋体" w:hAnsi="宋体"/>
          <w:b/>
          <w:bCs/>
          <w:sz w:val="24"/>
        </w:rPr>
      </w:pPr>
      <w:r>
        <w:rPr>
          <w:rFonts w:hint="eastAsia" w:ascii="宋体" w:hAnsi="宋体"/>
          <w:b/>
          <w:bCs/>
          <w:sz w:val="24"/>
        </w:rPr>
        <w:t>四、其他需说明的事项</w:t>
      </w:r>
    </w:p>
    <w:p w14:paraId="74D2C556">
      <w:pPr>
        <w:spacing w:line="360" w:lineRule="auto"/>
        <w:ind w:firstLine="480" w:firstLineChars="200"/>
        <w:rPr>
          <w:rFonts w:ascii="宋体" w:hAnsi="宋体" w:cs="仿宋_GB2312"/>
          <w:sz w:val="24"/>
        </w:rPr>
      </w:pPr>
      <w:r>
        <w:rPr>
          <w:rFonts w:hint="eastAsia" w:ascii="宋体" w:hAnsi="宋体" w:cs="仿宋_GB2312"/>
          <w:sz w:val="24"/>
        </w:rPr>
        <w:t>1、随州方正有限责任会计师事务所及评价人员与委托评价单位和项目实施单位之间不存在任何特殊的、需要回避的利害关系，评价人员在评价过程恪守了职业道德规范。</w:t>
      </w:r>
    </w:p>
    <w:p w14:paraId="5D436804">
      <w:pPr>
        <w:spacing w:line="360" w:lineRule="auto"/>
        <w:ind w:firstLine="480" w:firstLineChars="200"/>
        <w:rPr>
          <w:rFonts w:ascii="宋体" w:hAnsi="宋体" w:cs="仿宋_GB2312"/>
          <w:sz w:val="24"/>
        </w:rPr>
      </w:pPr>
      <w:r>
        <w:rPr>
          <w:rFonts w:hint="eastAsia" w:ascii="宋体" w:hAnsi="宋体" w:cs="仿宋_GB2312"/>
          <w:sz w:val="24"/>
        </w:rPr>
        <w:t>2、本报告使用人对评价结果的把握应建立在对本报告所提供的有关评价结果的各项条件及说明的认真阅读和理解的基础之上。</w:t>
      </w:r>
    </w:p>
    <w:p w14:paraId="3D3E7BBC">
      <w:pPr>
        <w:spacing w:line="360" w:lineRule="auto"/>
        <w:ind w:firstLine="480" w:firstLineChars="200"/>
        <w:rPr>
          <w:rFonts w:ascii="宋体" w:hAnsi="宋体" w:cs="仿宋_GB2312"/>
          <w:sz w:val="24"/>
        </w:rPr>
      </w:pPr>
      <w:r>
        <w:rPr>
          <w:rFonts w:hint="eastAsia" w:ascii="宋体" w:hAnsi="宋体" w:cs="仿宋_GB2312"/>
          <w:sz w:val="24"/>
        </w:rPr>
        <w:t>3、随州高新技术产业园区经济发展局和其他项目单位的责任是提供与形成本项目绩效评价报告相关的基础工作材料和项目资金财务核算等相关资料，并对其真实性、合法性、完整性负责。</w:t>
      </w:r>
    </w:p>
    <w:p w14:paraId="5C2CF58C">
      <w:pPr>
        <w:spacing w:line="360" w:lineRule="auto"/>
        <w:ind w:firstLine="105" w:firstLineChars="50"/>
      </w:pPr>
    </w:p>
    <w:p w14:paraId="611BE932">
      <w:pPr>
        <w:widowControl/>
        <w:shd w:val="clear" w:color="auto" w:fill="FFFFFF"/>
        <w:adjustRightInd w:val="0"/>
        <w:snapToGrid w:val="0"/>
        <w:spacing w:line="360" w:lineRule="auto"/>
        <w:jc w:val="left"/>
        <w:rPr>
          <w:rFonts w:ascii="宋体" w:hAnsi="宋体" w:cs="宋体"/>
          <w:color w:val="000000"/>
          <w:kern w:val="0"/>
          <w:sz w:val="24"/>
          <w:szCs w:val="24"/>
          <w:shd w:val="clear" w:color="auto" w:fill="FFFFFF"/>
        </w:rPr>
      </w:pPr>
      <w:r>
        <w:rPr>
          <w:rFonts w:ascii="宋体" w:cs="宋体"/>
          <w:color w:val="000000"/>
          <w:kern w:val="0"/>
          <w:sz w:val="24"/>
          <w:szCs w:val="24"/>
          <w:shd w:val="clear" w:color="auto" w:fill="FFFFFF"/>
        </w:rPr>
        <w:t> </w:t>
      </w:r>
    </w:p>
    <w:p w14:paraId="06819E6C">
      <w:pPr>
        <w:widowControl/>
        <w:shd w:val="clear" w:color="auto" w:fill="FFFFFF"/>
        <w:adjustRightInd w:val="0"/>
        <w:snapToGrid w:val="0"/>
        <w:spacing w:line="360" w:lineRule="auto"/>
        <w:jc w:val="left"/>
        <w:rPr>
          <w:rFonts w:ascii="宋体" w:hAnsi="宋体" w:cs="宋体"/>
          <w:color w:val="000000"/>
          <w:kern w:val="0"/>
          <w:sz w:val="24"/>
          <w:szCs w:val="24"/>
          <w:shd w:val="clear" w:color="auto" w:fill="FFFFFF"/>
        </w:rPr>
      </w:pPr>
    </w:p>
    <w:p w14:paraId="05D841B3">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3F92006E">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20FDA416">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3B76511C">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4B9FB291">
      <w:pPr>
        <w:adjustRightInd w:val="0"/>
        <w:snapToGrid w:val="0"/>
        <w:spacing w:line="420" w:lineRule="auto"/>
        <w:jc w:val="center"/>
        <w:rPr>
          <w:rFonts w:ascii="宋体" w:hAnsi="宋体"/>
          <w:b/>
          <w:sz w:val="36"/>
          <w:szCs w:val="36"/>
        </w:rPr>
      </w:pPr>
      <w:r>
        <w:rPr>
          <w:rFonts w:hint="eastAsia" w:ascii="宋体" w:hAnsi="宋体"/>
          <w:b/>
          <w:sz w:val="36"/>
          <w:szCs w:val="36"/>
        </w:rPr>
        <w:t>2</w:t>
      </w:r>
      <w:r>
        <w:rPr>
          <w:rFonts w:ascii="宋体" w:hAnsi="宋体"/>
          <w:b/>
          <w:sz w:val="36"/>
          <w:szCs w:val="36"/>
        </w:rPr>
        <w:t>0</w:t>
      </w:r>
      <w:r>
        <w:rPr>
          <w:rFonts w:hint="eastAsia" w:ascii="宋体" w:hAnsi="宋体"/>
          <w:b/>
          <w:sz w:val="36"/>
          <w:szCs w:val="36"/>
        </w:rPr>
        <w:t>21年度“中央引导地方科技发展资金”</w:t>
      </w:r>
    </w:p>
    <w:p w14:paraId="42E0891B">
      <w:pPr>
        <w:adjustRightInd w:val="0"/>
        <w:snapToGrid w:val="0"/>
        <w:spacing w:line="420" w:lineRule="auto"/>
        <w:jc w:val="center"/>
        <w:rPr>
          <w:rFonts w:ascii="宋体" w:hAnsi="宋体"/>
          <w:b/>
          <w:sz w:val="36"/>
          <w:szCs w:val="36"/>
        </w:rPr>
      </w:pPr>
      <w:r>
        <w:rPr>
          <w:rFonts w:hint="eastAsia" w:ascii="宋体" w:hAnsi="宋体"/>
          <w:b/>
          <w:sz w:val="36"/>
          <w:szCs w:val="36"/>
        </w:rPr>
        <w:t>项目绩效评价报告</w:t>
      </w:r>
    </w:p>
    <w:p w14:paraId="3BD24BD5">
      <w:pPr>
        <w:widowControl/>
        <w:shd w:val="clear" w:color="auto" w:fill="FFFFFF"/>
        <w:spacing w:line="360" w:lineRule="auto"/>
        <w:jc w:val="center"/>
        <w:rPr>
          <w:rFonts w:ascii="宋体" w:hAnsi="宋体" w:cs="宋体"/>
          <w:b/>
          <w:bCs/>
          <w:color w:val="000000"/>
          <w:kern w:val="0"/>
          <w:sz w:val="28"/>
          <w:szCs w:val="28"/>
          <w:shd w:val="clear" w:color="auto" w:fill="FFFFFF"/>
        </w:rPr>
      </w:pPr>
      <w:r>
        <w:rPr>
          <w:rFonts w:hint="eastAsia" w:ascii="宋体" w:hAnsi="宋体" w:cs="宋体"/>
          <w:b/>
          <w:bCs/>
          <w:color w:val="000000"/>
          <w:kern w:val="0"/>
          <w:sz w:val="28"/>
          <w:szCs w:val="28"/>
          <w:shd w:val="clear" w:color="auto" w:fill="FFFFFF"/>
        </w:rPr>
        <w:t>前言</w:t>
      </w:r>
    </w:p>
    <w:p w14:paraId="34FB2F5F">
      <w:pPr>
        <w:adjustRightInd w:val="0"/>
        <w:snapToGrid w:val="0"/>
        <w:spacing w:line="420" w:lineRule="auto"/>
        <w:jc w:val="left"/>
        <w:rPr>
          <w:rFonts w:ascii="宋体" w:hAnsi="宋体" w:cs="仿宋_GB2312"/>
          <w:sz w:val="24"/>
          <w:szCs w:val="24"/>
        </w:rPr>
      </w:pPr>
      <w:r>
        <w:rPr>
          <w:rFonts w:hint="eastAsia" w:ascii="宋体" w:hAnsi="宋体" w:cs="仿宋_GB2312"/>
          <w:sz w:val="24"/>
          <w:szCs w:val="24"/>
        </w:rPr>
        <w:t xml:space="preserve">     为深入贯彻落实新《预算法》和中央、省、市关于推进预算绩效管理的有关精神，做好2021年度绩效评审管理工作，根据《中共中央国务院关于全面实施预算绩效管理的意见》（中发〔2018〕34号）、《湖北省第三方机构参与预算绩效管理工作暂行办法》（鄂财绩规〔2014〕3号）、《随州市高新区财政绩效评价委托协议书》等文件要求安排，随州市高新区财政局委托随州方正有限责任会计师事务所成立项目评价小组，对2</w:t>
      </w:r>
      <w:r>
        <w:rPr>
          <w:rFonts w:ascii="宋体" w:hAnsi="宋体" w:cs="仿宋_GB2312"/>
          <w:sz w:val="24"/>
          <w:szCs w:val="24"/>
        </w:rPr>
        <w:t>0</w:t>
      </w:r>
      <w:r>
        <w:rPr>
          <w:rFonts w:hint="eastAsia" w:ascii="宋体" w:hAnsi="宋体" w:cs="仿宋_GB2312"/>
          <w:sz w:val="24"/>
          <w:szCs w:val="24"/>
        </w:rPr>
        <w:t>21年度“中央引导地方科技发展资金”项目绩效评价报告预算资金</w:t>
      </w:r>
      <w:r>
        <w:rPr>
          <w:rFonts w:hint="eastAsia" w:ascii="宋体" w:hAnsi="宋体"/>
          <w:sz w:val="24"/>
          <w:szCs w:val="24"/>
        </w:rPr>
        <w:t>100万元</w:t>
      </w:r>
      <w:r>
        <w:rPr>
          <w:rFonts w:hint="eastAsia" w:ascii="宋体" w:hAnsi="宋体" w:cs="仿宋_GB2312"/>
          <w:sz w:val="24"/>
          <w:szCs w:val="24"/>
        </w:rPr>
        <w:t>支出实施绩效评价。</w:t>
      </w:r>
    </w:p>
    <w:p w14:paraId="5A2C2402">
      <w:pPr>
        <w:spacing w:line="360" w:lineRule="auto"/>
        <w:ind w:firstLine="241" w:firstLineChars="100"/>
        <w:rPr>
          <w:rFonts w:ascii="宋体" w:hAnsi="宋体" w:cs="仿宋_GB2312"/>
          <w:sz w:val="24"/>
          <w:szCs w:val="24"/>
        </w:rPr>
      </w:pPr>
      <w:r>
        <w:rPr>
          <w:rStyle w:val="9"/>
          <w:rFonts w:hint="eastAsia" w:ascii="宋体" w:hAnsi="宋体" w:cs="Tahoma"/>
          <w:bCs w:val="0"/>
          <w:sz w:val="24"/>
          <w:szCs w:val="24"/>
        </w:rPr>
        <w:t>一、项目基本情况</w:t>
      </w:r>
      <w:r>
        <w:rPr>
          <w:rStyle w:val="9"/>
          <w:rFonts w:hint="eastAsia" w:ascii="宋体" w:hAnsi="宋体" w:cs="Tahoma"/>
          <w:b w:val="0"/>
          <w:sz w:val="24"/>
          <w:szCs w:val="24"/>
        </w:rPr>
        <w:br w:type="textWrapping"/>
      </w:r>
      <w:r>
        <w:rPr>
          <w:rFonts w:hint="eastAsia" w:ascii="宋体" w:hAnsi="宋体" w:cs="仿宋_GB2312"/>
          <w:sz w:val="24"/>
          <w:szCs w:val="24"/>
        </w:rPr>
        <w:t xml:space="preserve">   （一）项目概况</w:t>
      </w:r>
    </w:p>
    <w:p w14:paraId="5C752AAB">
      <w:pPr>
        <w:widowControl/>
        <w:shd w:val="clear" w:color="auto" w:fill="FFFFFF"/>
        <w:adjustRightInd w:val="0"/>
        <w:snapToGrid w:val="0"/>
        <w:spacing w:line="420" w:lineRule="auto"/>
        <w:ind w:firstLine="480" w:firstLineChars="200"/>
        <w:jc w:val="left"/>
        <w:rPr>
          <w:rFonts w:ascii="宋体" w:hAnsi="宋体" w:cs="仿宋_GB2312"/>
          <w:sz w:val="24"/>
          <w:szCs w:val="24"/>
        </w:rPr>
      </w:pPr>
      <w:r>
        <w:rPr>
          <w:rFonts w:hint="eastAsia" w:ascii="宋体" w:hAnsi="宋体" w:cs="仿宋_GB2312"/>
          <w:sz w:val="24"/>
          <w:szCs w:val="24"/>
        </w:rPr>
        <w:t>根据《省政府厅关于下达2021年中央引导地方科技发展资金预算的通知（鄂财教发【2021】12号）精神，下达随州市高新区2021年中央引导地方科技发展资金预算100万元，专项用于高新区技术产业开发区新能源汽车、水陆两栖等应急专用车研发项目。</w:t>
      </w:r>
    </w:p>
    <w:p w14:paraId="43BAEB2D">
      <w:pPr>
        <w:spacing w:line="360" w:lineRule="auto"/>
        <w:ind w:firstLine="480" w:firstLineChars="200"/>
        <w:rPr>
          <w:rFonts w:ascii="宋体" w:hAnsi="宋体" w:cs="Tahoma"/>
          <w:bCs/>
          <w:sz w:val="24"/>
          <w:szCs w:val="24"/>
        </w:rPr>
      </w:pPr>
      <w:r>
        <w:rPr>
          <w:rStyle w:val="9"/>
          <w:rFonts w:hint="eastAsia" w:ascii="宋体" w:hAnsi="宋体" w:cs="Tahoma"/>
          <w:b w:val="0"/>
          <w:sz w:val="24"/>
          <w:szCs w:val="24"/>
        </w:rPr>
        <w:t>（二）</w:t>
      </w:r>
      <w:r>
        <w:rPr>
          <w:rFonts w:hint="eastAsia" w:ascii="宋体" w:hAnsi="宋体" w:cs="Tahoma"/>
          <w:bCs/>
          <w:sz w:val="24"/>
          <w:szCs w:val="24"/>
        </w:rPr>
        <w:t>项目实施情况</w:t>
      </w:r>
    </w:p>
    <w:p w14:paraId="465D131A">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仿宋_GB2312"/>
          <w:sz w:val="24"/>
          <w:szCs w:val="24"/>
        </w:rPr>
        <w:t>随州市高新区</w:t>
      </w:r>
      <w:r>
        <w:rPr>
          <w:rFonts w:hint="eastAsia" w:ascii="宋体" w:hAnsi="宋体" w:cs="宋体"/>
          <w:color w:val="000000"/>
          <w:kern w:val="0"/>
          <w:sz w:val="24"/>
          <w:szCs w:val="24"/>
          <w:shd w:val="clear" w:color="auto" w:fill="FFFFFF"/>
        </w:rPr>
        <w:t>参与本次申报的共16家企业，17个项目，共争取扶持资金200万元。2020年8月，科技部首批100万元资金到位后，己拨付至相关企业；剩余100万元资金己于2021年4月拨付至</w:t>
      </w:r>
      <w:r>
        <w:rPr>
          <w:rFonts w:hint="eastAsia" w:ascii="宋体" w:hAnsi="宋体" w:cs="仿宋_GB2312"/>
          <w:sz w:val="24"/>
        </w:rPr>
        <w:t>随州高新技术产业园区经济发展局</w:t>
      </w:r>
      <w:r>
        <w:rPr>
          <w:rFonts w:hint="eastAsia" w:ascii="宋体" w:hAnsi="宋体" w:cs="宋体"/>
          <w:color w:val="000000"/>
          <w:kern w:val="0"/>
          <w:sz w:val="24"/>
          <w:szCs w:val="24"/>
          <w:shd w:val="clear" w:color="auto" w:fill="FFFFFF"/>
        </w:rPr>
        <w:t>，并于2021年6月拨付至相关企业。</w:t>
      </w:r>
    </w:p>
    <w:p w14:paraId="2F437A3A">
      <w:pPr>
        <w:pStyle w:val="5"/>
        <w:spacing w:before="0" w:beforeAutospacing="0" w:after="0" w:afterAutospacing="0" w:line="360" w:lineRule="auto"/>
        <w:ind w:left="480"/>
        <w:rPr>
          <w:rFonts w:cs="仿宋_GB2312"/>
          <w:kern w:val="2"/>
        </w:rPr>
      </w:pPr>
      <w:r>
        <w:rPr>
          <w:rFonts w:hint="eastAsia"/>
          <w:color w:val="000000"/>
        </w:rPr>
        <w:t>（三）项目资金来源和使</w:t>
      </w:r>
      <w:r>
        <w:rPr>
          <w:rFonts w:hint="eastAsia" w:cs="仿宋_GB2312"/>
          <w:kern w:val="2"/>
        </w:rPr>
        <w:t>用情况</w:t>
      </w:r>
    </w:p>
    <w:p w14:paraId="0682C094">
      <w:pPr>
        <w:spacing w:line="360" w:lineRule="auto"/>
        <w:ind w:firstLine="480" w:firstLineChars="200"/>
        <w:rPr>
          <w:rStyle w:val="9"/>
          <w:rFonts w:ascii="宋体" w:hAnsi="宋体" w:cs="Tahoma"/>
          <w:b w:val="0"/>
          <w:sz w:val="24"/>
          <w:szCs w:val="24"/>
        </w:rPr>
      </w:pPr>
      <w:r>
        <w:rPr>
          <w:rFonts w:hint="eastAsia" w:ascii="宋体" w:hAnsi="宋体" w:cs="仿宋_GB2312"/>
          <w:sz w:val="24"/>
          <w:szCs w:val="24"/>
        </w:rPr>
        <w:t>2021年中央引导地方科技发展资金年初预算100万元，实际拨付资金100万元，己拨付到各资金使用单位（其中随州市康美电子有限公司未支付，系借款抵扣项目资金）。</w:t>
      </w:r>
      <w:r>
        <w:rPr>
          <w:rFonts w:hint="eastAsia" w:cs="仿宋_GB2312"/>
          <w:bCs/>
        </w:rPr>
        <w:t>明</w:t>
      </w:r>
      <w:r>
        <w:rPr>
          <w:rStyle w:val="9"/>
          <w:rFonts w:hint="eastAsia" w:ascii="宋体" w:hAnsi="宋体" w:cs="Tahoma"/>
          <w:b w:val="0"/>
          <w:sz w:val="24"/>
          <w:szCs w:val="24"/>
        </w:rPr>
        <w:t>细如下：</w:t>
      </w:r>
    </w:p>
    <w:p w14:paraId="36720A07">
      <w:pPr>
        <w:spacing w:line="360" w:lineRule="auto"/>
        <w:ind w:firstLine="480" w:firstLineChars="200"/>
        <w:rPr>
          <w:rStyle w:val="9"/>
          <w:rFonts w:ascii="宋体" w:hAnsi="宋体" w:cs="Tahoma"/>
          <w:b w:val="0"/>
          <w:sz w:val="24"/>
          <w:szCs w:val="24"/>
        </w:rPr>
      </w:pPr>
      <w:r>
        <w:rPr>
          <w:rStyle w:val="9"/>
          <w:rFonts w:hint="eastAsia" w:ascii="宋体" w:hAnsi="宋体" w:cs="Tahoma"/>
          <w:b w:val="0"/>
          <w:sz w:val="24"/>
          <w:szCs w:val="24"/>
        </w:rPr>
        <w:t xml:space="preserve">          随州高新区“百城百园”行动项目拟拨付清单</w:t>
      </w:r>
    </w:p>
    <w:tbl>
      <w:tblPr>
        <w:tblStyle w:val="6"/>
        <w:tblW w:w="5000" w:type="pct"/>
        <w:tblInd w:w="0" w:type="dxa"/>
        <w:tblLayout w:type="autofit"/>
        <w:tblCellMar>
          <w:top w:w="0" w:type="dxa"/>
          <w:left w:w="108" w:type="dxa"/>
          <w:bottom w:w="0" w:type="dxa"/>
          <w:right w:w="108" w:type="dxa"/>
        </w:tblCellMar>
      </w:tblPr>
      <w:tblGrid>
        <w:gridCol w:w="656"/>
        <w:gridCol w:w="1208"/>
        <w:gridCol w:w="2229"/>
        <w:gridCol w:w="2183"/>
        <w:gridCol w:w="2246"/>
      </w:tblGrid>
      <w:tr w14:paraId="3DFC6EC6">
        <w:tblPrEx>
          <w:tblCellMar>
            <w:top w:w="0" w:type="dxa"/>
            <w:left w:w="108" w:type="dxa"/>
            <w:bottom w:w="0" w:type="dxa"/>
            <w:right w:w="108" w:type="dxa"/>
          </w:tblCellMar>
        </w:tblPrEx>
        <w:trPr>
          <w:trHeight w:val="557" w:hRule="atLeast"/>
        </w:trPr>
        <w:tc>
          <w:tcPr>
            <w:tcW w:w="385" w:type="pct"/>
            <w:tcBorders>
              <w:top w:val="single" w:color="auto" w:sz="4" w:space="0"/>
              <w:left w:val="single" w:color="auto" w:sz="4" w:space="0"/>
              <w:bottom w:val="single" w:color="auto" w:sz="4" w:space="0"/>
              <w:right w:val="nil"/>
            </w:tcBorders>
            <w:shd w:val="clear" w:color="auto" w:fill="auto"/>
            <w:noWrap/>
            <w:vAlign w:val="center"/>
          </w:tcPr>
          <w:p w14:paraId="643F4B9F">
            <w:pPr>
              <w:jc w:val="center"/>
              <w:rPr>
                <w:rFonts w:ascii="宋体" w:hAnsi="宋体" w:cs="宋体"/>
                <w:color w:val="000000"/>
                <w:sz w:val="22"/>
              </w:rPr>
            </w:pPr>
            <w:r>
              <w:rPr>
                <w:rFonts w:hint="eastAsia"/>
                <w:color w:val="000000"/>
                <w:sz w:val="22"/>
              </w:rPr>
              <w:t>序号</w:t>
            </w:r>
          </w:p>
        </w:tc>
        <w:tc>
          <w:tcPr>
            <w:tcW w:w="709" w:type="pct"/>
            <w:tcBorders>
              <w:top w:val="single" w:color="auto" w:sz="4" w:space="0"/>
              <w:left w:val="single" w:color="auto" w:sz="4" w:space="0"/>
              <w:bottom w:val="single" w:color="auto" w:sz="4" w:space="0"/>
              <w:right w:val="single" w:color="auto" w:sz="4" w:space="0"/>
            </w:tcBorders>
            <w:shd w:val="clear" w:color="auto" w:fill="auto"/>
            <w:vAlign w:val="center"/>
          </w:tcPr>
          <w:p w14:paraId="54A365B8">
            <w:pPr>
              <w:jc w:val="center"/>
              <w:rPr>
                <w:rFonts w:ascii="宋体" w:hAnsi="宋体" w:cs="宋体"/>
                <w:color w:val="000000"/>
                <w:sz w:val="22"/>
              </w:rPr>
            </w:pPr>
            <w:r>
              <w:rPr>
                <w:rFonts w:hint="eastAsia"/>
                <w:color w:val="000000"/>
                <w:sz w:val="22"/>
              </w:rPr>
              <w:t>产业方向</w:t>
            </w:r>
          </w:p>
        </w:tc>
        <w:tc>
          <w:tcPr>
            <w:tcW w:w="1308" w:type="pct"/>
            <w:tcBorders>
              <w:top w:val="single" w:color="auto" w:sz="4" w:space="0"/>
              <w:left w:val="nil"/>
              <w:bottom w:val="single" w:color="auto" w:sz="4" w:space="0"/>
              <w:right w:val="single" w:color="auto" w:sz="4" w:space="0"/>
            </w:tcBorders>
            <w:shd w:val="clear" w:color="auto" w:fill="auto"/>
            <w:vAlign w:val="center"/>
          </w:tcPr>
          <w:p w14:paraId="405E9F6E">
            <w:pPr>
              <w:jc w:val="center"/>
              <w:rPr>
                <w:rFonts w:ascii="宋体" w:hAnsi="宋体" w:cs="宋体"/>
                <w:color w:val="000000"/>
                <w:sz w:val="22"/>
              </w:rPr>
            </w:pPr>
            <w:r>
              <w:rPr>
                <w:rFonts w:hint="eastAsia"/>
                <w:color w:val="000000"/>
                <w:sz w:val="22"/>
              </w:rPr>
              <w:t>项目名称</w:t>
            </w:r>
          </w:p>
        </w:tc>
        <w:tc>
          <w:tcPr>
            <w:tcW w:w="1281" w:type="pct"/>
            <w:tcBorders>
              <w:top w:val="single" w:color="auto" w:sz="4" w:space="0"/>
              <w:left w:val="nil"/>
              <w:bottom w:val="single" w:color="auto" w:sz="4" w:space="0"/>
              <w:right w:val="single" w:color="auto" w:sz="4" w:space="0"/>
            </w:tcBorders>
            <w:shd w:val="clear" w:color="auto" w:fill="auto"/>
            <w:vAlign w:val="center"/>
          </w:tcPr>
          <w:p w14:paraId="1789937E">
            <w:pPr>
              <w:jc w:val="center"/>
              <w:rPr>
                <w:rFonts w:ascii="宋体" w:hAnsi="宋体" w:cs="宋体"/>
                <w:color w:val="000000"/>
                <w:sz w:val="22"/>
              </w:rPr>
            </w:pPr>
            <w:r>
              <w:rPr>
                <w:rFonts w:hint="eastAsia"/>
                <w:color w:val="000000"/>
                <w:sz w:val="22"/>
              </w:rPr>
              <w:t>承担单位</w:t>
            </w:r>
          </w:p>
        </w:tc>
        <w:tc>
          <w:tcPr>
            <w:tcW w:w="1318" w:type="pct"/>
            <w:tcBorders>
              <w:top w:val="single" w:color="auto" w:sz="4" w:space="0"/>
              <w:left w:val="nil"/>
              <w:bottom w:val="single" w:color="auto" w:sz="4" w:space="0"/>
              <w:right w:val="single" w:color="auto" w:sz="4" w:space="0"/>
            </w:tcBorders>
            <w:shd w:val="clear" w:color="auto" w:fill="auto"/>
            <w:vAlign w:val="center"/>
          </w:tcPr>
          <w:p w14:paraId="66945B44">
            <w:pPr>
              <w:jc w:val="center"/>
              <w:rPr>
                <w:rFonts w:ascii="宋体" w:hAnsi="宋体" w:cs="宋体"/>
                <w:color w:val="000000"/>
                <w:sz w:val="22"/>
              </w:rPr>
            </w:pPr>
            <w:r>
              <w:rPr>
                <w:rFonts w:hint="eastAsia"/>
                <w:color w:val="000000"/>
                <w:sz w:val="22"/>
              </w:rPr>
              <w:t>中央引导地方资金兑现剩余50％资金（万元）</w:t>
            </w:r>
          </w:p>
        </w:tc>
      </w:tr>
      <w:tr w14:paraId="4A70301D">
        <w:tblPrEx>
          <w:tblCellMar>
            <w:top w:w="0" w:type="dxa"/>
            <w:left w:w="108" w:type="dxa"/>
            <w:bottom w:w="0" w:type="dxa"/>
            <w:right w:w="108" w:type="dxa"/>
          </w:tblCellMar>
        </w:tblPrEx>
        <w:trPr>
          <w:trHeight w:val="810" w:hRule="atLeast"/>
        </w:trPr>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5DB27F64">
            <w:pPr>
              <w:jc w:val="center"/>
              <w:rPr>
                <w:rFonts w:ascii="宋体" w:hAnsi="宋体" w:cs="宋体"/>
                <w:color w:val="000000"/>
                <w:sz w:val="22"/>
              </w:rPr>
            </w:pPr>
            <w:r>
              <w:rPr>
                <w:rFonts w:hint="eastAsia"/>
                <w:color w:val="000000"/>
                <w:sz w:val="22"/>
              </w:rPr>
              <w:t>1</w:t>
            </w:r>
          </w:p>
        </w:tc>
        <w:tc>
          <w:tcPr>
            <w:tcW w:w="709" w:type="pct"/>
            <w:tcBorders>
              <w:top w:val="nil"/>
              <w:left w:val="nil"/>
              <w:bottom w:val="single" w:color="auto" w:sz="4" w:space="0"/>
              <w:right w:val="single" w:color="auto" w:sz="4" w:space="0"/>
            </w:tcBorders>
            <w:shd w:val="clear" w:color="auto" w:fill="auto"/>
            <w:vAlign w:val="center"/>
          </w:tcPr>
          <w:p w14:paraId="7C2D27D4">
            <w:pPr>
              <w:jc w:val="center"/>
              <w:rPr>
                <w:rFonts w:ascii="宋体" w:hAnsi="宋体" w:cs="宋体"/>
                <w:color w:val="000000"/>
                <w:sz w:val="22"/>
              </w:rPr>
            </w:pPr>
            <w:r>
              <w:rPr>
                <w:rFonts w:hint="eastAsia"/>
                <w:color w:val="000000"/>
                <w:sz w:val="22"/>
              </w:rPr>
              <w:t>智能制造</w:t>
            </w:r>
          </w:p>
        </w:tc>
        <w:tc>
          <w:tcPr>
            <w:tcW w:w="1308" w:type="pct"/>
            <w:tcBorders>
              <w:top w:val="nil"/>
              <w:left w:val="nil"/>
              <w:bottom w:val="single" w:color="auto" w:sz="4" w:space="0"/>
              <w:right w:val="single" w:color="auto" w:sz="4" w:space="0"/>
            </w:tcBorders>
            <w:shd w:val="clear" w:color="auto" w:fill="auto"/>
            <w:vAlign w:val="center"/>
          </w:tcPr>
          <w:p w14:paraId="73FEEA73">
            <w:pPr>
              <w:jc w:val="center"/>
              <w:rPr>
                <w:rFonts w:ascii="宋体" w:hAnsi="宋体" w:cs="宋体"/>
                <w:color w:val="000000"/>
                <w:sz w:val="22"/>
              </w:rPr>
            </w:pPr>
            <w:r>
              <w:rPr>
                <w:rFonts w:hint="eastAsia"/>
                <w:color w:val="000000"/>
                <w:sz w:val="22"/>
              </w:rPr>
              <w:t>大型专用车高效自动化焊接工艺与缺陷智能检测技术研发及应用</w:t>
            </w:r>
          </w:p>
        </w:tc>
        <w:tc>
          <w:tcPr>
            <w:tcW w:w="1281" w:type="pct"/>
            <w:tcBorders>
              <w:top w:val="nil"/>
              <w:left w:val="nil"/>
              <w:bottom w:val="single" w:color="auto" w:sz="4" w:space="0"/>
              <w:right w:val="single" w:color="auto" w:sz="4" w:space="0"/>
            </w:tcBorders>
            <w:shd w:val="clear" w:color="auto" w:fill="auto"/>
            <w:vAlign w:val="center"/>
          </w:tcPr>
          <w:p w14:paraId="0A14F167">
            <w:pPr>
              <w:jc w:val="center"/>
              <w:rPr>
                <w:rFonts w:ascii="宋体" w:hAnsi="宋体" w:cs="宋体"/>
                <w:color w:val="000000"/>
                <w:sz w:val="22"/>
              </w:rPr>
            </w:pPr>
            <w:r>
              <w:rPr>
                <w:rFonts w:hint="eastAsia"/>
                <w:color w:val="000000"/>
                <w:sz w:val="22"/>
              </w:rPr>
              <w:t>湖北省齐星汽车车身股份有限公司</w:t>
            </w:r>
          </w:p>
        </w:tc>
        <w:tc>
          <w:tcPr>
            <w:tcW w:w="1318" w:type="pct"/>
            <w:tcBorders>
              <w:top w:val="nil"/>
              <w:left w:val="nil"/>
              <w:bottom w:val="single" w:color="auto" w:sz="4" w:space="0"/>
              <w:right w:val="single" w:color="auto" w:sz="4" w:space="0"/>
            </w:tcBorders>
            <w:shd w:val="clear" w:color="auto" w:fill="auto"/>
            <w:vAlign w:val="center"/>
          </w:tcPr>
          <w:p w14:paraId="700E7B0A">
            <w:pPr>
              <w:jc w:val="center"/>
              <w:rPr>
                <w:rFonts w:ascii="宋体" w:hAnsi="宋体" w:cs="宋体"/>
                <w:color w:val="000000"/>
                <w:sz w:val="22"/>
              </w:rPr>
            </w:pPr>
            <w:r>
              <w:rPr>
                <w:rFonts w:hint="eastAsia"/>
                <w:color w:val="000000"/>
                <w:sz w:val="22"/>
              </w:rPr>
              <w:t>10</w:t>
            </w:r>
          </w:p>
        </w:tc>
      </w:tr>
      <w:tr w14:paraId="7016449A">
        <w:tblPrEx>
          <w:tblCellMar>
            <w:top w:w="0" w:type="dxa"/>
            <w:left w:w="108" w:type="dxa"/>
            <w:bottom w:w="0" w:type="dxa"/>
            <w:right w:w="108" w:type="dxa"/>
          </w:tblCellMar>
        </w:tblPrEx>
        <w:trPr>
          <w:trHeight w:val="1080" w:hRule="atLeast"/>
        </w:trPr>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53A253F8">
            <w:pPr>
              <w:jc w:val="center"/>
              <w:rPr>
                <w:rFonts w:ascii="宋体" w:hAnsi="宋体" w:cs="宋体"/>
                <w:color w:val="000000"/>
                <w:sz w:val="22"/>
              </w:rPr>
            </w:pPr>
            <w:r>
              <w:rPr>
                <w:rFonts w:hint="eastAsia"/>
                <w:color w:val="000000"/>
                <w:sz w:val="22"/>
              </w:rPr>
              <w:t>2</w:t>
            </w:r>
          </w:p>
        </w:tc>
        <w:tc>
          <w:tcPr>
            <w:tcW w:w="709" w:type="pct"/>
            <w:tcBorders>
              <w:top w:val="nil"/>
              <w:left w:val="nil"/>
              <w:bottom w:val="single" w:color="auto" w:sz="4" w:space="0"/>
              <w:right w:val="single" w:color="auto" w:sz="4" w:space="0"/>
            </w:tcBorders>
            <w:shd w:val="clear" w:color="auto" w:fill="auto"/>
            <w:vAlign w:val="center"/>
          </w:tcPr>
          <w:p w14:paraId="591C96D1">
            <w:pPr>
              <w:jc w:val="center"/>
              <w:rPr>
                <w:rFonts w:ascii="宋体" w:hAnsi="宋体" w:cs="宋体"/>
                <w:color w:val="000000"/>
                <w:sz w:val="22"/>
              </w:rPr>
            </w:pPr>
            <w:r>
              <w:rPr>
                <w:rFonts w:hint="eastAsia"/>
                <w:color w:val="000000"/>
                <w:sz w:val="22"/>
              </w:rPr>
              <w:t>智能制造</w:t>
            </w:r>
          </w:p>
        </w:tc>
        <w:tc>
          <w:tcPr>
            <w:tcW w:w="1308" w:type="pct"/>
            <w:tcBorders>
              <w:top w:val="nil"/>
              <w:left w:val="nil"/>
              <w:bottom w:val="single" w:color="auto" w:sz="4" w:space="0"/>
              <w:right w:val="single" w:color="auto" w:sz="4" w:space="0"/>
            </w:tcBorders>
            <w:shd w:val="clear" w:color="auto" w:fill="auto"/>
            <w:vAlign w:val="center"/>
          </w:tcPr>
          <w:p w14:paraId="6AED7E10">
            <w:pPr>
              <w:jc w:val="center"/>
              <w:rPr>
                <w:rFonts w:ascii="宋体" w:hAnsi="宋体" w:cs="宋体"/>
                <w:color w:val="000000"/>
                <w:sz w:val="22"/>
              </w:rPr>
            </w:pPr>
            <w:r>
              <w:rPr>
                <w:rFonts w:hint="eastAsia"/>
                <w:color w:val="000000"/>
                <w:sz w:val="22"/>
              </w:rPr>
              <w:t>面向轻量化的应急救援车驾驶室安全舒适性关键技术研究</w:t>
            </w:r>
          </w:p>
        </w:tc>
        <w:tc>
          <w:tcPr>
            <w:tcW w:w="1281" w:type="pct"/>
            <w:tcBorders>
              <w:top w:val="nil"/>
              <w:left w:val="nil"/>
              <w:bottom w:val="single" w:color="auto" w:sz="4" w:space="0"/>
              <w:right w:val="single" w:color="auto" w:sz="4" w:space="0"/>
            </w:tcBorders>
            <w:shd w:val="clear" w:color="auto" w:fill="auto"/>
            <w:vAlign w:val="center"/>
          </w:tcPr>
          <w:p w14:paraId="7DF3CC37">
            <w:pPr>
              <w:jc w:val="center"/>
              <w:rPr>
                <w:rFonts w:ascii="宋体" w:hAnsi="宋体" w:cs="宋体"/>
                <w:color w:val="000000"/>
                <w:sz w:val="22"/>
              </w:rPr>
            </w:pPr>
            <w:r>
              <w:rPr>
                <w:rFonts w:hint="eastAsia"/>
                <w:color w:val="000000"/>
                <w:sz w:val="22"/>
              </w:rPr>
              <w:t>湖北省齐星汽车车身股份有限公司</w:t>
            </w:r>
          </w:p>
        </w:tc>
        <w:tc>
          <w:tcPr>
            <w:tcW w:w="1318" w:type="pct"/>
            <w:tcBorders>
              <w:top w:val="nil"/>
              <w:left w:val="nil"/>
              <w:bottom w:val="single" w:color="auto" w:sz="4" w:space="0"/>
              <w:right w:val="single" w:color="auto" w:sz="4" w:space="0"/>
            </w:tcBorders>
            <w:shd w:val="clear" w:color="auto" w:fill="auto"/>
            <w:vAlign w:val="center"/>
          </w:tcPr>
          <w:p w14:paraId="5C4BD386">
            <w:pPr>
              <w:jc w:val="center"/>
              <w:rPr>
                <w:rFonts w:ascii="宋体" w:hAnsi="宋体" w:cs="宋体"/>
                <w:color w:val="000000"/>
                <w:sz w:val="22"/>
              </w:rPr>
            </w:pPr>
            <w:r>
              <w:rPr>
                <w:rFonts w:hint="eastAsia"/>
                <w:color w:val="000000"/>
                <w:sz w:val="22"/>
              </w:rPr>
              <w:t>5</w:t>
            </w:r>
          </w:p>
        </w:tc>
      </w:tr>
      <w:tr w14:paraId="5CCBF6C4">
        <w:tblPrEx>
          <w:tblCellMar>
            <w:top w:w="0" w:type="dxa"/>
            <w:left w:w="108" w:type="dxa"/>
            <w:bottom w:w="0" w:type="dxa"/>
            <w:right w:w="108" w:type="dxa"/>
          </w:tblCellMar>
        </w:tblPrEx>
        <w:trPr>
          <w:trHeight w:val="810" w:hRule="atLeast"/>
        </w:trPr>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4A805BF3">
            <w:pPr>
              <w:jc w:val="center"/>
              <w:rPr>
                <w:rFonts w:ascii="宋体" w:hAnsi="宋体" w:cs="宋体"/>
                <w:color w:val="000000"/>
                <w:sz w:val="22"/>
              </w:rPr>
            </w:pPr>
            <w:r>
              <w:rPr>
                <w:rFonts w:hint="eastAsia"/>
                <w:color w:val="000000"/>
                <w:sz w:val="22"/>
              </w:rPr>
              <w:t>3</w:t>
            </w:r>
          </w:p>
        </w:tc>
        <w:tc>
          <w:tcPr>
            <w:tcW w:w="709" w:type="pct"/>
            <w:tcBorders>
              <w:top w:val="nil"/>
              <w:left w:val="nil"/>
              <w:bottom w:val="single" w:color="auto" w:sz="4" w:space="0"/>
              <w:right w:val="single" w:color="auto" w:sz="4" w:space="0"/>
            </w:tcBorders>
            <w:shd w:val="clear" w:color="auto" w:fill="auto"/>
            <w:vAlign w:val="center"/>
          </w:tcPr>
          <w:p w14:paraId="46C4C4CB">
            <w:pPr>
              <w:jc w:val="center"/>
              <w:rPr>
                <w:rFonts w:ascii="宋体" w:hAnsi="宋体" w:cs="宋体"/>
                <w:color w:val="000000"/>
                <w:sz w:val="22"/>
              </w:rPr>
            </w:pPr>
            <w:r>
              <w:rPr>
                <w:rFonts w:hint="eastAsia"/>
                <w:color w:val="000000"/>
                <w:sz w:val="22"/>
              </w:rPr>
              <w:t>智能制造</w:t>
            </w:r>
          </w:p>
        </w:tc>
        <w:tc>
          <w:tcPr>
            <w:tcW w:w="1308" w:type="pct"/>
            <w:tcBorders>
              <w:top w:val="nil"/>
              <w:left w:val="nil"/>
              <w:bottom w:val="single" w:color="auto" w:sz="4" w:space="0"/>
              <w:right w:val="single" w:color="auto" w:sz="4" w:space="0"/>
            </w:tcBorders>
            <w:shd w:val="clear" w:color="auto" w:fill="auto"/>
            <w:vAlign w:val="center"/>
          </w:tcPr>
          <w:p w14:paraId="4B4817BD">
            <w:pPr>
              <w:jc w:val="center"/>
              <w:rPr>
                <w:rFonts w:ascii="宋体" w:hAnsi="宋体" w:cs="宋体"/>
                <w:color w:val="000000"/>
                <w:sz w:val="22"/>
              </w:rPr>
            </w:pPr>
            <w:r>
              <w:rPr>
                <w:rFonts w:hint="eastAsia"/>
                <w:color w:val="000000"/>
                <w:sz w:val="22"/>
              </w:rPr>
              <w:t>多功能清障救援车托举装置的研究与应用</w:t>
            </w:r>
          </w:p>
        </w:tc>
        <w:tc>
          <w:tcPr>
            <w:tcW w:w="1281" w:type="pct"/>
            <w:tcBorders>
              <w:top w:val="nil"/>
              <w:left w:val="nil"/>
              <w:bottom w:val="single" w:color="auto" w:sz="4" w:space="0"/>
              <w:right w:val="single" w:color="auto" w:sz="4" w:space="0"/>
            </w:tcBorders>
            <w:shd w:val="clear" w:color="auto" w:fill="auto"/>
            <w:vAlign w:val="center"/>
          </w:tcPr>
          <w:p w14:paraId="4FF403B7">
            <w:pPr>
              <w:jc w:val="center"/>
              <w:rPr>
                <w:rFonts w:ascii="宋体" w:hAnsi="宋体" w:cs="宋体"/>
                <w:color w:val="000000"/>
                <w:sz w:val="22"/>
              </w:rPr>
            </w:pPr>
            <w:r>
              <w:rPr>
                <w:rFonts w:hint="eastAsia"/>
                <w:color w:val="000000"/>
                <w:sz w:val="22"/>
              </w:rPr>
              <w:t>湖北楚胜汽车有限公司</w:t>
            </w:r>
          </w:p>
        </w:tc>
        <w:tc>
          <w:tcPr>
            <w:tcW w:w="1318" w:type="pct"/>
            <w:tcBorders>
              <w:top w:val="nil"/>
              <w:left w:val="nil"/>
              <w:bottom w:val="single" w:color="auto" w:sz="4" w:space="0"/>
              <w:right w:val="single" w:color="auto" w:sz="4" w:space="0"/>
            </w:tcBorders>
            <w:shd w:val="clear" w:color="auto" w:fill="auto"/>
            <w:vAlign w:val="center"/>
          </w:tcPr>
          <w:p w14:paraId="3B8EF37C">
            <w:pPr>
              <w:jc w:val="center"/>
              <w:rPr>
                <w:rFonts w:ascii="宋体" w:hAnsi="宋体" w:cs="宋体"/>
                <w:color w:val="000000"/>
                <w:sz w:val="22"/>
              </w:rPr>
            </w:pPr>
            <w:r>
              <w:rPr>
                <w:rFonts w:hint="eastAsia"/>
                <w:color w:val="000000"/>
                <w:sz w:val="22"/>
              </w:rPr>
              <w:t>5</w:t>
            </w:r>
          </w:p>
        </w:tc>
      </w:tr>
      <w:tr w14:paraId="5CB46E0A">
        <w:tblPrEx>
          <w:tblCellMar>
            <w:top w:w="0" w:type="dxa"/>
            <w:left w:w="108" w:type="dxa"/>
            <w:bottom w:w="0" w:type="dxa"/>
            <w:right w:w="108" w:type="dxa"/>
          </w:tblCellMar>
        </w:tblPrEx>
        <w:trPr>
          <w:trHeight w:val="540" w:hRule="atLeast"/>
        </w:trPr>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15A8B9CC">
            <w:pPr>
              <w:jc w:val="center"/>
              <w:rPr>
                <w:rFonts w:ascii="宋体" w:hAnsi="宋体" w:cs="宋体"/>
                <w:color w:val="000000"/>
                <w:sz w:val="22"/>
              </w:rPr>
            </w:pPr>
            <w:r>
              <w:rPr>
                <w:rFonts w:hint="eastAsia"/>
                <w:color w:val="000000"/>
                <w:sz w:val="22"/>
              </w:rPr>
              <w:t>4</w:t>
            </w:r>
          </w:p>
        </w:tc>
        <w:tc>
          <w:tcPr>
            <w:tcW w:w="709" w:type="pct"/>
            <w:tcBorders>
              <w:top w:val="nil"/>
              <w:left w:val="nil"/>
              <w:bottom w:val="single" w:color="auto" w:sz="4" w:space="0"/>
              <w:right w:val="single" w:color="auto" w:sz="4" w:space="0"/>
            </w:tcBorders>
            <w:shd w:val="clear" w:color="auto" w:fill="auto"/>
            <w:vAlign w:val="center"/>
          </w:tcPr>
          <w:p w14:paraId="64479592">
            <w:pPr>
              <w:jc w:val="center"/>
              <w:rPr>
                <w:rFonts w:ascii="宋体" w:hAnsi="宋体" w:cs="宋体"/>
                <w:color w:val="000000"/>
                <w:sz w:val="22"/>
              </w:rPr>
            </w:pPr>
            <w:r>
              <w:rPr>
                <w:rFonts w:hint="eastAsia"/>
                <w:color w:val="000000"/>
                <w:sz w:val="22"/>
              </w:rPr>
              <w:t>智能制造</w:t>
            </w:r>
          </w:p>
        </w:tc>
        <w:tc>
          <w:tcPr>
            <w:tcW w:w="1308" w:type="pct"/>
            <w:tcBorders>
              <w:top w:val="nil"/>
              <w:left w:val="nil"/>
              <w:bottom w:val="single" w:color="auto" w:sz="4" w:space="0"/>
              <w:right w:val="single" w:color="auto" w:sz="4" w:space="0"/>
            </w:tcBorders>
            <w:shd w:val="clear" w:color="auto" w:fill="auto"/>
            <w:vAlign w:val="center"/>
          </w:tcPr>
          <w:p w14:paraId="1FEC4774">
            <w:pPr>
              <w:jc w:val="center"/>
              <w:rPr>
                <w:rFonts w:ascii="宋体" w:hAnsi="宋体" w:cs="宋体"/>
                <w:color w:val="000000"/>
                <w:sz w:val="22"/>
              </w:rPr>
            </w:pPr>
            <w:r>
              <w:rPr>
                <w:rFonts w:hint="eastAsia"/>
                <w:color w:val="000000"/>
                <w:sz w:val="22"/>
              </w:rPr>
              <w:t>CLQ5040XJH型救护车的研发</w:t>
            </w:r>
          </w:p>
        </w:tc>
        <w:tc>
          <w:tcPr>
            <w:tcW w:w="1281" w:type="pct"/>
            <w:tcBorders>
              <w:top w:val="nil"/>
              <w:left w:val="nil"/>
              <w:bottom w:val="single" w:color="auto" w:sz="4" w:space="0"/>
              <w:right w:val="single" w:color="auto" w:sz="4" w:space="0"/>
            </w:tcBorders>
            <w:shd w:val="clear" w:color="auto" w:fill="auto"/>
            <w:vAlign w:val="center"/>
          </w:tcPr>
          <w:p w14:paraId="36666B7D">
            <w:pPr>
              <w:jc w:val="center"/>
              <w:rPr>
                <w:rFonts w:ascii="宋体" w:hAnsi="宋体" w:cs="宋体"/>
                <w:color w:val="000000"/>
                <w:sz w:val="22"/>
              </w:rPr>
            </w:pPr>
            <w:r>
              <w:rPr>
                <w:rFonts w:hint="eastAsia"/>
                <w:color w:val="000000"/>
                <w:sz w:val="22"/>
              </w:rPr>
              <w:t>湖北成龙威专用汽车有限公司</w:t>
            </w:r>
          </w:p>
        </w:tc>
        <w:tc>
          <w:tcPr>
            <w:tcW w:w="1318" w:type="pct"/>
            <w:tcBorders>
              <w:top w:val="nil"/>
              <w:left w:val="nil"/>
              <w:bottom w:val="single" w:color="auto" w:sz="4" w:space="0"/>
              <w:right w:val="single" w:color="auto" w:sz="4" w:space="0"/>
            </w:tcBorders>
            <w:shd w:val="clear" w:color="auto" w:fill="auto"/>
            <w:vAlign w:val="center"/>
          </w:tcPr>
          <w:p w14:paraId="5F9721F6">
            <w:pPr>
              <w:jc w:val="center"/>
              <w:rPr>
                <w:rFonts w:ascii="宋体" w:hAnsi="宋体" w:cs="宋体"/>
                <w:color w:val="000000"/>
                <w:sz w:val="22"/>
              </w:rPr>
            </w:pPr>
            <w:r>
              <w:rPr>
                <w:rFonts w:hint="eastAsia"/>
                <w:color w:val="000000"/>
                <w:sz w:val="22"/>
              </w:rPr>
              <w:t>10</w:t>
            </w:r>
          </w:p>
        </w:tc>
      </w:tr>
      <w:tr w14:paraId="6B8B3EC0">
        <w:tblPrEx>
          <w:tblCellMar>
            <w:top w:w="0" w:type="dxa"/>
            <w:left w:w="108" w:type="dxa"/>
            <w:bottom w:w="0" w:type="dxa"/>
            <w:right w:w="108" w:type="dxa"/>
          </w:tblCellMar>
        </w:tblPrEx>
        <w:trPr>
          <w:trHeight w:val="810" w:hRule="atLeast"/>
        </w:trPr>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590B9E5B">
            <w:pPr>
              <w:jc w:val="center"/>
              <w:rPr>
                <w:rFonts w:ascii="宋体" w:hAnsi="宋体" w:cs="宋体"/>
                <w:color w:val="000000"/>
                <w:sz w:val="22"/>
              </w:rPr>
            </w:pPr>
            <w:r>
              <w:rPr>
                <w:rFonts w:hint="eastAsia"/>
                <w:color w:val="000000"/>
                <w:sz w:val="22"/>
              </w:rPr>
              <w:t>5</w:t>
            </w:r>
          </w:p>
        </w:tc>
        <w:tc>
          <w:tcPr>
            <w:tcW w:w="709" w:type="pct"/>
            <w:tcBorders>
              <w:top w:val="nil"/>
              <w:left w:val="nil"/>
              <w:bottom w:val="single" w:color="auto" w:sz="4" w:space="0"/>
              <w:right w:val="single" w:color="auto" w:sz="4" w:space="0"/>
            </w:tcBorders>
            <w:shd w:val="clear" w:color="auto" w:fill="auto"/>
            <w:vAlign w:val="center"/>
          </w:tcPr>
          <w:p w14:paraId="2D3D5B6A">
            <w:pPr>
              <w:jc w:val="center"/>
              <w:rPr>
                <w:rFonts w:ascii="宋体" w:hAnsi="宋体" w:cs="宋体"/>
                <w:color w:val="000000"/>
                <w:sz w:val="22"/>
              </w:rPr>
            </w:pPr>
            <w:r>
              <w:rPr>
                <w:rFonts w:hint="eastAsia"/>
                <w:color w:val="000000"/>
                <w:sz w:val="22"/>
              </w:rPr>
              <w:t>智能制造</w:t>
            </w:r>
          </w:p>
        </w:tc>
        <w:tc>
          <w:tcPr>
            <w:tcW w:w="1308" w:type="pct"/>
            <w:tcBorders>
              <w:top w:val="nil"/>
              <w:left w:val="nil"/>
              <w:bottom w:val="single" w:color="auto" w:sz="4" w:space="0"/>
              <w:right w:val="single" w:color="auto" w:sz="4" w:space="0"/>
            </w:tcBorders>
            <w:shd w:val="clear" w:color="auto" w:fill="auto"/>
            <w:vAlign w:val="center"/>
          </w:tcPr>
          <w:p w14:paraId="6BBB1FAF">
            <w:pPr>
              <w:jc w:val="center"/>
              <w:rPr>
                <w:rFonts w:ascii="宋体" w:hAnsi="宋体" w:cs="宋体"/>
                <w:color w:val="000000"/>
                <w:sz w:val="22"/>
              </w:rPr>
            </w:pPr>
            <w:r>
              <w:rPr>
                <w:rFonts w:hint="eastAsia"/>
                <w:color w:val="000000"/>
                <w:sz w:val="22"/>
              </w:rPr>
              <w:t>用于防疫车辆新能源车灯的研究与应用</w:t>
            </w:r>
          </w:p>
        </w:tc>
        <w:tc>
          <w:tcPr>
            <w:tcW w:w="1281" w:type="pct"/>
            <w:tcBorders>
              <w:top w:val="nil"/>
              <w:left w:val="nil"/>
              <w:bottom w:val="single" w:color="auto" w:sz="4" w:space="0"/>
              <w:right w:val="single" w:color="auto" w:sz="4" w:space="0"/>
            </w:tcBorders>
            <w:shd w:val="clear" w:color="auto" w:fill="auto"/>
            <w:vAlign w:val="center"/>
          </w:tcPr>
          <w:p w14:paraId="34E8D4A6">
            <w:pPr>
              <w:jc w:val="center"/>
              <w:rPr>
                <w:rFonts w:ascii="宋体" w:hAnsi="宋体" w:cs="宋体"/>
                <w:color w:val="000000"/>
                <w:sz w:val="22"/>
              </w:rPr>
            </w:pPr>
            <w:r>
              <w:rPr>
                <w:rFonts w:hint="eastAsia"/>
                <w:color w:val="000000"/>
                <w:sz w:val="22"/>
              </w:rPr>
              <w:t>湖北华龙车灯有限公司</w:t>
            </w:r>
          </w:p>
        </w:tc>
        <w:tc>
          <w:tcPr>
            <w:tcW w:w="1318" w:type="pct"/>
            <w:tcBorders>
              <w:top w:val="nil"/>
              <w:left w:val="nil"/>
              <w:bottom w:val="single" w:color="auto" w:sz="4" w:space="0"/>
              <w:right w:val="single" w:color="auto" w:sz="4" w:space="0"/>
            </w:tcBorders>
            <w:shd w:val="clear" w:color="auto" w:fill="auto"/>
            <w:vAlign w:val="center"/>
          </w:tcPr>
          <w:p w14:paraId="4AE5CC11">
            <w:pPr>
              <w:jc w:val="center"/>
              <w:rPr>
                <w:rFonts w:ascii="宋体" w:hAnsi="宋体" w:cs="宋体"/>
                <w:color w:val="000000"/>
                <w:sz w:val="22"/>
              </w:rPr>
            </w:pPr>
            <w:r>
              <w:rPr>
                <w:rFonts w:hint="eastAsia"/>
                <w:color w:val="000000"/>
                <w:sz w:val="22"/>
              </w:rPr>
              <w:t>5</w:t>
            </w:r>
          </w:p>
        </w:tc>
      </w:tr>
      <w:tr w14:paraId="65898A7F">
        <w:tblPrEx>
          <w:tblCellMar>
            <w:top w:w="0" w:type="dxa"/>
            <w:left w:w="108" w:type="dxa"/>
            <w:bottom w:w="0" w:type="dxa"/>
            <w:right w:w="108" w:type="dxa"/>
          </w:tblCellMar>
        </w:tblPrEx>
        <w:trPr>
          <w:trHeight w:val="540" w:hRule="atLeast"/>
        </w:trPr>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6CAFBED4">
            <w:pPr>
              <w:jc w:val="center"/>
              <w:rPr>
                <w:rFonts w:ascii="宋体" w:hAnsi="宋体" w:cs="宋体"/>
                <w:color w:val="000000"/>
                <w:sz w:val="22"/>
              </w:rPr>
            </w:pPr>
            <w:r>
              <w:rPr>
                <w:rFonts w:hint="eastAsia"/>
                <w:color w:val="000000"/>
                <w:sz w:val="22"/>
              </w:rPr>
              <w:t>6</w:t>
            </w:r>
          </w:p>
        </w:tc>
        <w:tc>
          <w:tcPr>
            <w:tcW w:w="709" w:type="pct"/>
            <w:tcBorders>
              <w:top w:val="nil"/>
              <w:left w:val="nil"/>
              <w:bottom w:val="single" w:color="auto" w:sz="4" w:space="0"/>
              <w:right w:val="single" w:color="auto" w:sz="4" w:space="0"/>
            </w:tcBorders>
            <w:shd w:val="clear" w:color="auto" w:fill="auto"/>
            <w:vAlign w:val="center"/>
          </w:tcPr>
          <w:p w14:paraId="6D0C9A51">
            <w:pPr>
              <w:jc w:val="center"/>
              <w:rPr>
                <w:rFonts w:ascii="宋体" w:hAnsi="宋体" w:cs="宋体"/>
                <w:color w:val="000000"/>
                <w:sz w:val="22"/>
              </w:rPr>
            </w:pPr>
            <w:r>
              <w:rPr>
                <w:rFonts w:hint="eastAsia"/>
                <w:color w:val="000000"/>
                <w:sz w:val="22"/>
              </w:rPr>
              <w:t>智能制造</w:t>
            </w:r>
          </w:p>
        </w:tc>
        <w:tc>
          <w:tcPr>
            <w:tcW w:w="1308" w:type="pct"/>
            <w:tcBorders>
              <w:top w:val="nil"/>
              <w:left w:val="nil"/>
              <w:bottom w:val="single" w:color="auto" w:sz="4" w:space="0"/>
              <w:right w:val="single" w:color="auto" w:sz="4" w:space="0"/>
            </w:tcBorders>
            <w:shd w:val="clear" w:color="auto" w:fill="auto"/>
            <w:vAlign w:val="center"/>
          </w:tcPr>
          <w:p w14:paraId="37D819D4">
            <w:pPr>
              <w:jc w:val="center"/>
              <w:rPr>
                <w:rFonts w:ascii="宋体" w:hAnsi="宋体" w:cs="宋体"/>
                <w:color w:val="000000"/>
                <w:sz w:val="22"/>
              </w:rPr>
            </w:pPr>
            <w:r>
              <w:rPr>
                <w:rFonts w:hint="eastAsia"/>
                <w:color w:val="000000"/>
                <w:sz w:val="22"/>
              </w:rPr>
              <w:t>防疫消毒洒水车的研发</w:t>
            </w:r>
          </w:p>
        </w:tc>
        <w:tc>
          <w:tcPr>
            <w:tcW w:w="1281" w:type="pct"/>
            <w:tcBorders>
              <w:top w:val="nil"/>
              <w:left w:val="nil"/>
              <w:bottom w:val="single" w:color="auto" w:sz="4" w:space="0"/>
              <w:right w:val="single" w:color="auto" w:sz="4" w:space="0"/>
            </w:tcBorders>
            <w:shd w:val="clear" w:color="auto" w:fill="auto"/>
            <w:vAlign w:val="center"/>
          </w:tcPr>
          <w:p w14:paraId="5E33C22E">
            <w:pPr>
              <w:jc w:val="center"/>
              <w:rPr>
                <w:rFonts w:ascii="宋体" w:hAnsi="宋体" w:cs="宋体"/>
                <w:color w:val="000000"/>
                <w:sz w:val="22"/>
              </w:rPr>
            </w:pPr>
            <w:r>
              <w:rPr>
                <w:rFonts w:hint="eastAsia"/>
                <w:color w:val="000000"/>
                <w:sz w:val="22"/>
              </w:rPr>
              <w:t>湖北聚力汽车技术股份有限公司</w:t>
            </w:r>
          </w:p>
        </w:tc>
        <w:tc>
          <w:tcPr>
            <w:tcW w:w="1318" w:type="pct"/>
            <w:tcBorders>
              <w:top w:val="nil"/>
              <w:left w:val="nil"/>
              <w:bottom w:val="single" w:color="auto" w:sz="4" w:space="0"/>
              <w:right w:val="single" w:color="auto" w:sz="4" w:space="0"/>
            </w:tcBorders>
            <w:shd w:val="clear" w:color="auto" w:fill="auto"/>
            <w:vAlign w:val="center"/>
          </w:tcPr>
          <w:p w14:paraId="4F535D89">
            <w:pPr>
              <w:jc w:val="center"/>
              <w:rPr>
                <w:rFonts w:ascii="宋体" w:hAnsi="宋体" w:cs="宋体"/>
                <w:color w:val="000000"/>
                <w:sz w:val="22"/>
              </w:rPr>
            </w:pPr>
            <w:r>
              <w:rPr>
                <w:rFonts w:hint="eastAsia"/>
                <w:color w:val="000000"/>
                <w:sz w:val="22"/>
              </w:rPr>
              <w:t>5</w:t>
            </w:r>
          </w:p>
        </w:tc>
      </w:tr>
      <w:tr w14:paraId="20178017">
        <w:tblPrEx>
          <w:tblCellMar>
            <w:top w:w="0" w:type="dxa"/>
            <w:left w:w="108" w:type="dxa"/>
            <w:bottom w:w="0" w:type="dxa"/>
            <w:right w:w="108" w:type="dxa"/>
          </w:tblCellMar>
        </w:tblPrEx>
        <w:trPr>
          <w:trHeight w:val="540" w:hRule="atLeast"/>
        </w:trPr>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398FC699">
            <w:pPr>
              <w:jc w:val="center"/>
              <w:rPr>
                <w:rFonts w:ascii="宋体" w:hAnsi="宋体" w:cs="宋体"/>
                <w:color w:val="000000"/>
                <w:sz w:val="22"/>
              </w:rPr>
            </w:pPr>
            <w:r>
              <w:rPr>
                <w:rFonts w:hint="eastAsia"/>
                <w:color w:val="000000"/>
                <w:sz w:val="22"/>
              </w:rPr>
              <w:t>7</w:t>
            </w:r>
          </w:p>
        </w:tc>
        <w:tc>
          <w:tcPr>
            <w:tcW w:w="709" w:type="pct"/>
            <w:tcBorders>
              <w:top w:val="nil"/>
              <w:left w:val="nil"/>
              <w:bottom w:val="single" w:color="auto" w:sz="4" w:space="0"/>
              <w:right w:val="single" w:color="auto" w:sz="4" w:space="0"/>
            </w:tcBorders>
            <w:shd w:val="clear" w:color="auto" w:fill="auto"/>
            <w:vAlign w:val="center"/>
          </w:tcPr>
          <w:p w14:paraId="092B8136">
            <w:pPr>
              <w:jc w:val="center"/>
              <w:rPr>
                <w:rFonts w:ascii="宋体" w:hAnsi="宋体" w:cs="宋体"/>
                <w:color w:val="000000"/>
                <w:sz w:val="22"/>
              </w:rPr>
            </w:pPr>
            <w:r>
              <w:rPr>
                <w:rFonts w:hint="eastAsia"/>
                <w:color w:val="000000"/>
                <w:sz w:val="22"/>
              </w:rPr>
              <w:t>智能制造</w:t>
            </w:r>
          </w:p>
        </w:tc>
        <w:tc>
          <w:tcPr>
            <w:tcW w:w="1308" w:type="pct"/>
            <w:tcBorders>
              <w:top w:val="nil"/>
              <w:left w:val="nil"/>
              <w:bottom w:val="single" w:color="auto" w:sz="4" w:space="0"/>
              <w:right w:val="single" w:color="auto" w:sz="4" w:space="0"/>
            </w:tcBorders>
            <w:shd w:val="clear" w:color="auto" w:fill="auto"/>
            <w:vAlign w:val="center"/>
          </w:tcPr>
          <w:p w14:paraId="46ECEBAC">
            <w:pPr>
              <w:jc w:val="center"/>
              <w:rPr>
                <w:rFonts w:ascii="宋体" w:hAnsi="宋体" w:cs="宋体"/>
                <w:color w:val="000000"/>
                <w:sz w:val="22"/>
              </w:rPr>
            </w:pPr>
            <w:r>
              <w:rPr>
                <w:rFonts w:hint="eastAsia"/>
                <w:color w:val="000000"/>
                <w:sz w:val="22"/>
              </w:rPr>
              <w:t>车厢可卸式垃圾车的研发</w:t>
            </w:r>
          </w:p>
        </w:tc>
        <w:tc>
          <w:tcPr>
            <w:tcW w:w="1281" w:type="pct"/>
            <w:tcBorders>
              <w:top w:val="nil"/>
              <w:left w:val="nil"/>
              <w:bottom w:val="single" w:color="auto" w:sz="4" w:space="0"/>
              <w:right w:val="single" w:color="auto" w:sz="4" w:space="0"/>
            </w:tcBorders>
            <w:shd w:val="clear" w:color="auto" w:fill="auto"/>
            <w:vAlign w:val="center"/>
          </w:tcPr>
          <w:p w14:paraId="18FCE819">
            <w:pPr>
              <w:jc w:val="center"/>
              <w:rPr>
                <w:rFonts w:ascii="宋体" w:hAnsi="宋体" w:cs="宋体"/>
                <w:color w:val="000000"/>
                <w:sz w:val="22"/>
              </w:rPr>
            </w:pPr>
            <w:r>
              <w:rPr>
                <w:rFonts w:hint="eastAsia"/>
                <w:color w:val="000000"/>
                <w:sz w:val="22"/>
              </w:rPr>
              <w:t>湖北帝成环卫科技有限公司</w:t>
            </w:r>
          </w:p>
        </w:tc>
        <w:tc>
          <w:tcPr>
            <w:tcW w:w="1318" w:type="pct"/>
            <w:tcBorders>
              <w:top w:val="nil"/>
              <w:left w:val="nil"/>
              <w:bottom w:val="single" w:color="auto" w:sz="4" w:space="0"/>
              <w:right w:val="single" w:color="auto" w:sz="4" w:space="0"/>
            </w:tcBorders>
            <w:shd w:val="clear" w:color="auto" w:fill="auto"/>
            <w:vAlign w:val="center"/>
          </w:tcPr>
          <w:p w14:paraId="020D361A">
            <w:pPr>
              <w:jc w:val="center"/>
              <w:rPr>
                <w:rFonts w:ascii="宋体" w:hAnsi="宋体" w:cs="宋体"/>
                <w:color w:val="000000"/>
                <w:sz w:val="22"/>
              </w:rPr>
            </w:pPr>
            <w:r>
              <w:rPr>
                <w:rFonts w:hint="eastAsia"/>
                <w:color w:val="000000"/>
                <w:sz w:val="22"/>
              </w:rPr>
              <w:t>5</w:t>
            </w:r>
          </w:p>
        </w:tc>
      </w:tr>
      <w:tr w14:paraId="0FE3A6F5">
        <w:tblPrEx>
          <w:tblCellMar>
            <w:top w:w="0" w:type="dxa"/>
            <w:left w:w="108" w:type="dxa"/>
            <w:bottom w:w="0" w:type="dxa"/>
            <w:right w:w="108" w:type="dxa"/>
          </w:tblCellMar>
        </w:tblPrEx>
        <w:trPr>
          <w:trHeight w:val="615" w:hRule="atLeast"/>
        </w:trPr>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770D05FF">
            <w:pPr>
              <w:jc w:val="center"/>
              <w:rPr>
                <w:rFonts w:ascii="宋体" w:hAnsi="宋体" w:cs="宋体"/>
                <w:color w:val="000000"/>
                <w:sz w:val="22"/>
              </w:rPr>
            </w:pPr>
            <w:r>
              <w:rPr>
                <w:rFonts w:hint="eastAsia"/>
                <w:color w:val="000000"/>
                <w:sz w:val="22"/>
              </w:rPr>
              <w:t>8</w:t>
            </w:r>
          </w:p>
        </w:tc>
        <w:tc>
          <w:tcPr>
            <w:tcW w:w="709" w:type="pct"/>
            <w:tcBorders>
              <w:top w:val="nil"/>
              <w:left w:val="nil"/>
              <w:bottom w:val="single" w:color="auto" w:sz="4" w:space="0"/>
              <w:right w:val="single" w:color="auto" w:sz="4" w:space="0"/>
            </w:tcBorders>
            <w:shd w:val="clear" w:color="auto" w:fill="auto"/>
            <w:vAlign w:val="center"/>
          </w:tcPr>
          <w:p w14:paraId="6F0D8490">
            <w:pPr>
              <w:jc w:val="center"/>
              <w:rPr>
                <w:rFonts w:ascii="宋体" w:hAnsi="宋体" w:cs="宋体"/>
                <w:color w:val="000000"/>
                <w:sz w:val="22"/>
              </w:rPr>
            </w:pPr>
            <w:r>
              <w:rPr>
                <w:rFonts w:hint="eastAsia"/>
                <w:color w:val="000000"/>
                <w:sz w:val="22"/>
              </w:rPr>
              <w:t>智能制造</w:t>
            </w:r>
          </w:p>
        </w:tc>
        <w:tc>
          <w:tcPr>
            <w:tcW w:w="1308" w:type="pct"/>
            <w:tcBorders>
              <w:top w:val="nil"/>
              <w:left w:val="nil"/>
              <w:bottom w:val="single" w:color="auto" w:sz="4" w:space="0"/>
              <w:right w:val="single" w:color="auto" w:sz="4" w:space="0"/>
            </w:tcBorders>
            <w:shd w:val="clear" w:color="auto" w:fill="auto"/>
            <w:vAlign w:val="center"/>
          </w:tcPr>
          <w:p w14:paraId="47866833">
            <w:pPr>
              <w:jc w:val="center"/>
              <w:rPr>
                <w:rFonts w:ascii="宋体" w:hAnsi="宋体" w:cs="宋体"/>
                <w:color w:val="000000"/>
                <w:sz w:val="22"/>
              </w:rPr>
            </w:pPr>
            <w:r>
              <w:rPr>
                <w:rFonts w:hint="eastAsia"/>
                <w:color w:val="000000"/>
                <w:sz w:val="22"/>
              </w:rPr>
              <w:t>伤残运送车的研发</w:t>
            </w:r>
          </w:p>
        </w:tc>
        <w:tc>
          <w:tcPr>
            <w:tcW w:w="1281" w:type="pct"/>
            <w:tcBorders>
              <w:top w:val="nil"/>
              <w:left w:val="nil"/>
              <w:bottom w:val="single" w:color="auto" w:sz="4" w:space="0"/>
              <w:right w:val="single" w:color="auto" w:sz="4" w:space="0"/>
            </w:tcBorders>
            <w:shd w:val="clear" w:color="auto" w:fill="auto"/>
            <w:vAlign w:val="center"/>
          </w:tcPr>
          <w:p w14:paraId="0E3524F2">
            <w:pPr>
              <w:jc w:val="center"/>
              <w:rPr>
                <w:rFonts w:ascii="宋体" w:hAnsi="宋体" w:cs="宋体"/>
                <w:color w:val="000000"/>
                <w:sz w:val="22"/>
              </w:rPr>
            </w:pPr>
            <w:r>
              <w:rPr>
                <w:rFonts w:hint="eastAsia"/>
                <w:color w:val="000000"/>
                <w:sz w:val="22"/>
              </w:rPr>
              <w:t>湖北五环专用汽车有限公司</w:t>
            </w:r>
          </w:p>
        </w:tc>
        <w:tc>
          <w:tcPr>
            <w:tcW w:w="1318" w:type="pct"/>
            <w:tcBorders>
              <w:top w:val="nil"/>
              <w:left w:val="nil"/>
              <w:bottom w:val="single" w:color="auto" w:sz="4" w:space="0"/>
              <w:right w:val="single" w:color="auto" w:sz="4" w:space="0"/>
            </w:tcBorders>
            <w:shd w:val="clear" w:color="auto" w:fill="auto"/>
            <w:vAlign w:val="center"/>
          </w:tcPr>
          <w:p w14:paraId="21A464F4">
            <w:pPr>
              <w:jc w:val="center"/>
              <w:rPr>
                <w:rFonts w:ascii="宋体" w:hAnsi="宋体" w:cs="宋体"/>
                <w:color w:val="000000"/>
                <w:sz w:val="22"/>
              </w:rPr>
            </w:pPr>
            <w:r>
              <w:rPr>
                <w:rFonts w:hint="eastAsia"/>
                <w:color w:val="000000"/>
                <w:sz w:val="22"/>
              </w:rPr>
              <w:t>5</w:t>
            </w:r>
          </w:p>
        </w:tc>
      </w:tr>
      <w:tr w14:paraId="0BFCEE7A">
        <w:tblPrEx>
          <w:tblCellMar>
            <w:top w:w="0" w:type="dxa"/>
            <w:left w:w="108" w:type="dxa"/>
            <w:bottom w:w="0" w:type="dxa"/>
            <w:right w:w="108" w:type="dxa"/>
          </w:tblCellMar>
        </w:tblPrEx>
        <w:trPr>
          <w:trHeight w:val="615" w:hRule="atLeast"/>
        </w:trPr>
        <w:tc>
          <w:tcPr>
            <w:tcW w:w="385" w:type="pct"/>
            <w:tcBorders>
              <w:top w:val="single" w:color="auto" w:sz="4" w:space="0"/>
              <w:left w:val="single" w:color="auto" w:sz="4" w:space="0"/>
              <w:bottom w:val="single" w:color="auto" w:sz="4" w:space="0"/>
              <w:right w:val="nil"/>
            </w:tcBorders>
            <w:shd w:val="clear" w:color="auto" w:fill="auto"/>
            <w:noWrap/>
            <w:vAlign w:val="bottom"/>
          </w:tcPr>
          <w:p w14:paraId="55F5200E">
            <w:pPr>
              <w:ind w:firstLine="220" w:firstLineChars="100"/>
              <w:rPr>
                <w:rFonts w:ascii="宋体" w:hAnsi="宋体" w:cs="宋体"/>
                <w:color w:val="000000"/>
                <w:sz w:val="22"/>
              </w:rPr>
            </w:pPr>
            <w:r>
              <w:rPr>
                <w:rFonts w:hint="eastAsia"/>
                <w:color w:val="000000"/>
                <w:sz w:val="22"/>
              </w:rPr>
              <w:t>9</w:t>
            </w:r>
          </w:p>
        </w:tc>
        <w:tc>
          <w:tcPr>
            <w:tcW w:w="709" w:type="pct"/>
            <w:tcBorders>
              <w:top w:val="nil"/>
              <w:left w:val="single" w:color="auto" w:sz="4" w:space="0"/>
              <w:bottom w:val="single" w:color="auto" w:sz="4" w:space="0"/>
              <w:right w:val="single" w:color="auto" w:sz="4" w:space="0"/>
            </w:tcBorders>
            <w:shd w:val="clear" w:color="auto" w:fill="auto"/>
            <w:vAlign w:val="center"/>
          </w:tcPr>
          <w:p w14:paraId="6F3E95CC">
            <w:pPr>
              <w:jc w:val="center"/>
              <w:rPr>
                <w:rFonts w:ascii="宋体" w:hAnsi="宋体" w:cs="宋体"/>
                <w:color w:val="000000"/>
                <w:sz w:val="22"/>
              </w:rPr>
            </w:pPr>
            <w:r>
              <w:rPr>
                <w:rFonts w:hint="eastAsia"/>
                <w:color w:val="000000"/>
                <w:sz w:val="22"/>
              </w:rPr>
              <w:t>智能制造</w:t>
            </w:r>
          </w:p>
        </w:tc>
        <w:tc>
          <w:tcPr>
            <w:tcW w:w="1308" w:type="pct"/>
            <w:tcBorders>
              <w:top w:val="nil"/>
              <w:left w:val="nil"/>
              <w:bottom w:val="single" w:color="auto" w:sz="4" w:space="0"/>
              <w:right w:val="single" w:color="auto" w:sz="4" w:space="0"/>
            </w:tcBorders>
            <w:shd w:val="clear" w:color="auto" w:fill="auto"/>
            <w:vAlign w:val="center"/>
          </w:tcPr>
          <w:p w14:paraId="0D79CF53">
            <w:pPr>
              <w:jc w:val="center"/>
              <w:rPr>
                <w:rFonts w:ascii="宋体" w:hAnsi="宋体" w:cs="宋体"/>
                <w:color w:val="000000"/>
                <w:sz w:val="22"/>
              </w:rPr>
            </w:pPr>
            <w:r>
              <w:rPr>
                <w:rFonts w:hint="eastAsia"/>
                <w:color w:val="000000"/>
                <w:sz w:val="22"/>
              </w:rPr>
              <w:t>负压救护车的研发</w:t>
            </w:r>
          </w:p>
        </w:tc>
        <w:tc>
          <w:tcPr>
            <w:tcW w:w="1281" w:type="pct"/>
            <w:tcBorders>
              <w:top w:val="nil"/>
              <w:left w:val="nil"/>
              <w:bottom w:val="single" w:color="auto" w:sz="4" w:space="0"/>
              <w:right w:val="single" w:color="auto" w:sz="4" w:space="0"/>
            </w:tcBorders>
            <w:shd w:val="clear" w:color="auto" w:fill="auto"/>
            <w:vAlign w:val="center"/>
          </w:tcPr>
          <w:p w14:paraId="1D7A3B95">
            <w:pPr>
              <w:jc w:val="center"/>
              <w:rPr>
                <w:rFonts w:ascii="宋体" w:hAnsi="宋体" w:cs="宋体"/>
                <w:color w:val="000000"/>
                <w:sz w:val="22"/>
              </w:rPr>
            </w:pPr>
            <w:r>
              <w:rPr>
                <w:rFonts w:hint="eastAsia"/>
                <w:color w:val="000000"/>
                <w:sz w:val="22"/>
              </w:rPr>
              <w:t>湖北华一专用汽车有限公司</w:t>
            </w:r>
          </w:p>
        </w:tc>
        <w:tc>
          <w:tcPr>
            <w:tcW w:w="1318" w:type="pct"/>
            <w:tcBorders>
              <w:top w:val="nil"/>
              <w:left w:val="nil"/>
              <w:bottom w:val="single" w:color="auto" w:sz="4" w:space="0"/>
              <w:right w:val="single" w:color="auto" w:sz="4" w:space="0"/>
            </w:tcBorders>
            <w:shd w:val="clear" w:color="auto" w:fill="auto"/>
            <w:vAlign w:val="center"/>
          </w:tcPr>
          <w:p w14:paraId="1A442AB0">
            <w:pPr>
              <w:jc w:val="center"/>
              <w:rPr>
                <w:rFonts w:ascii="宋体" w:hAnsi="宋体" w:cs="宋体"/>
                <w:color w:val="000000"/>
                <w:sz w:val="22"/>
              </w:rPr>
            </w:pPr>
            <w:r>
              <w:rPr>
                <w:rFonts w:hint="eastAsia"/>
                <w:color w:val="000000"/>
                <w:sz w:val="22"/>
              </w:rPr>
              <w:t>5</w:t>
            </w:r>
          </w:p>
        </w:tc>
      </w:tr>
      <w:tr w14:paraId="36301B11">
        <w:tblPrEx>
          <w:tblCellMar>
            <w:top w:w="0" w:type="dxa"/>
            <w:left w:w="108" w:type="dxa"/>
            <w:bottom w:w="0" w:type="dxa"/>
            <w:right w:w="108" w:type="dxa"/>
          </w:tblCellMar>
        </w:tblPrEx>
        <w:trPr>
          <w:trHeight w:val="540" w:hRule="atLeast"/>
        </w:trPr>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7E879494">
            <w:pPr>
              <w:jc w:val="center"/>
              <w:rPr>
                <w:rFonts w:ascii="宋体" w:hAnsi="宋体" w:cs="宋体"/>
                <w:color w:val="000000"/>
                <w:sz w:val="22"/>
              </w:rPr>
            </w:pPr>
            <w:r>
              <w:rPr>
                <w:rFonts w:hint="eastAsia"/>
                <w:color w:val="000000"/>
                <w:sz w:val="22"/>
              </w:rPr>
              <w:t>10</w:t>
            </w:r>
          </w:p>
        </w:tc>
        <w:tc>
          <w:tcPr>
            <w:tcW w:w="709" w:type="pct"/>
            <w:tcBorders>
              <w:top w:val="nil"/>
              <w:left w:val="nil"/>
              <w:bottom w:val="single" w:color="auto" w:sz="4" w:space="0"/>
              <w:right w:val="single" w:color="auto" w:sz="4" w:space="0"/>
            </w:tcBorders>
            <w:shd w:val="clear" w:color="auto" w:fill="auto"/>
            <w:vAlign w:val="center"/>
          </w:tcPr>
          <w:p w14:paraId="78A48E2E">
            <w:pPr>
              <w:jc w:val="center"/>
              <w:rPr>
                <w:rFonts w:ascii="宋体" w:hAnsi="宋体" w:cs="宋体"/>
                <w:color w:val="000000"/>
                <w:sz w:val="22"/>
              </w:rPr>
            </w:pPr>
            <w:r>
              <w:rPr>
                <w:rFonts w:hint="eastAsia"/>
                <w:color w:val="000000"/>
                <w:sz w:val="22"/>
              </w:rPr>
              <w:t>智能制造</w:t>
            </w:r>
          </w:p>
        </w:tc>
        <w:tc>
          <w:tcPr>
            <w:tcW w:w="1308" w:type="pct"/>
            <w:tcBorders>
              <w:top w:val="nil"/>
              <w:left w:val="nil"/>
              <w:bottom w:val="single" w:color="auto" w:sz="4" w:space="0"/>
              <w:right w:val="single" w:color="auto" w:sz="4" w:space="0"/>
            </w:tcBorders>
            <w:shd w:val="clear" w:color="auto" w:fill="auto"/>
            <w:vAlign w:val="center"/>
          </w:tcPr>
          <w:p w14:paraId="6F67F55F">
            <w:pPr>
              <w:jc w:val="center"/>
              <w:rPr>
                <w:rFonts w:ascii="宋体" w:hAnsi="宋体" w:cs="宋体"/>
                <w:color w:val="000000"/>
                <w:sz w:val="22"/>
              </w:rPr>
            </w:pPr>
            <w:r>
              <w:rPr>
                <w:rFonts w:hint="eastAsia"/>
                <w:color w:val="000000"/>
                <w:sz w:val="22"/>
              </w:rPr>
              <w:t>应急车间专用紧固件的研发</w:t>
            </w:r>
          </w:p>
        </w:tc>
        <w:tc>
          <w:tcPr>
            <w:tcW w:w="1281" w:type="pct"/>
            <w:tcBorders>
              <w:top w:val="nil"/>
              <w:left w:val="nil"/>
              <w:bottom w:val="single" w:color="auto" w:sz="4" w:space="0"/>
              <w:right w:val="single" w:color="auto" w:sz="4" w:space="0"/>
            </w:tcBorders>
            <w:shd w:val="clear" w:color="auto" w:fill="auto"/>
            <w:vAlign w:val="center"/>
          </w:tcPr>
          <w:p w14:paraId="57F7B4E3">
            <w:pPr>
              <w:jc w:val="center"/>
              <w:rPr>
                <w:rFonts w:ascii="宋体" w:hAnsi="宋体" w:cs="宋体"/>
                <w:color w:val="000000"/>
                <w:sz w:val="22"/>
              </w:rPr>
            </w:pPr>
            <w:r>
              <w:rPr>
                <w:rFonts w:hint="eastAsia"/>
                <w:color w:val="000000"/>
                <w:sz w:val="22"/>
              </w:rPr>
              <w:t>随州市万瑞汽车配件有限公司</w:t>
            </w:r>
          </w:p>
        </w:tc>
        <w:tc>
          <w:tcPr>
            <w:tcW w:w="1318" w:type="pct"/>
            <w:tcBorders>
              <w:top w:val="nil"/>
              <w:left w:val="nil"/>
              <w:bottom w:val="single" w:color="auto" w:sz="4" w:space="0"/>
              <w:right w:val="single" w:color="auto" w:sz="4" w:space="0"/>
            </w:tcBorders>
            <w:shd w:val="clear" w:color="auto" w:fill="auto"/>
            <w:vAlign w:val="center"/>
          </w:tcPr>
          <w:p w14:paraId="3B8202CC">
            <w:pPr>
              <w:jc w:val="center"/>
              <w:rPr>
                <w:rFonts w:ascii="宋体" w:hAnsi="宋体" w:cs="宋体"/>
                <w:color w:val="000000"/>
                <w:sz w:val="22"/>
              </w:rPr>
            </w:pPr>
            <w:r>
              <w:rPr>
                <w:rFonts w:hint="eastAsia"/>
                <w:color w:val="000000"/>
                <w:sz w:val="22"/>
              </w:rPr>
              <w:t>5</w:t>
            </w:r>
          </w:p>
        </w:tc>
      </w:tr>
      <w:tr w14:paraId="6ED1F3D1">
        <w:tblPrEx>
          <w:tblCellMar>
            <w:top w:w="0" w:type="dxa"/>
            <w:left w:w="108" w:type="dxa"/>
            <w:bottom w:w="0" w:type="dxa"/>
            <w:right w:w="108" w:type="dxa"/>
          </w:tblCellMar>
        </w:tblPrEx>
        <w:trPr>
          <w:trHeight w:val="540" w:hRule="atLeast"/>
        </w:trPr>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2B7115DB">
            <w:pPr>
              <w:jc w:val="center"/>
              <w:rPr>
                <w:rFonts w:ascii="宋体" w:hAnsi="宋体" w:cs="宋体"/>
                <w:color w:val="000000"/>
                <w:sz w:val="22"/>
              </w:rPr>
            </w:pPr>
            <w:r>
              <w:rPr>
                <w:rFonts w:hint="eastAsia"/>
                <w:color w:val="000000"/>
                <w:sz w:val="22"/>
              </w:rPr>
              <w:t>11</w:t>
            </w:r>
          </w:p>
        </w:tc>
        <w:tc>
          <w:tcPr>
            <w:tcW w:w="709" w:type="pct"/>
            <w:tcBorders>
              <w:top w:val="nil"/>
              <w:left w:val="nil"/>
              <w:bottom w:val="single" w:color="auto" w:sz="4" w:space="0"/>
              <w:right w:val="single" w:color="auto" w:sz="4" w:space="0"/>
            </w:tcBorders>
            <w:shd w:val="clear" w:color="auto" w:fill="auto"/>
            <w:vAlign w:val="center"/>
          </w:tcPr>
          <w:p w14:paraId="1210C580">
            <w:pPr>
              <w:jc w:val="center"/>
              <w:rPr>
                <w:rFonts w:ascii="宋体" w:hAnsi="宋体" w:cs="宋体"/>
                <w:color w:val="000000"/>
                <w:sz w:val="22"/>
              </w:rPr>
            </w:pPr>
            <w:r>
              <w:rPr>
                <w:rFonts w:hint="eastAsia"/>
                <w:color w:val="000000"/>
                <w:sz w:val="22"/>
              </w:rPr>
              <w:t>智能制造</w:t>
            </w:r>
          </w:p>
        </w:tc>
        <w:tc>
          <w:tcPr>
            <w:tcW w:w="1308" w:type="pct"/>
            <w:tcBorders>
              <w:top w:val="nil"/>
              <w:left w:val="nil"/>
              <w:bottom w:val="single" w:color="auto" w:sz="4" w:space="0"/>
              <w:right w:val="single" w:color="auto" w:sz="4" w:space="0"/>
            </w:tcBorders>
            <w:shd w:val="clear" w:color="auto" w:fill="auto"/>
            <w:vAlign w:val="center"/>
          </w:tcPr>
          <w:p w14:paraId="22078DBF">
            <w:pPr>
              <w:jc w:val="center"/>
              <w:rPr>
                <w:rFonts w:ascii="宋体" w:hAnsi="宋体" w:cs="宋体"/>
                <w:color w:val="000000"/>
                <w:sz w:val="22"/>
              </w:rPr>
            </w:pPr>
            <w:r>
              <w:rPr>
                <w:rFonts w:hint="eastAsia"/>
                <w:color w:val="000000"/>
                <w:sz w:val="22"/>
              </w:rPr>
              <w:t>恒温防疫车的研发</w:t>
            </w:r>
          </w:p>
        </w:tc>
        <w:tc>
          <w:tcPr>
            <w:tcW w:w="1281" w:type="pct"/>
            <w:tcBorders>
              <w:top w:val="nil"/>
              <w:left w:val="nil"/>
              <w:bottom w:val="single" w:color="auto" w:sz="4" w:space="0"/>
              <w:right w:val="single" w:color="auto" w:sz="4" w:space="0"/>
            </w:tcBorders>
            <w:shd w:val="clear" w:color="auto" w:fill="auto"/>
            <w:vAlign w:val="center"/>
          </w:tcPr>
          <w:p w14:paraId="1752DE3B">
            <w:pPr>
              <w:jc w:val="center"/>
              <w:rPr>
                <w:rFonts w:ascii="宋体" w:hAnsi="宋体" w:cs="宋体"/>
                <w:color w:val="000000"/>
                <w:sz w:val="22"/>
              </w:rPr>
            </w:pPr>
            <w:r>
              <w:rPr>
                <w:rFonts w:hint="eastAsia"/>
                <w:color w:val="000000"/>
                <w:sz w:val="22"/>
              </w:rPr>
              <w:t>湖北龙牧专用汽车有限公司</w:t>
            </w:r>
          </w:p>
        </w:tc>
        <w:tc>
          <w:tcPr>
            <w:tcW w:w="1318" w:type="pct"/>
            <w:tcBorders>
              <w:top w:val="nil"/>
              <w:left w:val="nil"/>
              <w:bottom w:val="single" w:color="auto" w:sz="4" w:space="0"/>
              <w:right w:val="single" w:color="auto" w:sz="4" w:space="0"/>
            </w:tcBorders>
            <w:shd w:val="clear" w:color="auto" w:fill="auto"/>
            <w:vAlign w:val="center"/>
          </w:tcPr>
          <w:p w14:paraId="2767DB6A">
            <w:pPr>
              <w:jc w:val="center"/>
              <w:rPr>
                <w:rFonts w:ascii="宋体" w:hAnsi="宋体" w:cs="宋体"/>
                <w:color w:val="000000"/>
                <w:sz w:val="22"/>
              </w:rPr>
            </w:pPr>
            <w:r>
              <w:rPr>
                <w:rFonts w:hint="eastAsia"/>
                <w:color w:val="000000"/>
                <w:sz w:val="22"/>
              </w:rPr>
              <w:t>5</w:t>
            </w:r>
          </w:p>
        </w:tc>
      </w:tr>
      <w:tr w14:paraId="3CDA20C7">
        <w:tblPrEx>
          <w:tblCellMar>
            <w:top w:w="0" w:type="dxa"/>
            <w:left w:w="108" w:type="dxa"/>
            <w:bottom w:w="0" w:type="dxa"/>
            <w:right w:w="108" w:type="dxa"/>
          </w:tblCellMar>
        </w:tblPrEx>
        <w:trPr>
          <w:trHeight w:val="540" w:hRule="atLeast"/>
        </w:trPr>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2E39E5C7">
            <w:pPr>
              <w:jc w:val="center"/>
              <w:rPr>
                <w:rFonts w:ascii="宋体" w:hAnsi="宋体" w:cs="宋体"/>
                <w:color w:val="000000"/>
                <w:sz w:val="22"/>
              </w:rPr>
            </w:pPr>
            <w:r>
              <w:rPr>
                <w:rFonts w:hint="eastAsia"/>
                <w:color w:val="000000"/>
                <w:sz w:val="22"/>
              </w:rPr>
              <w:t>12</w:t>
            </w:r>
          </w:p>
        </w:tc>
        <w:tc>
          <w:tcPr>
            <w:tcW w:w="709" w:type="pct"/>
            <w:tcBorders>
              <w:top w:val="nil"/>
              <w:left w:val="nil"/>
              <w:bottom w:val="single" w:color="auto" w:sz="4" w:space="0"/>
              <w:right w:val="single" w:color="auto" w:sz="4" w:space="0"/>
            </w:tcBorders>
            <w:shd w:val="clear" w:color="auto" w:fill="auto"/>
            <w:vAlign w:val="center"/>
          </w:tcPr>
          <w:p w14:paraId="3AA407D9">
            <w:pPr>
              <w:jc w:val="center"/>
              <w:rPr>
                <w:rFonts w:ascii="宋体" w:hAnsi="宋体" w:cs="宋体"/>
                <w:color w:val="000000"/>
                <w:sz w:val="22"/>
              </w:rPr>
            </w:pPr>
            <w:r>
              <w:rPr>
                <w:rFonts w:hint="eastAsia"/>
                <w:color w:val="000000"/>
                <w:sz w:val="22"/>
              </w:rPr>
              <w:t>智能制造</w:t>
            </w:r>
          </w:p>
        </w:tc>
        <w:tc>
          <w:tcPr>
            <w:tcW w:w="1308" w:type="pct"/>
            <w:tcBorders>
              <w:top w:val="nil"/>
              <w:left w:val="nil"/>
              <w:bottom w:val="single" w:color="auto" w:sz="4" w:space="0"/>
              <w:right w:val="single" w:color="auto" w:sz="4" w:space="0"/>
            </w:tcBorders>
            <w:shd w:val="clear" w:color="auto" w:fill="auto"/>
            <w:vAlign w:val="center"/>
          </w:tcPr>
          <w:p w14:paraId="6780F5E0">
            <w:pPr>
              <w:jc w:val="center"/>
              <w:rPr>
                <w:rFonts w:ascii="宋体" w:hAnsi="宋体" w:cs="宋体"/>
                <w:color w:val="000000"/>
                <w:sz w:val="22"/>
              </w:rPr>
            </w:pPr>
            <w:r>
              <w:rPr>
                <w:rFonts w:hint="eastAsia"/>
                <w:color w:val="000000"/>
                <w:sz w:val="22"/>
              </w:rPr>
              <w:t>应急车辆创新服务平台的研发</w:t>
            </w:r>
          </w:p>
        </w:tc>
        <w:tc>
          <w:tcPr>
            <w:tcW w:w="1281" w:type="pct"/>
            <w:tcBorders>
              <w:top w:val="nil"/>
              <w:left w:val="nil"/>
              <w:bottom w:val="single" w:color="auto" w:sz="4" w:space="0"/>
              <w:right w:val="single" w:color="auto" w:sz="4" w:space="0"/>
            </w:tcBorders>
            <w:shd w:val="clear" w:color="auto" w:fill="auto"/>
            <w:vAlign w:val="center"/>
          </w:tcPr>
          <w:p w14:paraId="299C6C4D">
            <w:pPr>
              <w:jc w:val="center"/>
              <w:rPr>
                <w:rFonts w:ascii="宋体" w:hAnsi="宋体" w:cs="宋体"/>
                <w:color w:val="000000"/>
                <w:sz w:val="22"/>
              </w:rPr>
            </w:pPr>
            <w:r>
              <w:rPr>
                <w:rFonts w:hint="eastAsia"/>
                <w:color w:val="000000"/>
                <w:sz w:val="22"/>
              </w:rPr>
              <w:t>随州市锦程科技咨询有限公司</w:t>
            </w:r>
          </w:p>
        </w:tc>
        <w:tc>
          <w:tcPr>
            <w:tcW w:w="1318" w:type="pct"/>
            <w:tcBorders>
              <w:top w:val="nil"/>
              <w:left w:val="nil"/>
              <w:bottom w:val="single" w:color="auto" w:sz="4" w:space="0"/>
              <w:right w:val="single" w:color="auto" w:sz="4" w:space="0"/>
            </w:tcBorders>
            <w:shd w:val="clear" w:color="auto" w:fill="auto"/>
            <w:vAlign w:val="center"/>
          </w:tcPr>
          <w:p w14:paraId="3D549F56">
            <w:pPr>
              <w:jc w:val="center"/>
              <w:rPr>
                <w:rFonts w:ascii="宋体" w:hAnsi="宋体" w:cs="宋体"/>
                <w:color w:val="000000"/>
                <w:sz w:val="22"/>
              </w:rPr>
            </w:pPr>
            <w:r>
              <w:rPr>
                <w:rFonts w:hint="eastAsia"/>
                <w:color w:val="000000"/>
                <w:sz w:val="22"/>
              </w:rPr>
              <w:t>5</w:t>
            </w:r>
          </w:p>
        </w:tc>
      </w:tr>
      <w:tr w14:paraId="4484637F">
        <w:tblPrEx>
          <w:tblCellMar>
            <w:top w:w="0" w:type="dxa"/>
            <w:left w:w="108" w:type="dxa"/>
            <w:bottom w:w="0" w:type="dxa"/>
            <w:right w:w="108" w:type="dxa"/>
          </w:tblCellMar>
        </w:tblPrEx>
        <w:trPr>
          <w:trHeight w:val="810" w:hRule="atLeast"/>
        </w:trPr>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68029AA2">
            <w:pPr>
              <w:jc w:val="center"/>
              <w:rPr>
                <w:rFonts w:ascii="宋体" w:hAnsi="宋体" w:cs="宋体"/>
                <w:color w:val="000000"/>
                <w:sz w:val="22"/>
              </w:rPr>
            </w:pPr>
            <w:r>
              <w:rPr>
                <w:rFonts w:hint="eastAsia"/>
                <w:color w:val="000000"/>
                <w:sz w:val="22"/>
              </w:rPr>
              <w:t>13</w:t>
            </w:r>
          </w:p>
        </w:tc>
        <w:tc>
          <w:tcPr>
            <w:tcW w:w="709" w:type="pct"/>
            <w:tcBorders>
              <w:top w:val="nil"/>
              <w:left w:val="nil"/>
              <w:bottom w:val="single" w:color="auto" w:sz="4" w:space="0"/>
              <w:right w:val="single" w:color="auto" w:sz="4" w:space="0"/>
            </w:tcBorders>
            <w:shd w:val="clear" w:color="auto" w:fill="auto"/>
            <w:vAlign w:val="center"/>
          </w:tcPr>
          <w:p w14:paraId="604E46C2">
            <w:pPr>
              <w:jc w:val="center"/>
              <w:rPr>
                <w:rFonts w:ascii="宋体" w:hAnsi="宋体" w:cs="宋体"/>
                <w:color w:val="000000"/>
                <w:sz w:val="22"/>
              </w:rPr>
            </w:pPr>
            <w:r>
              <w:rPr>
                <w:rFonts w:hint="eastAsia"/>
                <w:color w:val="000000"/>
                <w:sz w:val="22"/>
              </w:rPr>
              <w:t>智能制造</w:t>
            </w:r>
          </w:p>
        </w:tc>
        <w:tc>
          <w:tcPr>
            <w:tcW w:w="1308" w:type="pct"/>
            <w:tcBorders>
              <w:top w:val="nil"/>
              <w:left w:val="nil"/>
              <w:bottom w:val="single" w:color="auto" w:sz="4" w:space="0"/>
              <w:right w:val="single" w:color="auto" w:sz="4" w:space="0"/>
            </w:tcBorders>
            <w:shd w:val="clear" w:color="auto" w:fill="auto"/>
            <w:vAlign w:val="center"/>
          </w:tcPr>
          <w:p w14:paraId="2BB2F6D2">
            <w:pPr>
              <w:jc w:val="center"/>
              <w:rPr>
                <w:rFonts w:ascii="宋体" w:hAnsi="宋体" w:cs="宋体"/>
                <w:color w:val="000000"/>
                <w:sz w:val="22"/>
              </w:rPr>
            </w:pPr>
            <w:r>
              <w:rPr>
                <w:rFonts w:hint="eastAsia"/>
                <w:color w:val="000000"/>
                <w:sz w:val="22"/>
              </w:rPr>
              <w:t>用于应急车辆的汽车内饰件的研究与应用</w:t>
            </w:r>
          </w:p>
        </w:tc>
        <w:tc>
          <w:tcPr>
            <w:tcW w:w="1281" w:type="pct"/>
            <w:tcBorders>
              <w:top w:val="nil"/>
              <w:left w:val="nil"/>
              <w:bottom w:val="single" w:color="auto" w:sz="4" w:space="0"/>
              <w:right w:val="single" w:color="auto" w:sz="4" w:space="0"/>
            </w:tcBorders>
            <w:shd w:val="clear" w:color="auto" w:fill="auto"/>
            <w:vAlign w:val="center"/>
          </w:tcPr>
          <w:p w14:paraId="01028864">
            <w:pPr>
              <w:jc w:val="center"/>
              <w:rPr>
                <w:rFonts w:ascii="宋体" w:hAnsi="宋体" w:cs="宋体"/>
                <w:color w:val="000000"/>
                <w:sz w:val="22"/>
              </w:rPr>
            </w:pPr>
            <w:r>
              <w:rPr>
                <w:rFonts w:hint="eastAsia"/>
                <w:color w:val="000000"/>
                <w:sz w:val="22"/>
              </w:rPr>
              <w:t>湖北凯威高分子材料有限公司</w:t>
            </w:r>
          </w:p>
        </w:tc>
        <w:tc>
          <w:tcPr>
            <w:tcW w:w="1318" w:type="pct"/>
            <w:tcBorders>
              <w:top w:val="nil"/>
              <w:left w:val="nil"/>
              <w:bottom w:val="single" w:color="auto" w:sz="4" w:space="0"/>
              <w:right w:val="single" w:color="auto" w:sz="4" w:space="0"/>
            </w:tcBorders>
            <w:shd w:val="clear" w:color="auto" w:fill="auto"/>
            <w:vAlign w:val="center"/>
          </w:tcPr>
          <w:p w14:paraId="12474A87">
            <w:pPr>
              <w:jc w:val="center"/>
              <w:rPr>
                <w:rFonts w:ascii="宋体" w:hAnsi="宋体" w:cs="宋体"/>
                <w:color w:val="000000"/>
                <w:sz w:val="22"/>
              </w:rPr>
            </w:pPr>
            <w:r>
              <w:rPr>
                <w:rFonts w:hint="eastAsia"/>
                <w:color w:val="000000"/>
                <w:sz w:val="22"/>
              </w:rPr>
              <w:t>5</w:t>
            </w:r>
          </w:p>
        </w:tc>
      </w:tr>
      <w:tr w14:paraId="4DB0D755">
        <w:tblPrEx>
          <w:tblCellMar>
            <w:top w:w="0" w:type="dxa"/>
            <w:left w:w="108" w:type="dxa"/>
            <w:bottom w:w="0" w:type="dxa"/>
            <w:right w:w="108" w:type="dxa"/>
          </w:tblCellMar>
        </w:tblPrEx>
        <w:trPr>
          <w:trHeight w:val="540" w:hRule="atLeast"/>
        </w:trPr>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69A8E7C3">
            <w:pPr>
              <w:jc w:val="center"/>
              <w:rPr>
                <w:rFonts w:ascii="宋体" w:hAnsi="宋体" w:cs="宋体"/>
                <w:color w:val="000000"/>
                <w:sz w:val="22"/>
              </w:rPr>
            </w:pPr>
            <w:r>
              <w:rPr>
                <w:rFonts w:hint="eastAsia"/>
                <w:color w:val="000000"/>
                <w:sz w:val="22"/>
              </w:rPr>
              <w:t>14</w:t>
            </w:r>
          </w:p>
        </w:tc>
        <w:tc>
          <w:tcPr>
            <w:tcW w:w="709" w:type="pct"/>
            <w:tcBorders>
              <w:top w:val="nil"/>
              <w:left w:val="nil"/>
              <w:bottom w:val="single" w:color="auto" w:sz="4" w:space="0"/>
              <w:right w:val="single" w:color="auto" w:sz="4" w:space="0"/>
            </w:tcBorders>
            <w:shd w:val="clear" w:color="auto" w:fill="auto"/>
            <w:vAlign w:val="center"/>
          </w:tcPr>
          <w:p w14:paraId="6A271B91">
            <w:pPr>
              <w:jc w:val="center"/>
              <w:rPr>
                <w:rFonts w:ascii="宋体" w:hAnsi="宋体" w:cs="宋体"/>
                <w:color w:val="000000"/>
                <w:sz w:val="22"/>
              </w:rPr>
            </w:pPr>
            <w:r>
              <w:rPr>
                <w:rFonts w:hint="eastAsia"/>
                <w:color w:val="000000"/>
                <w:sz w:val="22"/>
              </w:rPr>
              <w:t>智能制造</w:t>
            </w:r>
          </w:p>
        </w:tc>
        <w:tc>
          <w:tcPr>
            <w:tcW w:w="1308" w:type="pct"/>
            <w:tcBorders>
              <w:top w:val="nil"/>
              <w:left w:val="nil"/>
              <w:bottom w:val="single" w:color="auto" w:sz="4" w:space="0"/>
              <w:right w:val="single" w:color="auto" w:sz="4" w:space="0"/>
            </w:tcBorders>
            <w:shd w:val="clear" w:color="auto" w:fill="auto"/>
            <w:vAlign w:val="center"/>
          </w:tcPr>
          <w:p w14:paraId="0E07BBF2">
            <w:pPr>
              <w:jc w:val="center"/>
              <w:rPr>
                <w:rFonts w:ascii="宋体" w:hAnsi="宋体" w:cs="宋体"/>
                <w:color w:val="000000"/>
                <w:sz w:val="22"/>
              </w:rPr>
            </w:pPr>
            <w:r>
              <w:rPr>
                <w:rFonts w:hint="eastAsia"/>
                <w:color w:val="000000"/>
                <w:sz w:val="22"/>
              </w:rPr>
              <w:t>用于智能测温产品的双面沉金线路板</w:t>
            </w:r>
          </w:p>
        </w:tc>
        <w:tc>
          <w:tcPr>
            <w:tcW w:w="1281" w:type="pct"/>
            <w:tcBorders>
              <w:top w:val="nil"/>
              <w:left w:val="nil"/>
              <w:bottom w:val="single" w:color="auto" w:sz="4" w:space="0"/>
              <w:right w:val="single" w:color="auto" w:sz="4" w:space="0"/>
            </w:tcBorders>
            <w:shd w:val="clear" w:color="auto" w:fill="auto"/>
            <w:vAlign w:val="center"/>
          </w:tcPr>
          <w:p w14:paraId="2A83099A">
            <w:pPr>
              <w:jc w:val="center"/>
              <w:rPr>
                <w:rFonts w:ascii="宋体" w:hAnsi="宋体" w:cs="宋体"/>
                <w:color w:val="000000"/>
                <w:sz w:val="22"/>
              </w:rPr>
            </w:pPr>
            <w:r>
              <w:rPr>
                <w:rFonts w:hint="eastAsia"/>
                <w:color w:val="000000"/>
                <w:sz w:val="22"/>
              </w:rPr>
              <w:t>随州市康美电子有限公司</w:t>
            </w:r>
          </w:p>
        </w:tc>
        <w:tc>
          <w:tcPr>
            <w:tcW w:w="1318" w:type="pct"/>
            <w:tcBorders>
              <w:top w:val="nil"/>
              <w:left w:val="nil"/>
              <w:bottom w:val="single" w:color="auto" w:sz="4" w:space="0"/>
              <w:right w:val="single" w:color="auto" w:sz="4" w:space="0"/>
            </w:tcBorders>
            <w:shd w:val="clear" w:color="auto" w:fill="auto"/>
            <w:vAlign w:val="center"/>
          </w:tcPr>
          <w:p w14:paraId="74918651">
            <w:pPr>
              <w:jc w:val="center"/>
              <w:rPr>
                <w:rFonts w:ascii="宋体" w:hAnsi="宋体" w:cs="宋体"/>
                <w:color w:val="000000"/>
                <w:sz w:val="22"/>
              </w:rPr>
            </w:pPr>
            <w:r>
              <w:rPr>
                <w:rFonts w:hint="eastAsia"/>
                <w:color w:val="000000"/>
                <w:sz w:val="22"/>
              </w:rPr>
              <w:t>5</w:t>
            </w:r>
          </w:p>
        </w:tc>
      </w:tr>
      <w:tr w14:paraId="0F5CE2CC">
        <w:tblPrEx>
          <w:tblCellMar>
            <w:top w:w="0" w:type="dxa"/>
            <w:left w:w="108" w:type="dxa"/>
            <w:bottom w:w="0" w:type="dxa"/>
            <w:right w:w="108" w:type="dxa"/>
          </w:tblCellMar>
        </w:tblPrEx>
        <w:trPr>
          <w:trHeight w:val="810" w:hRule="atLeast"/>
        </w:trPr>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4752E09C">
            <w:pPr>
              <w:jc w:val="center"/>
              <w:rPr>
                <w:rFonts w:ascii="宋体" w:hAnsi="宋体" w:cs="宋体"/>
                <w:color w:val="000000"/>
                <w:sz w:val="22"/>
              </w:rPr>
            </w:pPr>
            <w:r>
              <w:rPr>
                <w:rFonts w:hint="eastAsia"/>
                <w:color w:val="000000"/>
                <w:sz w:val="22"/>
              </w:rPr>
              <w:t>15</w:t>
            </w:r>
          </w:p>
        </w:tc>
        <w:tc>
          <w:tcPr>
            <w:tcW w:w="709" w:type="pct"/>
            <w:tcBorders>
              <w:top w:val="nil"/>
              <w:left w:val="nil"/>
              <w:bottom w:val="single" w:color="auto" w:sz="4" w:space="0"/>
              <w:right w:val="single" w:color="auto" w:sz="4" w:space="0"/>
            </w:tcBorders>
            <w:shd w:val="clear" w:color="auto" w:fill="auto"/>
            <w:vAlign w:val="center"/>
          </w:tcPr>
          <w:p w14:paraId="56C40408">
            <w:pPr>
              <w:jc w:val="center"/>
              <w:rPr>
                <w:rFonts w:ascii="宋体" w:hAnsi="宋体" w:cs="宋体"/>
                <w:color w:val="000000"/>
                <w:sz w:val="22"/>
              </w:rPr>
            </w:pPr>
            <w:r>
              <w:rPr>
                <w:rFonts w:hint="eastAsia"/>
                <w:color w:val="000000"/>
                <w:sz w:val="22"/>
              </w:rPr>
              <w:t>高技术服务</w:t>
            </w:r>
          </w:p>
        </w:tc>
        <w:tc>
          <w:tcPr>
            <w:tcW w:w="1308" w:type="pct"/>
            <w:tcBorders>
              <w:top w:val="nil"/>
              <w:left w:val="nil"/>
              <w:bottom w:val="single" w:color="auto" w:sz="4" w:space="0"/>
              <w:right w:val="single" w:color="auto" w:sz="4" w:space="0"/>
            </w:tcBorders>
            <w:shd w:val="clear" w:color="auto" w:fill="auto"/>
            <w:vAlign w:val="center"/>
          </w:tcPr>
          <w:p w14:paraId="6E1857CA">
            <w:pPr>
              <w:jc w:val="center"/>
              <w:rPr>
                <w:rFonts w:ascii="宋体" w:hAnsi="宋体" w:cs="宋体"/>
                <w:color w:val="000000"/>
                <w:sz w:val="22"/>
              </w:rPr>
            </w:pPr>
            <w:r>
              <w:rPr>
                <w:rFonts w:hint="eastAsia"/>
                <w:color w:val="000000"/>
                <w:sz w:val="22"/>
              </w:rPr>
              <w:t>小型应急通信指挥车的新工艺、新技术的研究及应用</w:t>
            </w:r>
          </w:p>
        </w:tc>
        <w:tc>
          <w:tcPr>
            <w:tcW w:w="1281" w:type="pct"/>
            <w:tcBorders>
              <w:top w:val="nil"/>
              <w:left w:val="nil"/>
              <w:bottom w:val="single" w:color="auto" w:sz="4" w:space="0"/>
              <w:right w:val="single" w:color="auto" w:sz="4" w:space="0"/>
            </w:tcBorders>
            <w:shd w:val="clear" w:color="auto" w:fill="auto"/>
            <w:vAlign w:val="center"/>
          </w:tcPr>
          <w:p w14:paraId="044687E8">
            <w:pPr>
              <w:jc w:val="center"/>
              <w:rPr>
                <w:rFonts w:ascii="宋体" w:hAnsi="宋体" w:cs="宋体"/>
                <w:color w:val="000000"/>
                <w:sz w:val="22"/>
              </w:rPr>
            </w:pPr>
            <w:r>
              <w:rPr>
                <w:rFonts w:hint="eastAsia"/>
                <w:color w:val="000000"/>
                <w:sz w:val="22"/>
              </w:rPr>
              <w:t>随州武汉理工大学工业研究院</w:t>
            </w:r>
          </w:p>
        </w:tc>
        <w:tc>
          <w:tcPr>
            <w:tcW w:w="1318" w:type="pct"/>
            <w:tcBorders>
              <w:top w:val="nil"/>
              <w:left w:val="nil"/>
              <w:bottom w:val="single" w:color="auto" w:sz="4" w:space="0"/>
              <w:right w:val="single" w:color="auto" w:sz="4" w:space="0"/>
            </w:tcBorders>
            <w:shd w:val="clear" w:color="auto" w:fill="auto"/>
            <w:vAlign w:val="center"/>
          </w:tcPr>
          <w:p w14:paraId="7D533895">
            <w:pPr>
              <w:jc w:val="center"/>
              <w:rPr>
                <w:rFonts w:ascii="宋体" w:hAnsi="宋体" w:cs="宋体"/>
                <w:color w:val="000000"/>
                <w:sz w:val="22"/>
              </w:rPr>
            </w:pPr>
            <w:r>
              <w:rPr>
                <w:rFonts w:hint="eastAsia"/>
                <w:color w:val="000000"/>
                <w:sz w:val="22"/>
              </w:rPr>
              <w:t>12.5</w:t>
            </w:r>
          </w:p>
        </w:tc>
      </w:tr>
      <w:tr w14:paraId="11912CE0">
        <w:tblPrEx>
          <w:tblCellMar>
            <w:top w:w="0" w:type="dxa"/>
            <w:left w:w="108" w:type="dxa"/>
            <w:bottom w:w="0" w:type="dxa"/>
            <w:right w:w="108" w:type="dxa"/>
          </w:tblCellMar>
        </w:tblPrEx>
        <w:trPr>
          <w:trHeight w:val="810" w:hRule="atLeast"/>
        </w:trPr>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19217AE6">
            <w:pPr>
              <w:jc w:val="center"/>
              <w:rPr>
                <w:rFonts w:ascii="宋体" w:hAnsi="宋体" w:cs="宋体"/>
                <w:color w:val="000000"/>
                <w:sz w:val="22"/>
              </w:rPr>
            </w:pPr>
            <w:r>
              <w:rPr>
                <w:rFonts w:hint="eastAsia"/>
                <w:color w:val="000000"/>
                <w:sz w:val="22"/>
              </w:rPr>
              <w:t>16</w:t>
            </w:r>
          </w:p>
        </w:tc>
        <w:tc>
          <w:tcPr>
            <w:tcW w:w="709" w:type="pct"/>
            <w:tcBorders>
              <w:top w:val="nil"/>
              <w:left w:val="nil"/>
              <w:bottom w:val="single" w:color="auto" w:sz="4" w:space="0"/>
              <w:right w:val="single" w:color="auto" w:sz="4" w:space="0"/>
            </w:tcBorders>
            <w:shd w:val="clear" w:color="auto" w:fill="auto"/>
            <w:vAlign w:val="center"/>
          </w:tcPr>
          <w:p w14:paraId="21A4D565">
            <w:pPr>
              <w:jc w:val="center"/>
              <w:rPr>
                <w:rFonts w:ascii="宋体" w:hAnsi="宋体" w:cs="宋体"/>
                <w:color w:val="000000"/>
                <w:sz w:val="22"/>
              </w:rPr>
            </w:pPr>
            <w:r>
              <w:rPr>
                <w:rFonts w:hint="eastAsia"/>
                <w:color w:val="000000"/>
                <w:sz w:val="22"/>
              </w:rPr>
              <w:t>高技术服务</w:t>
            </w:r>
          </w:p>
        </w:tc>
        <w:tc>
          <w:tcPr>
            <w:tcW w:w="1308" w:type="pct"/>
            <w:tcBorders>
              <w:top w:val="nil"/>
              <w:left w:val="nil"/>
              <w:bottom w:val="single" w:color="auto" w:sz="4" w:space="0"/>
              <w:right w:val="single" w:color="auto" w:sz="4" w:space="0"/>
            </w:tcBorders>
            <w:shd w:val="clear" w:color="auto" w:fill="auto"/>
            <w:vAlign w:val="center"/>
          </w:tcPr>
          <w:p w14:paraId="3A42795C">
            <w:pPr>
              <w:jc w:val="center"/>
              <w:rPr>
                <w:rFonts w:ascii="宋体" w:hAnsi="宋体" w:cs="宋体"/>
                <w:color w:val="000000"/>
                <w:sz w:val="22"/>
              </w:rPr>
            </w:pPr>
            <w:r>
              <w:rPr>
                <w:rFonts w:hint="eastAsia"/>
                <w:color w:val="000000"/>
                <w:sz w:val="22"/>
              </w:rPr>
              <w:t>应急专用车企业的培育及高新技术服务</w:t>
            </w:r>
          </w:p>
        </w:tc>
        <w:tc>
          <w:tcPr>
            <w:tcW w:w="1281" w:type="pct"/>
            <w:tcBorders>
              <w:top w:val="nil"/>
              <w:left w:val="nil"/>
              <w:bottom w:val="single" w:color="auto" w:sz="4" w:space="0"/>
              <w:right w:val="single" w:color="auto" w:sz="4" w:space="0"/>
            </w:tcBorders>
            <w:shd w:val="clear" w:color="auto" w:fill="auto"/>
            <w:vAlign w:val="center"/>
          </w:tcPr>
          <w:p w14:paraId="5EFF6585">
            <w:pPr>
              <w:jc w:val="center"/>
              <w:rPr>
                <w:rFonts w:ascii="宋体" w:hAnsi="宋体" w:cs="宋体"/>
                <w:color w:val="000000"/>
                <w:sz w:val="22"/>
              </w:rPr>
            </w:pPr>
            <w:r>
              <w:rPr>
                <w:rFonts w:hint="eastAsia"/>
                <w:color w:val="000000"/>
                <w:sz w:val="22"/>
              </w:rPr>
              <w:t>随州市科创生产力促进中心有限公司</w:t>
            </w:r>
          </w:p>
        </w:tc>
        <w:tc>
          <w:tcPr>
            <w:tcW w:w="1318" w:type="pct"/>
            <w:tcBorders>
              <w:top w:val="nil"/>
              <w:left w:val="nil"/>
              <w:bottom w:val="single" w:color="auto" w:sz="4" w:space="0"/>
              <w:right w:val="single" w:color="auto" w:sz="4" w:space="0"/>
            </w:tcBorders>
            <w:shd w:val="clear" w:color="auto" w:fill="auto"/>
            <w:vAlign w:val="center"/>
          </w:tcPr>
          <w:p w14:paraId="08122DE5">
            <w:pPr>
              <w:jc w:val="center"/>
              <w:rPr>
                <w:rFonts w:ascii="宋体" w:hAnsi="宋体" w:cs="宋体"/>
                <w:color w:val="000000"/>
                <w:sz w:val="22"/>
              </w:rPr>
            </w:pPr>
            <w:r>
              <w:rPr>
                <w:rFonts w:hint="eastAsia"/>
                <w:color w:val="000000"/>
                <w:sz w:val="22"/>
              </w:rPr>
              <w:t>2.5</w:t>
            </w:r>
          </w:p>
        </w:tc>
      </w:tr>
      <w:tr w14:paraId="139E70C8">
        <w:tblPrEx>
          <w:tblCellMar>
            <w:top w:w="0" w:type="dxa"/>
            <w:left w:w="108" w:type="dxa"/>
            <w:bottom w:w="0" w:type="dxa"/>
            <w:right w:w="108" w:type="dxa"/>
          </w:tblCellMar>
        </w:tblPrEx>
        <w:trPr>
          <w:trHeight w:val="810" w:hRule="atLeast"/>
        </w:trPr>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7B6883BB">
            <w:pPr>
              <w:jc w:val="center"/>
              <w:rPr>
                <w:rFonts w:ascii="宋体" w:hAnsi="宋体" w:cs="宋体"/>
                <w:color w:val="000000"/>
                <w:sz w:val="22"/>
              </w:rPr>
            </w:pPr>
            <w:r>
              <w:rPr>
                <w:rFonts w:hint="eastAsia"/>
                <w:color w:val="000000"/>
                <w:sz w:val="22"/>
              </w:rPr>
              <w:t>17</w:t>
            </w:r>
          </w:p>
        </w:tc>
        <w:tc>
          <w:tcPr>
            <w:tcW w:w="709" w:type="pct"/>
            <w:tcBorders>
              <w:top w:val="nil"/>
              <w:left w:val="nil"/>
              <w:bottom w:val="single" w:color="auto" w:sz="4" w:space="0"/>
              <w:right w:val="single" w:color="auto" w:sz="4" w:space="0"/>
            </w:tcBorders>
            <w:shd w:val="clear" w:color="auto" w:fill="auto"/>
            <w:vAlign w:val="center"/>
          </w:tcPr>
          <w:p w14:paraId="10934974">
            <w:pPr>
              <w:jc w:val="center"/>
              <w:rPr>
                <w:rFonts w:ascii="宋体" w:hAnsi="宋体" w:cs="宋体"/>
                <w:color w:val="000000"/>
                <w:sz w:val="22"/>
              </w:rPr>
            </w:pPr>
            <w:r>
              <w:rPr>
                <w:rFonts w:hint="eastAsia"/>
                <w:color w:val="000000"/>
                <w:sz w:val="22"/>
              </w:rPr>
              <w:t>高技术服务业</w:t>
            </w:r>
          </w:p>
        </w:tc>
        <w:tc>
          <w:tcPr>
            <w:tcW w:w="1308" w:type="pct"/>
            <w:tcBorders>
              <w:top w:val="nil"/>
              <w:left w:val="nil"/>
              <w:bottom w:val="single" w:color="auto" w:sz="4" w:space="0"/>
              <w:right w:val="single" w:color="auto" w:sz="4" w:space="0"/>
            </w:tcBorders>
            <w:shd w:val="clear" w:color="auto" w:fill="auto"/>
            <w:vAlign w:val="center"/>
          </w:tcPr>
          <w:p w14:paraId="2CDE2676">
            <w:pPr>
              <w:jc w:val="center"/>
              <w:rPr>
                <w:rFonts w:ascii="宋体" w:hAnsi="宋体" w:cs="宋体"/>
                <w:color w:val="000000"/>
                <w:sz w:val="22"/>
              </w:rPr>
            </w:pPr>
            <w:r>
              <w:rPr>
                <w:rFonts w:hint="eastAsia"/>
                <w:color w:val="000000"/>
                <w:sz w:val="22"/>
              </w:rPr>
              <w:t>食品快速检测综合分析系统的研究与应用</w:t>
            </w:r>
          </w:p>
        </w:tc>
        <w:tc>
          <w:tcPr>
            <w:tcW w:w="1281" w:type="pct"/>
            <w:tcBorders>
              <w:top w:val="nil"/>
              <w:left w:val="nil"/>
              <w:bottom w:val="single" w:color="auto" w:sz="4" w:space="0"/>
              <w:right w:val="single" w:color="auto" w:sz="4" w:space="0"/>
            </w:tcBorders>
            <w:shd w:val="clear" w:color="auto" w:fill="auto"/>
            <w:vAlign w:val="center"/>
          </w:tcPr>
          <w:p w14:paraId="0D4843FA">
            <w:pPr>
              <w:jc w:val="center"/>
              <w:rPr>
                <w:rFonts w:ascii="宋体" w:hAnsi="宋体" w:cs="宋体"/>
                <w:color w:val="000000"/>
                <w:sz w:val="22"/>
              </w:rPr>
            </w:pPr>
            <w:r>
              <w:rPr>
                <w:rFonts w:hint="eastAsia"/>
                <w:color w:val="000000"/>
                <w:sz w:val="22"/>
              </w:rPr>
              <w:t>湖北锐帆检验检测科技有限公司</w:t>
            </w:r>
          </w:p>
        </w:tc>
        <w:tc>
          <w:tcPr>
            <w:tcW w:w="1318" w:type="pct"/>
            <w:tcBorders>
              <w:top w:val="nil"/>
              <w:left w:val="nil"/>
              <w:bottom w:val="single" w:color="auto" w:sz="4" w:space="0"/>
              <w:right w:val="single" w:color="auto" w:sz="4" w:space="0"/>
            </w:tcBorders>
            <w:shd w:val="clear" w:color="auto" w:fill="auto"/>
            <w:vAlign w:val="center"/>
          </w:tcPr>
          <w:p w14:paraId="357D5778">
            <w:pPr>
              <w:jc w:val="center"/>
              <w:rPr>
                <w:rFonts w:ascii="宋体" w:hAnsi="宋体" w:cs="宋体"/>
                <w:color w:val="000000"/>
                <w:sz w:val="22"/>
              </w:rPr>
            </w:pPr>
            <w:r>
              <w:rPr>
                <w:rFonts w:hint="eastAsia"/>
                <w:color w:val="000000"/>
                <w:sz w:val="22"/>
              </w:rPr>
              <w:t>5</w:t>
            </w:r>
          </w:p>
        </w:tc>
      </w:tr>
      <w:tr w14:paraId="30C5DB79">
        <w:tblPrEx>
          <w:tblCellMar>
            <w:top w:w="0" w:type="dxa"/>
            <w:left w:w="108" w:type="dxa"/>
            <w:bottom w:w="0" w:type="dxa"/>
            <w:right w:w="108" w:type="dxa"/>
          </w:tblCellMar>
        </w:tblPrEx>
        <w:trPr>
          <w:trHeight w:val="645" w:hRule="atLeast"/>
        </w:trPr>
        <w:tc>
          <w:tcPr>
            <w:tcW w:w="3682"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F4F97FA">
            <w:pPr>
              <w:jc w:val="center"/>
              <w:rPr>
                <w:rFonts w:ascii="宋体" w:hAnsi="宋体" w:cs="宋体"/>
                <w:color w:val="000000"/>
                <w:sz w:val="22"/>
              </w:rPr>
            </w:pPr>
            <w:r>
              <w:rPr>
                <w:rFonts w:hint="eastAsia"/>
                <w:color w:val="000000"/>
                <w:sz w:val="22"/>
              </w:rPr>
              <w:t>合计</w:t>
            </w:r>
          </w:p>
        </w:tc>
        <w:tc>
          <w:tcPr>
            <w:tcW w:w="1318" w:type="pct"/>
            <w:tcBorders>
              <w:top w:val="nil"/>
              <w:left w:val="nil"/>
              <w:bottom w:val="single" w:color="auto" w:sz="4" w:space="0"/>
              <w:right w:val="single" w:color="auto" w:sz="4" w:space="0"/>
            </w:tcBorders>
            <w:shd w:val="clear" w:color="auto" w:fill="auto"/>
            <w:vAlign w:val="center"/>
          </w:tcPr>
          <w:p w14:paraId="2C9A3CFD">
            <w:pPr>
              <w:jc w:val="center"/>
              <w:rPr>
                <w:rFonts w:ascii="宋体" w:hAnsi="宋体" w:cs="宋体"/>
                <w:color w:val="000000"/>
                <w:sz w:val="22"/>
              </w:rPr>
            </w:pPr>
            <w:r>
              <w:rPr>
                <w:rFonts w:hint="eastAsia"/>
                <w:color w:val="000000"/>
                <w:sz w:val="22"/>
              </w:rPr>
              <w:t>100</w:t>
            </w:r>
          </w:p>
        </w:tc>
      </w:tr>
    </w:tbl>
    <w:p w14:paraId="2872F478">
      <w:pPr>
        <w:widowControl/>
        <w:spacing w:line="360" w:lineRule="auto"/>
        <w:ind w:left="571"/>
        <w:jc w:val="left"/>
        <w:rPr>
          <w:rFonts w:ascii="宋体" w:hAnsi="宋体" w:cs="Tahoma"/>
          <w:kern w:val="0"/>
          <w:sz w:val="24"/>
          <w:szCs w:val="24"/>
        </w:rPr>
      </w:pPr>
    </w:p>
    <w:p w14:paraId="12985CD4">
      <w:pPr>
        <w:widowControl/>
        <w:spacing w:line="360" w:lineRule="auto"/>
        <w:jc w:val="left"/>
        <w:rPr>
          <w:rFonts w:ascii="宋体" w:hAnsi="宋体" w:cs="Tahoma"/>
          <w:kern w:val="0"/>
          <w:sz w:val="24"/>
          <w:szCs w:val="24"/>
        </w:rPr>
      </w:pPr>
      <w:r>
        <w:rPr>
          <w:rFonts w:hint="eastAsia" w:ascii="宋体" w:hAnsi="宋体" w:cs="Tahoma"/>
          <w:kern w:val="0"/>
          <w:sz w:val="24"/>
          <w:szCs w:val="24"/>
        </w:rPr>
        <w:t>(四）项目绩效目标及实际完成情况</w:t>
      </w:r>
    </w:p>
    <w:p w14:paraId="26E37410">
      <w:pPr>
        <w:widowControl/>
        <w:spacing w:line="360" w:lineRule="auto"/>
        <w:ind w:firstLine="480" w:firstLineChars="200"/>
        <w:jc w:val="left"/>
        <w:rPr>
          <w:rFonts w:ascii="宋体" w:hAnsi="宋体" w:cs="Tahoma"/>
          <w:kern w:val="0"/>
          <w:sz w:val="24"/>
          <w:szCs w:val="24"/>
        </w:rPr>
      </w:pPr>
      <w:r>
        <w:rPr>
          <w:rFonts w:hint="eastAsia" w:ascii="宋体" w:hAnsi="宋体" w:cs="Tahoma"/>
          <w:kern w:val="0"/>
          <w:sz w:val="24"/>
          <w:szCs w:val="24"/>
        </w:rPr>
        <w:t>本次中央引导地方科技发展资金项目（百城百园项目）预算资金100万元和其他资金统筹使用。达成的绩效目标：截止2021底，应急专用车产值达到40亿元以上，培育高新技术企业数116家，培育科技型中小企业数量40家，带动就业数3500人。</w:t>
      </w:r>
    </w:p>
    <w:p w14:paraId="036960CC">
      <w:pPr>
        <w:spacing w:line="360" w:lineRule="auto"/>
        <w:ind w:firstLine="480" w:firstLineChars="200"/>
        <w:rPr>
          <w:rFonts w:ascii="宋体" w:hAnsi="宋体" w:cs="Tahoma"/>
          <w:kern w:val="0"/>
          <w:sz w:val="24"/>
          <w:szCs w:val="24"/>
        </w:rPr>
      </w:pPr>
      <w:r>
        <w:rPr>
          <w:rFonts w:ascii="宋体" w:hAnsi="宋体" w:cs="Tahoma"/>
          <w:kern w:val="0"/>
          <w:sz w:val="24"/>
          <w:szCs w:val="24"/>
        </w:rPr>
        <w:t>实际完成情况：</w:t>
      </w:r>
      <w:r>
        <w:rPr>
          <w:rFonts w:hint="eastAsia" w:ascii="宋体" w:hAnsi="宋体" w:cs="Tahoma"/>
          <w:kern w:val="0"/>
          <w:sz w:val="24"/>
          <w:szCs w:val="24"/>
        </w:rPr>
        <w:t>应急专用车产值达到45亿元，培育高新技术企业130家，培育科技型中小企业60家，带动就业数4000人。</w:t>
      </w:r>
    </w:p>
    <w:p w14:paraId="6AFAE2FF">
      <w:pPr>
        <w:widowControl/>
        <w:spacing w:line="360" w:lineRule="auto"/>
        <w:ind w:firstLine="482" w:firstLineChars="200"/>
        <w:jc w:val="left"/>
        <w:rPr>
          <w:rFonts w:ascii="宋体" w:hAnsi="宋体" w:cs="Tahoma"/>
          <w:kern w:val="0"/>
          <w:sz w:val="24"/>
          <w:szCs w:val="24"/>
        </w:rPr>
      </w:pPr>
      <w:r>
        <w:rPr>
          <w:rFonts w:hint="eastAsia" w:ascii="宋体" w:hAnsi="宋体" w:cs="Tahoma"/>
          <w:b/>
          <w:bCs/>
          <w:kern w:val="0"/>
          <w:sz w:val="24"/>
          <w:szCs w:val="24"/>
        </w:rPr>
        <w:t>二、</w:t>
      </w:r>
      <w:r>
        <w:rPr>
          <w:rFonts w:ascii="宋体" w:hAnsi="宋体" w:cs="Tahoma"/>
          <w:b/>
          <w:bCs/>
          <w:kern w:val="0"/>
          <w:sz w:val="24"/>
          <w:szCs w:val="24"/>
        </w:rPr>
        <w:t>绩效评价情况</w:t>
      </w:r>
      <w:r>
        <w:rPr>
          <w:rFonts w:ascii="宋体" w:hAnsi="宋体" w:cs="Tahoma"/>
          <w:kern w:val="0"/>
          <w:sz w:val="24"/>
          <w:szCs w:val="24"/>
        </w:rPr>
        <w:br w:type="textWrapping"/>
      </w:r>
      <w:r>
        <w:rPr>
          <w:rFonts w:ascii="宋体" w:hAnsi="宋体" w:cs="Tahoma"/>
          <w:kern w:val="0"/>
          <w:sz w:val="24"/>
          <w:szCs w:val="24"/>
        </w:rPr>
        <w:t>（一）绩效评价目的</w:t>
      </w:r>
      <w:r>
        <w:rPr>
          <w:rFonts w:ascii="宋体" w:hAnsi="宋体" w:cs="Tahoma"/>
          <w:kern w:val="0"/>
          <w:sz w:val="24"/>
          <w:szCs w:val="24"/>
        </w:rPr>
        <w:br w:type="textWrapping"/>
      </w:r>
      <w:r>
        <w:rPr>
          <w:rFonts w:hint="eastAsia" w:ascii="宋体" w:hAnsi="宋体" w:cs="Tahoma"/>
          <w:kern w:val="0"/>
          <w:sz w:val="24"/>
          <w:szCs w:val="24"/>
        </w:rPr>
        <w:t xml:space="preserve">    </w:t>
      </w:r>
      <w:r>
        <w:rPr>
          <w:rFonts w:ascii="宋体" w:hAnsi="宋体" w:cs="Tahoma"/>
          <w:kern w:val="0"/>
          <w:sz w:val="24"/>
          <w:szCs w:val="24"/>
        </w:rPr>
        <w:t>本次绩效评价，旨在通过对项目预算资金支出的绩效情况进行客观反映，进一步了解财政资金的使用情况和取得的效果，强化预算资金的支出责任，规范预算资金管理行为，促进项目业主单位从整体上提高预算资金绩效管理工作水平，全面提升财政资金使用效益。</w:t>
      </w:r>
      <w:r>
        <w:rPr>
          <w:rFonts w:ascii="宋体" w:hAnsi="宋体" w:cs="Tahoma"/>
          <w:kern w:val="0"/>
          <w:sz w:val="24"/>
          <w:szCs w:val="24"/>
        </w:rPr>
        <w:br w:type="textWrapping"/>
      </w:r>
      <w:r>
        <w:rPr>
          <w:rFonts w:ascii="宋体" w:hAnsi="宋体" w:cs="Tahoma"/>
          <w:kern w:val="0"/>
          <w:sz w:val="24"/>
          <w:szCs w:val="24"/>
        </w:rPr>
        <w:t>（二）</w:t>
      </w:r>
      <w:r>
        <w:rPr>
          <w:rFonts w:hint="eastAsia" w:ascii="宋体" w:hAnsi="宋体" w:cs="Tahoma"/>
          <w:kern w:val="0"/>
          <w:sz w:val="24"/>
          <w:szCs w:val="24"/>
        </w:rPr>
        <w:t>评价依据</w:t>
      </w:r>
    </w:p>
    <w:p w14:paraId="14D1D186">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（1）《中华人民共和国预算法》；</w:t>
      </w:r>
    </w:p>
    <w:p w14:paraId="37C2AE68">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（2）《财政支出绩效评价管理暂行办法》（财预[2011]285号）；</w:t>
      </w:r>
    </w:p>
    <w:p w14:paraId="438B1725">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（3）《关于推进预算绩效管理的指导意见》（财预[2011]416号）；</w:t>
      </w:r>
    </w:p>
    <w:p w14:paraId="7C661FE5">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（4） 《湖北省省级财政项目资金绩效评价实施暂行办法》（鄂财绩发[2012]5号）；</w:t>
      </w:r>
    </w:p>
    <w:p w14:paraId="54598568">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（5）《湖北省财政项目资金绩效评价操作指南》（鄂财函[2014]376号）；</w:t>
      </w:r>
    </w:p>
    <w:p w14:paraId="4984D699">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（6）《湖北省第三方机构参与预算绩效管理工作暂行办法》（鄂财绩规[2014]3号）；</w:t>
      </w:r>
    </w:p>
    <w:p w14:paraId="38E82D10">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（7）中注协发布《会计师事务所财政支出绩效评价业务指引》；</w:t>
      </w:r>
    </w:p>
    <w:p w14:paraId="1022243B">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（8）《高新区财政局关于委托第三方机构开展绩效评价工作的函》;</w:t>
      </w:r>
    </w:p>
    <w:p w14:paraId="57C48564">
      <w:pPr>
        <w:widowControl/>
        <w:spacing w:line="360" w:lineRule="auto"/>
        <w:ind w:firstLine="240" w:firstLineChars="100"/>
        <w:jc w:val="left"/>
        <w:rPr>
          <w:rFonts w:ascii="宋体" w:hAnsi="宋体" w:cs="Tahoma"/>
          <w:kern w:val="0"/>
          <w:sz w:val="24"/>
          <w:szCs w:val="24"/>
        </w:rPr>
      </w:pPr>
      <w:r>
        <w:rPr>
          <w:rFonts w:hint="eastAsia" w:ascii="宋体" w:hAnsi="宋体" w:cs="Tahoma"/>
          <w:kern w:val="0"/>
          <w:sz w:val="24"/>
          <w:szCs w:val="24"/>
        </w:rPr>
        <w:t>（三）</w:t>
      </w:r>
      <w:r>
        <w:rPr>
          <w:rFonts w:ascii="宋体" w:hAnsi="宋体" w:cs="Tahoma"/>
          <w:kern w:val="0"/>
          <w:sz w:val="24"/>
          <w:szCs w:val="24"/>
        </w:rPr>
        <w:t>绩效评价实施过程</w:t>
      </w:r>
      <w:r>
        <w:rPr>
          <w:rFonts w:ascii="宋体" w:hAnsi="宋体" w:cs="Tahoma"/>
          <w:kern w:val="0"/>
          <w:sz w:val="24"/>
          <w:szCs w:val="24"/>
        </w:rPr>
        <w:br w:type="textWrapping"/>
      </w:r>
      <w:r>
        <w:rPr>
          <w:rFonts w:ascii="宋体" w:hAnsi="宋体" w:cs="Tahoma"/>
          <w:kern w:val="0"/>
          <w:sz w:val="24"/>
          <w:szCs w:val="24"/>
        </w:rPr>
        <w:t>1、接受委托，制订绩效评价工作方案及指标体系</w:t>
      </w:r>
      <w:r>
        <w:rPr>
          <w:rFonts w:ascii="宋体" w:hAnsi="宋体" w:cs="Tahoma"/>
          <w:kern w:val="0"/>
          <w:sz w:val="24"/>
          <w:szCs w:val="24"/>
        </w:rPr>
        <w:br w:type="textWrapping"/>
      </w:r>
      <w:r>
        <w:rPr>
          <w:rFonts w:ascii="宋体" w:hAnsi="宋体" w:cs="Tahoma"/>
          <w:kern w:val="0"/>
          <w:sz w:val="24"/>
          <w:szCs w:val="24"/>
        </w:rPr>
        <w:t>我们接受委托后，通过对委托方、被评价方及绩效评价的目的、内容和要求等基本情况的了解，重要项目进行实地查看后，制订了绩效评价工作计划及评价指标体系，并与委托方、业主方交换意见。</w:t>
      </w:r>
      <w:r>
        <w:rPr>
          <w:rFonts w:ascii="宋体" w:hAnsi="宋体" w:cs="Tahoma"/>
          <w:kern w:val="0"/>
          <w:sz w:val="24"/>
          <w:szCs w:val="24"/>
        </w:rPr>
        <w:br w:type="textWrapping"/>
      </w:r>
      <w:r>
        <w:rPr>
          <w:rFonts w:ascii="宋体" w:hAnsi="宋体" w:cs="Tahoma"/>
          <w:kern w:val="0"/>
          <w:sz w:val="24"/>
          <w:szCs w:val="24"/>
        </w:rPr>
        <w:t>2、收集、整理和核实绩效评价的相关资料</w:t>
      </w:r>
      <w:r>
        <w:rPr>
          <w:rFonts w:ascii="宋体" w:hAnsi="宋体" w:cs="Tahoma"/>
          <w:kern w:val="0"/>
          <w:sz w:val="24"/>
          <w:szCs w:val="24"/>
        </w:rPr>
        <w:br w:type="textWrapping"/>
      </w:r>
      <w:r>
        <w:rPr>
          <w:rFonts w:ascii="宋体" w:hAnsi="宋体" w:cs="Tahoma"/>
          <w:kern w:val="0"/>
          <w:sz w:val="24"/>
          <w:szCs w:val="24"/>
        </w:rPr>
        <w:t>根据</w:t>
      </w:r>
      <w:r>
        <w:rPr>
          <w:rFonts w:hint="eastAsia" w:ascii="宋体" w:hAnsi="宋体" w:cs="Tahoma"/>
          <w:kern w:val="0"/>
          <w:sz w:val="24"/>
          <w:szCs w:val="24"/>
        </w:rPr>
        <w:t>区财政局</w:t>
      </w:r>
      <w:r>
        <w:rPr>
          <w:rFonts w:ascii="宋体" w:hAnsi="宋体" w:cs="Tahoma"/>
          <w:kern w:val="0"/>
          <w:sz w:val="24"/>
          <w:szCs w:val="24"/>
        </w:rPr>
        <w:t>要求，收集本次绩效评价所需的项目目标设定资料、申报审批资料、项目施工管理资料、财务资料等基础数据资料，并对所收集的资料进行归类、整理和核实。</w:t>
      </w:r>
      <w:r>
        <w:rPr>
          <w:rFonts w:ascii="宋体" w:hAnsi="宋体" w:cs="Tahoma"/>
          <w:kern w:val="0"/>
          <w:sz w:val="24"/>
          <w:szCs w:val="24"/>
        </w:rPr>
        <w:br w:type="textWrapping"/>
      </w:r>
      <w:r>
        <w:rPr>
          <w:rFonts w:ascii="宋体" w:hAnsi="宋体" w:cs="Tahoma"/>
          <w:kern w:val="0"/>
          <w:sz w:val="24"/>
          <w:szCs w:val="24"/>
        </w:rPr>
        <w:t>3、评价、计算绩效指标的实际完成情况和得分</w:t>
      </w:r>
      <w:r>
        <w:rPr>
          <w:rFonts w:ascii="宋体" w:hAnsi="宋体" w:cs="Tahoma"/>
          <w:kern w:val="0"/>
          <w:sz w:val="24"/>
          <w:szCs w:val="24"/>
        </w:rPr>
        <w:br w:type="textWrapping"/>
      </w:r>
      <w:r>
        <w:rPr>
          <w:rFonts w:ascii="宋体" w:hAnsi="宋体" w:cs="Tahoma"/>
          <w:kern w:val="0"/>
          <w:sz w:val="24"/>
          <w:szCs w:val="24"/>
        </w:rPr>
        <w:t>根据收集、整理和核实的资料，按照评价标准，对各项指标进行计算、比较和分析，得出各项指标的实际得分。</w:t>
      </w:r>
      <w:r>
        <w:rPr>
          <w:rFonts w:ascii="宋体" w:hAnsi="宋体" w:cs="Tahoma"/>
          <w:kern w:val="0"/>
          <w:sz w:val="24"/>
          <w:szCs w:val="24"/>
        </w:rPr>
        <w:br w:type="textWrapping"/>
      </w:r>
      <w:r>
        <w:rPr>
          <w:rFonts w:ascii="宋体" w:hAnsi="宋体" w:cs="Tahoma"/>
          <w:kern w:val="0"/>
          <w:sz w:val="24"/>
          <w:szCs w:val="24"/>
        </w:rPr>
        <w:t>4、综合分析并形成初步评价结论，征求相关各方意见</w:t>
      </w:r>
      <w:r>
        <w:rPr>
          <w:rFonts w:ascii="宋体" w:hAnsi="宋体" w:cs="Tahoma"/>
          <w:kern w:val="0"/>
          <w:sz w:val="24"/>
          <w:szCs w:val="24"/>
        </w:rPr>
        <w:br w:type="textWrapping"/>
      </w:r>
      <w:r>
        <w:rPr>
          <w:rFonts w:ascii="宋体" w:hAnsi="宋体" w:cs="Tahoma"/>
          <w:kern w:val="0"/>
          <w:sz w:val="24"/>
          <w:szCs w:val="24"/>
        </w:rPr>
        <w:t>根据各项评价指标的计算得分，综合分析并形成初步评价结论，并与委托方及相关方就初步评价结论交换意见。</w:t>
      </w:r>
      <w:r>
        <w:rPr>
          <w:rFonts w:ascii="宋体" w:hAnsi="宋体" w:cs="Tahoma"/>
          <w:kern w:val="0"/>
          <w:sz w:val="24"/>
          <w:szCs w:val="24"/>
        </w:rPr>
        <w:br w:type="textWrapping"/>
      </w:r>
      <w:r>
        <w:rPr>
          <w:rFonts w:ascii="宋体" w:hAnsi="宋体" w:cs="Tahoma"/>
          <w:kern w:val="0"/>
          <w:sz w:val="24"/>
          <w:szCs w:val="24"/>
        </w:rPr>
        <w:t>5、撰写与提交评价报告</w:t>
      </w:r>
      <w:r>
        <w:rPr>
          <w:rFonts w:ascii="宋体" w:hAnsi="宋体" w:cs="Tahoma"/>
          <w:kern w:val="0"/>
          <w:sz w:val="24"/>
          <w:szCs w:val="24"/>
        </w:rPr>
        <w:br w:type="textWrapping"/>
      </w:r>
      <w:r>
        <w:rPr>
          <w:rFonts w:ascii="宋体" w:hAnsi="宋体" w:cs="Tahoma"/>
          <w:kern w:val="0"/>
          <w:sz w:val="24"/>
          <w:szCs w:val="24"/>
        </w:rPr>
        <w:t>在充分考虑委托方及相关方合理意见的基础上，对初步评价结论进行完善，撰写和提交正式的绩效评价报告。</w:t>
      </w:r>
      <w:r>
        <w:rPr>
          <w:rFonts w:ascii="宋体" w:hAnsi="宋体" w:cs="Tahoma"/>
          <w:kern w:val="0"/>
          <w:sz w:val="24"/>
          <w:szCs w:val="24"/>
        </w:rPr>
        <w:br w:type="textWrapping"/>
      </w:r>
      <w:r>
        <w:rPr>
          <w:rFonts w:hint="eastAsia" w:ascii="宋体" w:hAnsi="宋体" w:cs="Tahoma"/>
          <w:kern w:val="0"/>
          <w:sz w:val="24"/>
          <w:szCs w:val="24"/>
        </w:rPr>
        <w:t xml:space="preserve">  （四）</w:t>
      </w:r>
      <w:r>
        <w:rPr>
          <w:rFonts w:ascii="宋体" w:hAnsi="宋体" w:cs="Tahoma"/>
          <w:kern w:val="0"/>
          <w:sz w:val="24"/>
          <w:szCs w:val="24"/>
        </w:rPr>
        <w:t>绩效评价框架</w:t>
      </w:r>
      <w:r>
        <w:rPr>
          <w:rFonts w:ascii="宋体" w:hAnsi="宋体" w:cs="Tahoma"/>
          <w:kern w:val="0"/>
          <w:sz w:val="24"/>
          <w:szCs w:val="24"/>
        </w:rPr>
        <w:br w:type="textWrapping"/>
      </w:r>
      <w:r>
        <w:rPr>
          <w:rFonts w:ascii="宋体" w:hAnsi="宋体" w:cs="Tahoma"/>
          <w:kern w:val="0"/>
          <w:sz w:val="24"/>
          <w:szCs w:val="24"/>
        </w:rPr>
        <w:t>评价原则</w:t>
      </w:r>
      <w:r>
        <w:rPr>
          <w:rFonts w:ascii="宋体" w:hAnsi="宋体" w:cs="Tahoma"/>
          <w:kern w:val="0"/>
          <w:sz w:val="24"/>
          <w:szCs w:val="24"/>
        </w:rPr>
        <w:br w:type="textWrapping"/>
      </w:r>
      <w:r>
        <w:rPr>
          <w:rFonts w:ascii="宋体" w:hAnsi="宋体" w:cs="Tahoma"/>
          <w:kern w:val="0"/>
          <w:sz w:val="24"/>
          <w:szCs w:val="24"/>
        </w:rPr>
        <w:t>根据本次绩效评价目的及评价对象特点，在指标设置及评价过程中，遵循了相关性、重要性、系统性及经济性原则。</w:t>
      </w:r>
      <w:r>
        <w:rPr>
          <w:rFonts w:ascii="宋体" w:hAnsi="宋体" w:cs="Tahoma"/>
          <w:kern w:val="0"/>
          <w:sz w:val="24"/>
          <w:szCs w:val="24"/>
        </w:rPr>
        <w:br w:type="textWrapping"/>
      </w:r>
      <w:r>
        <w:rPr>
          <w:rFonts w:ascii="宋体" w:hAnsi="宋体" w:cs="Tahoma"/>
          <w:kern w:val="0"/>
          <w:sz w:val="24"/>
          <w:szCs w:val="24"/>
        </w:rPr>
        <w:t>相关性原则，是指设置的评价指标与项目的绩效目标有直接联系，能够恰当反映目标的实现程度。</w:t>
      </w:r>
      <w:r>
        <w:rPr>
          <w:rFonts w:ascii="宋体" w:hAnsi="宋体" w:cs="Tahoma"/>
          <w:kern w:val="0"/>
          <w:sz w:val="24"/>
          <w:szCs w:val="24"/>
        </w:rPr>
        <w:br w:type="textWrapping"/>
      </w:r>
      <w:r>
        <w:rPr>
          <w:rFonts w:ascii="宋体" w:hAnsi="宋体" w:cs="Tahoma"/>
          <w:kern w:val="0"/>
          <w:sz w:val="24"/>
          <w:szCs w:val="24"/>
        </w:rPr>
        <w:t>重要性原则，是指设置指标时，应当考虑优先使用对项目建设最具有代表性、最能反映评价要求的核心指标。</w:t>
      </w:r>
      <w:r>
        <w:rPr>
          <w:rFonts w:ascii="宋体" w:hAnsi="宋体" w:cs="Tahoma"/>
          <w:kern w:val="0"/>
          <w:sz w:val="24"/>
          <w:szCs w:val="24"/>
        </w:rPr>
        <w:br w:type="textWrapping"/>
      </w:r>
      <w:r>
        <w:rPr>
          <w:rFonts w:ascii="宋体" w:hAnsi="宋体" w:cs="Tahoma"/>
          <w:kern w:val="0"/>
          <w:sz w:val="24"/>
          <w:szCs w:val="24"/>
        </w:rPr>
        <w:t>系统性原则，是指设置指标时，应将定量指标和定性指标相结合，系统反映建设资金支出所产生的社会效益性、经济效益性、环境效益性和可持续性的影响。</w:t>
      </w:r>
      <w:r>
        <w:rPr>
          <w:rFonts w:ascii="宋体" w:hAnsi="宋体" w:cs="Tahoma"/>
          <w:kern w:val="0"/>
          <w:sz w:val="24"/>
          <w:szCs w:val="24"/>
        </w:rPr>
        <w:br w:type="textWrapping"/>
      </w:r>
      <w:r>
        <w:rPr>
          <w:rFonts w:ascii="宋体" w:hAnsi="宋体" w:cs="Tahoma"/>
          <w:kern w:val="0"/>
          <w:sz w:val="24"/>
          <w:szCs w:val="24"/>
        </w:rPr>
        <w:t>经济性原则，是指制定的指标，应通俗易懂、简便易行，数据的取得应当符合现实条件，具有可操作性。</w:t>
      </w:r>
      <w:r>
        <w:rPr>
          <w:rFonts w:ascii="宋体" w:hAnsi="宋体" w:cs="Tahoma"/>
          <w:kern w:val="0"/>
          <w:sz w:val="24"/>
          <w:szCs w:val="24"/>
        </w:rPr>
        <w:br w:type="textWrapping"/>
      </w:r>
      <w:r>
        <w:rPr>
          <w:rFonts w:hint="eastAsia" w:ascii="宋体" w:hAnsi="宋体" w:cs="Tahoma"/>
          <w:kern w:val="0"/>
          <w:sz w:val="24"/>
          <w:szCs w:val="24"/>
        </w:rPr>
        <w:t>（五）</w:t>
      </w:r>
      <w:r>
        <w:rPr>
          <w:rFonts w:ascii="宋体" w:hAnsi="宋体" w:cs="Tahoma"/>
          <w:kern w:val="0"/>
          <w:sz w:val="24"/>
          <w:szCs w:val="24"/>
        </w:rPr>
        <w:t>评价指标体系及评价标准</w:t>
      </w:r>
      <w:r>
        <w:rPr>
          <w:rFonts w:ascii="宋体" w:hAnsi="宋体" w:cs="Tahoma"/>
          <w:kern w:val="0"/>
          <w:sz w:val="24"/>
          <w:szCs w:val="24"/>
        </w:rPr>
        <w:br w:type="textWrapping"/>
      </w:r>
      <w:r>
        <w:rPr>
          <w:rFonts w:ascii="宋体" w:hAnsi="宋体" w:cs="Tahoma"/>
          <w:kern w:val="0"/>
          <w:sz w:val="24"/>
          <w:szCs w:val="24"/>
        </w:rPr>
        <w:t>主要根据</w:t>
      </w:r>
      <w:r>
        <w:rPr>
          <w:rFonts w:hint="eastAsia" w:ascii="宋体" w:hAnsi="宋体" w:cs="Tahoma"/>
          <w:kern w:val="0"/>
          <w:sz w:val="24"/>
          <w:szCs w:val="24"/>
        </w:rPr>
        <w:t>区财政局</w:t>
      </w:r>
      <w:r>
        <w:rPr>
          <w:rFonts w:ascii="宋体" w:hAnsi="宋体" w:cs="Tahoma"/>
          <w:kern w:val="0"/>
          <w:sz w:val="24"/>
          <w:szCs w:val="24"/>
        </w:rPr>
        <w:t>设定的绩效目标内容，我们结合项目的实际情况，在进行现场察看、调查了解、分析项目相关资料的基础上，拟定了项目绩效评价指标体系，经与委托方及业主方共同商讨、修订后，形成该项目预算资金支出的绩效评价指标体系，具体情况如下表：</w:t>
      </w:r>
    </w:p>
    <w:p w14:paraId="6BBE3E3D">
      <w:pPr>
        <w:widowControl/>
        <w:spacing w:line="240" w:lineRule="exact"/>
        <w:ind w:left="1749" w:leftChars="833" w:firstLine="472" w:firstLineChars="196"/>
        <w:jc w:val="left"/>
        <w:rPr>
          <w:rFonts w:cs="Tahoma" w:asciiTheme="minorEastAsia" w:hAnsiTheme="minorEastAsia" w:eastAsiaTheme="minorEastAsia"/>
          <w:b/>
          <w:bCs/>
          <w:kern w:val="0"/>
          <w:sz w:val="24"/>
          <w:szCs w:val="24"/>
        </w:rPr>
      </w:pPr>
    </w:p>
    <w:p w14:paraId="26362BA1">
      <w:pPr>
        <w:widowControl/>
        <w:spacing w:line="240" w:lineRule="exact"/>
        <w:ind w:left="1749" w:leftChars="833" w:firstLine="472" w:firstLineChars="196"/>
        <w:jc w:val="left"/>
        <w:rPr>
          <w:rFonts w:cs="Tahoma" w:asciiTheme="minorEastAsia" w:hAnsiTheme="minorEastAsia" w:eastAsiaTheme="minorEastAsia"/>
          <w:b/>
          <w:bCs/>
          <w:kern w:val="0"/>
          <w:sz w:val="24"/>
          <w:szCs w:val="24"/>
        </w:rPr>
      </w:pPr>
    </w:p>
    <w:p w14:paraId="30EB2AC2">
      <w:pPr>
        <w:widowControl/>
        <w:spacing w:line="240" w:lineRule="exact"/>
        <w:ind w:firstLine="723" w:firstLineChars="300"/>
        <w:jc w:val="left"/>
        <w:rPr>
          <w:rFonts w:cs="Tahoma" w:asciiTheme="minorEastAsia" w:hAnsiTheme="minorEastAsia" w:eastAsiaTheme="minorEastAsia"/>
          <w:b/>
          <w:bCs/>
          <w:kern w:val="0"/>
          <w:sz w:val="24"/>
          <w:szCs w:val="24"/>
        </w:rPr>
      </w:pPr>
      <w:r>
        <w:rPr>
          <w:rFonts w:cs="Tahoma" w:asciiTheme="minorEastAsia" w:hAnsiTheme="minorEastAsia" w:eastAsiaTheme="minorEastAsia"/>
          <w:b/>
          <w:bCs/>
          <w:kern w:val="0"/>
          <w:sz w:val="24"/>
          <w:szCs w:val="24"/>
        </w:rPr>
        <w:t>20</w:t>
      </w:r>
      <w:r>
        <w:rPr>
          <w:rFonts w:hint="eastAsia" w:cs="Tahoma" w:asciiTheme="minorEastAsia" w:hAnsiTheme="minorEastAsia" w:eastAsiaTheme="minorEastAsia"/>
          <w:b/>
          <w:bCs/>
          <w:kern w:val="0"/>
          <w:sz w:val="24"/>
          <w:szCs w:val="24"/>
        </w:rPr>
        <w:t>21</w:t>
      </w:r>
      <w:r>
        <w:rPr>
          <w:rFonts w:cs="Tahoma" w:asciiTheme="minorEastAsia" w:hAnsiTheme="minorEastAsia" w:eastAsiaTheme="minorEastAsia"/>
          <w:b/>
          <w:bCs/>
          <w:kern w:val="0"/>
          <w:sz w:val="24"/>
          <w:szCs w:val="24"/>
        </w:rPr>
        <w:t>年</w:t>
      </w:r>
      <w:r>
        <w:rPr>
          <w:rFonts w:hint="eastAsia" w:cs="Tahoma" w:asciiTheme="minorEastAsia" w:hAnsiTheme="minorEastAsia" w:eastAsiaTheme="minorEastAsia"/>
          <w:b/>
          <w:bCs/>
          <w:kern w:val="0"/>
          <w:sz w:val="24"/>
          <w:szCs w:val="24"/>
        </w:rPr>
        <w:t>“中央引导地方科技发展资金</w:t>
      </w:r>
      <w:r>
        <w:rPr>
          <w:rFonts w:cs="Tahoma" w:asciiTheme="minorEastAsia" w:hAnsiTheme="minorEastAsia" w:eastAsiaTheme="minorEastAsia"/>
          <w:b/>
          <w:bCs/>
          <w:kern w:val="0"/>
          <w:sz w:val="24"/>
          <w:szCs w:val="24"/>
        </w:rPr>
        <w:t>”项目绩效评价指标体系表</w:t>
      </w:r>
    </w:p>
    <w:p w14:paraId="43B30F97">
      <w:pPr>
        <w:widowControl/>
        <w:spacing w:line="360" w:lineRule="auto"/>
        <w:ind w:firstLine="240" w:firstLineChars="100"/>
        <w:jc w:val="left"/>
        <w:rPr>
          <w:rFonts w:ascii="宋体" w:hAnsi="宋体" w:cs="Tahoma"/>
          <w:kern w:val="0"/>
          <w:sz w:val="24"/>
          <w:szCs w:val="24"/>
        </w:rPr>
      </w:pPr>
    </w:p>
    <w:tbl>
      <w:tblPr>
        <w:tblStyle w:val="6"/>
        <w:tblW w:w="9660" w:type="dxa"/>
        <w:jc w:val="center"/>
        <w:tblLayout w:type="fixed"/>
        <w:tblCellMar>
          <w:top w:w="0" w:type="dxa"/>
          <w:left w:w="108" w:type="dxa"/>
          <w:bottom w:w="0" w:type="dxa"/>
          <w:right w:w="108" w:type="dxa"/>
        </w:tblCellMar>
      </w:tblPr>
      <w:tblGrid>
        <w:gridCol w:w="480"/>
        <w:gridCol w:w="992"/>
        <w:gridCol w:w="1559"/>
        <w:gridCol w:w="3511"/>
        <w:gridCol w:w="514"/>
        <w:gridCol w:w="2604"/>
      </w:tblGrid>
      <w:tr w14:paraId="57B3B761">
        <w:tblPrEx>
          <w:tblCellMar>
            <w:top w:w="0" w:type="dxa"/>
            <w:left w:w="108" w:type="dxa"/>
            <w:bottom w:w="0" w:type="dxa"/>
            <w:right w:w="108" w:type="dxa"/>
          </w:tblCellMar>
        </w:tblPrEx>
        <w:trPr>
          <w:trHeight w:val="660" w:hRule="atLeast"/>
          <w:jc w:val="center"/>
        </w:trPr>
        <w:tc>
          <w:tcPr>
            <w:tcW w:w="480" w:type="dxa"/>
            <w:tcBorders>
              <w:top w:val="single" w:color="auto" w:sz="4" w:space="0"/>
              <w:left w:val="single" w:color="auto" w:sz="4" w:space="0"/>
              <w:bottom w:val="nil"/>
              <w:right w:val="nil"/>
            </w:tcBorders>
            <w:shd w:val="clear" w:color="auto" w:fill="auto"/>
            <w:vAlign w:val="center"/>
          </w:tcPr>
          <w:p w14:paraId="6B68B4FD">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一级指标</w:t>
            </w:r>
          </w:p>
        </w:tc>
        <w:tc>
          <w:tcPr>
            <w:tcW w:w="992" w:type="dxa"/>
            <w:tcBorders>
              <w:top w:val="single" w:color="auto" w:sz="4" w:space="0"/>
              <w:left w:val="single" w:color="auto" w:sz="4" w:space="0"/>
              <w:bottom w:val="single" w:color="auto" w:sz="4" w:space="0"/>
              <w:right w:val="nil"/>
            </w:tcBorders>
            <w:shd w:val="clear" w:color="auto" w:fill="auto"/>
            <w:vAlign w:val="center"/>
          </w:tcPr>
          <w:p w14:paraId="31CBA8B2">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二级指标</w:t>
            </w:r>
          </w:p>
        </w:tc>
        <w:tc>
          <w:tcPr>
            <w:tcW w:w="1559" w:type="dxa"/>
            <w:tcBorders>
              <w:top w:val="single" w:color="auto" w:sz="4" w:space="0"/>
              <w:left w:val="single" w:color="auto" w:sz="4" w:space="0"/>
              <w:bottom w:val="single" w:color="auto" w:sz="4" w:space="0"/>
              <w:right w:val="nil"/>
            </w:tcBorders>
            <w:shd w:val="clear" w:color="auto" w:fill="auto"/>
            <w:vAlign w:val="center"/>
          </w:tcPr>
          <w:p w14:paraId="7FDF56FC">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三级指标内容</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5EC4629E">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指标说明</w:t>
            </w:r>
          </w:p>
        </w:tc>
        <w:tc>
          <w:tcPr>
            <w:tcW w:w="514" w:type="dxa"/>
            <w:tcBorders>
              <w:top w:val="single" w:color="auto" w:sz="4" w:space="0"/>
              <w:left w:val="nil"/>
              <w:bottom w:val="single" w:color="auto" w:sz="4" w:space="0"/>
              <w:right w:val="single" w:color="auto" w:sz="4" w:space="0"/>
            </w:tcBorders>
            <w:shd w:val="clear" w:color="auto" w:fill="auto"/>
            <w:vAlign w:val="center"/>
          </w:tcPr>
          <w:p w14:paraId="59D2E9E4">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分值</w:t>
            </w:r>
          </w:p>
        </w:tc>
        <w:tc>
          <w:tcPr>
            <w:tcW w:w="2604" w:type="dxa"/>
            <w:tcBorders>
              <w:top w:val="single" w:color="auto" w:sz="4" w:space="0"/>
              <w:left w:val="nil"/>
              <w:bottom w:val="single" w:color="auto" w:sz="4" w:space="0"/>
              <w:right w:val="single" w:color="auto" w:sz="4" w:space="0"/>
            </w:tcBorders>
            <w:shd w:val="clear" w:color="auto" w:fill="auto"/>
            <w:vAlign w:val="center"/>
          </w:tcPr>
          <w:p w14:paraId="5CF9BC0B">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评分标准</w:t>
            </w:r>
          </w:p>
        </w:tc>
      </w:tr>
      <w:tr w14:paraId="5B2AE5B1">
        <w:tblPrEx>
          <w:tblCellMar>
            <w:top w:w="0" w:type="dxa"/>
            <w:left w:w="108" w:type="dxa"/>
            <w:bottom w:w="0" w:type="dxa"/>
            <w:right w:w="108" w:type="dxa"/>
          </w:tblCellMar>
        </w:tblPrEx>
        <w:trPr>
          <w:trHeight w:val="1851" w:hRule="atLeast"/>
          <w:jc w:val="center"/>
        </w:trPr>
        <w:tc>
          <w:tcPr>
            <w:tcW w:w="480" w:type="dxa"/>
            <w:vMerge w:val="restart"/>
            <w:tcBorders>
              <w:top w:val="single" w:color="auto" w:sz="4" w:space="0"/>
              <w:left w:val="single" w:color="auto" w:sz="4" w:space="0"/>
              <w:right w:val="nil"/>
            </w:tcBorders>
            <w:shd w:val="clear" w:color="auto" w:fill="auto"/>
            <w:vAlign w:val="center"/>
          </w:tcPr>
          <w:p w14:paraId="70E7F536">
            <w:pPr>
              <w:widowControl/>
              <w:jc w:val="center"/>
              <w:rPr>
                <w:rFonts w:asciiTheme="majorEastAsia" w:hAnsiTheme="majorEastAsia" w:eastAsiaTheme="majorEastAsia" w:cstheme="minorEastAsia"/>
                <w:kern w:val="0"/>
                <w:sz w:val="18"/>
                <w:szCs w:val="18"/>
              </w:rPr>
            </w:pPr>
          </w:p>
          <w:p w14:paraId="6433C0E2">
            <w:pPr>
              <w:widowControl/>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决</w:t>
            </w:r>
          </w:p>
          <w:p w14:paraId="384948D3">
            <w:pPr>
              <w:widowControl/>
              <w:rPr>
                <w:rFonts w:asciiTheme="majorEastAsia" w:hAnsiTheme="majorEastAsia" w:eastAsiaTheme="majorEastAsia" w:cstheme="minorEastAsia"/>
                <w:kern w:val="0"/>
                <w:sz w:val="18"/>
                <w:szCs w:val="18"/>
              </w:rPr>
            </w:pPr>
          </w:p>
          <w:p w14:paraId="26EBE5DE">
            <w:pPr>
              <w:widowControl/>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策</w:t>
            </w:r>
          </w:p>
          <w:p w14:paraId="2430DA12">
            <w:pPr>
              <w:widowControl/>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（18分）</w:t>
            </w:r>
          </w:p>
        </w:tc>
        <w:tc>
          <w:tcPr>
            <w:tcW w:w="992" w:type="dxa"/>
            <w:vMerge w:val="restart"/>
            <w:tcBorders>
              <w:top w:val="single" w:color="auto" w:sz="4" w:space="0"/>
              <w:left w:val="single" w:color="auto" w:sz="4" w:space="0"/>
              <w:right w:val="nil"/>
            </w:tcBorders>
            <w:shd w:val="clear" w:color="auto" w:fill="auto"/>
            <w:vAlign w:val="center"/>
          </w:tcPr>
          <w:p w14:paraId="5A06351A">
            <w:pPr>
              <w:widowControl/>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项目立项</w:t>
            </w:r>
          </w:p>
        </w:tc>
        <w:tc>
          <w:tcPr>
            <w:tcW w:w="1559" w:type="dxa"/>
            <w:tcBorders>
              <w:top w:val="single" w:color="auto" w:sz="4" w:space="0"/>
              <w:left w:val="single" w:color="auto" w:sz="4" w:space="0"/>
              <w:bottom w:val="single" w:color="auto" w:sz="4" w:space="0"/>
              <w:right w:val="nil"/>
            </w:tcBorders>
            <w:shd w:val="clear" w:color="auto" w:fill="auto"/>
            <w:vAlign w:val="center"/>
          </w:tcPr>
          <w:p w14:paraId="2DCBD71B">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立项依据充分性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6B3A57D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①项目立项是否符合国家法律法规、国民经济发展规划和相关政策；</w:t>
            </w:r>
          </w:p>
          <w:p w14:paraId="4CE65BD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②项目立项是否符合行业发展规划和政策要求；</w:t>
            </w:r>
          </w:p>
          <w:p w14:paraId="64DBB55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③项目立项是否与部门职责范围相符，属于部门履职所需；</w:t>
            </w:r>
          </w:p>
          <w:p w14:paraId="361C5EF9">
            <w:pPr>
              <w:rPr>
                <w:rFonts w:asciiTheme="majorEastAsia" w:hAnsiTheme="majorEastAsia" w:eastAsiaTheme="majorEastAsia" w:cstheme="minorEastAsia"/>
                <w:sz w:val="18"/>
                <w:szCs w:val="18"/>
              </w:rPr>
            </w:pPr>
          </w:p>
        </w:tc>
        <w:tc>
          <w:tcPr>
            <w:tcW w:w="514" w:type="dxa"/>
            <w:tcBorders>
              <w:top w:val="single" w:color="auto" w:sz="4" w:space="0"/>
              <w:left w:val="nil"/>
              <w:bottom w:val="single" w:color="auto" w:sz="4" w:space="0"/>
              <w:right w:val="single" w:color="auto" w:sz="4" w:space="0"/>
            </w:tcBorders>
            <w:shd w:val="clear" w:color="auto" w:fill="auto"/>
            <w:vAlign w:val="center"/>
          </w:tcPr>
          <w:p w14:paraId="08B6F696">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4EBD643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项目立项符合国家法律法规及相关政策计1分；符合行业发展规划和政策要求计1分；属于部门履职所需计1分。</w:t>
            </w:r>
          </w:p>
          <w:p w14:paraId="5B6BC9BC">
            <w:pPr>
              <w:rPr>
                <w:rFonts w:asciiTheme="majorEastAsia" w:hAnsiTheme="majorEastAsia" w:eastAsiaTheme="majorEastAsia" w:cstheme="minorEastAsia"/>
                <w:sz w:val="18"/>
                <w:szCs w:val="18"/>
              </w:rPr>
            </w:pPr>
          </w:p>
        </w:tc>
      </w:tr>
      <w:tr w14:paraId="7A58924C">
        <w:tblPrEx>
          <w:tblCellMar>
            <w:top w:w="0" w:type="dxa"/>
            <w:left w:w="108" w:type="dxa"/>
            <w:bottom w:w="0" w:type="dxa"/>
            <w:right w:w="108" w:type="dxa"/>
          </w:tblCellMar>
        </w:tblPrEx>
        <w:trPr>
          <w:trHeight w:val="660" w:hRule="atLeast"/>
          <w:jc w:val="center"/>
        </w:trPr>
        <w:tc>
          <w:tcPr>
            <w:tcW w:w="480" w:type="dxa"/>
            <w:vMerge w:val="continue"/>
            <w:tcBorders>
              <w:top w:val="single" w:color="auto" w:sz="4" w:space="0"/>
              <w:left w:val="single" w:color="auto" w:sz="4" w:space="0"/>
              <w:right w:val="nil"/>
            </w:tcBorders>
            <w:shd w:val="clear" w:color="auto" w:fill="auto"/>
            <w:vAlign w:val="center"/>
          </w:tcPr>
          <w:p w14:paraId="763CE19C">
            <w:pPr>
              <w:widowControl/>
              <w:jc w:val="center"/>
              <w:rPr>
                <w:rFonts w:asciiTheme="majorEastAsia" w:hAnsiTheme="majorEastAsia" w:eastAsiaTheme="majorEastAsia" w:cstheme="minorEastAsia"/>
                <w:kern w:val="0"/>
                <w:sz w:val="18"/>
                <w:szCs w:val="18"/>
              </w:rPr>
            </w:pPr>
          </w:p>
        </w:tc>
        <w:tc>
          <w:tcPr>
            <w:tcW w:w="992" w:type="dxa"/>
            <w:vMerge w:val="continue"/>
            <w:tcBorders>
              <w:left w:val="single" w:color="auto" w:sz="4" w:space="0"/>
              <w:bottom w:val="single" w:color="auto" w:sz="4" w:space="0"/>
              <w:right w:val="nil"/>
            </w:tcBorders>
            <w:shd w:val="clear" w:color="auto" w:fill="auto"/>
            <w:vAlign w:val="center"/>
          </w:tcPr>
          <w:p w14:paraId="02EB7711">
            <w:pPr>
              <w:widowControl/>
              <w:jc w:val="center"/>
              <w:rPr>
                <w:rFonts w:asciiTheme="majorEastAsia" w:hAnsiTheme="majorEastAsia" w:eastAsiaTheme="majorEastAsia" w:cstheme="minorEastAsia"/>
                <w:kern w:val="0"/>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22E3B9F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立项程序规范性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45E5635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①项目是否按照规定的程序申请设立；</w:t>
            </w:r>
          </w:p>
          <w:p w14:paraId="5361781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②审批文件、材料是否符合相关要求；</w:t>
            </w:r>
          </w:p>
          <w:p w14:paraId="147C883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③事前是否己经过必要的可行性研究、专家论证、风险评估、绩效评估、集体决策。</w:t>
            </w:r>
          </w:p>
        </w:tc>
        <w:tc>
          <w:tcPr>
            <w:tcW w:w="514" w:type="dxa"/>
            <w:tcBorders>
              <w:top w:val="single" w:color="auto" w:sz="4" w:space="0"/>
              <w:left w:val="nil"/>
              <w:bottom w:val="single" w:color="auto" w:sz="4" w:space="0"/>
              <w:right w:val="single" w:color="auto" w:sz="4" w:space="0"/>
            </w:tcBorders>
            <w:shd w:val="clear" w:color="auto" w:fill="auto"/>
            <w:vAlign w:val="center"/>
          </w:tcPr>
          <w:p w14:paraId="78DB186F">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2CF1FA1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项目按照规定的程序申请设立计1分；</w:t>
            </w:r>
          </w:p>
          <w:p w14:paraId="47C53AC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审批材料符合要求计1分；</w:t>
            </w:r>
          </w:p>
          <w:p w14:paraId="47153D3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项目经过必要的可行性研究计1分；</w:t>
            </w:r>
          </w:p>
        </w:tc>
      </w:tr>
      <w:tr w14:paraId="5A46EABD">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bottom w:val="nil"/>
              <w:right w:val="nil"/>
            </w:tcBorders>
            <w:shd w:val="clear" w:color="auto" w:fill="auto"/>
            <w:vAlign w:val="center"/>
          </w:tcPr>
          <w:p w14:paraId="717E2815">
            <w:pPr>
              <w:widowControl/>
              <w:jc w:val="center"/>
              <w:rPr>
                <w:rFonts w:asciiTheme="majorEastAsia" w:hAnsiTheme="majorEastAsia" w:eastAsiaTheme="majorEastAsia" w:cstheme="minorEastAsia"/>
                <w:kern w:val="0"/>
                <w:sz w:val="18"/>
                <w:szCs w:val="18"/>
              </w:rPr>
            </w:pPr>
          </w:p>
        </w:tc>
        <w:tc>
          <w:tcPr>
            <w:tcW w:w="992" w:type="dxa"/>
            <w:vMerge w:val="restart"/>
            <w:tcBorders>
              <w:top w:val="single" w:color="auto" w:sz="4" w:space="0"/>
              <w:left w:val="single" w:color="auto" w:sz="4" w:space="0"/>
              <w:right w:val="nil"/>
            </w:tcBorders>
            <w:shd w:val="clear" w:color="auto" w:fill="auto"/>
            <w:vAlign w:val="center"/>
          </w:tcPr>
          <w:p w14:paraId="24580002">
            <w:pPr>
              <w:widowControl/>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绩效目标</w:t>
            </w:r>
          </w:p>
        </w:tc>
        <w:tc>
          <w:tcPr>
            <w:tcW w:w="1559" w:type="dxa"/>
            <w:tcBorders>
              <w:top w:val="single" w:color="auto" w:sz="4" w:space="0"/>
              <w:left w:val="single" w:color="auto" w:sz="4" w:space="0"/>
              <w:bottom w:val="single" w:color="auto" w:sz="4" w:space="0"/>
              <w:right w:val="nil"/>
            </w:tcBorders>
            <w:shd w:val="clear" w:color="auto" w:fill="auto"/>
            <w:vAlign w:val="center"/>
          </w:tcPr>
          <w:p w14:paraId="077C61EE">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绩效目标合理性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0A35C14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①项目是否有绩效目标，与实际工作内容是否具有相关性</w:t>
            </w:r>
          </w:p>
          <w:p w14:paraId="4C1820A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②项目预期产出效益和效果是否符合正常的业绩水平</w:t>
            </w:r>
          </w:p>
          <w:p w14:paraId="7B3CEAC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③是否与预算确定的项目投资额或资金量相匹配</w:t>
            </w:r>
          </w:p>
        </w:tc>
        <w:tc>
          <w:tcPr>
            <w:tcW w:w="514" w:type="dxa"/>
            <w:tcBorders>
              <w:top w:val="single" w:color="auto" w:sz="4" w:space="0"/>
              <w:left w:val="nil"/>
              <w:bottom w:val="single" w:color="auto" w:sz="4" w:space="0"/>
              <w:right w:val="single" w:color="auto" w:sz="4" w:space="0"/>
            </w:tcBorders>
            <w:shd w:val="clear" w:color="auto" w:fill="auto"/>
            <w:vAlign w:val="center"/>
          </w:tcPr>
          <w:p w14:paraId="6CCB7970">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3F71DEF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项目有绩效目标，具有相关性计1分；</w:t>
            </w:r>
          </w:p>
          <w:p w14:paraId="278199C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项目预期产出效益和效果符合正常的业绩水平计1分；</w:t>
            </w:r>
          </w:p>
          <w:p w14:paraId="00AB0B2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项目与预算确定的项目投资额或资金量相匹配计1分</w:t>
            </w:r>
          </w:p>
          <w:p w14:paraId="43D730A6">
            <w:pPr>
              <w:rPr>
                <w:rFonts w:asciiTheme="majorEastAsia" w:hAnsiTheme="majorEastAsia" w:eastAsiaTheme="majorEastAsia" w:cstheme="minorEastAsia"/>
                <w:sz w:val="18"/>
                <w:szCs w:val="18"/>
              </w:rPr>
            </w:pPr>
          </w:p>
        </w:tc>
      </w:tr>
      <w:tr w14:paraId="2700555C">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12F7E89C">
            <w:pPr>
              <w:widowControl/>
              <w:jc w:val="center"/>
              <w:rPr>
                <w:rFonts w:asciiTheme="majorEastAsia" w:hAnsiTheme="majorEastAsia" w:eastAsiaTheme="majorEastAsia" w:cstheme="minorEastAsia"/>
                <w:kern w:val="0"/>
                <w:sz w:val="18"/>
                <w:szCs w:val="18"/>
              </w:rPr>
            </w:pPr>
          </w:p>
        </w:tc>
        <w:tc>
          <w:tcPr>
            <w:tcW w:w="992" w:type="dxa"/>
            <w:vMerge w:val="continue"/>
            <w:tcBorders>
              <w:left w:val="single" w:color="auto" w:sz="4" w:space="0"/>
              <w:bottom w:val="single" w:color="auto" w:sz="4" w:space="0"/>
              <w:right w:val="nil"/>
            </w:tcBorders>
            <w:shd w:val="clear" w:color="auto" w:fill="auto"/>
            <w:vAlign w:val="center"/>
          </w:tcPr>
          <w:p w14:paraId="13C834CD">
            <w:pPr>
              <w:widowControl/>
              <w:jc w:val="center"/>
              <w:rPr>
                <w:rFonts w:asciiTheme="majorEastAsia" w:hAnsiTheme="majorEastAsia" w:eastAsiaTheme="majorEastAsia" w:cstheme="minorEastAsia"/>
                <w:kern w:val="0"/>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0499A147">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绩效指标明确性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7AA6DBF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①是否将项目绩效目标细化分解为具体的绩效目标</w:t>
            </w:r>
          </w:p>
          <w:p w14:paraId="4546741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②是否通过清晰、可衡量的指标值予以体现</w:t>
            </w:r>
          </w:p>
          <w:p w14:paraId="1FD9DA2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③是否与项目目标任务数或计划数相对应</w:t>
            </w:r>
          </w:p>
        </w:tc>
        <w:tc>
          <w:tcPr>
            <w:tcW w:w="514" w:type="dxa"/>
            <w:tcBorders>
              <w:top w:val="single" w:color="auto" w:sz="4" w:space="0"/>
              <w:left w:val="nil"/>
              <w:bottom w:val="single" w:color="auto" w:sz="4" w:space="0"/>
              <w:right w:val="single" w:color="auto" w:sz="4" w:space="0"/>
            </w:tcBorders>
            <w:shd w:val="clear" w:color="auto" w:fill="auto"/>
            <w:vAlign w:val="center"/>
          </w:tcPr>
          <w:p w14:paraId="5C72F374">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0F3C642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绩效目标细化、清晰、可衡量计2分，绩效目标与项目目标任务数或计划数相对应计1分</w:t>
            </w:r>
          </w:p>
        </w:tc>
      </w:tr>
      <w:tr w14:paraId="37872BAE">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34CA800E">
            <w:pPr>
              <w:widowControl/>
              <w:jc w:val="center"/>
              <w:rPr>
                <w:rFonts w:asciiTheme="majorEastAsia" w:hAnsiTheme="majorEastAsia" w:eastAsiaTheme="majorEastAsia" w:cstheme="minorEastAsia"/>
                <w:kern w:val="0"/>
                <w:sz w:val="18"/>
                <w:szCs w:val="18"/>
              </w:rPr>
            </w:pPr>
          </w:p>
        </w:tc>
        <w:tc>
          <w:tcPr>
            <w:tcW w:w="992" w:type="dxa"/>
            <w:vMerge w:val="restart"/>
            <w:tcBorders>
              <w:top w:val="single" w:color="auto" w:sz="4" w:space="0"/>
              <w:left w:val="single" w:color="auto" w:sz="4" w:space="0"/>
              <w:right w:val="nil"/>
            </w:tcBorders>
            <w:shd w:val="clear" w:color="auto" w:fill="auto"/>
            <w:vAlign w:val="center"/>
          </w:tcPr>
          <w:p w14:paraId="10A4874A">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资金投入</w:t>
            </w:r>
          </w:p>
        </w:tc>
        <w:tc>
          <w:tcPr>
            <w:tcW w:w="1559" w:type="dxa"/>
            <w:tcBorders>
              <w:top w:val="single" w:color="auto" w:sz="4" w:space="0"/>
              <w:left w:val="single" w:color="auto" w:sz="4" w:space="0"/>
              <w:bottom w:val="single" w:color="auto" w:sz="4" w:space="0"/>
              <w:right w:val="nil"/>
            </w:tcBorders>
            <w:shd w:val="clear" w:color="auto" w:fill="auto"/>
            <w:vAlign w:val="center"/>
          </w:tcPr>
          <w:p w14:paraId="30E3B5B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预算编制科学性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0A6FAA4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①预算编制是否经过科学论证</w:t>
            </w:r>
          </w:p>
          <w:p w14:paraId="64B7CF1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②预算内容与项目内容是否匹配</w:t>
            </w:r>
          </w:p>
          <w:p w14:paraId="040E8E58">
            <w:pPr>
              <w:rPr>
                <w:rFonts w:asciiTheme="majorEastAsia" w:hAnsiTheme="majorEastAsia" w:eastAsiaTheme="majorEastAsia" w:cstheme="minorEastAsia"/>
                <w:sz w:val="18"/>
                <w:szCs w:val="18"/>
              </w:rPr>
            </w:pPr>
          </w:p>
        </w:tc>
        <w:tc>
          <w:tcPr>
            <w:tcW w:w="514" w:type="dxa"/>
            <w:tcBorders>
              <w:top w:val="single" w:color="auto" w:sz="4" w:space="0"/>
              <w:left w:val="nil"/>
              <w:bottom w:val="single" w:color="auto" w:sz="4" w:space="0"/>
              <w:right w:val="single" w:color="auto" w:sz="4" w:space="0"/>
            </w:tcBorders>
            <w:shd w:val="clear" w:color="auto" w:fill="auto"/>
            <w:vAlign w:val="center"/>
          </w:tcPr>
          <w:p w14:paraId="10588E9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3EC9D11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预算编制经过科学论证计1.5分，预算内容与项目内容匹配计1.5分。</w:t>
            </w:r>
          </w:p>
          <w:p w14:paraId="0BB98FC3">
            <w:pPr>
              <w:rPr>
                <w:rFonts w:asciiTheme="majorEastAsia" w:hAnsiTheme="majorEastAsia" w:eastAsiaTheme="majorEastAsia" w:cstheme="minorEastAsia"/>
                <w:sz w:val="18"/>
                <w:szCs w:val="18"/>
              </w:rPr>
            </w:pPr>
          </w:p>
        </w:tc>
      </w:tr>
      <w:tr w14:paraId="1FE7C4D0">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5AF93713">
            <w:pPr>
              <w:widowControl/>
              <w:jc w:val="center"/>
              <w:rPr>
                <w:rFonts w:asciiTheme="majorEastAsia" w:hAnsiTheme="majorEastAsia" w:eastAsiaTheme="majorEastAsia" w:cstheme="minorEastAsia"/>
                <w:kern w:val="0"/>
                <w:sz w:val="18"/>
                <w:szCs w:val="18"/>
              </w:rPr>
            </w:pPr>
          </w:p>
        </w:tc>
        <w:tc>
          <w:tcPr>
            <w:tcW w:w="992" w:type="dxa"/>
            <w:vMerge w:val="continue"/>
            <w:tcBorders>
              <w:left w:val="single" w:color="auto" w:sz="4" w:space="0"/>
              <w:bottom w:val="single" w:color="auto" w:sz="4" w:space="0"/>
              <w:right w:val="nil"/>
            </w:tcBorders>
            <w:shd w:val="clear" w:color="auto" w:fill="auto"/>
            <w:vAlign w:val="center"/>
          </w:tcPr>
          <w:p w14:paraId="562797EC">
            <w:pPr>
              <w:widowControl/>
              <w:jc w:val="center"/>
              <w:rPr>
                <w:rFonts w:asciiTheme="majorEastAsia" w:hAnsiTheme="majorEastAsia" w:eastAsiaTheme="majorEastAsia" w:cstheme="minorEastAsia"/>
                <w:kern w:val="0"/>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279A892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资金分配合理性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1CDFA22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①预算资金分配依据是否充分；</w:t>
            </w:r>
          </w:p>
          <w:p w14:paraId="40B28FE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②资金分配额度是否合理，与项目单位或地方实际是否相适应。</w:t>
            </w:r>
          </w:p>
        </w:tc>
        <w:tc>
          <w:tcPr>
            <w:tcW w:w="514" w:type="dxa"/>
            <w:tcBorders>
              <w:top w:val="single" w:color="auto" w:sz="4" w:space="0"/>
              <w:left w:val="nil"/>
              <w:bottom w:val="single" w:color="auto" w:sz="4" w:space="0"/>
              <w:right w:val="single" w:color="auto" w:sz="4" w:space="0"/>
            </w:tcBorders>
            <w:shd w:val="clear" w:color="auto" w:fill="auto"/>
            <w:vAlign w:val="center"/>
          </w:tcPr>
          <w:p w14:paraId="59A872B6">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1207335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资金分配依据充分、合理计3分</w:t>
            </w:r>
          </w:p>
        </w:tc>
      </w:tr>
      <w:tr w14:paraId="07D6E4ED">
        <w:tblPrEx>
          <w:tblCellMar>
            <w:top w:w="0" w:type="dxa"/>
            <w:left w:w="108" w:type="dxa"/>
            <w:bottom w:w="0" w:type="dxa"/>
            <w:right w:w="108" w:type="dxa"/>
          </w:tblCellMar>
        </w:tblPrEx>
        <w:trPr>
          <w:trHeight w:val="660" w:hRule="atLeast"/>
          <w:jc w:val="center"/>
        </w:trPr>
        <w:tc>
          <w:tcPr>
            <w:tcW w:w="480" w:type="dxa"/>
            <w:vMerge w:val="restart"/>
            <w:tcBorders>
              <w:top w:val="single" w:color="auto" w:sz="4" w:space="0"/>
              <w:left w:val="single" w:color="auto" w:sz="4" w:space="0"/>
              <w:right w:val="nil"/>
            </w:tcBorders>
            <w:shd w:val="clear" w:color="auto" w:fill="auto"/>
            <w:vAlign w:val="center"/>
          </w:tcPr>
          <w:p w14:paraId="6CCBD1A3">
            <w:pPr>
              <w:widowControl/>
              <w:jc w:val="center"/>
              <w:rPr>
                <w:rFonts w:asciiTheme="majorEastAsia" w:hAnsiTheme="majorEastAsia" w:eastAsiaTheme="majorEastAsia" w:cstheme="minorEastAsia"/>
                <w:kern w:val="0"/>
                <w:sz w:val="18"/>
                <w:szCs w:val="18"/>
              </w:rPr>
            </w:pPr>
          </w:p>
          <w:p w14:paraId="14109B31">
            <w:pPr>
              <w:widowControl/>
              <w:jc w:val="center"/>
              <w:rPr>
                <w:rFonts w:asciiTheme="majorEastAsia" w:hAnsiTheme="majorEastAsia" w:eastAsiaTheme="majorEastAsia" w:cstheme="minorEastAsia"/>
                <w:kern w:val="0"/>
                <w:sz w:val="18"/>
                <w:szCs w:val="18"/>
              </w:rPr>
            </w:pPr>
          </w:p>
          <w:p w14:paraId="2604D902">
            <w:pPr>
              <w:widowControl/>
              <w:jc w:val="center"/>
              <w:rPr>
                <w:rFonts w:asciiTheme="majorEastAsia" w:hAnsiTheme="majorEastAsia" w:eastAsiaTheme="majorEastAsia" w:cstheme="minorEastAsia"/>
                <w:kern w:val="0"/>
                <w:sz w:val="18"/>
                <w:szCs w:val="18"/>
              </w:rPr>
            </w:pPr>
          </w:p>
          <w:p w14:paraId="3BFF0722">
            <w:pPr>
              <w:widowControl/>
              <w:jc w:val="center"/>
              <w:rPr>
                <w:rFonts w:asciiTheme="majorEastAsia" w:hAnsiTheme="majorEastAsia" w:eastAsiaTheme="majorEastAsia" w:cstheme="minorEastAsia"/>
                <w:kern w:val="0"/>
                <w:sz w:val="18"/>
                <w:szCs w:val="18"/>
              </w:rPr>
            </w:pPr>
          </w:p>
          <w:p w14:paraId="724A7015">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过</w:t>
            </w:r>
          </w:p>
          <w:p w14:paraId="341D2CE2">
            <w:pPr>
              <w:widowControl/>
              <w:jc w:val="center"/>
              <w:rPr>
                <w:rFonts w:asciiTheme="majorEastAsia" w:hAnsiTheme="majorEastAsia" w:eastAsiaTheme="majorEastAsia" w:cstheme="minorEastAsia"/>
                <w:kern w:val="0"/>
                <w:sz w:val="18"/>
                <w:szCs w:val="18"/>
              </w:rPr>
            </w:pPr>
          </w:p>
          <w:p w14:paraId="7EC6708A">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程</w:t>
            </w:r>
          </w:p>
          <w:p w14:paraId="1305C2F7">
            <w:pPr>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w:t>
            </w:r>
            <w:r>
              <w:rPr>
                <w:rFonts w:hint="eastAsia" w:asciiTheme="majorEastAsia" w:hAnsiTheme="majorEastAsia" w:eastAsiaTheme="majorEastAsia" w:cstheme="minorEastAsia"/>
                <w:kern w:val="0"/>
                <w:sz w:val="18"/>
                <w:szCs w:val="18"/>
              </w:rPr>
              <w:t>20分</w:t>
            </w:r>
            <w:r>
              <w:rPr>
                <w:rFonts w:asciiTheme="majorEastAsia" w:hAnsiTheme="majorEastAsia" w:eastAsiaTheme="majorEastAsia" w:cstheme="minorEastAsia"/>
                <w:kern w:val="0"/>
                <w:sz w:val="18"/>
                <w:szCs w:val="18"/>
              </w:rPr>
              <w:t>）</w:t>
            </w:r>
          </w:p>
        </w:tc>
        <w:tc>
          <w:tcPr>
            <w:tcW w:w="992" w:type="dxa"/>
            <w:vMerge w:val="restart"/>
            <w:tcBorders>
              <w:top w:val="single" w:color="auto" w:sz="4" w:space="0"/>
              <w:left w:val="single" w:color="auto" w:sz="4" w:space="0"/>
              <w:right w:val="nil"/>
            </w:tcBorders>
            <w:shd w:val="clear" w:color="auto" w:fill="auto"/>
            <w:vAlign w:val="center"/>
          </w:tcPr>
          <w:p w14:paraId="579ADC17">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资金管理</w:t>
            </w:r>
          </w:p>
        </w:tc>
        <w:tc>
          <w:tcPr>
            <w:tcW w:w="1559" w:type="dxa"/>
            <w:tcBorders>
              <w:top w:val="single" w:color="auto" w:sz="4" w:space="0"/>
              <w:left w:val="single" w:color="auto" w:sz="4" w:space="0"/>
              <w:bottom w:val="single" w:color="auto" w:sz="4" w:space="0"/>
              <w:right w:val="nil"/>
            </w:tcBorders>
            <w:shd w:val="clear" w:color="auto" w:fill="auto"/>
            <w:vAlign w:val="center"/>
          </w:tcPr>
          <w:p w14:paraId="749FD4E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资金到位率</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0CE54A4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资金到位率=（实际到位资金/预算资金）*100%</w:t>
            </w:r>
          </w:p>
          <w:p w14:paraId="660B18D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实际到位资金：一定时期（本年度或项目期）内落实到具体项目的资金。</w:t>
            </w:r>
          </w:p>
          <w:p w14:paraId="368EA71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预算资金：一定时期（本年度或项目期）内预算安排到具体项目的资金。</w:t>
            </w:r>
          </w:p>
        </w:tc>
        <w:tc>
          <w:tcPr>
            <w:tcW w:w="514" w:type="dxa"/>
            <w:tcBorders>
              <w:top w:val="single" w:color="auto" w:sz="4" w:space="0"/>
              <w:left w:val="nil"/>
              <w:bottom w:val="single" w:color="auto" w:sz="4" w:space="0"/>
              <w:right w:val="single" w:color="auto" w:sz="4" w:space="0"/>
            </w:tcBorders>
            <w:shd w:val="clear" w:color="auto" w:fill="auto"/>
            <w:vAlign w:val="center"/>
          </w:tcPr>
          <w:p w14:paraId="47523EC8">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5C27D28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实际到位资金占计划投入资金的100%计4分；占90%以上计2分；占80%以上计1分；80%以下不得分。</w:t>
            </w:r>
          </w:p>
        </w:tc>
      </w:tr>
      <w:tr w14:paraId="19E57D7D">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right w:val="nil"/>
            </w:tcBorders>
            <w:shd w:val="clear" w:color="auto" w:fill="auto"/>
            <w:vAlign w:val="center"/>
          </w:tcPr>
          <w:p w14:paraId="173DDFBC">
            <w:pPr>
              <w:jc w:val="center"/>
              <w:rPr>
                <w:rFonts w:asciiTheme="majorEastAsia" w:hAnsiTheme="majorEastAsia" w:eastAsiaTheme="majorEastAsia" w:cstheme="minorEastAsia"/>
                <w:kern w:val="0"/>
                <w:sz w:val="18"/>
                <w:szCs w:val="18"/>
              </w:rPr>
            </w:pPr>
          </w:p>
        </w:tc>
        <w:tc>
          <w:tcPr>
            <w:tcW w:w="992" w:type="dxa"/>
            <w:vMerge w:val="continue"/>
            <w:tcBorders>
              <w:left w:val="single" w:color="auto" w:sz="4" w:space="0"/>
              <w:right w:val="nil"/>
            </w:tcBorders>
            <w:shd w:val="clear" w:color="auto" w:fill="auto"/>
            <w:vAlign w:val="center"/>
          </w:tcPr>
          <w:p w14:paraId="2D9C2364">
            <w:pPr>
              <w:widowControl/>
              <w:jc w:val="center"/>
              <w:rPr>
                <w:rFonts w:asciiTheme="majorEastAsia" w:hAnsiTheme="majorEastAsia" w:eastAsiaTheme="majorEastAsia" w:cstheme="minorEastAsia"/>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6C6A12B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预算执行率</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51E3D590">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预算执行率</w:t>
            </w:r>
            <w:r>
              <w:rPr>
                <w:rFonts w:hint="eastAsia" w:asciiTheme="majorEastAsia" w:hAnsiTheme="majorEastAsia" w:eastAsiaTheme="majorEastAsia" w:cstheme="minorEastAsia"/>
                <w:sz w:val="18"/>
                <w:szCs w:val="18"/>
              </w:rPr>
              <w:t>=（实际支出资金/实际到位资金）*100%</w:t>
            </w:r>
          </w:p>
          <w:p w14:paraId="6A2A3DC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实际支出资金：一定时期（本年度或项目期）内项目实际拨付的资金。</w:t>
            </w:r>
          </w:p>
        </w:tc>
        <w:tc>
          <w:tcPr>
            <w:tcW w:w="514" w:type="dxa"/>
            <w:tcBorders>
              <w:top w:val="single" w:color="auto" w:sz="4" w:space="0"/>
              <w:left w:val="nil"/>
              <w:bottom w:val="single" w:color="auto" w:sz="4" w:space="0"/>
              <w:right w:val="single" w:color="auto" w:sz="4" w:space="0"/>
            </w:tcBorders>
            <w:shd w:val="clear" w:color="auto" w:fill="auto"/>
            <w:vAlign w:val="center"/>
          </w:tcPr>
          <w:p w14:paraId="671FC95B">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4B5CFB2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实际支出资金占实际到位资金的100%计4分；占90%以上计2分；占80%以上计1分；80%以下不得分。</w:t>
            </w:r>
          </w:p>
        </w:tc>
      </w:tr>
      <w:tr w14:paraId="2161867B">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right w:val="nil"/>
            </w:tcBorders>
            <w:shd w:val="clear" w:color="auto" w:fill="auto"/>
            <w:vAlign w:val="center"/>
          </w:tcPr>
          <w:p w14:paraId="5B7E4834">
            <w:pPr>
              <w:jc w:val="center"/>
              <w:rPr>
                <w:rFonts w:asciiTheme="majorEastAsia" w:hAnsiTheme="majorEastAsia" w:eastAsiaTheme="majorEastAsia" w:cstheme="minorEastAsia"/>
                <w:kern w:val="0"/>
                <w:sz w:val="18"/>
                <w:szCs w:val="18"/>
              </w:rPr>
            </w:pPr>
          </w:p>
        </w:tc>
        <w:tc>
          <w:tcPr>
            <w:tcW w:w="992" w:type="dxa"/>
            <w:vMerge w:val="continue"/>
            <w:tcBorders>
              <w:left w:val="single" w:color="auto" w:sz="4" w:space="0"/>
              <w:bottom w:val="single" w:color="auto" w:sz="4" w:space="0"/>
              <w:right w:val="nil"/>
            </w:tcBorders>
            <w:shd w:val="clear" w:color="auto" w:fill="auto"/>
            <w:vAlign w:val="center"/>
          </w:tcPr>
          <w:p w14:paraId="0F8CFC30">
            <w:pPr>
              <w:widowControl/>
              <w:jc w:val="center"/>
              <w:rPr>
                <w:rFonts w:asciiTheme="majorEastAsia" w:hAnsiTheme="majorEastAsia" w:eastAsiaTheme="majorEastAsia" w:cstheme="minorEastAsia"/>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355F7FB2">
            <w:pP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资金使用合规性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40EBCC6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①是否符合国家财经法规和财务管理制度以及有关专项资金管理办法的规定</w:t>
            </w:r>
          </w:p>
          <w:p w14:paraId="55B85DD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②资金的拨付是否有完整的审批程序和手续</w:t>
            </w:r>
          </w:p>
          <w:p w14:paraId="09A4739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③是否符合项目预算批复或合同规定的用途</w:t>
            </w:r>
          </w:p>
          <w:p w14:paraId="4BEF1C6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④是否存在截留、挤占、挪用、虚列支出等情况</w:t>
            </w:r>
          </w:p>
        </w:tc>
        <w:tc>
          <w:tcPr>
            <w:tcW w:w="514" w:type="dxa"/>
            <w:tcBorders>
              <w:top w:val="single" w:color="auto" w:sz="4" w:space="0"/>
              <w:left w:val="nil"/>
              <w:bottom w:val="single" w:color="auto" w:sz="4" w:space="0"/>
              <w:right w:val="single" w:color="auto" w:sz="4" w:space="0"/>
            </w:tcBorders>
            <w:shd w:val="clear" w:color="auto" w:fill="auto"/>
            <w:vAlign w:val="center"/>
          </w:tcPr>
          <w:p w14:paraId="6CC49FE5">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38A8B35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符合国家财经法规和财务管理制度以及有关专项资金管理办法的规定计1分，资金拨付符合规定的审批程序计1分；符合项目预算批复或合同规定的用途计1分；不存在截留、挤占、挪用、虚列支出等情况计1分。否则不得分。</w:t>
            </w:r>
          </w:p>
        </w:tc>
      </w:tr>
      <w:tr w14:paraId="0B0E320D">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right w:val="nil"/>
            </w:tcBorders>
            <w:shd w:val="clear" w:color="auto" w:fill="auto"/>
            <w:vAlign w:val="center"/>
          </w:tcPr>
          <w:p w14:paraId="23015043">
            <w:pPr>
              <w:widowControl/>
              <w:jc w:val="center"/>
              <w:rPr>
                <w:rFonts w:asciiTheme="majorEastAsia" w:hAnsiTheme="majorEastAsia" w:eastAsiaTheme="majorEastAsia" w:cstheme="minorEastAsia"/>
                <w:kern w:val="0"/>
                <w:sz w:val="18"/>
                <w:szCs w:val="18"/>
              </w:rPr>
            </w:pPr>
          </w:p>
        </w:tc>
        <w:tc>
          <w:tcPr>
            <w:tcW w:w="992" w:type="dxa"/>
            <w:vMerge w:val="restart"/>
            <w:tcBorders>
              <w:top w:val="single" w:color="auto" w:sz="4" w:space="0"/>
              <w:left w:val="single" w:color="auto" w:sz="4" w:space="0"/>
              <w:bottom w:val="single" w:color="auto" w:sz="4" w:space="0"/>
              <w:right w:val="nil"/>
            </w:tcBorders>
            <w:shd w:val="clear" w:color="auto" w:fill="auto"/>
            <w:vAlign w:val="center"/>
          </w:tcPr>
          <w:p w14:paraId="781534FE">
            <w:pPr>
              <w:widowControl/>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sz w:val="18"/>
                <w:szCs w:val="18"/>
              </w:rPr>
              <w:t>组织实施</w:t>
            </w:r>
          </w:p>
        </w:tc>
        <w:tc>
          <w:tcPr>
            <w:tcW w:w="1559" w:type="dxa"/>
            <w:tcBorders>
              <w:top w:val="single" w:color="auto" w:sz="4" w:space="0"/>
              <w:left w:val="single" w:color="auto" w:sz="4" w:space="0"/>
              <w:bottom w:val="single" w:color="auto" w:sz="4" w:space="0"/>
              <w:right w:val="nil"/>
            </w:tcBorders>
            <w:shd w:val="clear" w:color="auto" w:fill="auto"/>
            <w:vAlign w:val="center"/>
          </w:tcPr>
          <w:p w14:paraId="59A026A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管理制度健全性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37F550A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①是否己制定或具有相应的财务和业务管理制度</w:t>
            </w:r>
          </w:p>
          <w:p w14:paraId="1E59392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②财务和业务管理制度是否合法、合规、完整</w:t>
            </w:r>
          </w:p>
        </w:tc>
        <w:tc>
          <w:tcPr>
            <w:tcW w:w="514" w:type="dxa"/>
            <w:tcBorders>
              <w:top w:val="single" w:color="auto" w:sz="4" w:space="0"/>
              <w:left w:val="nil"/>
              <w:bottom w:val="single" w:color="auto" w:sz="4" w:space="0"/>
              <w:right w:val="single" w:color="auto" w:sz="4" w:space="0"/>
            </w:tcBorders>
            <w:shd w:val="clear" w:color="auto" w:fill="auto"/>
            <w:vAlign w:val="center"/>
          </w:tcPr>
          <w:p w14:paraId="65B8ADF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4808849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己制定或具有相应的财务和业务管理制度计2分；制度合法、合规、完整计2分；否则不得分。</w:t>
            </w:r>
          </w:p>
          <w:p w14:paraId="3B848A9B">
            <w:pPr>
              <w:rPr>
                <w:rFonts w:asciiTheme="majorEastAsia" w:hAnsiTheme="majorEastAsia" w:eastAsiaTheme="majorEastAsia" w:cstheme="minorEastAsia"/>
                <w:sz w:val="18"/>
                <w:szCs w:val="18"/>
              </w:rPr>
            </w:pPr>
          </w:p>
        </w:tc>
      </w:tr>
      <w:tr w14:paraId="3760B9EF">
        <w:tblPrEx>
          <w:tblCellMar>
            <w:top w:w="0" w:type="dxa"/>
            <w:left w:w="108" w:type="dxa"/>
            <w:bottom w:w="0" w:type="dxa"/>
            <w:right w:w="108" w:type="dxa"/>
          </w:tblCellMar>
        </w:tblPrEx>
        <w:trPr>
          <w:trHeight w:val="416" w:hRule="atLeast"/>
          <w:jc w:val="center"/>
        </w:trPr>
        <w:tc>
          <w:tcPr>
            <w:tcW w:w="480" w:type="dxa"/>
            <w:vMerge w:val="continue"/>
            <w:tcBorders>
              <w:left w:val="single" w:color="auto" w:sz="4" w:space="0"/>
              <w:right w:val="nil"/>
            </w:tcBorders>
            <w:shd w:val="clear" w:color="auto" w:fill="auto"/>
            <w:vAlign w:val="center"/>
          </w:tcPr>
          <w:p w14:paraId="471FAB06">
            <w:pPr>
              <w:widowControl/>
              <w:jc w:val="center"/>
              <w:rPr>
                <w:rFonts w:asciiTheme="majorEastAsia" w:hAnsiTheme="majorEastAsia" w:eastAsiaTheme="majorEastAsia" w:cstheme="minorEastAsia"/>
                <w:kern w:val="0"/>
                <w:sz w:val="18"/>
                <w:szCs w:val="18"/>
              </w:rPr>
            </w:pPr>
          </w:p>
        </w:tc>
        <w:tc>
          <w:tcPr>
            <w:tcW w:w="992" w:type="dxa"/>
            <w:vMerge w:val="continue"/>
            <w:tcBorders>
              <w:top w:val="single" w:color="auto" w:sz="4" w:space="0"/>
              <w:left w:val="single" w:color="auto" w:sz="4" w:space="0"/>
              <w:bottom w:val="single" w:color="auto" w:sz="4" w:space="0"/>
              <w:right w:val="nil"/>
            </w:tcBorders>
            <w:shd w:val="clear" w:color="auto" w:fill="auto"/>
            <w:vAlign w:val="center"/>
          </w:tcPr>
          <w:p w14:paraId="208D1735">
            <w:pPr>
              <w:widowControl/>
              <w:jc w:val="center"/>
              <w:rPr>
                <w:rFonts w:asciiTheme="majorEastAsia" w:hAnsiTheme="majorEastAsia" w:eastAsiaTheme="majorEastAsia" w:cstheme="minorEastAsia"/>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0BB630D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制度执行有效性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49A9423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①是否遵守相关法律法规和相关管理规定；</w:t>
            </w:r>
          </w:p>
          <w:p w14:paraId="1FE7373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②项目调整及支出调整手续是否完备</w:t>
            </w:r>
          </w:p>
          <w:p w14:paraId="0CAA44D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③项目合同书、验收报告、技术鉴定等资料是否齐全并及时归档</w:t>
            </w:r>
          </w:p>
          <w:p w14:paraId="1AFC4EF4">
            <w:pPr>
              <w:rPr>
                <w:rFonts w:asciiTheme="majorEastAsia" w:hAnsiTheme="majorEastAsia" w:eastAsiaTheme="majorEastAsia" w:cstheme="minorEastAsia"/>
                <w:sz w:val="18"/>
                <w:szCs w:val="18"/>
              </w:rPr>
            </w:pPr>
          </w:p>
        </w:tc>
        <w:tc>
          <w:tcPr>
            <w:tcW w:w="514" w:type="dxa"/>
            <w:tcBorders>
              <w:top w:val="single" w:color="auto" w:sz="4" w:space="0"/>
              <w:left w:val="nil"/>
              <w:bottom w:val="single" w:color="auto" w:sz="4" w:space="0"/>
              <w:right w:val="single" w:color="auto" w:sz="4" w:space="0"/>
            </w:tcBorders>
            <w:shd w:val="clear" w:color="auto" w:fill="auto"/>
            <w:vAlign w:val="center"/>
          </w:tcPr>
          <w:p w14:paraId="4AF760BE">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2A7AC4F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项目遵守相关法律法规和相关管理规定计1分；项目调整及支出调整手续完备计1分；项目合同书、验收报告、技术鉴定等资料齐全并及时归档计2分；否则不得分。</w:t>
            </w:r>
          </w:p>
          <w:p w14:paraId="31BD4857">
            <w:pPr>
              <w:rPr>
                <w:rFonts w:asciiTheme="majorEastAsia" w:hAnsiTheme="majorEastAsia" w:eastAsiaTheme="majorEastAsia" w:cstheme="minorEastAsia"/>
                <w:sz w:val="18"/>
                <w:szCs w:val="18"/>
              </w:rPr>
            </w:pPr>
          </w:p>
        </w:tc>
      </w:tr>
      <w:tr w14:paraId="03E9C633">
        <w:tblPrEx>
          <w:tblCellMar>
            <w:top w:w="0" w:type="dxa"/>
            <w:left w:w="108" w:type="dxa"/>
            <w:bottom w:w="0" w:type="dxa"/>
            <w:right w:w="108" w:type="dxa"/>
          </w:tblCellMar>
        </w:tblPrEx>
        <w:trPr>
          <w:trHeight w:val="444" w:hRule="atLeast"/>
          <w:jc w:val="center"/>
        </w:trPr>
        <w:tc>
          <w:tcPr>
            <w:tcW w:w="480" w:type="dxa"/>
            <w:vMerge w:val="restart"/>
            <w:tcBorders>
              <w:top w:val="single" w:color="auto" w:sz="4" w:space="0"/>
              <w:left w:val="single" w:color="auto" w:sz="4" w:space="0"/>
              <w:right w:val="nil"/>
            </w:tcBorders>
            <w:shd w:val="clear" w:color="auto" w:fill="auto"/>
            <w:vAlign w:val="center"/>
          </w:tcPr>
          <w:p w14:paraId="4CAD267B">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产出（32分</w:t>
            </w:r>
          </w:p>
          <w:p w14:paraId="44EEF70E">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w:t>
            </w:r>
          </w:p>
        </w:tc>
        <w:tc>
          <w:tcPr>
            <w:tcW w:w="992" w:type="dxa"/>
            <w:vMerge w:val="restart"/>
            <w:tcBorders>
              <w:top w:val="single" w:color="auto" w:sz="4" w:space="0"/>
              <w:left w:val="single" w:color="auto" w:sz="4" w:space="0"/>
              <w:right w:val="single" w:color="auto" w:sz="4" w:space="0"/>
            </w:tcBorders>
            <w:shd w:val="clear" w:color="auto" w:fill="auto"/>
            <w:vAlign w:val="center"/>
          </w:tcPr>
          <w:p w14:paraId="6ABEE73C">
            <w:pPr>
              <w:widowControl/>
              <w:spacing w:line="15" w:lineRule="auto"/>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产出数量</w:t>
            </w:r>
          </w:p>
        </w:tc>
        <w:tc>
          <w:tcPr>
            <w:tcW w:w="1559" w:type="dxa"/>
            <w:tcBorders>
              <w:top w:val="single" w:color="auto" w:sz="4" w:space="0"/>
              <w:left w:val="nil"/>
              <w:bottom w:val="single" w:color="auto" w:sz="4" w:space="0"/>
              <w:right w:val="single" w:color="auto" w:sz="4" w:space="0"/>
            </w:tcBorders>
            <w:shd w:val="clear" w:color="auto" w:fill="auto"/>
            <w:vAlign w:val="center"/>
          </w:tcPr>
          <w:p w14:paraId="47E0156B">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带动高新技术产业规模</w:t>
            </w:r>
          </w:p>
        </w:tc>
        <w:tc>
          <w:tcPr>
            <w:tcW w:w="3511" w:type="dxa"/>
            <w:tcBorders>
              <w:top w:val="single" w:color="auto" w:sz="4" w:space="0"/>
              <w:left w:val="nil"/>
              <w:bottom w:val="single" w:color="auto" w:sz="4" w:space="0"/>
              <w:right w:val="single" w:color="auto" w:sz="4" w:space="0"/>
            </w:tcBorders>
            <w:shd w:val="clear" w:color="auto" w:fill="auto"/>
            <w:vAlign w:val="center"/>
          </w:tcPr>
          <w:p w14:paraId="1C245395">
            <w:pPr>
              <w:widowControl/>
              <w:spacing w:line="15" w:lineRule="auto"/>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40亿元</w:t>
            </w:r>
          </w:p>
        </w:tc>
        <w:tc>
          <w:tcPr>
            <w:tcW w:w="514" w:type="dxa"/>
            <w:tcBorders>
              <w:top w:val="single" w:color="auto" w:sz="4" w:space="0"/>
              <w:left w:val="nil"/>
              <w:bottom w:val="single" w:color="auto" w:sz="4" w:space="0"/>
              <w:right w:val="single" w:color="auto" w:sz="4" w:space="0"/>
            </w:tcBorders>
            <w:shd w:val="clear" w:color="auto" w:fill="auto"/>
            <w:vAlign w:val="center"/>
          </w:tcPr>
          <w:p w14:paraId="15E8C1F7">
            <w:pPr>
              <w:widowControl/>
              <w:spacing w:line="15" w:lineRule="auto"/>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2</w:t>
            </w:r>
          </w:p>
        </w:tc>
        <w:tc>
          <w:tcPr>
            <w:tcW w:w="2604" w:type="dxa"/>
            <w:tcBorders>
              <w:top w:val="single" w:color="auto" w:sz="4" w:space="0"/>
              <w:left w:val="nil"/>
              <w:bottom w:val="single" w:color="auto" w:sz="4" w:space="0"/>
              <w:right w:val="single" w:color="auto" w:sz="4" w:space="0"/>
            </w:tcBorders>
            <w:shd w:val="clear" w:color="auto" w:fill="auto"/>
            <w:vAlign w:val="center"/>
          </w:tcPr>
          <w:p w14:paraId="2159421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完成得2分，否则不得分</w:t>
            </w:r>
          </w:p>
        </w:tc>
      </w:tr>
      <w:tr w14:paraId="1C536471">
        <w:tblPrEx>
          <w:tblCellMar>
            <w:top w:w="0" w:type="dxa"/>
            <w:left w:w="108" w:type="dxa"/>
            <w:bottom w:w="0" w:type="dxa"/>
            <w:right w:w="108" w:type="dxa"/>
          </w:tblCellMar>
        </w:tblPrEx>
        <w:trPr>
          <w:trHeight w:val="424" w:hRule="atLeast"/>
          <w:jc w:val="center"/>
        </w:trPr>
        <w:tc>
          <w:tcPr>
            <w:tcW w:w="480" w:type="dxa"/>
            <w:vMerge w:val="continue"/>
            <w:tcBorders>
              <w:top w:val="single" w:color="auto" w:sz="4" w:space="0"/>
              <w:left w:val="single" w:color="auto" w:sz="4" w:space="0"/>
              <w:right w:val="nil"/>
            </w:tcBorders>
            <w:shd w:val="clear" w:color="auto" w:fill="auto"/>
            <w:vAlign w:val="center"/>
          </w:tcPr>
          <w:p w14:paraId="34B3A6A6">
            <w:pPr>
              <w:widowControl/>
              <w:jc w:val="center"/>
              <w:rPr>
                <w:rFonts w:asciiTheme="majorEastAsia" w:hAnsiTheme="majorEastAsia" w:eastAsiaTheme="majorEastAsia" w:cstheme="minorEastAsia"/>
                <w:kern w:val="0"/>
                <w:sz w:val="18"/>
                <w:szCs w:val="18"/>
              </w:rPr>
            </w:pPr>
          </w:p>
        </w:tc>
        <w:tc>
          <w:tcPr>
            <w:tcW w:w="992" w:type="dxa"/>
            <w:vMerge w:val="continue"/>
            <w:tcBorders>
              <w:left w:val="single" w:color="auto" w:sz="4" w:space="0"/>
              <w:right w:val="single" w:color="auto" w:sz="4" w:space="0"/>
            </w:tcBorders>
            <w:shd w:val="clear" w:color="auto" w:fill="auto"/>
            <w:vAlign w:val="center"/>
          </w:tcPr>
          <w:p w14:paraId="06E17BF9">
            <w:pPr>
              <w:widowControl/>
              <w:spacing w:line="15" w:lineRule="auto"/>
              <w:jc w:val="left"/>
              <w:rPr>
                <w:rFonts w:asciiTheme="majorEastAsia" w:hAnsiTheme="majorEastAsia" w:eastAsiaTheme="majorEastAsia" w:cstheme="minorEastAsia"/>
                <w:sz w:val="18"/>
                <w:szCs w:val="18"/>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100B479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培育高新技术企业数</w:t>
            </w:r>
          </w:p>
        </w:tc>
        <w:tc>
          <w:tcPr>
            <w:tcW w:w="3511" w:type="dxa"/>
            <w:tcBorders>
              <w:top w:val="single" w:color="auto" w:sz="4" w:space="0"/>
              <w:left w:val="nil"/>
              <w:bottom w:val="single" w:color="auto" w:sz="4" w:space="0"/>
              <w:right w:val="single" w:color="auto" w:sz="4" w:space="0"/>
            </w:tcBorders>
            <w:shd w:val="clear" w:color="auto" w:fill="auto"/>
            <w:vAlign w:val="center"/>
          </w:tcPr>
          <w:p w14:paraId="4D3399D6">
            <w:pPr>
              <w:widowControl/>
              <w:spacing w:line="15" w:lineRule="auto"/>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116个</w:t>
            </w:r>
          </w:p>
        </w:tc>
        <w:tc>
          <w:tcPr>
            <w:tcW w:w="514" w:type="dxa"/>
            <w:tcBorders>
              <w:top w:val="single" w:color="auto" w:sz="4" w:space="0"/>
              <w:left w:val="nil"/>
              <w:bottom w:val="single" w:color="auto" w:sz="4" w:space="0"/>
              <w:right w:val="single" w:color="auto" w:sz="4" w:space="0"/>
            </w:tcBorders>
            <w:shd w:val="clear" w:color="auto" w:fill="auto"/>
            <w:vAlign w:val="center"/>
          </w:tcPr>
          <w:p w14:paraId="7D8FF581">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2</w:t>
            </w:r>
          </w:p>
        </w:tc>
        <w:tc>
          <w:tcPr>
            <w:tcW w:w="2604" w:type="dxa"/>
            <w:tcBorders>
              <w:top w:val="single" w:color="auto" w:sz="4" w:space="0"/>
              <w:left w:val="nil"/>
              <w:bottom w:val="single" w:color="auto" w:sz="4" w:space="0"/>
              <w:right w:val="single" w:color="auto" w:sz="4" w:space="0"/>
            </w:tcBorders>
            <w:shd w:val="clear" w:color="auto" w:fill="auto"/>
            <w:vAlign w:val="center"/>
          </w:tcPr>
          <w:p w14:paraId="42DC215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完成得2分，否则不得分</w:t>
            </w:r>
          </w:p>
        </w:tc>
      </w:tr>
      <w:tr w14:paraId="218A1A17">
        <w:tblPrEx>
          <w:tblCellMar>
            <w:top w:w="0" w:type="dxa"/>
            <w:left w:w="108" w:type="dxa"/>
            <w:bottom w:w="0" w:type="dxa"/>
            <w:right w:w="108" w:type="dxa"/>
          </w:tblCellMar>
        </w:tblPrEx>
        <w:trPr>
          <w:trHeight w:val="415" w:hRule="atLeast"/>
          <w:jc w:val="center"/>
        </w:trPr>
        <w:tc>
          <w:tcPr>
            <w:tcW w:w="480" w:type="dxa"/>
            <w:vMerge w:val="continue"/>
            <w:tcBorders>
              <w:top w:val="single" w:color="auto" w:sz="4" w:space="0"/>
              <w:left w:val="single" w:color="auto" w:sz="4" w:space="0"/>
              <w:right w:val="nil"/>
            </w:tcBorders>
            <w:shd w:val="clear" w:color="auto" w:fill="auto"/>
            <w:vAlign w:val="center"/>
          </w:tcPr>
          <w:p w14:paraId="5E8EAF25">
            <w:pPr>
              <w:widowControl/>
              <w:jc w:val="center"/>
              <w:rPr>
                <w:rFonts w:asciiTheme="majorEastAsia" w:hAnsiTheme="majorEastAsia" w:eastAsiaTheme="majorEastAsia" w:cstheme="minorEastAsia"/>
                <w:kern w:val="0"/>
                <w:sz w:val="18"/>
                <w:szCs w:val="18"/>
              </w:rPr>
            </w:pPr>
          </w:p>
        </w:tc>
        <w:tc>
          <w:tcPr>
            <w:tcW w:w="992" w:type="dxa"/>
            <w:vMerge w:val="continue"/>
            <w:tcBorders>
              <w:left w:val="single" w:color="auto" w:sz="4" w:space="0"/>
              <w:right w:val="single" w:color="auto" w:sz="4" w:space="0"/>
            </w:tcBorders>
            <w:shd w:val="clear" w:color="auto" w:fill="auto"/>
            <w:vAlign w:val="center"/>
          </w:tcPr>
          <w:p w14:paraId="7853F804">
            <w:pPr>
              <w:widowControl/>
              <w:spacing w:line="15" w:lineRule="auto"/>
              <w:jc w:val="left"/>
              <w:rPr>
                <w:rFonts w:asciiTheme="majorEastAsia" w:hAnsiTheme="majorEastAsia" w:eastAsiaTheme="majorEastAsia" w:cstheme="minorEastAsia"/>
                <w:sz w:val="18"/>
                <w:szCs w:val="18"/>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25BBB4A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培育科技型中小企业数</w:t>
            </w:r>
          </w:p>
        </w:tc>
        <w:tc>
          <w:tcPr>
            <w:tcW w:w="3511" w:type="dxa"/>
            <w:tcBorders>
              <w:top w:val="single" w:color="auto" w:sz="4" w:space="0"/>
              <w:left w:val="nil"/>
              <w:bottom w:val="single" w:color="auto" w:sz="4" w:space="0"/>
              <w:right w:val="single" w:color="auto" w:sz="4" w:space="0"/>
            </w:tcBorders>
            <w:shd w:val="clear" w:color="auto" w:fill="auto"/>
            <w:vAlign w:val="center"/>
          </w:tcPr>
          <w:p w14:paraId="70C31BE2">
            <w:pPr>
              <w:widowControl/>
              <w:spacing w:line="15" w:lineRule="auto"/>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40个</w:t>
            </w:r>
          </w:p>
        </w:tc>
        <w:tc>
          <w:tcPr>
            <w:tcW w:w="514" w:type="dxa"/>
            <w:tcBorders>
              <w:top w:val="single" w:color="auto" w:sz="4" w:space="0"/>
              <w:left w:val="nil"/>
              <w:bottom w:val="single" w:color="auto" w:sz="4" w:space="0"/>
              <w:right w:val="single" w:color="auto" w:sz="4" w:space="0"/>
            </w:tcBorders>
            <w:shd w:val="clear" w:color="auto" w:fill="auto"/>
            <w:vAlign w:val="center"/>
          </w:tcPr>
          <w:p w14:paraId="27AE8654">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2</w:t>
            </w:r>
          </w:p>
        </w:tc>
        <w:tc>
          <w:tcPr>
            <w:tcW w:w="2604" w:type="dxa"/>
            <w:tcBorders>
              <w:top w:val="single" w:color="auto" w:sz="4" w:space="0"/>
              <w:left w:val="nil"/>
              <w:bottom w:val="single" w:color="auto" w:sz="4" w:space="0"/>
              <w:right w:val="single" w:color="auto" w:sz="4" w:space="0"/>
            </w:tcBorders>
            <w:shd w:val="clear" w:color="auto" w:fill="auto"/>
            <w:vAlign w:val="center"/>
          </w:tcPr>
          <w:p w14:paraId="68F4A95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完成得2分，否则不得分</w:t>
            </w:r>
          </w:p>
        </w:tc>
      </w:tr>
      <w:tr w14:paraId="097B1876">
        <w:tblPrEx>
          <w:tblCellMar>
            <w:top w:w="0" w:type="dxa"/>
            <w:left w:w="108" w:type="dxa"/>
            <w:bottom w:w="0" w:type="dxa"/>
            <w:right w:w="108" w:type="dxa"/>
          </w:tblCellMar>
        </w:tblPrEx>
        <w:trPr>
          <w:trHeight w:val="423" w:hRule="atLeast"/>
          <w:jc w:val="center"/>
        </w:trPr>
        <w:tc>
          <w:tcPr>
            <w:tcW w:w="480" w:type="dxa"/>
            <w:vMerge w:val="continue"/>
            <w:tcBorders>
              <w:top w:val="single" w:color="auto" w:sz="4" w:space="0"/>
              <w:left w:val="single" w:color="auto" w:sz="4" w:space="0"/>
              <w:right w:val="nil"/>
            </w:tcBorders>
            <w:shd w:val="clear" w:color="auto" w:fill="auto"/>
            <w:vAlign w:val="center"/>
          </w:tcPr>
          <w:p w14:paraId="498708D7">
            <w:pPr>
              <w:widowControl/>
              <w:jc w:val="center"/>
              <w:rPr>
                <w:rFonts w:asciiTheme="majorEastAsia" w:hAnsiTheme="majorEastAsia" w:eastAsiaTheme="majorEastAsia" w:cstheme="minorEastAsia"/>
                <w:kern w:val="0"/>
                <w:sz w:val="18"/>
                <w:szCs w:val="18"/>
              </w:rPr>
            </w:pPr>
          </w:p>
        </w:tc>
        <w:tc>
          <w:tcPr>
            <w:tcW w:w="992" w:type="dxa"/>
            <w:vMerge w:val="continue"/>
            <w:tcBorders>
              <w:left w:val="single" w:color="auto" w:sz="4" w:space="0"/>
              <w:bottom w:val="single" w:color="auto" w:sz="4" w:space="0"/>
              <w:right w:val="single" w:color="auto" w:sz="4" w:space="0"/>
            </w:tcBorders>
            <w:shd w:val="clear" w:color="auto" w:fill="auto"/>
            <w:vAlign w:val="center"/>
          </w:tcPr>
          <w:p w14:paraId="0EA952ED">
            <w:pPr>
              <w:widowControl/>
              <w:spacing w:line="15" w:lineRule="auto"/>
              <w:jc w:val="left"/>
              <w:rPr>
                <w:rFonts w:asciiTheme="majorEastAsia" w:hAnsiTheme="majorEastAsia" w:eastAsiaTheme="majorEastAsia" w:cstheme="minorEastAsia"/>
                <w:sz w:val="18"/>
                <w:szCs w:val="18"/>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6B024DF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带动就业数</w:t>
            </w:r>
          </w:p>
        </w:tc>
        <w:tc>
          <w:tcPr>
            <w:tcW w:w="3511" w:type="dxa"/>
            <w:tcBorders>
              <w:top w:val="single" w:color="auto" w:sz="4" w:space="0"/>
              <w:left w:val="nil"/>
              <w:bottom w:val="single" w:color="auto" w:sz="4" w:space="0"/>
              <w:right w:val="single" w:color="auto" w:sz="4" w:space="0"/>
            </w:tcBorders>
            <w:shd w:val="clear" w:color="auto" w:fill="auto"/>
            <w:vAlign w:val="center"/>
          </w:tcPr>
          <w:p w14:paraId="07BD5475">
            <w:pPr>
              <w:widowControl/>
              <w:spacing w:line="15" w:lineRule="auto"/>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3500人</w:t>
            </w:r>
          </w:p>
        </w:tc>
        <w:tc>
          <w:tcPr>
            <w:tcW w:w="514" w:type="dxa"/>
            <w:tcBorders>
              <w:top w:val="single" w:color="auto" w:sz="4" w:space="0"/>
              <w:left w:val="nil"/>
              <w:bottom w:val="single" w:color="auto" w:sz="4" w:space="0"/>
              <w:right w:val="single" w:color="auto" w:sz="4" w:space="0"/>
            </w:tcBorders>
            <w:shd w:val="clear" w:color="auto" w:fill="auto"/>
            <w:vAlign w:val="center"/>
          </w:tcPr>
          <w:p w14:paraId="6C4856FA">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2</w:t>
            </w:r>
          </w:p>
        </w:tc>
        <w:tc>
          <w:tcPr>
            <w:tcW w:w="2604" w:type="dxa"/>
            <w:tcBorders>
              <w:top w:val="single" w:color="auto" w:sz="4" w:space="0"/>
              <w:left w:val="nil"/>
              <w:bottom w:val="single" w:color="auto" w:sz="4" w:space="0"/>
              <w:right w:val="single" w:color="auto" w:sz="4" w:space="0"/>
            </w:tcBorders>
            <w:shd w:val="clear" w:color="auto" w:fill="auto"/>
            <w:vAlign w:val="center"/>
          </w:tcPr>
          <w:p w14:paraId="1DC9EDE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完成得2分，否则不得分</w:t>
            </w:r>
          </w:p>
        </w:tc>
      </w:tr>
      <w:tr w14:paraId="1D4ACC04">
        <w:tblPrEx>
          <w:tblCellMar>
            <w:top w:w="0" w:type="dxa"/>
            <w:left w:w="108" w:type="dxa"/>
            <w:bottom w:w="0" w:type="dxa"/>
            <w:right w:w="108" w:type="dxa"/>
          </w:tblCellMar>
        </w:tblPrEx>
        <w:trPr>
          <w:trHeight w:val="699" w:hRule="atLeast"/>
          <w:jc w:val="center"/>
        </w:trPr>
        <w:tc>
          <w:tcPr>
            <w:tcW w:w="480" w:type="dxa"/>
            <w:vMerge w:val="continue"/>
            <w:tcBorders>
              <w:left w:val="single" w:color="auto" w:sz="4" w:space="0"/>
              <w:right w:val="nil"/>
            </w:tcBorders>
            <w:vAlign w:val="center"/>
          </w:tcPr>
          <w:p w14:paraId="56A431CC">
            <w:pPr>
              <w:widowControl/>
              <w:spacing w:line="15" w:lineRule="auto"/>
              <w:jc w:val="left"/>
              <w:rPr>
                <w:rFonts w:asciiTheme="majorEastAsia" w:hAnsiTheme="majorEastAsia" w:eastAsiaTheme="majorEastAsia" w:cstheme="minorEastAsia"/>
                <w:kern w:val="0"/>
                <w:sz w:val="18"/>
                <w:szCs w:val="18"/>
              </w:rPr>
            </w:pPr>
          </w:p>
        </w:tc>
        <w:tc>
          <w:tcPr>
            <w:tcW w:w="992" w:type="dxa"/>
            <w:vMerge w:val="restart"/>
            <w:tcBorders>
              <w:top w:val="single" w:color="auto" w:sz="4" w:space="0"/>
              <w:left w:val="single" w:color="auto" w:sz="4" w:space="0"/>
              <w:right w:val="single" w:color="auto" w:sz="4" w:space="0"/>
            </w:tcBorders>
            <w:shd w:val="clear" w:color="auto" w:fill="auto"/>
            <w:vAlign w:val="center"/>
          </w:tcPr>
          <w:p w14:paraId="679DD06C">
            <w:pPr>
              <w:widowControl/>
              <w:spacing w:line="15" w:lineRule="auto"/>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产出质量</w:t>
            </w:r>
          </w:p>
          <w:p w14:paraId="357C342F">
            <w:pPr>
              <w:spacing w:line="15" w:lineRule="auto"/>
              <w:jc w:val="left"/>
              <w:rPr>
                <w:rFonts w:asciiTheme="majorEastAsia" w:hAnsiTheme="majorEastAsia" w:eastAsiaTheme="majorEastAsia" w:cstheme="minorEastAsia"/>
                <w:kern w:val="0"/>
                <w:sz w:val="18"/>
                <w:szCs w:val="18"/>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276521AD">
            <w:pPr>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产业规模</w:t>
            </w:r>
          </w:p>
        </w:tc>
        <w:tc>
          <w:tcPr>
            <w:tcW w:w="3511" w:type="dxa"/>
            <w:tcBorders>
              <w:top w:val="single" w:color="auto" w:sz="4" w:space="0"/>
              <w:left w:val="nil"/>
              <w:bottom w:val="single" w:color="auto" w:sz="4" w:space="0"/>
              <w:right w:val="single" w:color="auto" w:sz="4" w:space="0"/>
            </w:tcBorders>
            <w:shd w:val="clear" w:color="auto" w:fill="auto"/>
            <w:vAlign w:val="center"/>
          </w:tcPr>
          <w:p w14:paraId="77AB1382">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不断扩大</w:t>
            </w:r>
          </w:p>
        </w:tc>
        <w:tc>
          <w:tcPr>
            <w:tcW w:w="514" w:type="dxa"/>
            <w:tcBorders>
              <w:top w:val="single" w:color="auto" w:sz="4" w:space="0"/>
              <w:left w:val="nil"/>
              <w:bottom w:val="single" w:color="auto" w:sz="4" w:space="0"/>
              <w:right w:val="single" w:color="auto" w:sz="4" w:space="0"/>
            </w:tcBorders>
            <w:shd w:val="clear" w:color="auto" w:fill="auto"/>
            <w:vAlign w:val="center"/>
          </w:tcPr>
          <w:p w14:paraId="1AE1DB81">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421DD80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完成得4分，否则不得分</w:t>
            </w:r>
          </w:p>
        </w:tc>
      </w:tr>
      <w:tr w14:paraId="321D6155">
        <w:tblPrEx>
          <w:tblCellMar>
            <w:top w:w="0" w:type="dxa"/>
            <w:left w:w="108" w:type="dxa"/>
            <w:bottom w:w="0" w:type="dxa"/>
            <w:right w:w="108" w:type="dxa"/>
          </w:tblCellMar>
        </w:tblPrEx>
        <w:trPr>
          <w:trHeight w:val="699" w:hRule="atLeast"/>
          <w:jc w:val="center"/>
        </w:trPr>
        <w:tc>
          <w:tcPr>
            <w:tcW w:w="480" w:type="dxa"/>
            <w:vMerge w:val="continue"/>
            <w:tcBorders>
              <w:left w:val="single" w:color="auto" w:sz="4" w:space="0"/>
              <w:right w:val="nil"/>
            </w:tcBorders>
            <w:vAlign w:val="center"/>
          </w:tcPr>
          <w:p w14:paraId="71B142EA">
            <w:pPr>
              <w:widowControl/>
              <w:spacing w:line="15" w:lineRule="auto"/>
              <w:jc w:val="left"/>
              <w:rPr>
                <w:rFonts w:asciiTheme="majorEastAsia" w:hAnsiTheme="majorEastAsia" w:eastAsiaTheme="majorEastAsia" w:cstheme="minorEastAsia"/>
                <w:kern w:val="0"/>
                <w:sz w:val="18"/>
                <w:szCs w:val="18"/>
              </w:rPr>
            </w:pPr>
          </w:p>
        </w:tc>
        <w:tc>
          <w:tcPr>
            <w:tcW w:w="992" w:type="dxa"/>
            <w:vMerge w:val="continue"/>
            <w:tcBorders>
              <w:left w:val="single" w:color="auto" w:sz="4" w:space="0"/>
              <w:bottom w:val="single" w:color="auto" w:sz="4" w:space="0"/>
              <w:right w:val="single" w:color="auto" w:sz="4" w:space="0"/>
            </w:tcBorders>
            <w:shd w:val="clear" w:color="auto" w:fill="auto"/>
            <w:vAlign w:val="center"/>
          </w:tcPr>
          <w:p w14:paraId="7B6CCE8D">
            <w:pPr>
              <w:widowControl/>
              <w:spacing w:line="15" w:lineRule="auto"/>
              <w:jc w:val="left"/>
              <w:rPr>
                <w:rFonts w:asciiTheme="majorEastAsia" w:hAnsiTheme="majorEastAsia" w:eastAsiaTheme="majorEastAsia" w:cstheme="minorEastAsia"/>
                <w:sz w:val="18"/>
                <w:szCs w:val="18"/>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1BB17FE4">
            <w:pPr>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应急产业创新能力</w:t>
            </w:r>
          </w:p>
        </w:tc>
        <w:tc>
          <w:tcPr>
            <w:tcW w:w="3511" w:type="dxa"/>
            <w:tcBorders>
              <w:top w:val="single" w:color="auto" w:sz="4" w:space="0"/>
              <w:left w:val="nil"/>
              <w:bottom w:val="single" w:color="auto" w:sz="4" w:space="0"/>
              <w:right w:val="single" w:color="auto" w:sz="4" w:space="0"/>
            </w:tcBorders>
            <w:shd w:val="clear" w:color="auto" w:fill="auto"/>
            <w:vAlign w:val="center"/>
          </w:tcPr>
          <w:p w14:paraId="08BA9134">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不断提升</w:t>
            </w:r>
          </w:p>
        </w:tc>
        <w:tc>
          <w:tcPr>
            <w:tcW w:w="514" w:type="dxa"/>
            <w:tcBorders>
              <w:top w:val="single" w:color="auto" w:sz="4" w:space="0"/>
              <w:left w:val="nil"/>
              <w:bottom w:val="single" w:color="auto" w:sz="4" w:space="0"/>
              <w:right w:val="single" w:color="auto" w:sz="4" w:space="0"/>
            </w:tcBorders>
            <w:shd w:val="clear" w:color="auto" w:fill="auto"/>
            <w:vAlign w:val="center"/>
          </w:tcPr>
          <w:p w14:paraId="4C0DD0BA">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716EEB1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完成得4分，否则不得分</w:t>
            </w:r>
          </w:p>
        </w:tc>
      </w:tr>
      <w:tr w14:paraId="28193B0C">
        <w:tblPrEx>
          <w:tblCellMar>
            <w:top w:w="0" w:type="dxa"/>
            <w:left w:w="108" w:type="dxa"/>
            <w:bottom w:w="0" w:type="dxa"/>
            <w:right w:w="108" w:type="dxa"/>
          </w:tblCellMar>
        </w:tblPrEx>
        <w:trPr>
          <w:trHeight w:val="600" w:hRule="atLeast"/>
          <w:jc w:val="center"/>
        </w:trPr>
        <w:tc>
          <w:tcPr>
            <w:tcW w:w="480" w:type="dxa"/>
            <w:vMerge w:val="continue"/>
            <w:tcBorders>
              <w:left w:val="single" w:color="auto" w:sz="4" w:space="0"/>
              <w:right w:val="nil"/>
            </w:tcBorders>
            <w:vAlign w:val="center"/>
          </w:tcPr>
          <w:p w14:paraId="106A48F9">
            <w:pPr>
              <w:widowControl/>
              <w:spacing w:line="15" w:lineRule="auto"/>
              <w:jc w:val="left"/>
              <w:rPr>
                <w:rFonts w:asciiTheme="majorEastAsia" w:hAnsiTheme="majorEastAsia" w:eastAsiaTheme="majorEastAsia" w:cstheme="minorEastAsia"/>
                <w:kern w:val="0"/>
                <w:sz w:val="18"/>
                <w:szCs w:val="18"/>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DB92D30">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产出时效</w:t>
            </w:r>
          </w:p>
        </w:tc>
        <w:tc>
          <w:tcPr>
            <w:tcW w:w="1559" w:type="dxa"/>
            <w:tcBorders>
              <w:top w:val="single" w:color="auto" w:sz="4" w:space="0"/>
              <w:left w:val="nil"/>
              <w:bottom w:val="single" w:color="auto" w:sz="4" w:space="0"/>
              <w:right w:val="single" w:color="auto" w:sz="4" w:space="0"/>
            </w:tcBorders>
            <w:shd w:val="clear" w:color="auto" w:fill="auto"/>
            <w:vAlign w:val="center"/>
          </w:tcPr>
          <w:p w14:paraId="0F6F649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完成及时性</w:t>
            </w:r>
          </w:p>
        </w:tc>
        <w:tc>
          <w:tcPr>
            <w:tcW w:w="3511" w:type="dxa"/>
            <w:tcBorders>
              <w:top w:val="single" w:color="auto" w:sz="4" w:space="0"/>
              <w:left w:val="nil"/>
              <w:bottom w:val="single" w:color="auto" w:sz="4" w:space="0"/>
              <w:right w:val="single" w:color="auto" w:sz="4" w:space="0"/>
            </w:tcBorders>
            <w:shd w:val="clear" w:color="auto" w:fill="auto"/>
            <w:vAlign w:val="center"/>
          </w:tcPr>
          <w:p w14:paraId="5D996A5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实际完成时间：项目实施单位完成该项目实际所耗用的时间。</w:t>
            </w:r>
          </w:p>
          <w:p w14:paraId="3151514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计划完成时间：按照项目实施计划或相关规定完成该项目所需的时间。</w:t>
            </w:r>
          </w:p>
        </w:tc>
        <w:tc>
          <w:tcPr>
            <w:tcW w:w="514" w:type="dxa"/>
            <w:tcBorders>
              <w:top w:val="single" w:color="auto" w:sz="4" w:space="0"/>
              <w:left w:val="nil"/>
              <w:bottom w:val="single" w:color="auto" w:sz="4" w:space="0"/>
              <w:right w:val="single" w:color="auto" w:sz="4" w:space="0"/>
            </w:tcBorders>
            <w:shd w:val="clear" w:color="auto" w:fill="auto"/>
            <w:vAlign w:val="center"/>
          </w:tcPr>
          <w:p w14:paraId="173E948C">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604" w:type="dxa"/>
            <w:tcBorders>
              <w:top w:val="single" w:color="auto" w:sz="4" w:space="0"/>
              <w:left w:val="nil"/>
              <w:bottom w:val="single" w:color="auto" w:sz="4" w:space="0"/>
              <w:right w:val="single" w:color="auto" w:sz="4" w:space="0"/>
            </w:tcBorders>
            <w:shd w:val="clear" w:color="auto" w:fill="auto"/>
            <w:vAlign w:val="center"/>
          </w:tcPr>
          <w:p w14:paraId="32C89EC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及时完成计8分，每超过2个月扣1分，扣完为止。</w:t>
            </w:r>
          </w:p>
        </w:tc>
      </w:tr>
      <w:tr w14:paraId="4A515BDB">
        <w:tblPrEx>
          <w:tblCellMar>
            <w:top w:w="0" w:type="dxa"/>
            <w:left w:w="108" w:type="dxa"/>
            <w:bottom w:w="0" w:type="dxa"/>
            <w:right w:w="108" w:type="dxa"/>
          </w:tblCellMar>
        </w:tblPrEx>
        <w:trPr>
          <w:trHeight w:val="600" w:hRule="atLeast"/>
          <w:jc w:val="center"/>
        </w:trPr>
        <w:tc>
          <w:tcPr>
            <w:tcW w:w="480" w:type="dxa"/>
            <w:vMerge w:val="continue"/>
            <w:tcBorders>
              <w:left w:val="single" w:color="auto" w:sz="4" w:space="0"/>
              <w:bottom w:val="single" w:color="000000" w:sz="4" w:space="0"/>
              <w:right w:val="nil"/>
            </w:tcBorders>
            <w:vAlign w:val="center"/>
          </w:tcPr>
          <w:p w14:paraId="137AA934">
            <w:pPr>
              <w:widowControl/>
              <w:spacing w:line="15" w:lineRule="auto"/>
              <w:jc w:val="left"/>
              <w:rPr>
                <w:rFonts w:asciiTheme="majorEastAsia" w:hAnsiTheme="majorEastAsia" w:eastAsiaTheme="majorEastAsia" w:cstheme="minorEastAsia"/>
                <w:kern w:val="0"/>
                <w:sz w:val="18"/>
                <w:szCs w:val="18"/>
              </w:rPr>
            </w:pPr>
          </w:p>
        </w:tc>
        <w:tc>
          <w:tcPr>
            <w:tcW w:w="992" w:type="dxa"/>
            <w:tcBorders>
              <w:top w:val="nil"/>
              <w:left w:val="single" w:color="auto" w:sz="4" w:space="0"/>
              <w:bottom w:val="single" w:color="auto" w:sz="4" w:space="0"/>
              <w:right w:val="single" w:color="auto" w:sz="4" w:space="0"/>
            </w:tcBorders>
            <w:shd w:val="clear" w:color="auto" w:fill="auto"/>
            <w:vAlign w:val="center"/>
          </w:tcPr>
          <w:p w14:paraId="304F53F8">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产出成本</w:t>
            </w:r>
          </w:p>
        </w:tc>
        <w:tc>
          <w:tcPr>
            <w:tcW w:w="1559" w:type="dxa"/>
            <w:tcBorders>
              <w:top w:val="nil"/>
              <w:left w:val="nil"/>
              <w:bottom w:val="single" w:color="auto" w:sz="4" w:space="0"/>
              <w:right w:val="single" w:color="auto" w:sz="4" w:space="0"/>
            </w:tcBorders>
            <w:shd w:val="clear" w:color="auto" w:fill="auto"/>
            <w:vAlign w:val="center"/>
          </w:tcPr>
          <w:p w14:paraId="39FEFE1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成本节约率</w:t>
            </w:r>
          </w:p>
        </w:tc>
        <w:tc>
          <w:tcPr>
            <w:tcW w:w="3511" w:type="dxa"/>
            <w:tcBorders>
              <w:top w:val="nil"/>
              <w:left w:val="nil"/>
              <w:bottom w:val="single" w:color="auto" w:sz="4" w:space="0"/>
              <w:right w:val="single" w:color="auto" w:sz="4" w:space="0"/>
            </w:tcBorders>
            <w:shd w:val="clear" w:color="auto" w:fill="auto"/>
            <w:vAlign w:val="center"/>
          </w:tcPr>
          <w:p w14:paraId="2EE9B6D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成本节约率={（计划成本-实际成本）/计划成本}*100%</w:t>
            </w:r>
          </w:p>
          <w:p w14:paraId="442D958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实际成本：项目实施单位如期、保质、保量完成既定工作目标实际所耗费的支出。</w:t>
            </w:r>
          </w:p>
          <w:p w14:paraId="11F4FC8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计划成本：项目实施单位为完成工作目标计划安排的支出，一般以项目预算为参考。</w:t>
            </w:r>
          </w:p>
        </w:tc>
        <w:tc>
          <w:tcPr>
            <w:tcW w:w="514" w:type="dxa"/>
            <w:tcBorders>
              <w:top w:val="nil"/>
              <w:left w:val="nil"/>
              <w:bottom w:val="single" w:color="auto" w:sz="4" w:space="0"/>
              <w:right w:val="single" w:color="auto" w:sz="4" w:space="0"/>
            </w:tcBorders>
            <w:shd w:val="clear" w:color="auto" w:fill="auto"/>
            <w:vAlign w:val="center"/>
          </w:tcPr>
          <w:p w14:paraId="179D3F15">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604" w:type="dxa"/>
            <w:tcBorders>
              <w:top w:val="nil"/>
              <w:left w:val="nil"/>
              <w:bottom w:val="single" w:color="auto" w:sz="4" w:space="0"/>
              <w:right w:val="single" w:color="auto" w:sz="4" w:space="0"/>
            </w:tcBorders>
            <w:shd w:val="clear" w:color="auto" w:fill="auto"/>
            <w:vAlign w:val="center"/>
          </w:tcPr>
          <w:p w14:paraId="6BC942A4">
            <w:pPr>
              <w:rPr>
                <w:rFonts w:asciiTheme="majorEastAsia" w:hAnsiTheme="majorEastAsia" w:eastAsiaTheme="majorEastAsia" w:cstheme="minorEastAsia"/>
                <w:sz w:val="18"/>
                <w:szCs w:val="18"/>
              </w:rPr>
            </w:pPr>
            <w:r>
              <w:rPr>
                <w:rFonts w:hint="eastAsia" w:ascii="宋体" w:hAnsi="宋体" w:cs="仿宋_GB2312"/>
                <w:sz w:val="18"/>
                <w:szCs w:val="18"/>
              </w:rPr>
              <w:t>成本节约率≥0的，得满分；成本节约率＜0，每低5%的，扣1分，直至扣完本项分值。</w:t>
            </w:r>
          </w:p>
        </w:tc>
      </w:tr>
      <w:tr w14:paraId="6EE5D1F8">
        <w:tblPrEx>
          <w:tblCellMar>
            <w:top w:w="0" w:type="dxa"/>
            <w:left w:w="108" w:type="dxa"/>
            <w:bottom w:w="0" w:type="dxa"/>
            <w:right w:w="108" w:type="dxa"/>
          </w:tblCellMar>
        </w:tblPrEx>
        <w:trPr>
          <w:trHeight w:val="1210" w:hRule="atLeast"/>
          <w:jc w:val="center"/>
        </w:trPr>
        <w:tc>
          <w:tcPr>
            <w:tcW w:w="480" w:type="dxa"/>
            <w:vMerge w:val="restart"/>
            <w:tcBorders>
              <w:top w:val="single" w:color="auto" w:sz="4" w:space="0"/>
              <w:left w:val="single" w:color="auto" w:sz="4" w:space="0"/>
              <w:right w:val="nil"/>
            </w:tcBorders>
            <w:vAlign w:val="center"/>
          </w:tcPr>
          <w:p w14:paraId="29AEB73D">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效果</w:t>
            </w:r>
          </w:p>
          <w:p w14:paraId="2E015853">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（30分）</w:t>
            </w:r>
          </w:p>
        </w:tc>
        <w:tc>
          <w:tcPr>
            <w:tcW w:w="992" w:type="dxa"/>
            <w:vMerge w:val="restart"/>
            <w:tcBorders>
              <w:top w:val="single" w:color="auto" w:sz="4" w:space="0"/>
              <w:left w:val="single" w:color="auto" w:sz="4" w:space="0"/>
              <w:right w:val="single" w:color="auto" w:sz="4" w:space="0"/>
            </w:tcBorders>
            <w:shd w:val="clear" w:color="auto" w:fill="auto"/>
            <w:vAlign w:val="center"/>
          </w:tcPr>
          <w:p w14:paraId="5D84B113">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项目效果</w:t>
            </w:r>
          </w:p>
        </w:tc>
        <w:tc>
          <w:tcPr>
            <w:tcW w:w="1559" w:type="dxa"/>
            <w:tcBorders>
              <w:top w:val="single" w:color="auto" w:sz="4" w:space="0"/>
              <w:left w:val="nil"/>
              <w:right w:val="single" w:color="auto" w:sz="4" w:space="0"/>
            </w:tcBorders>
            <w:shd w:val="clear" w:color="auto" w:fill="auto"/>
            <w:vAlign w:val="center"/>
          </w:tcPr>
          <w:p w14:paraId="581DCA7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社会效益</w:t>
            </w:r>
          </w:p>
        </w:tc>
        <w:tc>
          <w:tcPr>
            <w:tcW w:w="3511" w:type="dxa"/>
            <w:tcBorders>
              <w:top w:val="single" w:color="auto" w:sz="4" w:space="0"/>
              <w:left w:val="nil"/>
              <w:right w:val="single" w:color="auto" w:sz="4" w:space="0"/>
            </w:tcBorders>
            <w:shd w:val="clear" w:color="auto" w:fill="auto"/>
            <w:vAlign w:val="center"/>
          </w:tcPr>
          <w:p w14:paraId="3084DD9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充分调动中小企业进规进限的积极性，大力发展实体经济，不断提升企业的市场竞争力和社会责任感。</w:t>
            </w:r>
          </w:p>
        </w:tc>
        <w:tc>
          <w:tcPr>
            <w:tcW w:w="514" w:type="dxa"/>
            <w:tcBorders>
              <w:top w:val="single" w:color="auto" w:sz="4" w:space="0"/>
              <w:left w:val="nil"/>
              <w:right w:val="single" w:color="auto" w:sz="4" w:space="0"/>
            </w:tcBorders>
            <w:shd w:val="clear" w:color="auto" w:fill="auto"/>
            <w:vAlign w:val="center"/>
          </w:tcPr>
          <w:p w14:paraId="594C15DF">
            <w:pPr>
              <w:widowControl/>
              <w:spacing w:line="240" w:lineRule="exact"/>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12</w:t>
            </w:r>
          </w:p>
        </w:tc>
        <w:tc>
          <w:tcPr>
            <w:tcW w:w="2604" w:type="dxa"/>
            <w:tcBorders>
              <w:top w:val="single" w:color="auto" w:sz="4" w:space="0"/>
              <w:left w:val="nil"/>
              <w:right w:val="single" w:color="auto" w:sz="4" w:space="0"/>
            </w:tcBorders>
            <w:shd w:val="clear" w:color="auto" w:fill="auto"/>
            <w:vAlign w:val="center"/>
          </w:tcPr>
          <w:p w14:paraId="7741CDD4">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实现计</w:t>
            </w:r>
            <w:r>
              <w:rPr>
                <w:rFonts w:hint="eastAsia" w:asciiTheme="majorEastAsia" w:hAnsiTheme="majorEastAsia" w:eastAsiaTheme="majorEastAsia" w:cstheme="minorEastAsia"/>
                <w:sz w:val="18"/>
                <w:szCs w:val="18"/>
              </w:rPr>
              <w:t>12分，未实现不计分。</w:t>
            </w:r>
          </w:p>
        </w:tc>
      </w:tr>
      <w:tr w14:paraId="33A46379">
        <w:tblPrEx>
          <w:tblCellMar>
            <w:top w:w="0" w:type="dxa"/>
            <w:left w:w="108" w:type="dxa"/>
            <w:bottom w:w="0" w:type="dxa"/>
            <w:right w:w="108" w:type="dxa"/>
          </w:tblCellMar>
        </w:tblPrEx>
        <w:trPr>
          <w:trHeight w:val="1210" w:hRule="atLeast"/>
          <w:jc w:val="center"/>
        </w:trPr>
        <w:tc>
          <w:tcPr>
            <w:tcW w:w="480" w:type="dxa"/>
            <w:vMerge w:val="continue"/>
            <w:tcBorders>
              <w:top w:val="single" w:color="auto" w:sz="4" w:space="0"/>
              <w:left w:val="single" w:color="auto" w:sz="4" w:space="0"/>
              <w:right w:val="nil"/>
            </w:tcBorders>
            <w:vAlign w:val="center"/>
          </w:tcPr>
          <w:p w14:paraId="6A7C175F">
            <w:pPr>
              <w:widowControl/>
              <w:jc w:val="left"/>
              <w:rPr>
                <w:rFonts w:asciiTheme="majorEastAsia" w:hAnsiTheme="majorEastAsia" w:eastAsiaTheme="majorEastAsia" w:cstheme="minorEastAsia"/>
                <w:kern w:val="0"/>
                <w:sz w:val="18"/>
                <w:szCs w:val="18"/>
              </w:rPr>
            </w:pPr>
          </w:p>
        </w:tc>
        <w:tc>
          <w:tcPr>
            <w:tcW w:w="992" w:type="dxa"/>
            <w:vMerge w:val="continue"/>
            <w:tcBorders>
              <w:top w:val="single" w:color="auto" w:sz="4" w:space="0"/>
              <w:left w:val="single" w:color="auto" w:sz="4" w:space="0"/>
              <w:right w:val="single" w:color="auto" w:sz="4" w:space="0"/>
            </w:tcBorders>
            <w:shd w:val="clear" w:color="auto" w:fill="auto"/>
            <w:vAlign w:val="center"/>
          </w:tcPr>
          <w:p w14:paraId="77E665E0">
            <w:pPr>
              <w:jc w:val="center"/>
              <w:rPr>
                <w:rFonts w:asciiTheme="majorEastAsia" w:hAnsiTheme="majorEastAsia" w:eastAsiaTheme="majorEastAsia" w:cstheme="minorEastAsia"/>
                <w:sz w:val="18"/>
                <w:szCs w:val="18"/>
              </w:rPr>
            </w:pPr>
          </w:p>
        </w:tc>
        <w:tc>
          <w:tcPr>
            <w:tcW w:w="1559" w:type="dxa"/>
            <w:tcBorders>
              <w:top w:val="single" w:color="auto" w:sz="4" w:space="0"/>
              <w:left w:val="nil"/>
              <w:right w:val="single" w:color="auto" w:sz="4" w:space="0"/>
            </w:tcBorders>
            <w:shd w:val="clear" w:color="auto" w:fill="auto"/>
            <w:vAlign w:val="center"/>
          </w:tcPr>
          <w:p w14:paraId="287FD526">
            <w:pPr>
              <w:rPr>
                <w:rFonts w:asciiTheme="majorEastAsia" w:hAnsiTheme="majorEastAsia" w:eastAsiaTheme="majorEastAsia" w:cstheme="minorEastAsia"/>
                <w:kern w:val="0"/>
                <w:sz w:val="18"/>
                <w:szCs w:val="18"/>
              </w:rPr>
            </w:pPr>
            <w:r>
              <w:rPr>
                <w:rFonts w:asciiTheme="majorEastAsia" w:hAnsiTheme="majorEastAsia" w:eastAsiaTheme="majorEastAsia" w:cstheme="minorEastAsia"/>
                <w:sz w:val="18"/>
                <w:szCs w:val="18"/>
              </w:rPr>
              <w:t>可持续影响</w:t>
            </w:r>
          </w:p>
        </w:tc>
        <w:tc>
          <w:tcPr>
            <w:tcW w:w="3511" w:type="dxa"/>
            <w:tcBorders>
              <w:top w:val="single" w:color="auto" w:sz="4" w:space="0"/>
              <w:left w:val="nil"/>
              <w:right w:val="single" w:color="auto" w:sz="4" w:space="0"/>
            </w:tcBorders>
            <w:shd w:val="clear" w:color="auto" w:fill="auto"/>
            <w:vAlign w:val="center"/>
          </w:tcPr>
          <w:p w14:paraId="6BFFAC31">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项目后续运行及成效发挥的可持续影响情况</w:t>
            </w:r>
          </w:p>
        </w:tc>
        <w:tc>
          <w:tcPr>
            <w:tcW w:w="514" w:type="dxa"/>
            <w:tcBorders>
              <w:top w:val="single" w:color="auto" w:sz="4" w:space="0"/>
              <w:left w:val="nil"/>
              <w:right w:val="single" w:color="auto" w:sz="4" w:space="0"/>
            </w:tcBorders>
            <w:shd w:val="clear" w:color="auto" w:fill="auto"/>
            <w:vAlign w:val="center"/>
          </w:tcPr>
          <w:p w14:paraId="1A7CF28B">
            <w:pPr>
              <w:widowControl/>
              <w:spacing w:line="240" w:lineRule="exact"/>
              <w:jc w:val="center"/>
              <w:rPr>
                <w:rFonts w:cs="Tahoma" w:asciiTheme="minorEastAsia" w:hAnsiTheme="minorEastAsia" w:eastAsiaTheme="minorEastAsia"/>
                <w:color w:val="444444"/>
                <w:kern w:val="0"/>
                <w:sz w:val="18"/>
                <w:szCs w:val="18"/>
              </w:rPr>
            </w:pPr>
            <w:r>
              <w:rPr>
                <w:rFonts w:hint="eastAsia" w:cs="Tahoma" w:asciiTheme="minorEastAsia" w:hAnsiTheme="minorEastAsia" w:eastAsiaTheme="minorEastAsia"/>
                <w:color w:val="444444"/>
                <w:kern w:val="0"/>
                <w:sz w:val="18"/>
                <w:szCs w:val="18"/>
              </w:rPr>
              <w:t>6</w:t>
            </w:r>
          </w:p>
        </w:tc>
        <w:tc>
          <w:tcPr>
            <w:tcW w:w="2604" w:type="dxa"/>
            <w:tcBorders>
              <w:top w:val="single" w:color="auto" w:sz="4" w:space="0"/>
              <w:left w:val="nil"/>
              <w:right w:val="single" w:color="auto" w:sz="4" w:space="0"/>
            </w:tcBorders>
            <w:shd w:val="clear" w:color="auto" w:fill="auto"/>
            <w:vAlign w:val="center"/>
          </w:tcPr>
          <w:p w14:paraId="126313D4">
            <w:pPr>
              <w:rPr>
                <w:rFonts w:cs="Tahoma" w:asciiTheme="minorEastAsia" w:hAnsiTheme="minorEastAsia" w:eastAsiaTheme="minorEastAsia"/>
                <w:color w:val="444444"/>
                <w:kern w:val="0"/>
                <w:sz w:val="18"/>
                <w:szCs w:val="18"/>
              </w:rPr>
            </w:pPr>
            <w:r>
              <w:rPr>
                <w:rFonts w:hint="eastAsia" w:asciiTheme="majorEastAsia" w:hAnsiTheme="majorEastAsia" w:eastAsiaTheme="majorEastAsia" w:cstheme="minorEastAsia"/>
                <w:sz w:val="18"/>
                <w:szCs w:val="18"/>
              </w:rPr>
              <w:t>实现计6分，未实现不计分。</w:t>
            </w:r>
          </w:p>
        </w:tc>
      </w:tr>
      <w:tr w14:paraId="7A8ABF2E">
        <w:tblPrEx>
          <w:tblCellMar>
            <w:top w:w="0" w:type="dxa"/>
            <w:left w:w="108" w:type="dxa"/>
            <w:bottom w:w="0" w:type="dxa"/>
            <w:right w:w="108" w:type="dxa"/>
          </w:tblCellMar>
        </w:tblPrEx>
        <w:trPr>
          <w:trHeight w:val="1205" w:hRule="atLeast"/>
          <w:jc w:val="center"/>
        </w:trPr>
        <w:tc>
          <w:tcPr>
            <w:tcW w:w="480" w:type="dxa"/>
            <w:vMerge w:val="continue"/>
            <w:tcBorders>
              <w:left w:val="single" w:color="auto" w:sz="4" w:space="0"/>
              <w:right w:val="nil"/>
            </w:tcBorders>
            <w:vAlign w:val="center"/>
          </w:tcPr>
          <w:p w14:paraId="39ECE80F">
            <w:pPr>
              <w:rPr>
                <w:rFonts w:asciiTheme="majorEastAsia" w:hAnsiTheme="majorEastAsia" w:eastAsiaTheme="majorEastAsia" w:cstheme="minorEastAsia"/>
                <w:kern w:val="0"/>
                <w:sz w:val="18"/>
                <w:szCs w:val="18"/>
              </w:rPr>
            </w:pPr>
          </w:p>
        </w:tc>
        <w:tc>
          <w:tcPr>
            <w:tcW w:w="992" w:type="dxa"/>
            <w:vMerge w:val="continue"/>
            <w:tcBorders>
              <w:left w:val="single" w:color="auto" w:sz="4" w:space="0"/>
              <w:right w:val="single" w:color="auto" w:sz="4" w:space="0"/>
            </w:tcBorders>
            <w:shd w:val="clear" w:color="auto" w:fill="auto"/>
            <w:vAlign w:val="center"/>
          </w:tcPr>
          <w:p w14:paraId="0F6BBEAB">
            <w:pPr>
              <w:jc w:val="center"/>
              <w:rPr>
                <w:rFonts w:asciiTheme="majorEastAsia" w:hAnsiTheme="majorEastAsia" w:eastAsiaTheme="majorEastAsia" w:cstheme="minorEastAsia"/>
                <w:sz w:val="18"/>
                <w:szCs w:val="18"/>
              </w:rPr>
            </w:pPr>
          </w:p>
        </w:tc>
        <w:tc>
          <w:tcPr>
            <w:tcW w:w="1559" w:type="dxa"/>
            <w:tcBorders>
              <w:top w:val="single" w:color="auto" w:sz="4" w:space="0"/>
              <w:left w:val="nil"/>
              <w:right w:val="single" w:color="auto" w:sz="4" w:space="0"/>
            </w:tcBorders>
            <w:shd w:val="clear" w:color="auto" w:fill="auto"/>
            <w:vAlign w:val="center"/>
          </w:tcPr>
          <w:p w14:paraId="28100F10">
            <w:pPr>
              <w:rPr>
                <w:rFonts w:asciiTheme="majorEastAsia" w:hAnsiTheme="majorEastAsia" w:eastAsiaTheme="majorEastAsia" w:cstheme="minorEastAsia"/>
                <w:sz w:val="18"/>
                <w:szCs w:val="18"/>
              </w:rPr>
            </w:pPr>
            <w:r>
              <w:rPr>
                <w:rFonts w:hint="eastAsia" w:cs="Tahoma" w:asciiTheme="minorEastAsia" w:hAnsiTheme="minorEastAsia" w:eastAsiaTheme="minorEastAsia"/>
                <w:color w:val="444444"/>
                <w:kern w:val="0"/>
                <w:sz w:val="18"/>
                <w:szCs w:val="18"/>
              </w:rPr>
              <w:t>社会公众或服务对象满意度</w:t>
            </w:r>
          </w:p>
        </w:tc>
        <w:tc>
          <w:tcPr>
            <w:tcW w:w="3511" w:type="dxa"/>
            <w:tcBorders>
              <w:top w:val="single" w:color="auto" w:sz="4" w:space="0"/>
              <w:left w:val="nil"/>
              <w:right w:val="single" w:color="auto" w:sz="4" w:space="0"/>
            </w:tcBorders>
            <w:shd w:val="clear" w:color="auto" w:fill="auto"/>
            <w:vAlign w:val="center"/>
          </w:tcPr>
          <w:p w14:paraId="53EC9C50">
            <w:pPr>
              <w:rPr>
                <w:rFonts w:asciiTheme="majorEastAsia" w:hAnsiTheme="majorEastAsia" w:eastAsiaTheme="majorEastAsia" w:cstheme="minorEastAsia"/>
                <w:sz w:val="18"/>
                <w:szCs w:val="18"/>
              </w:rPr>
            </w:pPr>
            <w:r>
              <w:rPr>
                <w:rFonts w:hint="eastAsia" w:cs="Tahoma" w:asciiTheme="minorEastAsia" w:hAnsiTheme="minorEastAsia" w:eastAsiaTheme="minorEastAsia"/>
                <w:color w:val="444444"/>
                <w:kern w:val="0"/>
                <w:sz w:val="18"/>
                <w:szCs w:val="18"/>
              </w:rPr>
              <w:t>服务对象满意度</w:t>
            </w:r>
          </w:p>
        </w:tc>
        <w:tc>
          <w:tcPr>
            <w:tcW w:w="514" w:type="dxa"/>
            <w:tcBorders>
              <w:top w:val="single" w:color="auto" w:sz="4" w:space="0"/>
              <w:left w:val="nil"/>
              <w:right w:val="single" w:color="auto" w:sz="4" w:space="0"/>
            </w:tcBorders>
            <w:shd w:val="clear" w:color="auto" w:fill="auto"/>
            <w:vAlign w:val="center"/>
          </w:tcPr>
          <w:p w14:paraId="2A59A38F">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12</w:t>
            </w:r>
          </w:p>
        </w:tc>
        <w:tc>
          <w:tcPr>
            <w:tcW w:w="2604" w:type="dxa"/>
            <w:tcBorders>
              <w:top w:val="single" w:color="auto" w:sz="4" w:space="0"/>
              <w:left w:val="nil"/>
              <w:right w:val="single" w:color="auto" w:sz="4" w:space="0"/>
            </w:tcBorders>
            <w:shd w:val="clear" w:color="auto" w:fill="auto"/>
            <w:vAlign w:val="center"/>
          </w:tcPr>
          <w:p w14:paraId="475D835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非常满意12分、满意10分、一般5分、不满意0分</w:t>
            </w:r>
          </w:p>
        </w:tc>
      </w:tr>
      <w:tr w14:paraId="0A585F3C">
        <w:tblPrEx>
          <w:tblCellMar>
            <w:top w:w="0" w:type="dxa"/>
            <w:left w:w="108" w:type="dxa"/>
            <w:bottom w:w="0" w:type="dxa"/>
            <w:right w:w="108" w:type="dxa"/>
          </w:tblCellMar>
        </w:tblPrEx>
        <w:trPr>
          <w:trHeight w:val="600" w:hRule="atLeast"/>
          <w:jc w:val="center"/>
        </w:trPr>
        <w:tc>
          <w:tcPr>
            <w:tcW w:w="480" w:type="dxa"/>
            <w:tcBorders>
              <w:top w:val="single" w:color="auto" w:sz="4" w:space="0"/>
              <w:left w:val="single" w:color="auto" w:sz="4" w:space="0"/>
              <w:bottom w:val="single" w:color="000000" w:sz="4" w:space="0"/>
              <w:right w:val="nil"/>
            </w:tcBorders>
            <w:vAlign w:val="center"/>
          </w:tcPr>
          <w:p w14:paraId="688282F5">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合计</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2400195">
            <w:pPr>
              <w:widowControl/>
              <w:jc w:val="center"/>
              <w:rPr>
                <w:rFonts w:asciiTheme="majorEastAsia" w:hAnsiTheme="majorEastAsia" w:eastAsiaTheme="majorEastAsia" w:cstheme="minorEastAsia"/>
                <w:kern w:val="0"/>
                <w:sz w:val="18"/>
                <w:szCs w:val="18"/>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32CA407A">
            <w:pPr>
              <w:rPr>
                <w:rFonts w:asciiTheme="majorEastAsia" w:hAnsiTheme="majorEastAsia" w:eastAsiaTheme="majorEastAsia" w:cstheme="minorEastAsia"/>
                <w:sz w:val="18"/>
                <w:szCs w:val="18"/>
              </w:rPr>
            </w:pPr>
          </w:p>
        </w:tc>
        <w:tc>
          <w:tcPr>
            <w:tcW w:w="3511" w:type="dxa"/>
            <w:tcBorders>
              <w:top w:val="single" w:color="auto" w:sz="4" w:space="0"/>
              <w:left w:val="nil"/>
              <w:bottom w:val="single" w:color="auto" w:sz="4" w:space="0"/>
              <w:right w:val="single" w:color="auto" w:sz="4" w:space="0"/>
            </w:tcBorders>
            <w:shd w:val="clear" w:color="auto" w:fill="auto"/>
            <w:vAlign w:val="center"/>
          </w:tcPr>
          <w:p w14:paraId="3149D694">
            <w:pPr>
              <w:rPr>
                <w:rFonts w:asciiTheme="majorEastAsia" w:hAnsiTheme="majorEastAsia" w:eastAsiaTheme="majorEastAsia" w:cstheme="minorEastAsia"/>
                <w:sz w:val="18"/>
                <w:szCs w:val="18"/>
              </w:rPr>
            </w:pPr>
          </w:p>
        </w:tc>
        <w:tc>
          <w:tcPr>
            <w:tcW w:w="514" w:type="dxa"/>
            <w:tcBorders>
              <w:top w:val="single" w:color="auto" w:sz="4" w:space="0"/>
              <w:left w:val="nil"/>
              <w:bottom w:val="single" w:color="auto" w:sz="4" w:space="0"/>
              <w:right w:val="single" w:color="auto" w:sz="4" w:space="0"/>
            </w:tcBorders>
            <w:shd w:val="clear" w:color="auto" w:fill="auto"/>
            <w:vAlign w:val="center"/>
          </w:tcPr>
          <w:p w14:paraId="7AA1E171">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100</w:t>
            </w:r>
          </w:p>
        </w:tc>
        <w:tc>
          <w:tcPr>
            <w:tcW w:w="2604" w:type="dxa"/>
            <w:tcBorders>
              <w:top w:val="single" w:color="auto" w:sz="4" w:space="0"/>
              <w:left w:val="nil"/>
              <w:bottom w:val="single" w:color="auto" w:sz="4" w:space="0"/>
              <w:right w:val="single" w:color="auto" w:sz="4" w:space="0"/>
            </w:tcBorders>
            <w:shd w:val="clear" w:color="auto" w:fill="auto"/>
            <w:vAlign w:val="center"/>
          </w:tcPr>
          <w:p w14:paraId="0DC6CFC2">
            <w:pPr>
              <w:rPr>
                <w:rFonts w:asciiTheme="majorEastAsia" w:hAnsiTheme="majorEastAsia" w:eastAsiaTheme="majorEastAsia" w:cstheme="minorEastAsia"/>
                <w:sz w:val="18"/>
                <w:szCs w:val="18"/>
              </w:rPr>
            </w:pPr>
          </w:p>
        </w:tc>
      </w:tr>
    </w:tbl>
    <w:p w14:paraId="157B9FB1">
      <w:pPr>
        <w:spacing w:line="360" w:lineRule="auto"/>
        <w:ind w:left="1" w:firstLine="480" w:firstLineChars="200"/>
        <w:rPr>
          <w:rFonts w:ascii="宋体" w:hAnsi="宋体" w:cs="Tahoma"/>
          <w:kern w:val="0"/>
          <w:sz w:val="24"/>
          <w:szCs w:val="24"/>
        </w:rPr>
      </w:pPr>
      <w:r>
        <w:rPr>
          <w:rFonts w:ascii="宋体" w:hAnsi="宋体" w:cs="Tahoma"/>
          <w:kern w:val="0"/>
          <w:sz w:val="24"/>
          <w:szCs w:val="24"/>
        </w:rPr>
        <w:t>（</w:t>
      </w:r>
      <w:r>
        <w:rPr>
          <w:rFonts w:hint="eastAsia" w:ascii="宋体" w:hAnsi="宋体" w:cs="Tahoma"/>
          <w:kern w:val="0"/>
          <w:sz w:val="24"/>
          <w:szCs w:val="24"/>
        </w:rPr>
        <w:t>六</w:t>
      </w:r>
      <w:r>
        <w:rPr>
          <w:rFonts w:ascii="宋体" w:hAnsi="宋体" w:cs="Tahoma"/>
          <w:kern w:val="0"/>
          <w:sz w:val="24"/>
          <w:szCs w:val="24"/>
        </w:rPr>
        <w:t>）评价方法</w:t>
      </w:r>
    </w:p>
    <w:p w14:paraId="0AFC223D">
      <w:pPr>
        <w:spacing w:line="360" w:lineRule="auto"/>
        <w:ind w:left="1" w:firstLine="480" w:firstLineChars="200"/>
        <w:rPr>
          <w:rFonts w:ascii="宋体" w:hAnsi="宋体" w:cs="Tahoma"/>
          <w:kern w:val="0"/>
          <w:sz w:val="24"/>
          <w:szCs w:val="24"/>
        </w:rPr>
      </w:pPr>
      <w:r>
        <w:rPr>
          <w:rFonts w:ascii="宋体" w:hAnsi="宋体" w:cs="Tahoma"/>
          <w:kern w:val="0"/>
          <w:sz w:val="24"/>
          <w:szCs w:val="24"/>
        </w:rPr>
        <w:t>本次绩效评价，主要采取比较法、公众评判法和投入产出法。</w:t>
      </w:r>
    </w:p>
    <w:p w14:paraId="7701590E">
      <w:pPr>
        <w:spacing w:line="360" w:lineRule="auto"/>
        <w:ind w:firstLine="480" w:firstLineChars="200"/>
        <w:rPr>
          <w:rFonts w:ascii="宋体" w:hAnsi="宋体"/>
          <w:b/>
          <w:bCs/>
          <w:sz w:val="24"/>
          <w:szCs w:val="24"/>
        </w:rPr>
      </w:pPr>
      <w:r>
        <w:rPr>
          <w:rFonts w:ascii="宋体" w:hAnsi="宋体" w:cs="Tahoma"/>
          <w:kern w:val="0"/>
          <w:sz w:val="24"/>
          <w:szCs w:val="24"/>
        </w:rPr>
        <w:t>比较法是指通过对绩效目标与实施效果的比较，综合分析和计算绩效目标的实现程度，从而计算出绩效指标的实际得分。</w:t>
      </w:r>
      <w:r>
        <w:rPr>
          <w:rFonts w:ascii="宋体" w:hAnsi="宋体" w:cs="Tahoma"/>
          <w:kern w:val="0"/>
          <w:sz w:val="24"/>
          <w:szCs w:val="24"/>
        </w:rPr>
        <w:br w:type="textWrapping"/>
      </w:r>
      <w:r>
        <w:rPr>
          <w:rFonts w:ascii="宋体" w:hAnsi="宋体" w:cs="Tahoma"/>
          <w:kern w:val="0"/>
          <w:sz w:val="24"/>
          <w:szCs w:val="24"/>
        </w:rPr>
        <w:t>公众评判法，主要是指通过专家评估、公众问卷及抽样调查等对财政支出效果进行评判，评价绩效目标的实现程度。</w:t>
      </w:r>
      <w:r>
        <w:rPr>
          <w:rFonts w:ascii="宋体" w:hAnsi="宋体" w:cs="Tahoma"/>
          <w:kern w:val="0"/>
          <w:sz w:val="24"/>
          <w:szCs w:val="24"/>
        </w:rPr>
        <w:br w:type="textWrapping"/>
      </w:r>
      <w:r>
        <w:rPr>
          <w:rFonts w:ascii="宋体" w:hAnsi="宋体" w:cs="Tahoma"/>
          <w:kern w:val="0"/>
          <w:sz w:val="24"/>
          <w:szCs w:val="24"/>
        </w:rPr>
        <w:t>投入产出法，主要是指将一定时期内的支出与效益进行对比分析，以评价绩效目标的实现程度。</w:t>
      </w:r>
      <w:r>
        <w:rPr>
          <w:rFonts w:ascii="宋体" w:hAnsi="宋体" w:cs="Tahoma"/>
          <w:kern w:val="0"/>
          <w:sz w:val="24"/>
          <w:szCs w:val="24"/>
        </w:rPr>
        <w:br w:type="textWrapping"/>
      </w:r>
      <w:r>
        <w:rPr>
          <w:rFonts w:hint="eastAsia" w:ascii="宋体" w:hAnsi="宋体"/>
          <w:sz w:val="24"/>
          <w:szCs w:val="24"/>
        </w:rPr>
        <w:t>　</w:t>
      </w:r>
      <w:r>
        <w:rPr>
          <w:rFonts w:hint="eastAsia" w:ascii="宋体" w:hAnsi="宋体"/>
          <w:b/>
          <w:bCs/>
          <w:sz w:val="24"/>
          <w:szCs w:val="24"/>
        </w:rPr>
        <w:t xml:space="preserve"> 三、绩效分析及绩效评价结论</w:t>
      </w:r>
    </w:p>
    <w:p w14:paraId="31562CDE">
      <w:pPr>
        <w:ind w:firstLine="480" w:firstLineChars="200"/>
        <w:rPr>
          <w:rFonts w:ascii="宋体" w:hAnsi="宋体"/>
          <w:sz w:val="24"/>
          <w:szCs w:val="24"/>
        </w:rPr>
      </w:pPr>
      <w:r>
        <w:rPr>
          <w:rFonts w:hint="eastAsia" w:ascii="宋体" w:hAnsi="宋体"/>
          <w:sz w:val="24"/>
          <w:szCs w:val="24"/>
        </w:rPr>
        <w:t>（一）绩效分析</w:t>
      </w:r>
    </w:p>
    <w:p w14:paraId="0566215F">
      <w:pPr>
        <w:spacing w:line="360" w:lineRule="auto"/>
        <w:ind w:firstLine="480" w:firstLineChars="200"/>
        <w:jc w:val="left"/>
        <w:rPr>
          <w:rFonts w:ascii="宋体" w:hAnsi="宋体"/>
          <w:sz w:val="24"/>
          <w:szCs w:val="24"/>
        </w:rPr>
      </w:pPr>
      <w:r>
        <w:rPr>
          <w:rFonts w:hint="eastAsia" w:ascii="宋体" w:hAnsi="宋体"/>
          <w:sz w:val="24"/>
          <w:szCs w:val="24"/>
        </w:rPr>
        <w:t>1、决策-项目立项（6分）</w:t>
      </w:r>
    </w:p>
    <w:p w14:paraId="4DC850C6">
      <w:pPr>
        <w:spacing w:line="360" w:lineRule="auto"/>
        <w:ind w:firstLine="480" w:firstLineChars="200"/>
        <w:jc w:val="left"/>
        <w:rPr>
          <w:rFonts w:ascii="宋体" w:hAnsi="宋体" w:cs="宋体"/>
          <w:sz w:val="24"/>
          <w:szCs w:val="24"/>
        </w:rPr>
      </w:pPr>
      <w:r>
        <w:rPr>
          <w:rFonts w:hint="eastAsia" w:ascii="宋体" w:hAnsi="宋体" w:cs="仿宋_GB2312"/>
          <w:sz w:val="24"/>
          <w:szCs w:val="24"/>
        </w:rPr>
        <w:t>2021年</w:t>
      </w:r>
      <w:r>
        <w:rPr>
          <w:rFonts w:hint="eastAsia" w:ascii="宋体" w:hAnsi="宋体" w:cs="宋体"/>
          <w:sz w:val="24"/>
          <w:szCs w:val="24"/>
        </w:rPr>
        <w:t>“</w:t>
      </w:r>
      <w:r>
        <w:rPr>
          <w:rFonts w:hint="eastAsia" w:ascii="宋体" w:hAnsi="宋体" w:cs="仿宋_GB2312"/>
          <w:sz w:val="24"/>
          <w:szCs w:val="24"/>
        </w:rPr>
        <w:t>中央引导地方科技发展资金</w:t>
      </w:r>
      <w:r>
        <w:rPr>
          <w:rFonts w:hint="eastAsia" w:ascii="宋体" w:hAnsi="宋体" w:cs="宋体"/>
          <w:sz w:val="24"/>
          <w:szCs w:val="24"/>
        </w:rPr>
        <w:t>”专项资金项目的定位准确，符合国家、市县区及部门发展规划，决策依据充分、程序合法，并呈报领导批准同意和取得批复文件，各项审批手续完整，符合国家相关法律法</w:t>
      </w:r>
      <w:r>
        <w:rPr>
          <w:rFonts w:ascii="宋体" w:hAnsi="宋体" w:cs="Tahoma"/>
          <w:kern w:val="0"/>
          <w:sz w:val="24"/>
          <w:szCs w:val="24"/>
        </w:rPr>
        <w:t>规规定。</w:t>
      </w:r>
    </w:p>
    <w:p w14:paraId="55B2B635">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本项目标准分值6分，实际得分6分。</w:t>
      </w:r>
    </w:p>
    <w:p w14:paraId="379D8A47">
      <w:pPr>
        <w:spacing w:line="360" w:lineRule="auto"/>
        <w:ind w:firstLine="480" w:firstLineChars="200"/>
        <w:jc w:val="left"/>
        <w:rPr>
          <w:rFonts w:ascii="宋体" w:hAnsi="宋体" w:cs="宋体"/>
          <w:sz w:val="24"/>
          <w:szCs w:val="24"/>
        </w:rPr>
      </w:pPr>
      <w:r>
        <w:rPr>
          <w:rFonts w:hint="eastAsia" w:ascii="宋体" w:hAnsi="宋体" w:cs="宋体"/>
          <w:sz w:val="24"/>
          <w:szCs w:val="24"/>
        </w:rPr>
        <w:t>2、决策-绩效目标（6分）</w:t>
      </w:r>
    </w:p>
    <w:p w14:paraId="68614BC0">
      <w:pPr>
        <w:spacing w:line="360" w:lineRule="auto"/>
        <w:ind w:firstLine="480" w:firstLineChars="200"/>
        <w:jc w:val="left"/>
        <w:rPr>
          <w:rFonts w:ascii="宋体" w:hAnsi="宋体" w:cs="宋体"/>
          <w:sz w:val="24"/>
          <w:szCs w:val="24"/>
        </w:rPr>
      </w:pPr>
      <w:r>
        <w:rPr>
          <w:rFonts w:hint="eastAsia" w:ascii="宋体" w:hAnsi="宋体" w:cs="仿宋_GB2312"/>
          <w:sz w:val="24"/>
          <w:szCs w:val="24"/>
        </w:rPr>
        <w:t>2021年</w:t>
      </w:r>
      <w:r>
        <w:rPr>
          <w:rFonts w:hint="eastAsia" w:ascii="宋体" w:hAnsi="宋体" w:cs="宋体"/>
          <w:sz w:val="24"/>
          <w:szCs w:val="24"/>
        </w:rPr>
        <w:t>“</w:t>
      </w:r>
      <w:r>
        <w:rPr>
          <w:rFonts w:hint="eastAsia" w:ascii="宋体" w:hAnsi="宋体" w:cs="仿宋_GB2312"/>
          <w:sz w:val="24"/>
          <w:szCs w:val="24"/>
        </w:rPr>
        <w:t>中央引导地方科技发展资金</w:t>
      </w:r>
      <w:r>
        <w:rPr>
          <w:rFonts w:hint="eastAsia" w:ascii="宋体" w:hAnsi="宋体" w:cs="宋体"/>
          <w:sz w:val="24"/>
          <w:szCs w:val="24"/>
        </w:rPr>
        <w:t>”专项资金项目目标明确、清晰、细化、可衡量，内容全面完整，与投入资金相匹配，</w:t>
      </w:r>
      <w:r>
        <w:rPr>
          <w:rFonts w:hint="eastAsia" w:ascii="宋体" w:hAnsi="宋体" w:cs="仿宋_GB2312"/>
          <w:sz w:val="24"/>
          <w:szCs w:val="24"/>
        </w:rPr>
        <w:t>2021年</w:t>
      </w:r>
      <w:r>
        <w:rPr>
          <w:rFonts w:hint="eastAsia" w:ascii="宋体" w:hAnsi="宋体" w:cs="宋体"/>
          <w:sz w:val="24"/>
          <w:szCs w:val="24"/>
        </w:rPr>
        <w:t>“</w:t>
      </w:r>
      <w:r>
        <w:rPr>
          <w:rFonts w:hint="eastAsia" w:ascii="宋体" w:hAnsi="宋体" w:cs="仿宋_GB2312"/>
          <w:sz w:val="24"/>
          <w:szCs w:val="24"/>
        </w:rPr>
        <w:t>中央引导地方科技发展资金</w:t>
      </w:r>
      <w:r>
        <w:rPr>
          <w:rFonts w:hint="eastAsia" w:ascii="宋体" w:hAnsi="宋体" w:cs="宋体"/>
          <w:sz w:val="24"/>
          <w:szCs w:val="24"/>
        </w:rPr>
        <w:t>”项目资金需求报告中有明确具体的项目及目标。</w:t>
      </w:r>
    </w:p>
    <w:p w14:paraId="363987A0">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本项目标准分值6分，实际得分6分。</w:t>
      </w:r>
    </w:p>
    <w:p w14:paraId="68EAD099">
      <w:pPr>
        <w:spacing w:line="360" w:lineRule="auto"/>
        <w:ind w:firstLine="480" w:firstLineChars="200"/>
        <w:jc w:val="left"/>
        <w:rPr>
          <w:rFonts w:ascii="宋体" w:hAnsi="宋体" w:cs="宋体"/>
          <w:sz w:val="24"/>
          <w:szCs w:val="24"/>
        </w:rPr>
      </w:pPr>
      <w:r>
        <w:rPr>
          <w:rFonts w:hint="eastAsia" w:ascii="宋体" w:hAnsi="宋体" w:cs="宋体"/>
          <w:sz w:val="24"/>
          <w:szCs w:val="24"/>
        </w:rPr>
        <w:t>3、决策-资金投入（6分）</w:t>
      </w:r>
    </w:p>
    <w:p w14:paraId="67C7712B">
      <w:pPr>
        <w:spacing w:line="360" w:lineRule="auto"/>
        <w:ind w:firstLine="480" w:firstLineChars="200"/>
        <w:jc w:val="left"/>
        <w:rPr>
          <w:rFonts w:ascii="宋体" w:hAnsi="宋体" w:cs="宋体"/>
          <w:sz w:val="24"/>
          <w:szCs w:val="24"/>
        </w:rPr>
      </w:pPr>
      <w:r>
        <w:rPr>
          <w:rFonts w:hint="eastAsia" w:ascii="宋体" w:hAnsi="宋体" w:cs="宋体"/>
          <w:sz w:val="24"/>
          <w:szCs w:val="24"/>
        </w:rPr>
        <w:t>预算资金按照标准编制，分配依据充分，资金分配额度合理，预算确定的项目投资额与工作任务相匹配。</w:t>
      </w:r>
    </w:p>
    <w:p w14:paraId="02D175EC">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本项目标准分值6分，实际得分6分。</w:t>
      </w:r>
    </w:p>
    <w:p w14:paraId="09349642">
      <w:pPr>
        <w:spacing w:line="360" w:lineRule="auto"/>
        <w:ind w:firstLine="480" w:firstLineChars="200"/>
        <w:jc w:val="left"/>
        <w:rPr>
          <w:rFonts w:ascii="宋体" w:hAnsi="宋体" w:cs="宋体"/>
          <w:sz w:val="24"/>
          <w:szCs w:val="24"/>
        </w:rPr>
      </w:pPr>
      <w:r>
        <w:rPr>
          <w:rFonts w:hint="eastAsia" w:ascii="宋体" w:hAnsi="宋体" w:cs="宋体"/>
          <w:sz w:val="24"/>
          <w:szCs w:val="24"/>
        </w:rPr>
        <w:t>4、过程（20分）</w:t>
      </w:r>
    </w:p>
    <w:p w14:paraId="5E71D3F4">
      <w:pPr>
        <w:spacing w:line="360" w:lineRule="auto"/>
        <w:ind w:firstLine="480" w:firstLineChars="200"/>
        <w:jc w:val="left"/>
        <w:rPr>
          <w:rFonts w:ascii="宋体" w:hAnsi="宋体" w:cs="宋体"/>
          <w:sz w:val="24"/>
          <w:szCs w:val="24"/>
        </w:rPr>
      </w:pPr>
      <w:r>
        <w:rPr>
          <w:rFonts w:hint="eastAsia" w:ascii="宋体" w:hAnsi="宋体" w:cs="宋体"/>
          <w:sz w:val="24"/>
          <w:szCs w:val="24"/>
        </w:rPr>
        <w:t>（1）资金到位率</w:t>
      </w:r>
    </w:p>
    <w:p w14:paraId="5085960A">
      <w:pPr>
        <w:spacing w:line="360" w:lineRule="auto"/>
        <w:ind w:firstLine="480" w:firstLineChars="200"/>
        <w:rPr>
          <w:rFonts w:ascii="宋体" w:hAnsi="宋体"/>
          <w:sz w:val="24"/>
          <w:szCs w:val="24"/>
        </w:rPr>
      </w:pPr>
      <w:r>
        <w:rPr>
          <w:rFonts w:hint="eastAsia" w:ascii="宋体" w:hAnsi="宋体" w:cs="仿宋_GB2312"/>
          <w:sz w:val="24"/>
          <w:szCs w:val="24"/>
        </w:rPr>
        <w:t>2021年</w:t>
      </w:r>
      <w:r>
        <w:rPr>
          <w:rFonts w:hint="eastAsia" w:ascii="宋体" w:hAnsi="宋体" w:cs="宋体"/>
          <w:sz w:val="24"/>
          <w:szCs w:val="24"/>
        </w:rPr>
        <w:t>“</w:t>
      </w:r>
      <w:r>
        <w:rPr>
          <w:rFonts w:hint="eastAsia" w:ascii="宋体" w:hAnsi="宋体" w:cs="仿宋_GB2312"/>
          <w:sz w:val="24"/>
          <w:szCs w:val="24"/>
        </w:rPr>
        <w:t>中央引导地方科技发展资金</w:t>
      </w:r>
      <w:r>
        <w:rPr>
          <w:rFonts w:hint="eastAsia" w:ascii="宋体" w:hAnsi="宋体" w:cs="宋体"/>
          <w:sz w:val="24"/>
          <w:szCs w:val="24"/>
        </w:rPr>
        <w:t>”专项资金</w:t>
      </w:r>
      <w:r>
        <w:rPr>
          <w:rFonts w:hint="eastAsia" w:ascii="宋体" w:hAnsi="宋体"/>
          <w:sz w:val="24"/>
          <w:szCs w:val="24"/>
        </w:rPr>
        <w:t>2021年预算100万元,</w:t>
      </w:r>
      <w:r>
        <w:rPr>
          <w:rStyle w:val="9"/>
          <w:rFonts w:hint="eastAsia" w:ascii="宋体" w:hAnsi="宋体" w:cs="Tahoma"/>
          <w:b w:val="0"/>
          <w:sz w:val="24"/>
          <w:szCs w:val="24"/>
        </w:rPr>
        <w:t>资金到位率100%。</w:t>
      </w:r>
    </w:p>
    <w:p w14:paraId="48495C88">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本项目标准分值4分，实际得分4分。</w:t>
      </w:r>
    </w:p>
    <w:p w14:paraId="487B455E">
      <w:pPr>
        <w:spacing w:line="360" w:lineRule="auto"/>
        <w:ind w:firstLine="480" w:firstLineChars="200"/>
        <w:jc w:val="left"/>
        <w:rPr>
          <w:rFonts w:ascii="宋体" w:hAnsi="宋体" w:cs="宋体"/>
          <w:sz w:val="24"/>
          <w:szCs w:val="24"/>
        </w:rPr>
      </w:pPr>
      <w:r>
        <w:rPr>
          <w:rFonts w:hint="eastAsia" w:ascii="宋体" w:hAnsi="宋体" w:cs="宋体"/>
          <w:sz w:val="24"/>
          <w:szCs w:val="24"/>
        </w:rPr>
        <w:t>（2）预算执行率</w:t>
      </w:r>
    </w:p>
    <w:p w14:paraId="26D43809">
      <w:pPr>
        <w:spacing w:line="360" w:lineRule="auto"/>
        <w:ind w:firstLine="480" w:firstLineChars="200"/>
        <w:jc w:val="left"/>
        <w:rPr>
          <w:rFonts w:ascii="宋体" w:hAnsi="宋体" w:cs="宋体"/>
          <w:sz w:val="24"/>
          <w:szCs w:val="24"/>
        </w:rPr>
      </w:pPr>
      <w:r>
        <w:rPr>
          <w:rFonts w:hint="eastAsia" w:ascii="宋体" w:hAnsi="宋体" w:cs="仿宋_GB2312"/>
          <w:sz w:val="24"/>
          <w:szCs w:val="24"/>
        </w:rPr>
        <w:t>2021年</w:t>
      </w:r>
      <w:r>
        <w:rPr>
          <w:rFonts w:hint="eastAsia" w:ascii="宋体" w:hAnsi="宋体" w:cs="宋体"/>
          <w:sz w:val="24"/>
          <w:szCs w:val="24"/>
        </w:rPr>
        <w:t>“</w:t>
      </w:r>
      <w:r>
        <w:rPr>
          <w:rFonts w:hint="eastAsia" w:ascii="宋体" w:hAnsi="宋体" w:cs="仿宋_GB2312"/>
          <w:sz w:val="24"/>
          <w:szCs w:val="24"/>
        </w:rPr>
        <w:t>中央引导地方科技发展资金</w:t>
      </w:r>
      <w:r>
        <w:rPr>
          <w:rFonts w:hint="eastAsia" w:ascii="宋体" w:hAnsi="宋体" w:cs="宋体"/>
          <w:sz w:val="24"/>
          <w:szCs w:val="24"/>
        </w:rPr>
        <w:t>”项目</w:t>
      </w:r>
      <w:r>
        <w:rPr>
          <w:rStyle w:val="9"/>
          <w:rFonts w:hint="eastAsia" w:ascii="宋体" w:hAnsi="宋体" w:cs="Tahoma"/>
          <w:b w:val="0"/>
          <w:sz w:val="24"/>
          <w:szCs w:val="24"/>
        </w:rPr>
        <w:t>实际拨付资金100万元，己拨付到各资金单位（其中</w:t>
      </w:r>
      <w:r>
        <w:rPr>
          <w:rFonts w:hint="eastAsia" w:ascii="宋体" w:hAnsi="宋体" w:cs="仿宋_GB2312"/>
          <w:sz w:val="24"/>
          <w:szCs w:val="24"/>
        </w:rPr>
        <w:t>康美电子未拨付，以借款抵扣发展资金</w:t>
      </w:r>
      <w:r>
        <w:rPr>
          <w:rStyle w:val="9"/>
          <w:rFonts w:hint="eastAsia" w:ascii="宋体" w:hAnsi="宋体" w:cs="Tahoma"/>
          <w:b w:val="0"/>
          <w:sz w:val="24"/>
          <w:szCs w:val="24"/>
        </w:rPr>
        <w:t>）。</w:t>
      </w:r>
    </w:p>
    <w:p w14:paraId="20B1C928">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本项目标准分值4分，实际得分4分。</w:t>
      </w:r>
    </w:p>
    <w:p w14:paraId="3401B880">
      <w:pPr>
        <w:spacing w:line="360" w:lineRule="auto"/>
        <w:ind w:firstLine="480" w:firstLineChars="200"/>
        <w:jc w:val="left"/>
        <w:rPr>
          <w:rFonts w:ascii="宋体" w:hAnsi="宋体" w:cs="宋体"/>
          <w:sz w:val="24"/>
          <w:szCs w:val="24"/>
        </w:rPr>
      </w:pPr>
      <w:r>
        <w:rPr>
          <w:rFonts w:hint="eastAsia" w:ascii="宋体" w:hAnsi="宋体" w:cs="宋体"/>
          <w:sz w:val="24"/>
          <w:szCs w:val="24"/>
        </w:rPr>
        <w:t>(3)资金使用合规性</w:t>
      </w:r>
    </w:p>
    <w:p w14:paraId="276A7248">
      <w:pPr>
        <w:spacing w:line="360" w:lineRule="auto"/>
        <w:ind w:firstLine="480" w:firstLineChars="200"/>
        <w:rPr>
          <w:rFonts w:ascii="宋体" w:hAnsi="宋体"/>
          <w:sz w:val="24"/>
          <w:szCs w:val="24"/>
        </w:rPr>
      </w:pPr>
      <w:r>
        <w:rPr>
          <w:rFonts w:hint="eastAsia" w:ascii="宋体" w:hAnsi="宋体"/>
          <w:sz w:val="24"/>
          <w:szCs w:val="24"/>
        </w:rPr>
        <w:t>项目单位基本建立了相应的财务管理制度，明确了资金支付的审批程序，资金使用合规。</w:t>
      </w:r>
      <w:r>
        <w:rPr>
          <w:rFonts w:hint="eastAsia" w:ascii="宋体" w:hAnsi="宋体" w:cs="仿宋_GB2312"/>
          <w:sz w:val="24"/>
          <w:szCs w:val="24"/>
        </w:rPr>
        <w:t>其中随州市康美电子有限公司未支付，系借款抵扣项目资金，未见其出具的收款收据，手续有待完善。</w:t>
      </w:r>
      <w:r>
        <w:rPr>
          <w:rFonts w:ascii="宋体" w:hAnsi="宋体"/>
          <w:sz w:val="24"/>
          <w:szCs w:val="24"/>
        </w:rPr>
        <w:t xml:space="preserve"> </w:t>
      </w:r>
    </w:p>
    <w:p w14:paraId="5D27F5CA">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本项目标准分值4分，实际得分2分。</w:t>
      </w:r>
    </w:p>
    <w:p w14:paraId="30A4DB8D">
      <w:pPr>
        <w:spacing w:line="360" w:lineRule="auto"/>
        <w:ind w:firstLine="480" w:firstLineChars="200"/>
        <w:jc w:val="left"/>
        <w:rPr>
          <w:rFonts w:ascii="宋体" w:hAnsi="宋体" w:cs="宋体"/>
          <w:sz w:val="24"/>
          <w:szCs w:val="24"/>
        </w:rPr>
      </w:pPr>
      <w:r>
        <w:rPr>
          <w:rFonts w:hint="eastAsia" w:ascii="宋体" w:hAnsi="宋体" w:cs="宋体"/>
          <w:sz w:val="24"/>
          <w:szCs w:val="24"/>
        </w:rPr>
        <w:t>（4）管理制度健全性及制度执行有效性</w:t>
      </w:r>
    </w:p>
    <w:p w14:paraId="0B18EBFF">
      <w:pPr>
        <w:spacing w:line="360" w:lineRule="auto"/>
        <w:ind w:firstLine="480" w:firstLineChars="200"/>
        <w:rPr>
          <w:rFonts w:ascii="宋体" w:hAnsi="宋体"/>
          <w:sz w:val="24"/>
          <w:szCs w:val="24"/>
        </w:rPr>
      </w:pPr>
      <w:r>
        <w:rPr>
          <w:rFonts w:hint="eastAsia" w:ascii="宋体" w:hAnsi="宋体"/>
          <w:sz w:val="24"/>
          <w:szCs w:val="24"/>
        </w:rPr>
        <w:t>项目资金使用手续完备，项目管理制度健全、规范、合规，组织机构健全、分工明确。</w:t>
      </w:r>
    </w:p>
    <w:p w14:paraId="53DFA68C">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本项目标准分值8分，实际得分8分。</w:t>
      </w:r>
    </w:p>
    <w:p w14:paraId="4BA723CA">
      <w:pPr>
        <w:spacing w:line="360" w:lineRule="auto"/>
        <w:rPr>
          <w:rFonts w:ascii="宋体" w:hAnsi="宋体"/>
          <w:sz w:val="24"/>
          <w:szCs w:val="24"/>
        </w:rPr>
      </w:pPr>
      <w:r>
        <w:rPr>
          <w:rFonts w:hint="eastAsia" w:ascii="宋体" w:hAnsi="宋体"/>
          <w:sz w:val="24"/>
          <w:szCs w:val="24"/>
        </w:rPr>
        <w:t>　</w:t>
      </w:r>
      <w:r>
        <w:rPr>
          <w:rFonts w:ascii="宋体" w:hAnsi="宋体"/>
          <w:sz w:val="24"/>
          <w:szCs w:val="24"/>
        </w:rPr>
        <w:t>5</w:t>
      </w:r>
      <w:r>
        <w:rPr>
          <w:rFonts w:hint="eastAsia" w:ascii="宋体" w:hAnsi="宋体"/>
          <w:sz w:val="24"/>
          <w:szCs w:val="24"/>
        </w:rPr>
        <w:t>、项目产出（32分）</w:t>
      </w:r>
    </w:p>
    <w:p w14:paraId="6687559A">
      <w:pPr>
        <w:spacing w:line="360" w:lineRule="auto"/>
        <w:ind w:firstLine="480" w:firstLineChars="200"/>
        <w:rPr>
          <w:rFonts w:ascii="宋体" w:hAnsi="宋体" w:cs="Tahoma"/>
          <w:kern w:val="0"/>
          <w:sz w:val="24"/>
          <w:szCs w:val="24"/>
        </w:rPr>
      </w:pPr>
      <w:r>
        <w:rPr>
          <w:rFonts w:hint="eastAsia" w:ascii="宋体" w:hAnsi="宋体"/>
          <w:sz w:val="24"/>
          <w:szCs w:val="24"/>
        </w:rPr>
        <w:t>项目产出数量指标：</w:t>
      </w:r>
      <w:r>
        <w:rPr>
          <w:rFonts w:hint="eastAsia" w:ascii="宋体" w:hAnsi="宋体" w:cs="Tahoma"/>
          <w:kern w:val="0"/>
          <w:sz w:val="24"/>
          <w:szCs w:val="24"/>
        </w:rPr>
        <w:t>应急专用车产值达到45亿元，培育高新技术企业130家，培育科技型中小企业60家，带动就业数4000人。</w:t>
      </w:r>
    </w:p>
    <w:p w14:paraId="410EC74F">
      <w:pPr>
        <w:widowControl/>
        <w:spacing w:line="360" w:lineRule="auto"/>
        <w:ind w:firstLine="480" w:firstLineChars="200"/>
        <w:jc w:val="left"/>
        <w:rPr>
          <w:rFonts w:ascii="宋体" w:hAnsi="宋体"/>
          <w:sz w:val="24"/>
          <w:szCs w:val="24"/>
        </w:rPr>
      </w:pPr>
      <w:r>
        <w:rPr>
          <w:rFonts w:hint="eastAsia" w:ascii="宋体" w:hAnsi="宋体"/>
          <w:sz w:val="24"/>
          <w:szCs w:val="24"/>
        </w:rPr>
        <w:t>项目数量指标标准分值8分，实际得分8分。</w:t>
      </w:r>
    </w:p>
    <w:p w14:paraId="7364234A">
      <w:pPr>
        <w:spacing w:line="360" w:lineRule="auto"/>
        <w:ind w:firstLine="480" w:firstLineChars="200"/>
        <w:rPr>
          <w:rFonts w:ascii="宋体" w:hAnsi="宋体"/>
          <w:sz w:val="24"/>
          <w:szCs w:val="24"/>
        </w:rPr>
      </w:pPr>
      <w:r>
        <w:rPr>
          <w:rFonts w:hint="eastAsia" w:ascii="宋体" w:hAnsi="宋体"/>
          <w:sz w:val="24"/>
          <w:szCs w:val="24"/>
        </w:rPr>
        <w:t>项目产出质量指标：</w:t>
      </w:r>
      <w:r>
        <w:rPr>
          <w:rFonts w:ascii="宋体" w:hAnsi="宋体"/>
          <w:sz w:val="24"/>
          <w:szCs w:val="24"/>
        </w:rPr>
        <w:t>加大对科技项目的资金投入，壮大科研能力，提高产品创新能力，增强市场竞争力。</w:t>
      </w:r>
    </w:p>
    <w:p w14:paraId="3D19DD06">
      <w:pPr>
        <w:spacing w:line="360" w:lineRule="auto"/>
        <w:ind w:firstLine="480" w:firstLineChars="200"/>
        <w:rPr>
          <w:rFonts w:ascii="宋体" w:hAnsi="宋体"/>
          <w:sz w:val="24"/>
          <w:szCs w:val="24"/>
        </w:rPr>
      </w:pPr>
      <w:r>
        <w:rPr>
          <w:rFonts w:hint="eastAsia" w:ascii="宋体" w:hAnsi="宋体"/>
          <w:sz w:val="24"/>
          <w:szCs w:val="24"/>
        </w:rPr>
        <w:t>项目质量指标标准分值8分，实际得分8分。</w:t>
      </w:r>
    </w:p>
    <w:p w14:paraId="2A2416AB">
      <w:pPr>
        <w:spacing w:line="360" w:lineRule="auto"/>
        <w:ind w:firstLine="480" w:firstLineChars="200"/>
        <w:jc w:val="left"/>
        <w:rPr>
          <w:rStyle w:val="9"/>
          <w:rFonts w:ascii="宋体" w:hAnsi="宋体" w:cs="Tahoma"/>
          <w:b w:val="0"/>
          <w:sz w:val="24"/>
          <w:szCs w:val="24"/>
        </w:rPr>
      </w:pPr>
      <w:r>
        <w:rPr>
          <w:rFonts w:hint="eastAsia" w:ascii="宋体" w:hAnsi="宋体"/>
          <w:sz w:val="24"/>
          <w:szCs w:val="24"/>
        </w:rPr>
        <w:t>项目产出时效指标：</w:t>
      </w:r>
      <w:r>
        <w:rPr>
          <w:rFonts w:hint="eastAsia" w:ascii="宋体" w:hAnsi="宋体" w:cs="宋体"/>
          <w:sz w:val="24"/>
          <w:szCs w:val="24"/>
        </w:rPr>
        <w:t>项目</w:t>
      </w:r>
      <w:r>
        <w:rPr>
          <w:rFonts w:ascii="宋体" w:hAnsi="宋体" w:cs="宋体"/>
          <w:sz w:val="24"/>
          <w:szCs w:val="24"/>
        </w:rPr>
        <w:t>实施单位全面落实</w:t>
      </w:r>
      <w:r>
        <w:rPr>
          <w:rFonts w:hint="eastAsia" w:ascii="宋体" w:hAnsi="宋体" w:cs="宋体"/>
          <w:color w:val="000000"/>
          <w:kern w:val="0"/>
          <w:sz w:val="24"/>
          <w:szCs w:val="24"/>
          <w:shd w:val="clear" w:color="auto" w:fill="FFFFFF"/>
        </w:rPr>
        <w:t>2021年</w:t>
      </w:r>
      <w:r>
        <w:rPr>
          <w:rFonts w:hint="eastAsia" w:ascii="宋体" w:hAnsi="宋体" w:cs="仿宋_GB2312"/>
          <w:sz w:val="24"/>
          <w:szCs w:val="24"/>
        </w:rPr>
        <w:t>中央引导地方科技发展资金</w:t>
      </w:r>
      <w:r>
        <w:rPr>
          <w:rFonts w:ascii="宋体" w:hAnsi="宋体" w:cs="宋体"/>
          <w:sz w:val="24"/>
          <w:szCs w:val="24"/>
        </w:rPr>
        <w:t>，如期、保质、保量完成</w:t>
      </w:r>
      <w:r>
        <w:rPr>
          <w:rFonts w:hint="eastAsia" w:ascii="宋体" w:hAnsi="宋体" w:cs="宋体"/>
          <w:sz w:val="24"/>
          <w:szCs w:val="24"/>
        </w:rPr>
        <w:t>既定</w:t>
      </w:r>
      <w:r>
        <w:rPr>
          <w:rFonts w:ascii="宋体" w:hAnsi="宋体" w:cs="宋体"/>
          <w:sz w:val="24"/>
          <w:szCs w:val="24"/>
        </w:rPr>
        <w:t>工作目标。</w:t>
      </w:r>
    </w:p>
    <w:p w14:paraId="2D9DA30B">
      <w:pPr>
        <w:spacing w:line="360" w:lineRule="auto"/>
        <w:ind w:firstLine="480" w:firstLineChars="200"/>
        <w:rPr>
          <w:rFonts w:ascii="宋体" w:hAnsi="宋体"/>
          <w:sz w:val="24"/>
          <w:szCs w:val="24"/>
        </w:rPr>
      </w:pPr>
      <w:r>
        <w:rPr>
          <w:rFonts w:hint="eastAsia" w:ascii="宋体" w:hAnsi="宋体"/>
          <w:sz w:val="24"/>
          <w:szCs w:val="24"/>
        </w:rPr>
        <w:t>本项目标准分值8分，实际得分8分。</w:t>
      </w:r>
    </w:p>
    <w:p w14:paraId="169B0108">
      <w:pPr>
        <w:spacing w:line="360" w:lineRule="auto"/>
        <w:ind w:firstLine="480" w:firstLineChars="200"/>
        <w:rPr>
          <w:rStyle w:val="9"/>
          <w:rFonts w:ascii="宋体" w:hAnsi="宋体" w:cs="Tahoma"/>
          <w:b w:val="0"/>
          <w:sz w:val="24"/>
          <w:szCs w:val="24"/>
        </w:rPr>
      </w:pPr>
      <w:r>
        <w:rPr>
          <w:rFonts w:ascii="宋体" w:hAnsi="宋体"/>
          <w:sz w:val="24"/>
          <w:szCs w:val="24"/>
        </w:rPr>
        <w:t>项目产出成本：</w:t>
      </w:r>
      <w:r>
        <w:rPr>
          <w:rFonts w:hint="eastAsia" w:ascii="宋体" w:cs="宋体"/>
          <w:color w:val="000000"/>
          <w:kern w:val="0"/>
          <w:sz w:val="24"/>
          <w:szCs w:val="24"/>
          <w:shd w:val="clear" w:color="auto" w:fill="FFFFFF"/>
        </w:rPr>
        <w:t>2021年</w:t>
      </w:r>
      <w:r>
        <w:rPr>
          <w:rFonts w:hint="eastAsia" w:ascii="宋体" w:hAnsi="宋体" w:cs="仿宋_GB2312"/>
          <w:sz w:val="24"/>
          <w:szCs w:val="24"/>
        </w:rPr>
        <w:t>中央引导地方科技发展资金</w:t>
      </w:r>
      <w:r>
        <w:rPr>
          <w:rFonts w:hint="eastAsia" w:ascii="宋体" w:cs="宋体"/>
          <w:color w:val="000000"/>
          <w:kern w:val="0"/>
          <w:sz w:val="24"/>
          <w:szCs w:val="24"/>
          <w:shd w:val="clear" w:color="auto" w:fill="FFFFFF"/>
        </w:rPr>
        <w:t>年初</w:t>
      </w:r>
      <w:r>
        <w:rPr>
          <w:rStyle w:val="9"/>
          <w:rFonts w:hint="eastAsia" w:ascii="宋体" w:hAnsi="宋体" w:cs="Tahoma"/>
          <w:b w:val="0"/>
          <w:sz w:val="24"/>
          <w:szCs w:val="24"/>
        </w:rPr>
        <w:t>预算100万元，实际拨付资金100万元。</w:t>
      </w:r>
    </w:p>
    <w:p w14:paraId="0A36C2B3">
      <w:pPr>
        <w:spacing w:line="360" w:lineRule="auto"/>
        <w:ind w:firstLine="480" w:firstLineChars="200"/>
        <w:rPr>
          <w:rStyle w:val="9"/>
          <w:rFonts w:cs="Tahoma"/>
          <w:b w:val="0"/>
          <w:sz w:val="24"/>
          <w:szCs w:val="24"/>
        </w:rPr>
      </w:pPr>
      <w:r>
        <w:rPr>
          <w:rFonts w:ascii="宋体" w:hAnsi="宋体"/>
          <w:sz w:val="24"/>
          <w:szCs w:val="24"/>
        </w:rPr>
        <w:t>项目成本节约率</w:t>
      </w:r>
      <w:r>
        <w:rPr>
          <w:rStyle w:val="9"/>
          <w:rFonts w:hint="eastAsia" w:cs="Tahoma"/>
          <w:sz w:val="24"/>
          <w:szCs w:val="24"/>
        </w:rPr>
        <w:t>≥</w:t>
      </w:r>
      <w:r>
        <w:rPr>
          <w:rStyle w:val="9"/>
          <w:rFonts w:hint="eastAsia" w:cs="Tahoma"/>
          <w:b w:val="0"/>
          <w:sz w:val="24"/>
          <w:szCs w:val="24"/>
        </w:rPr>
        <w:t>0。</w:t>
      </w:r>
    </w:p>
    <w:p w14:paraId="6E09B583">
      <w:pPr>
        <w:spacing w:line="360" w:lineRule="auto"/>
        <w:ind w:firstLine="480" w:firstLineChars="200"/>
        <w:rPr>
          <w:rFonts w:ascii="宋体" w:hAnsi="宋体"/>
          <w:sz w:val="24"/>
          <w:szCs w:val="24"/>
        </w:rPr>
      </w:pPr>
      <w:r>
        <w:rPr>
          <w:rFonts w:hint="eastAsia" w:ascii="宋体" w:hAnsi="宋体"/>
          <w:sz w:val="24"/>
          <w:szCs w:val="24"/>
        </w:rPr>
        <w:t>本项目标准分值8分，实际得分8分。</w:t>
      </w:r>
    </w:p>
    <w:p w14:paraId="58351C46">
      <w:pPr>
        <w:spacing w:line="360" w:lineRule="auto"/>
        <w:ind w:firstLine="480" w:firstLineChars="200"/>
        <w:rPr>
          <w:rFonts w:ascii="宋体" w:hAnsi="宋体"/>
          <w:sz w:val="24"/>
          <w:szCs w:val="24"/>
        </w:rPr>
      </w:pPr>
      <w:r>
        <w:rPr>
          <w:rFonts w:ascii="宋体" w:hAnsi="宋体"/>
          <w:sz w:val="24"/>
          <w:szCs w:val="24"/>
        </w:rPr>
        <w:t>6</w:t>
      </w:r>
      <w:r>
        <w:rPr>
          <w:rFonts w:hint="eastAsia" w:ascii="宋体" w:hAnsi="宋体"/>
          <w:sz w:val="24"/>
          <w:szCs w:val="24"/>
        </w:rPr>
        <w:t>、项目效益（30分）</w:t>
      </w:r>
    </w:p>
    <w:p w14:paraId="6D4D69B8">
      <w:pPr>
        <w:spacing w:line="360" w:lineRule="auto"/>
        <w:ind w:firstLine="480" w:firstLineChars="200"/>
        <w:rPr>
          <w:rFonts w:ascii="宋体" w:hAnsi="宋体"/>
          <w:sz w:val="24"/>
          <w:szCs w:val="24"/>
        </w:rPr>
      </w:pPr>
      <w:r>
        <w:rPr>
          <w:rFonts w:hint="eastAsia" w:ascii="宋体" w:hAnsi="宋体"/>
          <w:sz w:val="24"/>
          <w:szCs w:val="24"/>
        </w:rPr>
        <w:t>项目实施的社会效益：为企业实施相应科技研发项目提供了支持与鼓励，有利于促进企业科研积极性的提升，在带动相关产业就业方面确有一定作用。</w:t>
      </w:r>
    </w:p>
    <w:p w14:paraId="72C47471">
      <w:pPr>
        <w:spacing w:line="360" w:lineRule="auto"/>
        <w:ind w:firstLine="480" w:firstLineChars="200"/>
        <w:rPr>
          <w:rFonts w:ascii="宋体" w:hAnsi="宋体"/>
          <w:sz w:val="24"/>
          <w:szCs w:val="24"/>
        </w:rPr>
      </w:pPr>
      <w:r>
        <w:rPr>
          <w:rFonts w:hint="eastAsia" w:ascii="宋体" w:hAnsi="宋体"/>
          <w:sz w:val="24"/>
          <w:szCs w:val="24"/>
        </w:rPr>
        <w:t>项目社会效益指标基本完成，标准分值12分,实得12分。</w:t>
      </w:r>
    </w:p>
    <w:p w14:paraId="0731CDED">
      <w:pPr>
        <w:spacing w:line="360" w:lineRule="auto"/>
        <w:ind w:firstLine="480" w:firstLineChars="200"/>
        <w:rPr>
          <w:rFonts w:ascii="宋体" w:hAnsi="宋体"/>
          <w:sz w:val="24"/>
          <w:szCs w:val="24"/>
        </w:rPr>
      </w:pPr>
      <w:r>
        <w:rPr>
          <w:rFonts w:hint="eastAsia" w:ascii="宋体" w:hAnsi="宋体"/>
          <w:sz w:val="24"/>
          <w:szCs w:val="24"/>
        </w:rPr>
        <w:t>可持续性影响：科技进步是推动经济社会发展的主导力量,具有可持续发展影响。</w:t>
      </w:r>
    </w:p>
    <w:p w14:paraId="60583D18">
      <w:pPr>
        <w:spacing w:line="360" w:lineRule="auto"/>
        <w:ind w:firstLine="480" w:firstLineChars="200"/>
        <w:rPr>
          <w:rFonts w:ascii="宋体" w:hAnsi="宋体"/>
          <w:sz w:val="24"/>
          <w:szCs w:val="24"/>
        </w:rPr>
      </w:pPr>
      <w:r>
        <w:rPr>
          <w:rFonts w:hint="eastAsia" w:ascii="宋体" w:hAnsi="宋体"/>
          <w:sz w:val="24"/>
          <w:szCs w:val="24"/>
        </w:rPr>
        <w:t>本项目标准分值6分，实际得分6分。</w:t>
      </w:r>
    </w:p>
    <w:p w14:paraId="057967BB">
      <w:pPr>
        <w:spacing w:line="360" w:lineRule="auto"/>
        <w:ind w:firstLine="480" w:firstLineChars="200"/>
        <w:rPr>
          <w:rFonts w:ascii="宋体" w:hAnsi="宋体"/>
          <w:sz w:val="24"/>
          <w:szCs w:val="24"/>
        </w:rPr>
      </w:pPr>
      <w:r>
        <w:rPr>
          <w:rFonts w:hint="eastAsia" w:ascii="宋体" w:hAnsi="宋体"/>
          <w:sz w:val="24"/>
          <w:szCs w:val="24"/>
        </w:rPr>
        <w:t>社会公众或服务对象满意度：向单位发放调查问卷12份，收回12份。经统计，评价为“满意”11份。</w:t>
      </w:r>
    </w:p>
    <w:p w14:paraId="7F8760C1">
      <w:pPr>
        <w:spacing w:line="360" w:lineRule="auto"/>
        <w:ind w:firstLine="480" w:firstLineChars="200"/>
        <w:rPr>
          <w:rFonts w:ascii="宋体" w:hAnsi="宋体"/>
          <w:sz w:val="24"/>
          <w:szCs w:val="24"/>
        </w:rPr>
      </w:pPr>
      <w:r>
        <w:rPr>
          <w:rFonts w:hint="eastAsia" w:ascii="宋体" w:hAnsi="宋体"/>
          <w:sz w:val="24"/>
          <w:szCs w:val="24"/>
        </w:rPr>
        <w:t xml:space="preserve">社会公众或服务对象满意度指标标准分值12分，该项指标实际得分11分。 </w:t>
      </w:r>
    </w:p>
    <w:p w14:paraId="48431629">
      <w:pPr>
        <w:spacing w:line="360" w:lineRule="auto"/>
        <w:ind w:firstLine="480" w:firstLineChars="200"/>
        <w:rPr>
          <w:rFonts w:ascii="宋体" w:hAnsi="宋体"/>
          <w:sz w:val="24"/>
          <w:szCs w:val="24"/>
        </w:rPr>
      </w:pPr>
      <w:r>
        <w:rPr>
          <w:rFonts w:hint="eastAsia" w:ascii="宋体" w:hAnsi="宋体"/>
          <w:sz w:val="24"/>
          <w:szCs w:val="24"/>
        </w:rPr>
        <w:t>本项目标准分值30分，实际得分29分。</w:t>
      </w:r>
    </w:p>
    <w:p w14:paraId="25FBF6BC">
      <w:pPr>
        <w:spacing w:line="360" w:lineRule="auto"/>
        <w:ind w:firstLine="482" w:firstLineChars="200"/>
        <w:rPr>
          <w:rFonts w:ascii="宋体" w:hAnsi="宋体" w:cs="仿宋_GB2312"/>
          <w:sz w:val="24"/>
          <w:szCs w:val="24"/>
        </w:rPr>
      </w:pPr>
      <w:r>
        <w:rPr>
          <w:rFonts w:hint="eastAsia" w:ascii="宋体" w:hAnsi="宋体"/>
          <w:b/>
          <w:bCs/>
          <w:sz w:val="24"/>
          <w:szCs w:val="24"/>
        </w:rPr>
        <w:t>四、绩效评价结论</w:t>
      </w:r>
      <w:r>
        <w:rPr>
          <w:rFonts w:hint="eastAsia" w:ascii="宋体" w:hAnsi="宋体"/>
          <w:sz w:val="24"/>
          <w:szCs w:val="24"/>
        </w:rPr>
        <w:br w:type="textWrapping"/>
      </w:r>
      <w:r>
        <w:rPr>
          <w:rFonts w:hint="eastAsia" w:ascii="宋体" w:hAnsi="宋体"/>
          <w:sz w:val="24"/>
          <w:szCs w:val="24"/>
        </w:rPr>
        <w:t xml:space="preserve">    经综合评价，该项目财政预算资金支出绩效评价结果为97分，评分结果优（按各项目得分率与资金额度加权平均确定），</w:t>
      </w:r>
      <w:r>
        <w:rPr>
          <w:rFonts w:hint="eastAsia" w:ascii="宋体" w:hAnsi="宋体" w:cs="仿宋_GB2312"/>
          <w:sz w:val="24"/>
          <w:szCs w:val="24"/>
        </w:rPr>
        <w:t>具体情况如下表：</w:t>
      </w:r>
    </w:p>
    <w:tbl>
      <w:tblPr>
        <w:tblStyle w:val="6"/>
        <w:tblW w:w="0" w:type="auto"/>
        <w:tblInd w:w="6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1"/>
        <w:gridCol w:w="1628"/>
        <w:gridCol w:w="1554"/>
        <w:gridCol w:w="1559"/>
      </w:tblGrid>
      <w:tr w14:paraId="3BC2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023405A2">
            <w:pPr>
              <w:spacing w:line="540" w:lineRule="exact"/>
              <w:ind w:firstLine="420" w:firstLineChars="200"/>
              <w:rPr>
                <w:rFonts w:ascii="宋体" w:hAnsi="宋体" w:cs="仿宋_GB2312"/>
                <w:szCs w:val="21"/>
              </w:rPr>
            </w:pPr>
            <w:r>
              <w:rPr>
                <w:rFonts w:hint="eastAsia" w:ascii="宋体" w:hAnsi="宋体" w:cs="仿宋_GB2312"/>
                <w:szCs w:val="21"/>
              </w:rPr>
              <w:t>评价内容</w:t>
            </w:r>
          </w:p>
        </w:tc>
        <w:tc>
          <w:tcPr>
            <w:tcW w:w="1628" w:type="dxa"/>
          </w:tcPr>
          <w:p w14:paraId="7AB47A90">
            <w:pPr>
              <w:spacing w:line="540" w:lineRule="exact"/>
              <w:ind w:firstLine="420" w:firstLineChars="200"/>
              <w:rPr>
                <w:rFonts w:ascii="宋体" w:hAnsi="宋体" w:cs="仿宋_GB2312"/>
                <w:szCs w:val="21"/>
              </w:rPr>
            </w:pPr>
            <w:r>
              <w:rPr>
                <w:rFonts w:hint="eastAsia" w:ascii="宋体" w:hAnsi="宋体" w:cs="仿宋_GB2312"/>
                <w:szCs w:val="21"/>
              </w:rPr>
              <w:t>权重</w:t>
            </w:r>
          </w:p>
        </w:tc>
        <w:tc>
          <w:tcPr>
            <w:tcW w:w="1554" w:type="dxa"/>
          </w:tcPr>
          <w:p w14:paraId="6817FAE0">
            <w:pPr>
              <w:spacing w:line="540" w:lineRule="exact"/>
              <w:ind w:firstLine="210" w:firstLineChars="100"/>
              <w:rPr>
                <w:rFonts w:ascii="宋体" w:hAnsi="宋体" w:cs="仿宋_GB2312"/>
                <w:szCs w:val="21"/>
              </w:rPr>
            </w:pPr>
            <w:r>
              <w:rPr>
                <w:rFonts w:hint="eastAsia" w:ascii="宋体" w:hAnsi="宋体" w:cs="仿宋_GB2312"/>
                <w:szCs w:val="21"/>
              </w:rPr>
              <w:t>标准分值</w:t>
            </w:r>
          </w:p>
        </w:tc>
        <w:tc>
          <w:tcPr>
            <w:tcW w:w="1559" w:type="dxa"/>
          </w:tcPr>
          <w:p w14:paraId="6EE547E3">
            <w:pPr>
              <w:spacing w:line="540" w:lineRule="exact"/>
              <w:ind w:firstLine="210" w:firstLineChars="100"/>
              <w:rPr>
                <w:rFonts w:ascii="宋体" w:hAnsi="宋体" w:cs="仿宋_GB2312"/>
                <w:szCs w:val="21"/>
              </w:rPr>
            </w:pPr>
            <w:r>
              <w:rPr>
                <w:rFonts w:hint="eastAsia" w:ascii="宋体" w:hAnsi="宋体" w:cs="仿宋_GB2312"/>
                <w:szCs w:val="21"/>
              </w:rPr>
              <w:t>评价得分</w:t>
            </w:r>
          </w:p>
        </w:tc>
      </w:tr>
      <w:tr w14:paraId="265E2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46B1D8B1">
            <w:pPr>
              <w:spacing w:line="540" w:lineRule="exact"/>
              <w:ind w:firstLine="420" w:firstLineChars="200"/>
              <w:rPr>
                <w:rFonts w:ascii="宋体" w:hAnsi="宋体" w:cs="仿宋_GB2312"/>
                <w:szCs w:val="21"/>
              </w:rPr>
            </w:pPr>
            <w:r>
              <w:rPr>
                <w:rFonts w:hint="eastAsia" w:ascii="宋体" w:hAnsi="宋体" w:cs="仿宋_GB2312"/>
                <w:szCs w:val="21"/>
              </w:rPr>
              <w:t>决策</w:t>
            </w:r>
          </w:p>
        </w:tc>
        <w:tc>
          <w:tcPr>
            <w:tcW w:w="1628" w:type="dxa"/>
          </w:tcPr>
          <w:p w14:paraId="58C26972">
            <w:pPr>
              <w:spacing w:line="540" w:lineRule="exact"/>
              <w:ind w:firstLine="420" w:firstLineChars="200"/>
              <w:rPr>
                <w:rFonts w:ascii="宋体" w:hAnsi="宋体" w:cs="仿宋_GB2312"/>
                <w:szCs w:val="21"/>
              </w:rPr>
            </w:pPr>
            <w:r>
              <w:rPr>
                <w:rFonts w:hint="eastAsia" w:ascii="宋体" w:hAnsi="宋体" w:cs="仿宋_GB2312"/>
                <w:szCs w:val="21"/>
              </w:rPr>
              <w:t>18</w:t>
            </w:r>
            <w:r>
              <w:rPr>
                <w:rFonts w:ascii="宋体" w:hAnsi="宋体" w:cs="仿宋_GB2312"/>
                <w:szCs w:val="21"/>
              </w:rPr>
              <w:t>%</w:t>
            </w:r>
          </w:p>
        </w:tc>
        <w:tc>
          <w:tcPr>
            <w:tcW w:w="1554" w:type="dxa"/>
          </w:tcPr>
          <w:p w14:paraId="3DAC5602">
            <w:pPr>
              <w:spacing w:line="540" w:lineRule="exact"/>
              <w:ind w:firstLine="420" w:firstLineChars="200"/>
              <w:rPr>
                <w:rFonts w:ascii="宋体" w:hAnsi="宋体" w:cs="仿宋_GB2312"/>
                <w:szCs w:val="21"/>
              </w:rPr>
            </w:pPr>
            <w:r>
              <w:rPr>
                <w:rFonts w:hint="eastAsia" w:ascii="宋体" w:hAnsi="宋体" w:cs="仿宋_GB2312"/>
                <w:szCs w:val="21"/>
              </w:rPr>
              <w:t>18</w:t>
            </w:r>
          </w:p>
        </w:tc>
        <w:tc>
          <w:tcPr>
            <w:tcW w:w="1559" w:type="dxa"/>
          </w:tcPr>
          <w:p w14:paraId="77B08CD0">
            <w:pPr>
              <w:spacing w:line="540" w:lineRule="exact"/>
              <w:ind w:firstLine="420" w:firstLineChars="200"/>
              <w:rPr>
                <w:rFonts w:ascii="宋体" w:hAnsi="宋体" w:cs="仿宋_GB2312"/>
                <w:szCs w:val="21"/>
              </w:rPr>
            </w:pPr>
            <w:r>
              <w:rPr>
                <w:rFonts w:hint="eastAsia" w:ascii="宋体" w:hAnsi="宋体" w:cs="仿宋_GB2312"/>
                <w:szCs w:val="21"/>
              </w:rPr>
              <w:t>18</w:t>
            </w:r>
          </w:p>
        </w:tc>
      </w:tr>
      <w:tr w14:paraId="0AE45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3E22CB35">
            <w:pPr>
              <w:spacing w:line="540" w:lineRule="exact"/>
              <w:ind w:firstLine="420" w:firstLineChars="200"/>
              <w:rPr>
                <w:rFonts w:ascii="宋体" w:hAnsi="宋体" w:cs="仿宋_GB2312"/>
                <w:szCs w:val="21"/>
              </w:rPr>
            </w:pPr>
            <w:r>
              <w:rPr>
                <w:rFonts w:hint="eastAsia" w:ascii="宋体" w:hAnsi="宋体" w:cs="仿宋_GB2312"/>
                <w:szCs w:val="21"/>
              </w:rPr>
              <w:t>过程</w:t>
            </w:r>
          </w:p>
        </w:tc>
        <w:tc>
          <w:tcPr>
            <w:tcW w:w="1628" w:type="dxa"/>
          </w:tcPr>
          <w:p w14:paraId="41295745">
            <w:pPr>
              <w:spacing w:line="540" w:lineRule="exact"/>
              <w:ind w:firstLine="420" w:firstLineChars="200"/>
              <w:rPr>
                <w:rFonts w:ascii="宋体" w:hAnsi="宋体" w:cs="仿宋_GB2312"/>
                <w:szCs w:val="21"/>
              </w:rPr>
            </w:pPr>
            <w:r>
              <w:rPr>
                <w:rFonts w:hint="eastAsia" w:ascii="宋体" w:hAnsi="宋体" w:cs="仿宋_GB2312"/>
                <w:szCs w:val="21"/>
              </w:rPr>
              <w:t>20</w:t>
            </w:r>
            <w:r>
              <w:rPr>
                <w:rFonts w:ascii="宋体" w:hAnsi="宋体" w:cs="仿宋_GB2312"/>
                <w:szCs w:val="21"/>
              </w:rPr>
              <w:t>%</w:t>
            </w:r>
          </w:p>
        </w:tc>
        <w:tc>
          <w:tcPr>
            <w:tcW w:w="1554" w:type="dxa"/>
          </w:tcPr>
          <w:p w14:paraId="16ED865B">
            <w:pPr>
              <w:spacing w:line="540" w:lineRule="exact"/>
              <w:ind w:firstLine="420" w:firstLineChars="200"/>
              <w:rPr>
                <w:rFonts w:ascii="宋体" w:hAnsi="宋体" w:cs="仿宋_GB2312"/>
                <w:szCs w:val="21"/>
              </w:rPr>
            </w:pPr>
            <w:r>
              <w:rPr>
                <w:rFonts w:hint="eastAsia" w:ascii="宋体" w:hAnsi="宋体" w:cs="仿宋_GB2312"/>
                <w:szCs w:val="21"/>
              </w:rPr>
              <w:t>20</w:t>
            </w:r>
          </w:p>
        </w:tc>
        <w:tc>
          <w:tcPr>
            <w:tcW w:w="1559" w:type="dxa"/>
          </w:tcPr>
          <w:p w14:paraId="6E5C1450">
            <w:pPr>
              <w:spacing w:line="540" w:lineRule="exact"/>
              <w:ind w:firstLine="420" w:firstLineChars="200"/>
              <w:rPr>
                <w:rFonts w:ascii="宋体" w:hAnsi="宋体" w:cs="仿宋_GB2312"/>
                <w:szCs w:val="21"/>
              </w:rPr>
            </w:pPr>
            <w:r>
              <w:rPr>
                <w:rFonts w:hint="eastAsia" w:ascii="宋体" w:hAnsi="宋体" w:cs="仿宋_GB2312"/>
                <w:szCs w:val="21"/>
              </w:rPr>
              <w:t>18</w:t>
            </w:r>
          </w:p>
        </w:tc>
      </w:tr>
      <w:tr w14:paraId="33E39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637FF8CF">
            <w:pPr>
              <w:spacing w:line="540" w:lineRule="exact"/>
              <w:ind w:firstLine="420" w:firstLineChars="200"/>
              <w:rPr>
                <w:rFonts w:ascii="宋体" w:hAnsi="宋体" w:cs="仿宋_GB2312"/>
                <w:szCs w:val="21"/>
              </w:rPr>
            </w:pPr>
            <w:r>
              <w:rPr>
                <w:rFonts w:hint="eastAsia" w:ascii="宋体" w:hAnsi="宋体" w:cs="仿宋_GB2312"/>
                <w:szCs w:val="21"/>
              </w:rPr>
              <w:t>产出</w:t>
            </w:r>
          </w:p>
        </w:tc>
        <w:tc>
          <w:tcPr>
            <w:tcW w:w="1628" w:type="dxa"/>
          </w:tcPr>
          <w:p w14:paraId="02D77B26">
            <w:pPr>
              <w:spacing w:line="540" w:lineRule="exact"/>
              <w:ind w:firstLine="420" w:firstLineChars="200"/>
              <w:rPr>
                <w:rFonts w:ascii="宋体" w:hAnsi="宋体" w:cs="仿宋_GB2312"/>
                <w:szCs w:val="21"/>
              </w:rPr>
            </w:pPr>
            <w:r>
              <w:rPr>
                <w:rFonts w:hint="eastAsia" w:ascii="宋体" w:hAnsi="宋体" w:cs="仿宋_GB2312"/>
                <w:szCs w:val="21"/>
              </w:rPr>
              <w:t>32</w:t>
            </w:r>
            <w:r>
              <w:rPr>
                <w:rFonts w:ascii="宋体" w:hAnsi="宋体" w:cs="仿宋_GB2312"/>
                <w:szCs w:val="21"/>
              </w:rPr>
              <w:t>%</w:t>
            </w:r>
          </w:p>
        </w:tc>
        <w:tc>
          <w:tcPr>
            <w:tcW w:w="1554" w:type="dxa"/>
          </w:tcPr>
          <w:p w14:paraId="59456924">
            <w:pPr>
              <w:spacing w:line="540" w:lineRule="exact"/>
              <w:ind w:firstLine="420" w:firstLineChars="200"/>
              <w:rPr>
                <w:rFonts w:ascii="宋体" w:hAnsi="宋体" w:cs="仿宋_GB2312"/>
                <w:szCs w:val="21"/>
              </w:rPr>
            </w:pPr>
            <w:r>
              <w:rPr>
                <w:rFonts w:hint="eastAsia" w:ascii="宋体" w:hAnsi="宋体" w:cs="仿宋_GB2312"/>
                <w:szCs w:val="21"/>
              </w:rPr>
              <w:t>32</w:t>
            </w:r>
          </w:p>
        </w:tc>
        <w:tc>
          <w:tcPr>
            <w:tcW w:w="1559" w:type="dxa"/>
          </w:tcPr>
          <w:p w14:paraId="5E109C2B">
            <w:pPr>
              <w:spacing w:line="540" w:lineRule="exact"/>
              <w:ind w:firstLine="420" w:firstLineChars="200"/>
              <w:rPr>
                <w:rFonts w:ascii="宋体" w:hAnsi="宋体" w:cs="仿宋_GB2312"/>
                <w:szCs w:val="21"/>
              </w:rPr>
            </w:pPr>
            <w:r>
              <w:rPr>
                <w:rFonts w:hint="eastAsia" w:ascii="宋体" w:hAnsi="宋体" w:cs="仿宋_GB2312"/>
                <w:szCs w:val="21"/>
              </w:rPr>
              <w:t>32</w:t>
            </w:r>
          </w:p>
        </w:tc>
      </w:tr>
      <w:tr w14:paraId="07839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171" w:type="dxa"/>
          </w:tcPr>
          <w:p w14:paraId="041A4CDD">
            <w:pPr>
              <w:spacing w:line="540" w:lineRule="exact"/>
              <w:ind w:firstLine="420" w:firstLineChars="200"/>
              <w:rPr>
                <w:rFonts w:ascii="宋体" w:hAnsi="宋体" w:cs="仿宋_GB2312"/>
                <w:szCs w:val="21"/>
              </w:rPr>
            </w:pPr>
            <w:r>
              <w:rPr>
                <w:rFonts w:hint="eastAsia" w:ascii="宋体" w:hAnsi="宋体" w:cs="仿宋_GB2312"/>
                <w:szCs w:val="21"/>
              </w:rPr>
              <w:t>效果</w:t>
            </w:r>
          </w:p>
        </w:tc>
        <w:tc>
          <w:tcPr>
            <w:tcW w:w="1628" w:type="dxa"/>
          </w:tcPr>
          <w:p w14:paraId="1CE2F015">
            <w:pPr>
              <w:spacing w:line="540" w:lineRule="exact"/>
              <w:ind w:firstLine="420" w:firstLineChars="200"/>
              <w:rPr>
                <w:rFonts w:ascii="宋体" w:hAnsi="宋体" w:cs="仿宋_GB2312"/>
                <w:szCs w:val="21"/>
              </w:rPr>
            </w:pPr>
            <w:r>
              <w:rPr>
                <w:rFonts w:hint="eastAsia" w:ascii="宋体" w:hAnsi="宋体" w:cs="仿宋_GB2312"/>
                <w:szCs w:val="21"/>
              </w:rPr>
              <w:t>30</w:t>
            </w:r>
            <w:r>
              <w:rPr>
                <w:rFonts w:ascii="宋体" w:hAnsi="宋体" w:cs="仿宋_GB2312"/>
                <w:szCs w:val="21"/>
              </w:rPr>
              <w:t>%</w:t>
            </w:r>
          </w:p>
        </w:tc>
        <w:tc>
          <w:tcPr>
            <w:tcW w:w="1554" w:type="dxa"/>
          </w:tcPr>
          <w:p w14:paraId="20D39C60">
            <w:pPr>
              <w:spacing w:line="540" w:lineRule="exact"/>
              <w:ind w:firstLine="420" w:firstLineChars="200"/>
              <w:rPr>
                <w:rFonts w:ascii="宋体" w:hAnsi="宋体" w:cs="仿宋_GB2312"/>
                <w:szCs w:val="21"/>
              </w:rPr>
            </w:pPr>
            <w:r>
              <w:rPr>
                <w:rFonts w:hint="eastAsia" w:ascii="宋体" w:hAnsi="宋体" w:cs="仿宋_GB2312"/>
                <w:szCs w:val="21"/>
              </w:rPr>
              <w:t>30</w:t>
            </w:r>
          </w:p>
        </w:tc>
        <w:tc>
          <w:tcPr>
            <w:tcW w:w="1559" w:type="dxa"/>
          </w:tcPr>
          <w:p w14:paraId="4339E26B">
            <w:pPr>
              <w:spacing w:line="540" w:lineRule="exact"/>
              <w:ind w:firstLine="420" w:firstLineChars="200"/>
              <w:rPr>
                <w:rFonts w:ascii="宋体" w:hAnsi="宋体" w:cs="仿宋_GB2312"/>
                <w:szCs w:val="21"/>
              </w:rPr>
            </w:pPr>
            <w:r>
              <w:rPr>
                <w:rFonts w:hint="eastAsia" w:ascii="宋体" w:hAnsi="宋体" w:cs="仿宋_GB2312"/>
                <w:szCs w:val="21"/>
              </w:rPr>
              <w:t>29</w:t>
            </w:r>
          </w:p>
        </w:tc>
      </w:tr>
      <w:tr w14:paraId="202F6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69D688CE">
            <w:pPr>
              <w:spacing w:line="540" w:lineRule="exact"/>
              <w:ind w:firstLine="420" w:firstLineChars="200"/>
              <w:rPr>
                <w:rFonts w:ascii="宋体" w:hAnsi="宋体" w:cs="仿宋_GB2312"/>
                <w:szCs w:val="21"/>
              </w:rPr>
            </w:pPr>
            <w:r>
              <w:rPr>
                <w:rFonts w:hint="eastAsia" w:ascii="宋体" w:hAnsi="宋体" w:cs="仿宋_GB2312"/>
                <w:szCs w:val="21"/>
              </w:rPr>
              <w:t>综合绩效</w:t>
            </w:r>
          </w:p>
        </w:tc>
        <w:tc>
          <w:tcPr>
            <w:tcW w:w="1628" w:type="dxa"/>
          </w:tcPr>
          <w:p w14:paraId="3E89AFF2">
            <w:pPr>
              <w:spacing w:line="540" w:lineRule="exact"/>
              <w:ind w:firstLine="420" w:firstLineChars="200"/>
              <w:rPr>
                <w:rFonts w:ascii="宋体" w:hAnsi="宋体" w:cs="仿宋_GB2312"/>
                <w:szCs w:val="21"/>
              </w:rPr>
            </w:pPr>
            <w:r>
              <w:rPr>
                <w:rFonts w:hint="eastAsia" w:ascii="宋体" w:hAnsi="宋体" w:cs="仿宋_GB2312"/>
                <w:szCs w:val="21"/>
              </w:rPr>
              <w:t>1</w:t>
            </w:r>
            <w:r>
              <w:rPr>
                <w:rFonts w:ascii="宋体" w:hAnsi="宋体" w:cs="仿宋_GB2312"/>
                <w:szCs w:val="21"/>
              </w:rPr>
              <w:t>00%</w:t>
            </w:r>
          </w:p>
        </w:tc>
        <w:tc>
          <w:tcPr>
            <w:tcW w:w="1554" w:type="dxa"/>
          </w:tcPr>
          <w:p w14:paraId="6C2DC4E9">
            <w:pPr>
              <w:spacing w:line="540" w:lineRule="exact"/>
              <w:ind w:firstLine="420" w:firstLineChars="200"/>
              <w:rPr>
                <w:rFonts w:ascii="宋体" w:hAnsi="宋体" w:cs="仿宋_GB2312"/>
                <w:szCs w:val="21"/>
              </w:rPr>
            </w:pPr>
            <w:r>
              <w:rPr>
                <w:rFonts w:hint="eastAsia" w:ascii="宋体" w:hAnsi="宋体" w:cs="仿宋_GB2312"/>
                <w:szCs w:val="21"/>
              </w:rPr>
              <w:t>1</w:t>
            </w:r>
            <w:r>
              <w:rPr>
                <w:rFonts w:ascii="宋体" w:hAnsi="宋体" w:cs="仿宋_GB2312"/>
                <w:szCs w:val="21"/>
              </w:rPr>
              <w:t>00</w:t>
            </w:r>
          </w:p>
        </w:tc>
        <w:tc>
          <w:tcPr>
            <w:tcW w:w="1559" w:type="dxa"/>
          </w:tcPr>
          <w:p w14:paraId="365C1F60">
            <w:pPr>
              <w:spacing w:line="540" w:lineRule="exact"/>
              <w:ind w:firstLine="420" w:firstLineChars="200"/>
              <w:rPr>
                <w:rFonts w:ascii="宋体" w:hAnsi="宋体" w:cs="仿宋_GB2312"/>
                <w:szCs w:val="21"/>
              </w:rPr>
            </w:pPr>
            <w:r>
              <w:rPr>
                <w:rFonts w:hint="eastAsia" w:ascii="宋体" w:hAnsi="宋体" w:cs="仿宋_GB2312"/>
                <w:szCs w:val="21"/>
              </w:rPr>
              <w:t>97</w:t>
            </w:r>
          </w:p>
        </w:tc>
      </w:tr>
    </w:tbl>
    <w:p w14:paraId="7F265281">
      <w:pPr>
        <w:spacing w:line="540" w:lineRule="exact"/>
        <w:ind w:firstLine="480" w:firstLineChars="200"/>
        <w:rPr>
          <w:rFonts w:ascii="宋体" w:hAnsi="宋体" w:cs="仿宋_GB2312"/>
          <w:sz w:val="24"/>
          <w:szCs w:val="24"/>
        </w:rPr>
      </w:pPr>
      <w:r>
        <w:rPr>
          <w:rFonts w:hint="eastAsia" w:ascii="宋体" w:hAnsi="宋体" w:cs="仿宋_GB2312"/>
          <w:sz w:val="24"/>
          <w:szCs w:val="24"/>
        </w:rPr>
        <w:t>注：根据《关于规范绩效评价结果等级划分标准的通知》（财预便【2</w:t>
      </w:r>
      <w:r>
        <w:rPr>
          <w:rFonts w:ascii="宋体" w:hAnsi="宋体" w:cs="仿宋_GB2312"/>
          <w:sz w:val="24"/>
          <w:szCs w:val="24"/>
        </w:rPr>
        <w:t>018</w:t>
      </w:r>
      <w:r>
        <w:rPr>
          <w:rFonts w:hint="eastAsia" w:ascii="宋体" w:hAnsi="宋体" w:cs="仿宋_GB2312"/>
          <w:sz w:val="24"/>
          <w:szCs w:val="24"/>
        </w:rPr>
        <w:t>】4</w:t>
      </w:r>
      <w:r>
        <w:rPr>
          <w:rFonts w:ascii="宋体" w:hAnsi="宋体" w:cs="仿宋_GB2312"/>
          <w:sz w:val="24"/>
          <w:szCs w:val="24"/>
        </w:rPr>
        <w:t>4</w:t>
      </w:r>
      <w:r>
        <w:rPr>
          <w:rFonts w:hint="eastAsia" w:ascii="宋体" w:hAnsi="宋体" w:cs="仿宋_GB2312"/>
          <w:sz w:val="24"/>
          <w:szCs w:val="24"/>
        </w:rPr>
        <w:t>号）文，对绩效评价结果等级划分标准统一为优、良、中、差四档，具体参照下表：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4445"/>
      </w:tblGrid>
      <w:tr w14:paraId="54FCA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4C321EA6">
            <w:pPr>
              <w:spacing w:line="540" w:lineRule="exact"/>
              <w:ind w:firstLine="840" w:firstLineChars="400"/>
              <w:rPr>
                <w:rFonts w:ascii="宋体" w:hAnsi="宋体" w:cs="仿宋_GB2312"/>
                <w:szCs w:val="21"/>
              </w:rPr>
            </w:pPr>
            <w:r>
              <w:rPr>
                <w:rFonts w:hint="eastAsia" w:ascii="宋体" w:hAnsi="宋体" w:cs="仿宋_GB2312"/>
                <w:szCs w:val="21"/>
              </w:rPr>
              <w:t>评价评分结果</w:t>
            </w:r>
          </w:p>
        </w:tc>
        <w:tc>
          <w:tcPr>
            <w:tcW w:w="4445" w:type="dxa"/>
          </w:tcPr>
          <w:p w14:paraId="064F92A5">
            <w:pPr>
              <w:spacing w:line="540" w:lineRule="exact"/>
              <w:ind w:firstLine="1260" w:firstLineChars="600"/>
              <w:rPr>
                <w:rFonts w:ascii="宋体" w:hAnsi="宋体" w:cs="仿宋_GB2312"/>
                <w:szCs w:val="21"/>
              </w:rPr>
            </w:pPr>
            <w:r>
              <w:rPr>
                <w:rFonts w:hint="eastAsia" w:ascii="宋体" w:hAnsi="宋体" w:cs="仿宋_GB2312"/>
                <w:szCs w:val="21"/>
              </w:rPr>
              <w:t>评价结果级别</w:t>
            </w:r>
          </w:p>
        </w:tc>
      </w:tr>
      <w:tr w14:paraId="2BE43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35314EA4">
            <w:pPr>
              <w:spacing w:line="540" w:lineRule="exact"/>
              <w:ind w:firstLine="1050" w:firstLineChars="500"/>
              <w:rPr>
                <w:rFonts w:ascii="宋体" w:hAnsi="宋体" w:cs="仿宋_GB2312"/>
                <w:szCs w:val="21"/>
              </w:rPr>
            </w:pPr>
            <w:r>
              <w:rPr>
                <w:rFonts w:hint="eastAsia" w:ascii="宋体" w:hAnsi="宋体" w:cs="仿宋_GB2312"/>
                <w:szCs w:val="21"/>
              </w:rPr>
              <w:t>9</w:t>
            </w:r>
            <w:r>
              <w:rPr>
                <w:rFonts w:ascii="宋体" w:hAnsi="宋体" w:cs="仿宋_GB2312"/>
                <w:szCs w:val="21"/>
              </w:rPr>
              <w:t>0</w:t>
            </w:r>
            <w:r>
              <w:rPr>
                <w:rFonts w:hint="eastAsia" w:ascii="宋体" w:hAnsi="宋体" w:cs="仿宋_GB2312"/>
                <w:szCs w:val="21"/>
              </w:rPr>
              <w:t>~</w:t>
            </w:r>
            <w:r>
              <w:rPr>
                <w:rFonts w:ascii="宋体" w:hAnsi="宋体" w:cs="仿宋_GB2312"/>
                <w:szCs w:val="21"/>
              </w:rPr>
              <w:t>100</w:t>
            </w:r>
            <w:r>
              <w:rPr>
                <w:rFonts w:hint="eastAsia" w:ascii="宋体" w:hAnsi="宋体" w:cs="仿宋_GB2312"/>
                <w:szCs w:val="21"/>
              </w:rPr>
              <w:t>分</w:t>
            </w:r>
          </w:p>
        </w:tc>
        <w:tc>
          <w:tcPr>
            <w:tcW w:w="4445" w:type="dxa"/>
          </w:tcPr>
          <w:p w14:paraId="6B9A74C8">
            <w:pPr>
              <w:spacing w:line="540" w:lineRule="exact"/>
              <w:ind w:firstLine="1890" w:firstLineChars="900"/>
              <w:rPr>
                <w:rFonts w:ascii="宋体" w:hAnsi="宋体" w:cs="仿宋_GB2312"/>
                <w:szCs w:val="21"/>
              </w:rPr>
            </w:pPr>
            <w:r>
              <w:rPr>
                <w:rFonts w:hint="eastAsia" w:ascii="宋体" w:hAnsi="宋体" w:cs="仿宋_GB2312"/>
                <w:szCs w:val="21"/>
              </w:rPr>
              <w:t>优</w:t>
            </w:r>
          </w:p>
        </w:tc>
      </w:tr>
      <w:tr w14:paraId="7E1C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221C5D12">
            <w:pPr>
              <w:spacing w:line="540" w:lineRule="exact"/>
              <w:ind w:firstLine="1050" w:firstLineChars="500"/>
              <w:rPr>
                <w:rFonts w:ascii="宋体" w:hAnsi="宋体" w:cs="仿宋_GB2312"/>
                <w:szCs w:val="21"/>
              </w:rPr>
            </w:pPr>
            <w:r>
              <w:rPr>
                <w:rFonts w:hint="eastAsia" w:ascii="宋体" w:hAnsi="宋体" w:cs="仿宋_GB2312"/>
                <w:szCs w:val="21"/>
              </w:rPr>
              <w:t>8</w:t>
            </w:r>
            <w:r>
              <w:rPr>
                <w:rFonts w:ascii="宋体" w:hAnsi="宋体" w:cs="仿宋_GB2312"/>
                <w:szCs w:val="21"/>
              </w:rPr>
              <w:t>0~89</w:t>
            </w:r>
            <w:r>
              <w:rPr>
                <w:rFonts w:hint="eastAsia" w:ascii="宋体" w:hAnsi="宋体" w:cs="仿宋_GB2312"/>
                <w:szCs w:val="21"/>
              </w:rPr>
              <w:t>分</w:t>
            </w:r>
          </w:p>
        </w:tc>
        <w:tc>
          <w:tcPr>
            <w:tcW w:w="4445" w:type="dxa"/>
          </w:tcPr>
          <w:p w14:paraId="1281BC1E">
            <w:pPr>
              <w:spacing w:line="540" w:lineRule="exact"/>
              <w:ind w:firstLine="1890" w:firstLineChars="900"/>
              <w:rPr>
                <w:rFonts w:ascii="宋体" w:hAnsi="宋体" w:cs="仿宋_GB2312"/>
                <w:szCs w:val="21"/>
              </w:rPr>
            </w:pPr>
            <w:r>
              <w:rPr>
                <w:rFonts w:hint="eastAsia" w:ascii="宋体" w:hAnsi="宋体" w:cs="仿宋_GB2312"/>
                <w:szCs w:val="21"/>
              </w:rPr>
              <w:t>良</w:t>
            </w:r>
          </w:p>
        </w:tc>
      </w:tr>
      <w:tr w14:paraId="20D05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186904F1">
            <w:pPr>
              <w:spacing w:line="540" w:lineRule="exact"/>
              <w:ind w:firstLine="1050" w:firstLineChars="500"/>
              <w:rPr>
                <w:rFonts w:ascii="宋体" w:hAnsi="宋体" w:cs="仿宋_GB2312"/>
                <w:szCs w:val="21"/>
              </w:rPr>
            </w:pPr>
            <w:r>
              <w:rPr>
                <w:rFonts w:hint="eastAsia" w:ascii="宋体" w:hAnsi="宋体" w:cs="仿宋_GB2312"/>
                <w:szCs w:val="21"/>
              </w:rPr>
              <w:t>6</w:t>
            </w:r>
            <w:r>
              <w:rPr>
                <w:rFonts w:ascii="宋体" w:hAnsi="宋体" w:cs="仿宋_GB2312"/>
                <w:szCs w:val="21"/>
              </w:rPr>
              <w:t>0~79</w:t>
            </w:r>
            <w:r>
              <w:rPr>
                <w:rFonts w:hint="eastAsia" w:ascii="宋体" w:hAnsi="宋体" w:cs="仿宋_GB2312"/>
                <w:szCs w:val="21"/>
              </w:rPr>
              <w:t>分</w:t>
            </w:r>
          </w:p>
        </w:tc>
        <w:tc>
          <w:tcPr>
            <w:tcW w:w="4445" w:type="dxa"/>
          </w:tcPr>
          <w:p w14:paraId="06C307F8">
            <w:pPr>
              <w:spacing w:line="540" w:lineRule="exact"/>
              <w:ind w:firstLine="1890" w:firstLineChars="900"/>
              <w:rPr>
                <w:rFonts w:ascii="宋体" w:hAnsi="宋体" w:cs="仿宋_GB2312"/>
                <w:szCs w:val="21"/>
              </w:rPr>
            </w:pPr>
            <w:r>
              <w:rPr>
                <w:rFonts w:hint="eastAsia" w:ascii="宋体" w:hAnsi="宋体" w:cs="仿宋_GB2312"/>
                <w:szCs w:val="21"/>
              </w:rPr>
              <w:t>中</w:t>
            </w:r>
          </w:p>
        </w:tc>
      </w:tr>
      <w:tr w14:paraId="05BA5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6CA0B63A">
            <w:pPr>
              <w:spacing w:line="540" w:lineRule="exact"/>
              <w:ind w:firstLine="1050" w:firstLineChars="500"/>
              <w:rPr>
                <w:rFonts w:ascii="宋体" w:hAnsi="宋体" w:cs="仿宋_GB2312"/>
                <w:szCs w:val="21"/>
              </w:rPr>
            </w:pPr>
            <w:r>
              <w:rPr>
                <w:rFonts w:hint="eastAsia" w:ascii="宋体" w:hAnsi="宋体" w:cs="仿宋_GB2312"/>
                <w:szCs w:val="21"/>
              </w:rPr>
              <w:t>0</w:t>
            </w:r>
            <w:r>
              <w:rPr>
                <w:rFonts w:ascii="宋体" w:hAnsi="宋体" w:cs="仿宋_GB2312"/>
                <w:szCs w:val="21"/>
              </w:rPr>
              <w:t>~59</w:t>
            </w:r>
            <w:r>
              <w:rPr>
                <w:rFonts w:hint="eastAsia" w:ascii="宋体" w:hAnsi="宋体" w:cs="仿宋_GB2312"/>
                <w:szCs w:val="21"/>
              </w:rPr>
              <w:t>分</w:t>
            </w:r>
          </w:p>
        </w:tc>
        <w:tc>
          <w:tcPr>
            <w:tcW w:w="4445" w:type="dxa"/>
          </w:tcPr>
          <w:p w14:paraId="314015F9">
            <w:pPr>
              <w:spacing w:line="540" w:lineRule="exact"/>
              <w:ind w:firstLine="1890" w:firstLineChars="900"/>
              <w:rPr>
                <w:rFonts w:ascii="宋体" w:hAnsi="宋体" w:cs="仿宋_GB2312"/>
                <w:szCs w:val="21"/>
              </w:rPr>
            </w:pPr>
            <w:r>
              <w:rPr>
                <w:rFonts w:hint="eastAsia" w:ascii="宋体" w:hAnsi="宋体" w:cs="仿宋_GB2312"/>
                <w:szCs w:val="21"/>
              </w:rPr>
              <w:t>差</w:t>
            </w:r>
          </w:p>
        </w:tc>
      </w:tr>
    </w:tbl>
    <w:p w14:paraId="07CDFAA1">
      <w:pPr>
        <w:widowControl/>
        <w:spacing w:line="360" w:lineRule="auto"/>
        <w:ind w:firstLine="482"/>
        <w:jc w:val="left"/>
        <w:rPr>
          <w:rFonts w:ascii="宋体" w:hAnsi="宋体"/>
          <w:sz w:val="24"/>
          <w:szCs w:val="24"/>
        </w:rPr>
      </w:pPr>
      <w:r>
        <w:rPr>
          <w:rFonts w:hint="eastAsia" w:ascii="宋体" w:hAnsi="宋体"/>
          <w:sz w:val="24"/>
          <w:szCs w:val="24"/>
        </w:rPr>
        <w:br w:type="textWrapping"/>
      </w:r>
      <w:r>
        <w:rPr>
          <w:rFonts w:hint="eastAsia" w:ascii="宋体" w:hAnsi="宋体"/>
          <w:sz w:val="24"/>
          <w:szCs w:val="24"/>
        </w:rPr>
        <w:t xml:space="preserve">    我们认为，</w:t>
      </w:r>
      <w:r>
        <w:rPr>
          <w:rFonts w:hint="eastAsia" w:ascii="宋体" w:cs="宋体"/>
          <w:color w:val="000000"/>
          <w:kern w:val="0"/>
          <w:sz w:val="24"/>
          <w:szCs w:val="24"/>
          <w:shd w:val="clear" w:color="auto" w:fill="FFFFFF"/>
        </w:rPr>
        <w:t>2021年</w:t>
      </w:r>
      <w:r>
        <w:rPr>
          <w:rFonts w:hint="eastAsia" w:ascii="宋体" w:hAnsi="宋体" w:cs="仿宋_GB2312"/>
          <w:sz w:val="24"/>
          <w:szCs w:val="24"/>
        </w:rPr>
        <w:t>中央引导地方科技发展资金</w:t>
      </w:r>
      <w:r>
        <w:rPr>
          <w:rFonts w:hint="eastAsia" w:cs="宋体" w:asciiTheme="minorEastAsia" w:hAnsiTheme="minorEastAsia" w:eastAsiaTheme="minorEastAsia"/>
          <w:kern w:val="0"/>
          <w:sz w:val="24"/>
          <w:szCs w:val="24"/>
        </w:rPr>
        <w:t>项目</w:t>
      </w:r>
      <w:r>
        <w:rPr>
          <w:rFonts w:cs="宋体" w:asciiTheme="minorEastAsia" w:hAnsiTheme="minorEastAsia" w:eastAsiaTheme="minorEastAsia"/>
          <w:color w:val="000000"/>
          <w:kern w:val="0"/>
          <w:sz w:val="24"/>
          <w:szCs w:val="24"/>
        </w:rPr>
        <w:t>管理规范，资金管理安全，</w:t>
      </w:r>
      <w:r>
        <w:rPr>
          <w:rFonts w:hint="eastAsia" w:cs="宋体" w:asciiTheme="minorEastAsia" w:hAnsiTheme="minorEastAsia" w:eastAsiaTheme="minorEastAsia"/>
          <w:kern w:val="0"/>
          <w:sz w:val="24"/>
          <w:szCs w:val="24"/>
        </w:rPr>
        <w:t>专款专用，社会效益及格。经综合评分，</w:t>
      </w:r>
      <w:r>
        <w:rPr>
          <w:rFonts w:hint="eastAsia" w:ascii="宋体" w:cs="宋体"/>
          <w:color w:val="000000"/>
          <w:kern w:val="0"/>
          <w:sz w:val="24"/>
          <w:szCs w:val="24"/>
          <w:shd w:val="clear" w:color="auto" w:fill="FFFFFF"/>
        </w:rPr>
        <w:t>2021年</w:t>
      </w:r>
      <w:r>
        <w:rPr>
          <w:rFonts w:hint="eastAsia" w:ascii="宋体" w:hAnsi="宋体" w:cs="仿宋_GB2312"/>
          <w:sz w:val="24"/>
          <w:szCs w:val="24"/>
        </w:rPr>
        <w:t>中央引导地方科技发展资</w:t>
      </w:r>
      <w:r>
        <w:rPr>
          <w:rFonts w:hint="eastAsia" w:ascii="宋体" w:hAnsi="宋体"/>
          <w:sz w:val="24"/>
          <w:szCs w:val="24"/>
        </w:rPr>
        <w:t>金项目综合绩效评分97分，评价结果为优。</w:t>
      </w:r>
    </w:p>
    <w:p w14:paraId="67A31B14">
      <w:pPr>
        <w:widowControl/>
        <w:spacing w:line="360" w:lineRule="auto"/>
        <w:ind w:left="451" w:leftChars="100" w:hanging="241" w:hangingChars="100"/>
        <w:jc w:val="left"/>
        <w:rPr>
          <w:rFonts w:ascii="宋体" w:hAnsi="宋体"/>
          <w:sz w:val="24"/>
          <w:szCs w:val="24"/>
        </w:rPr>
      </w:pPr>
      <w:r>
        <w:rPr>
          <w:rFonts w:hint="eastAsia" w:ascii="宋体" w:hAnsi="宋体"/>
          <w:b/>
          <w:sz w:val="24"/>
          <w:szCs w:val="24"/>
        </w:rPr>
        <w:t>五</w:t>
      </w:r>
      <w:r>
        <w:rPr>
          <w:rFonts w:ascii="宋体" w:hAnsi="宋体"/>
          <w:b/>
          <w:sz w:val="24"/>
          <w:szCs w:val="24"/>
        </w:rPr>
        <w:t>、绩效评价结果应用、问题及建议</w:t>
      </w:r>
      <w:r>
        <w:rPr>
          <w:rFonts w:ascii="宋体" w:hAnsi="宋体"/>
          <w:sz w:val="24"/>
          <w:szCs w:val="24"/>
        </w:rPr>
        <w:br w:type="textWrapping"/>
      </w:r>
      <w:r>
        <w:rPr>
          <w:rFonts w:ascii="宋体" w:hAnsi="宋体"/>
          <w:sz w:val="24"/>
          <w:szCs w:val="24"/>
        </w:rPr>
        <w:t>（一）绩效评价结果</w:t>
      </w:r>
    </w:p>
    <w:p w14:paraId="730EE2A3">
      <w:pPr>
        <w:spacing w:line="360" w:lineRule="auto"/>
        <w:ind w:firstLine="480" w:firstLineChars="200"/>
        <w:rPr>
          <w:rFonts w:ascii="宋体" w:hAnsi="宋体"/>
          <w:sz w:val="24"/>
          <w:szCs w:val="24"/>
        </w:rPr>
      </w:pPr>
      <w:r>
        <w:rPr>
          <w:rFonts w:hint="eastAsia" w:ascii="宋体" w:hAnsi="宋体"/>
          <w:sz w:val="24"/>
          <w:szCs w:val="24"/>
        </w:rPr>
        <w:t>项目</w:t>
      </w:r>
      <w:r>
        <w:rPr>
          <w:rFonts w:ascii="宋体" w:hAnsi="宋体"/>
          <w:sz w:val="24"/>
          <w:szCs w:val="24"/>
        </w:rPr>
        <w:t>成效：</w:t>
      </w:r>
      <w:r>
        <w:rPr>
          <w:rFonts w:hint="eastAsia" w:ascii="宋体" w:hAnsi="宋体"/>
          <w:sz w:val="24"/>
          <w:szCs w:val="24"/>
        </w:rPr>
        <w:t>随州高新技术产业开发区“百城百园”项目的实施，加快重点企业的培育和引进，不断壮大企业主体，夯实应急产业发展基础，</w:t>
      </w:r>
      <w:r>
        <w:rPr>
          <w:rFonts w:ascii="宋体" w:hAnsi="宋体"/>
          <w:sz w:val="24"/>
          <w:szCs w:val="24"/>
        </w:rPr>
        <w:t>提高产品创新能力，增强市场竞争力。</w:t>
      </w:r>
    </w:p>
    <w:p w14:paraId="1EC8A424">
      <w:pPr>
        <w:spacing w:line="360" w:lineRule="auto"/>
        <w:ind w:firstLine="480" w:firstLineChars="200"/>
        <w:rPr>
          <w:rFonts w:ascii="宋体" w:hAnsi="宋体"/>
          <w:sz w:val="24"/>
          <w:szCs w:val="24"/>
        </w:rPr>
      </w:pPr>
      <w:r>
        <w:rPr>
          <w:rFonts w:hint="eastAsia" w:ascii="宋体" w:hAnsi="宋体"/>
          <w:sz w:val="24"/>
          <w:szCs w:val="24"/>
        </w:rPr>
        <w:t>具体情况如下：拨付湖北省齐星汽车车身股份有限公司15万、湖北楚胜汽车有限公司5万、湖北成龙威专用汽车有限公司10万、湖北华龙车灯有限公司5万、湖北聚力汽车技术股份有限公司5万、湖北帝成环卫科技有限公司5万、湖北五环专用汽车有限公司5万、湖北华一专用汽车有限公司5万、随州市万瑞汽车配件有限公司5万、湖北龙牧专用汽车有限公司5万、随州市锦程科技咨询有限公司5万、湖北凯威高分子材料有限公司5万、随州市康美电子有限公司5万、随州武汉理工大学工业研究院12.5万、随州市科创生产力促进中心有限公司2.5万、湖北锐帆检验检测科技有限公司5万。合计100万元。</w:t>
      </w:r>
    </w:p>
    <w:p w14:paraId="6BDA0186">
      <w:pPr>
        <w:spacing w:line="360" w:lineRule="auto"/>
        <w:ind w:firstLine="241" w:firstLineChars="100"/>
        <w:rPr>
          <w:rStyle w:val="9"/>
          <w:rFonts w:ascii="宋体" w:hAnsi="宋体" w:cs="Tahoma"/>
          <w:b w:val="0"/>
          <w:sz w:val="24"/>
          <w:szCs w:val="24"/>
        </w:rPr>
      </w:pPr>
      <w:r>
        <w:rPr>
          <w:rStyle w:val="9"/>
          <w:rFonts w:ascii="宋体" w:hAnsi="宋体" w:cs="Tahoma"/>
          <w:sz w:val="24"/>
          <w:szCs w:val="24"/>
        </w:rPr>
        <w:t>（二）</w:t>
      </w:r>
      <w:r>
        <w:rPr>
          <w:rStyle w:val="9"/>
          <w:rFonts w:ascii="宋体" w:hAnsi="宋体" w:cs="Tahoma"/>
          <w:b w:val="0"/>
          <w:sz w:val="24"/>
          <w:szCs w:val="24"/>
        </w:rPr>
        <w:t>存在的问题</w:t>
      </w:r>
    </w:p>
    <w:p w14:paraId="5AAF498A">
      <w:pPr>
        <w:spacing w:line="360" w:lineRule="auto"/>
        <w:ind w:firstLine="600" w:firstLineChars="250"/>
        <w:rPr>
          <w:rFonts w:ascii="宋体" w:hAnsi="宋体" w:cs="Tahoma"/>
          <w:sz w:val="24"/>
          <w:szCs w:val="24"/>
        </w:rPr>
      </w:pPr>
      <w:r>
        <w:rPr>
          <w:rFonts w:hint="eastAsia" w:ascii="宋体" w:hAnsi="宋体" w:cs="Tahoma"/>
          <w:sz w:val="24"/>
          <w:szCs w:val="24"/>
        </w:rPr>
        <w:t>1、项目资金管理有待加强。</w:t>
      </w:r>
      <w:r>
        <w:rPr>
          <w:rStyle w:val="9"/>
          <w:rFonts w:hint="eastAsia" w:ascii="宋体" w:hAnsi="宋体" w:cs="Tahoma"/>
          <w:b w:val="0"/>
          <w:sz w:val="24"/>
          <w:szCs w:val="24"/>
        </w:rPr>
        <w:t>其中</w:t>
      </w:r>
      <w:r>
        <w:rPr>
          <w:rFonts w:hint="eastAsia" w:ascii="宋体" w:hAnsi="宋体"/>
          <w:sz w:val="24"/>
          <w:szCs w:val="24"/>
        </w:rPr>
        <w:t>随州市康美电子有限公司</w:t>
      </w:r>
      <w:r>
        <w:rPr>
          <w:rStyle w:val="9"/>
          <w:rFonts w:hint="eastAsia" w:ascii="宋体" w:hAnsi="宋体" w:cs="Tahoma"/>
          <w:b w:val="0"/>
          <w:sz w:val="24"/>
          <w:szCs w:val="24"/>
        </w:rPr>
        <w:t>未拨付，原因系借款抵付</w:t>
      </w:r>
      <w:r>
        <w:rPr>
          <w:rFonts w:hint="eastAsia" w:ascii="宋体" w:hAnsi="宋体" w:cs="Tahoma"/>
          <w:sz w:val="24"/>
          <w:szCs w:val="24"/>
        </w:rPr>
        <w:t>，未见其出具的收款收据。</w:t>
      </w:r>
    </w:p>
    <w:p w14:paraId="5E884D15">
      <w:pPr>
        <w:spacing w:line="360" w:lineRule="auto"/>
        <w:ind w:firstLine="360" w:firstLineChars="150"/>
        <w:rPr>
          <w:rFonts w:ascii="宋体" w:hAnsi="宋体" w:cs="Tahoma"/>
          <w:sz w:val="24"/>
          <w:szCs w:val="24"/>
        </w:rPr>
      </w:pPr>
      <w:r>
        <w:rPr>
          <w:rFonts w:hint="eastAsia" w:ascii="宋体" w:hAnsi="宋体" w:cs="Tahoma"/>
          <w:sz w:val="24"/>
          <w:szCs w:val="24"/>
        </w:rPr>
        <w:t>（三）建议</w:t>
      </w:r>
    </w:p>
    <w:p w14:paraId="351549DC">
      <w:pPr>
        <w:spacing w:line="360" w:lineRule="auto"/>
        <w:ind w:firstLine="600" w:firstLineChars="250"/>
        <w:rPr>
          <w:rFonts w:ascii="微软雅黑" w:hAnsi="微软雅黑" w:eastAsia="微软雅黑"/>
          <w:color w:val="333333"/>
          <w:sz w:val="27"/>
          <w:szCs w:val="27"/>
        </w:rPr>
      </w:pPr>
      <w:r>
        <w:rPr>
          <w:rFonts w:ascii="宋体" w:hAnsi="宋体" w:cs="Tahoma"/>
          <w:sz w:val="24"/>
          <w:szCs w:val="24"/>
        </w:rPr>
        <w:t>1</w:t>
      </w:r>
      <w:r>
        <w:rPr>
          <w:rFonts w:hint="eastAsia" w:ascii="宋体" w:hAnsi="宋体" w:cs="Tahoma"/>
          <w:sz w:val="24"/>
          <w:szCs w:val="24"/>
        </w:rPr>
        <w:t>、建立健全财务检查或监控机制，关注项目实施期间的财务检查，注意规避不必要的财务风险。</w:t>
      </w:r>
    </w:p>
    <w:p w14:paraId="08C357C2">
      <w:pPr>
        <w:spacing w:line="360" w:lineRule="auto"/>
        <w:ind w:firstLine="602" w:firstLineChars="250"/>
        <w:rPr>
          <w:rFonts w:ascii="宋体" w:hAnsi="宋体"/>
          <w:b/>
          <w:bCs/>
          <w:sz w:val="24"/>
        </w:rPr>
      </w:pPr>
      <w:r>
        <w:rPr>
          <w:rFonts w:hint="eastAsia" w:ascii="宋体" w:hAnsi="宋体"/>
          <w:b/>
          <w:bCs/>
          <w:sz w:val="24"/>
        </w:rPr>
        <w:t>六、其他需说明的事项</w:t>
      </w:r>
    </w:p>
    <w:p w14:paraId="4055CB8F">
      <w:pPr>
        <w:spacing w:line="360" w:lineRule="auto"/>
        <w:ind w:firstLine="480" w:firstLineChars="200"/>
        <w:rPr>
          <w:rFonts w:ascii="宋体" w:hAnsi="宋体" w:cs="仿宋_GB2312"/>
          <w:sz w:val="24"/>
        </w:rPr>
      </w:pPr>
      <w:r>
        <w:rPr>
          <w:rFonts w:hint="eastAsia" w:ascii="宋体" w:hAnsi="宋体" w:cs="仿宋_GB2312"/>
          <w:sz w:val="24"/>
        </w:rPr>
        <w:t>1、随州方正有限责任会计师事务所及评价人员与委托评价单位和项目实施单位之间不存在任何特殊的、需要回避的利害关系，评价人员在评价过程恪守了职业道德规范。</w:t>
      </w:r>
    </w:p>
    <w:p w14:paraId="3E4F3C6E">
      <w:pPr>
        <w:spacing w:line="360" w:lineRule="auto"/>
        <w:ind w:firstLine="480" w:firstLineChars="200"/>
        <w:rPr>
          <w:rFonts w:ascii="宋体" w:hAnsi="宋体" w:cs="仿宋_GB2312"/>
          <w:sz w:val="24"/>
        </w:rPr>
      </w:pPr>
      <w:r>
        <w:rPr>
          <w:rFonts w:hint="eastAsia" w:ascii="宋体" w:hAnsi="宋体" w:cs="仿宋_GB2312"/>
          <w:sz w:val="24"/>
        </w:rPr>
        <w:t>2、本报告使用人对评价结果的把握应建立在对本报告所提供的有关评价结果的各项条件及说明的认真阅读和理解的基础之上。</w:t>
      </w:r>
    </w:p>
    <w:p w14:paraId="112D7CAD">
      <w:pPr>
        <w:spacing w:line="360" w:lineRule="auto"/>
        <w:ind w:firstLine="480" w:firstLineChars="200"/>
        <w:rPr>
          <w:rFonts w:ascii="宋体" w:hAnsi="宋体" w:cs="仿宋_GB2312"/>
          <w:sz w:val="24"/>
        </w:rPr>
      </w:pPr>
      <w:r>
        <w:rPr>
          <w:rFonts w:hint="eastAsia" w:ascii="宋体" w:hAnsi="宋体" w:cs="仿宋_GB2312"/>
          <w:sz w:val="24"/>
        </w:rPr>
        <w:t>3、随州高新技术产业园区经济发展局和其他项目单位的责任是提供与形成本项目绩效评价报告相关的基础工作材料和项目资金财务核算等相关资料，并对其真实性、合法性、完整性负责。</w:t>
      </w:r>
    </w:p>
    <w:p w14:paraId="5A73D466">
      <w:pPr>
        <w:ind w:firstLine="562" w:firstLineChars="200"/>
        <w:rPr>
          <w:rFonts w:ascii="宋体" w:hAnsi="宋体"/>
          <w:b/>
          <w:kern w:val="44"/>
          <w:sz w:val="28"/>
          <w:szCs w:val="28"/>
        </w:rPr>
      </w:pPr>
      <w:r>
        <w:rPr>
          <w:rFonts w:hint="eastAsia" w:ascii="宋体" w:hAnsi="宋体"/>
          <w:b/>
          <w:kern w:val="44"/>
          <w:sz w:val="28"/>
          <w:szCs w:val="28"/>
        </w:rPr>
        <w:t>七、附件</w:t>
      </w:r>
    </w:p>
    <w:p w14:paraId="40FFC5D6">
      <w:pPr>
        <w:spacing w:line="580" w:lineRule="exact"/>
        <w:ind w:firstLine="480" w:firstLineChars="200"/>
        <w:rPr>
          <w:rFonts w:ascii="宋体" w:hAnsi="宋体" w:cs="仿宋_GB2312"/>
          <w:sz w:val="24"/>
        </w:rPr>
      </w:pPr>
      <w:r>
        <w:rPr>
          <w:rFonts w:ascii="宋体" w:hAnsi="宋体" w:cs="仿宋_GB2312"/>
          <w:sz w:val="24"/>
        </w:rPr>
        <w:t>1</w:t>
      </w:r>
      <w:r>
        <w:rPr>
          <w:rFonts w:hint="eastAsia" w:ascii="宋体" w:hAnsi="宋体" w:cs="仿宋_GB2312"/>
          <w:sz w:val="24"/>
        </w:rPr>
        <w:t>、绩效评价指标体系表</w:t>
      </w:r>
    </w:p>
    <w:p w14:paraId="4C7DECC1">
      <w:pPr>
        <w:pStyle w:val="5"/>
        <w:spacing w:before="0" w:beforeAutospacing="0" w:after="0" w:afterAutospacing="0" w:line="640" w:lineRule="exact"/>
        <w:ind w:firstLine="480" w:firstLineChars="200"/>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、评价机构营业执照（复印件）</w:t>
      </w:r>
    </w:p>
    <w:p w14:paraId="3DA0F220">
      <w:pPr>
        <w:pStyle w:val="5"/>
        <w:spacing w:before="0" w:beforeAutospacing="0" w:after="0" w:afterAutospacing="0" w:line="640" w:lineRule="exact"/>
        <w:ind w:firstLine="480" w:firstLineChars="200"/>
        <w:rPr>
          <w:rFonts w:asciiTheme="minorEastAsia" w:hAnsiTheme="minorEastAsia" w:eastAsiaTheme="minorEastAsia"/>
        </w:rPr>
      </w:pPr>
      <w:r>
        <w:rPr>
          <w:rFonts w:hint="eastAsia" w:asciiTheme="minorEastAsia" w:hAnsiTheme="minorEastAsia" w:eastAsiaTheme="minorEastAsia"/>
        </w:rPr>
        <w:t>3、相关评价人员执业证明文件（复印件）</w:t>
      </w:r>
    </w:p>
    <w:p w14:paraId="657459A6">
      <w:pPr>
        <w:pStyle w:val="10"/>
        <w:spacing w:line="540" w:lineRule="exact"/>
        <w:rPr>
          <w:rFonts w:ascii="宋体" w:hAnsi="宋体" w:cs="仿宋_GB2312"/>
          <w:sz w:val="24"/>
          <w:szCs w:val="24"/>
        </w:rPr>
      </w:pPr>
    </w:p>
    <w:p w14:paraId="0A5B8F8F">
      <w:pPr>
        <w:pStyle w:val="10"/>
        <w:spacing w:line="540" w:lineRule="exact"/>
        <w:ind w:right="1440" w:firstLine="3360" w:firstLineChars="1400"/>
        <w:rPr>
          <w:rFonts w:ascii="宋体" w:hAnsi="宋体" w:cs="仿宋_GB2312"/>
          <w:sz w:val="24"/>
          <w:szCs w:val="24"/>
        </w:rPr>
      </w:pPr>
      <w:r>
        <w:rPr>
          <w:rFonts w:hint="eastAsia" w:ascii="宋体" w:hAnsi="宋体" w:cs="仿宋_GB2312"/>
          <w:sz w:val="24"/>
          <w:szCs w:val="24"/>
        </w:rPr>
        <w:t>随州方正有限责任会计师事务所</w:t>
      </w:r>
    </w:p>
    <w:p w14:paraId="703D812B">
      <w:pPr>
        <w:pStyle w:val="10"/>
        <w:spacing w:line="540" w:lineRule="exact"/>
        <w:ind w:firstLine="3840" w:firstLineChars="1600"/>
        <w:jc w:val="left"/>
        <w:rPr>
          <w:rFonts w:ascii="宋体" w:hAnsi="宋体" w:cs="仿宋_GB2312"/>
          <w:sz w:val="24"/>
          <w:szCs w:val="24"/>
        </w:rPr>
      </w:pPr>
      <w:r>
        <w:rPr>
          <w:rFonts w:hint="eastAsia" w:ascii="宋体" w:hAnsi="宋体" w:cs="仿宋_GB2312"/>
          <w:sz w:val="24"/>
          <w:szCs w:val="24"/>
        </w:rPr>
        <w:t>二〇二二年五月十五日</w:t>
      </w:r>
    </w:p>
    <w:p w14:paraId="73D235C7">
      <w:pPr>
        <w:pStyle w:val="10"/>
        <w:spacing w:line="540" w:lineRule="exact"/>
        <w:rPr>
          <w:rFonts w:ascii="宋体" w:hAnsi="宋体" w:cs="仿宋_GB2312"/>
          <w:sz w:val="24"/>
          <w:szCs w:val="24"/>
        </w:rPr>
      </w:pPr>
      <w:r>
        <w:rPr>
          <w:rFonts w:hint="eastAsia" w:ascii="宋体" w:hAnsi="宋体" w:cs="仿宋_GB2312"/>
          <w:sz w:val="24"/>
          <w:szCs w:val="24"/>
        </w:rPr>
        <w:t>附评分结果表：</w:t>
      </w:r>
    </w:p>
    <w:tbl>
      <w:tblPr>
        <w:tblStyle w:val="6"/>
        <w:tblW w:w="9401" w:type="dxa"/>
        <w:jc w:val="center"/>
        <w:tblLayout w:type="fixed"/>
        <w:tblCellMar>
          <w:top w:w="0" w:type="dxa"/>
          <w:left w:w="108" w:type="dxa"/>
          <w:bottom w:w="0" w:type="dxa"/>
          <w:right w:w="108" w:type="dxa"/>
        </w:tblCellMar>
      </w:tblPr>
      <w:tblGrid>
        <w:gridCol w:w="480"/>
        <w:gridCol w:w="699"/>
        <w:gridCol w:w="992"/>
        <w:gridCol w:w="3828"/>
        <w:gridCol w:w="503"/>
        <w:gridCol w:w="2190"/>
        <w:gridCol w:w="709"/>
      </w:tblGrid>
      <w:tr w14:paraId="4861B62A">
        <w:tblPrEx>
          <w:tblCellMar>
            <w:top w:w="0" w:type="dxa"/>
            <w:left w:w="108" w:type="dxa"/>
            <w:bottom w:w="0" w:type="dxa"/>
            <w:right w:w="108" w:type="dxa"/>
          </w:tblCellMar>
        </w:tblPrEx>
        <w:trPr>
          <w:trHeight w:val="660" w:hRule="atLeast"/>
          <w:jc w:val="center"/>
        </w:trPr>
        <w:tc>
          <w:tcPr>
            <w:tcW w:w="480" w:type="dxa"/>
            <w:tcBorders>
              <w:top w:val="single" w:color="auto" w:sz="4" w:space="0"/>
              <w:left w:val="single" w:color="auto" w:sz="4" w:space="0"/>
              <w:bottom w:val="nil"/>
              <w:right w:val="nil"/>
            </w:tcBorders>
            <w:shd w:val="clear" w:color="auto" w:fill="auto"/>
            <w:vAlign w:val="center"/>
          </w:tcPr>
          <w:p w14:paraId="4D85134D">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一级指标</w:t>
            </w:r>
          </w:p>
        </w:tc>
        <w:tc>
          <w:tcPr>
            <w:tcW w:w="699" w:type="dxa"/>
            <w:tcBorders>
              <w:top w:val="single" w:color="auto" w:sz="4" w:space="0"/>
              <w:left w:val="single" w:color="auto" w:sz="4" w:space="0"/>
              <w:bottom w:val="single" w:color="auto" w:sz="4" w:space="0"/>
              <w:right w:val="nil"/>
            </w:tcBorders>
            <w:shd w:val="clear" w:color="auto" w:fill="auto"/>
            <w:vAlign w:val="center"/>
          </w:tcPr>
          <w:p w14:paraId="6962773A">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二级指标</w:t>
            </w:r>
          </w:p>
        </w:tc>
        <w:tc>
          <w:tcPr>
            <w:tcW w:w="992" w:type="dxa"/>
            <w:tcBorders>
              <w:top w:val="single" w:color="auto" w:sz="4" w:space="0"/>
              <w:left w:val="single" w:color="auto" w:sz="4" w:space="0"/>
              <w:bottom w:val="single" w:color="auto" w:sz="4" w:space="0"/>
              <w:right w:val="nil"/>
            </w:tcBorders>
            <w:shd w:val="clear" w:color="auto" w:fill="auto"/>
            <w:vAlign w:val="center"/>
          </w:tcPr>
          <w:p w14:paraId="2222927E">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三级指标内容</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5A4EE23E">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指标说明</w:t>
            </w:r>
          </w:p>
        </w:tc>
        <w:tc>
          <w:tcPr>
            <w:tcW w:w="503" w:type="dxa"/>
            <w:tcBorders>
              <w:top w:val="single" w:color="auto" w:sz="4" w:space="0"/>
              <w:left w:val="nil"/>
              <w:bottom w:val="single" w:color="auto" w:sz="4" w:space="0"/>
              <w:right w:val="single" w:color="auto" w:sz="4" w:space="0"/>
            </w:tcBorders>
            <w:shd w:val="clear" w:color="auto" w:fill="auto"/>
            <w:vAlign w:val="center"/>
          </w:tcPr>
          <w:p w14:paraId="496B6181">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分值</w:t>
            </w:r>
          </w:p>
        </w:tc>
        <w:tc>
          <w:tcPr>
            <w:tcW w:w="2190" w:type="dxa"/>
            <w:tcBorders>
              <w:top w:val="single" w:color="auto" w:sz="4" w:space="0"/>
              <w:left w:val="nil"/>
              <w:bottom w:val="single" w:color="auto" w:sz="4" w:space="0"/>
              <w:right w:val="single" w:color="auto" w:sz="4" w:space="0"/>
            </w:tcBorders>
            <w:vAlign w:val="center"/>
          </w:tcPr>
          <w:p w14:paraId="210EDE92">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实际值</w:t>
            </w:r>
          </w:p>
        </w:tc>
        <w:tc>
          <w:tcPr>
            <w:tcW w:w="709" w:type="dxa"/>
            <w:tcBorders>
              <w:top w:val="single" w:color="auto" w:sz="4" w:space="0"/>
              <w:left w:val="nil"/>
              <w:bottom w:val="single" w:color="auto" w:sz="4" w:space="0"/>
              <w:right w:val="single" w:color="auto" w:sz="4" w:space="0"/>
            </w:tcBorders>
            <w:vAlign w:val="center"/>
          </w:tcPr>
          <w:p w14:paraId="4CB90D9B">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平均得分</w:t>
            </w:r>
          </w:p>
        </w:tc>
      </w:tr>
      <w:tr w14:paraId="69E1A6F4">
        <w:tblPrEx>
          <w:tblCellMar>
            <w:top w:w="0" w:type="dxa"/>
            <w:left w:w="108" w:type="dxa"/>
            <w:bottom w:w="0" w:type="dxa"/>
            <w:right w:w="108" w:type="dxa"/>
          </w:tblCellMar>
        </w:tblPrEx>
        <w:trPr>
          <w:trHeight w:val="1851" w:hRule="atLeast"/>
          <w:jc w:val="center"/>
        </w:trPr>
        <w:tc>
          <w:tcPr>
            <w:tcW w:w="480" w:type="dxa"/>
            <w:vMerge w:val="restart"/>
            <w:tcBorders>
              <w:top w:val="single" w:color="auto" w:sz="4" w:space="0"/>
              <w:left w:val="single" w:color="auto" w:sz="4" w:space="0"/>
              <w:right w:val="nil"/>
            </w:tcBorders>
            <w:shd w:val="clear" w:color="auto" w:fill="auto"/>
            <w:vAlign w:val="center"/>
          </w:tcPr>
          <w:p w14:paraId="399FB779">
            <w:pPr>
              <w:widowControl/>
              <w:jc w:val="center"/>
              <w:rPr>
                <w:rFonts w:asciiTheme="majorEastAsia" w:hAnsiTheme="majorEastAsia" w:eastAsiaTheme="majorEastAsia" w:cstheme="minorEastAsia"/>
                <w:kern w:val="0"/>
                <w:sz w:val="18"/>
                <w:szCs w:val="18"/>
              </w:rPr>
            </w:pPr>
          </w:p>
          <w:p w14:paraId="61E3D1A0">
            <w:pPr>
              <w:widowControl/>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决</w:t>
            </w:r>
          </w:p>
          <w:p w14:paraId="5F79268E">
            <w:pPr>
              <w:widowControl/>
              <w:rPr>
                <w:rFonts w:asciiTheme="majorEastAsia" w:hAnsiTheme="majorEastAsia" w:eastAsiaTheme="majorEastAsia" w:cstheme="minorEastAsia"/>
                <w:kern w:val="0"/>
                <w:sz w:val="18"/>
                <w:szCs w:val="18"/>
              </w:rPr>
            </w:pPr>
          </w:p>
          <w:p w14:paraId="6AFBAF55">
            <w:pPr>
              <w:widowControl/>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策</w:t>
            </w:r>
          </w:p>
          <w:p w14:paraId="606E7B61">
            <w:pPr>
              <w:widowControl/>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（18分）</w:t>
            </w:r>
          </w:p>
        </w:tc>
        <w:tc>
          <w:tcPr>
            <w:tcW w:w="699" w:type="dxa"/>
            <w:vMerge w:val="restart"/>
            <w:tcBorders>
              <w:top w:val="single" w:color="auto" w:sz="4" w:space="0"/>
              <w:left w:val="single" w:color="auto" w:sz="4" w:space="0"/>
              <w:right w:val="nil"/>
            </w:tcBorders>
            <w:shd w:val="clear" w:color="auto" w:fill="auto"/>
            <w:vAlign w:val="center"/>
          </w:tcPr>
          <w:p w14:paraId="502CE49E">
            <w:pPr>
              <w:widowControl/>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项目立项</w:t>
            </w:r>
          </w:p>
        </w:tc>
        <w:tc>
          <w:tcPr>
            <w:tcW w:w="992" w:type="dxa"/>
            <w:tcBorders>
              <w:top w:val="single" w:color="auto" w:sz="4" w:space="0"/>
              <w:left w:val="single" w:color="auto" w:sz="4" w:space="0"/>
              <w:bottom w:val="single" w:color="auto" w:sz="4" w:space="0"/>
              <w:right w:val="nil"/>
            </w:tcBorders>
            <w:shd w:val="clear" w:color="auto" w:fill="auto"/>
            <w:vAlign w:val="center"/>
          </w:tcPr>
          <w:p w14:paraId="711A1AA3">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立项依据充分性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592BF2D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①项目立项是否符合国家法律法规、国民经济发展规划和相关政策；</w:t>
            </w:r>
          </w:p>
          <w:p w14:paraId="31930EC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②项目立项是否符合行业发展规划和政策要求；</w:t>
            </w:r>
          </w:p>
          <w:p w14:paraId="3A07AC0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③项目立项是否与部门职责范围相符，属于部门履职所需；</w:t>
            </w:r>
          </w:p>
          <w:p w14:paraId="6CCB3BFE">
            <w:pPr>
              <w:rPr>
                <w:rFonts w:asciiTheme="majorEastAsia" w:hAnsiTheme="majorEastAsia" w:eastAsiaTheme="majorEastAsia" w:cstheme="minorEastAsia"/>
                <w:sz w:val="18"/>
                <w:szCs w:val="18"/>
              </w:rPr>
            </w:pPr>
          </w:p>
        </w:tc>
        <w:tc>
          <w:tcPr>
            <w:tcW w:w="503" w:type="dxa"/>
            <w:tcBorders>
              <w:top w:val="single" w:color="auto" w:sz="4" w:space="0"/>
              <w:left w:val="nil"/>
              <w:bottom w:val="single" w:color="auto" w:sz="4" w:space="0"/>
              <w:right w:val="single" w:color="auto" w:sz="4" w:space="0"/>
            </w:tcBorders>
            <w:shd w:val="clear" w:color="auto" w:fill="auto"/>
            <w:vAlign w:val="center"/>
          </w:tcPr>
          <w:p w14:paraId="056124C2">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7C3DB27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符合国家法律法规、国民经济发展规划和相关政策；符合行业发展规划和政策要求；</w:t>
            </w:r>
          </w:p>
          <w:p w14:paraId="0AD4EAD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与部门职责范围相符，属于部门履职所需；</w:t>
            </w:r>
          </w:p>
          <w:p w14:paraId="6062D47C">
            <w:pPr>
              <w:rPr>
                <w:rFonts w:asciiTheme="majorEastAsia" w:hAnsiTheme="majorEastAsia" w:eastAsiaTheme="majorEastAsia" w:cstheme="minorEastAsia"/>
                <w:sz w:val="18"/>
                <w:szCs w:val="18"/>
              </w:rPr>
            </w:pPr>
          </w:p>
          <w:p w14:paraId="443D387C">
            <w:pPr>
              <w:jc w:val="center"/>
              <w:rPr>
                <w:rFonts w:asciiTheme="majorEastAsia" w:hAnsiTheme="majorEastAsia" w:eastAsiaTheme="majorEastAsia" w:cstheme="minorEastAsia"/>
                <w:sz w:val="18"/>
                <w:szCs w:val="18"/>
              </w:rPr>
            </w:pPr>
          </w:p>
        </w:tc>
        <w:tc>
          <w:tcPr>
            <w:tcW w:w="709" w:type="dxa"/>
            <w:tcBorders>
              <w:top w:val="single" w:color="auto" w:sz="4" w:space="0"/>
              <w:left w:val="nil"/>
              <w:bottom w:val="single" w:color="auto" w:sz="4" w:space="0"/>
              <w:right w:val="single" w:color="auto" w:sz="4" w:space="0"/>
            </w:tcBorders>
            <w:vAlign w:val="center"/>
          </w:tcPr>
          <w:p w14:paraId="51B6E00E">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12F52BB5">
        <w:tblPrEx>
          <w:tblCellMar>
            <w:top w:w="0" w:type="dxa"/>
            <w:left w:w="108" w:type="dxa"/>
            <w:bottom w:w="0" w:type="dxa"/>
            <w:right w:w="108" w:type="dxa"/>
          </w:tblCellMar>
        </w:tblPrEx>
        <w:trPr>
          <w:trHeight w:val="660" w:hRule="atLeast"/>
          <w:jc w:val="center"/>
        </w:trPr>
        <w:tc>
          <w:tcPr>
            <w:tcW w:w="480" w:type="dxa"/>
            <w:vMerge w:val="continue"/>
            <w:tcBorders>
              <w:top w:val="single" w:color="auto" w:sz="4" w:space="0"/>
              <w:left w:val="single" w:color="auto" w:sz="4" w:space="0"/>
              <w:right w:val="nil"/>
            </w:tcBorders>
            <w:shd w:val="clear" w:color="auto" w:fill="auto"/>
            <w:vAlign w:val="center"/>
          </w:tcPr>
          <w:p w14:paraId="04D944EA">
            <w:pPr>
              <w:widowControl/>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bottom w:val="single" w:color="auto" w:sz="4" w:space="0"/>
              <w:right w:val="nil"/>
            </w:tcBorders>
            <w:shd w:val="clear" w:color="auto" w:fill="auto"/>
            <w:vAlign w:val="center"/>
          </w:tcPr>
          <w:p w14:paraId="4D4950F9">
            <w:pPr>
              <w:widowControl/>
              <w:jc w:val="center"/>
              <w:rPr>
                <w:rFonts w:asciiTheme="majorEastAsia" w:hAnsiTheme="majorEastAsia" w:eastAsiaTheme="majorEastAsia" w:cstheme="minorEastAsia"/>
                <w:kern w:val="0"/>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5E6EC6C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立项程序规范性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3E3611F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①项目是否按照规定的程序申请设立；</w:t>
            </w:r>
          </w:p>
          <w:p w14:paraId="2F7851C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②审批文件、材料是否符合相关要求；</w:t>
            </w:r>
          </w:p>
          <w:p w14:paraId="61E4E6C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③事前是否己经过必要的可行性研究、专家论证、风险评估、绩效评估、集体决策。</w:t>
            </w:r>
          </w:p>
        </w:tc>
        <w:tc>
          <w:tcPr>
            <w:tcW w:w="503" w:type="dxa"/>
            <w:tcBorders>
              <w:top w:val="single" w:color="auto" w:sz="4" w:space="0"/>
              <w:left w:val="nil"/>
              <w:bottom w:val="single" w:color="auto" w:sz="4" w:space="0"/>
              <w:right w:val="single" w:color="auto" w:sz="4" w:space="0"/>
            </w:tcBorders>
            <w:shd w:val="clear" w:color="auto" w:fill="auto"/>
            <w:vAlign w:val="center"/>
          </w:tcPr>
          <w:p w14:paraId="26B298AA">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6BB56B5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按照规定的程序申请设立；审批文件、材料符合相关要求；经过必要的可行性研究。</w:t>
            </w:r>
          </w:p>
        </w:tc>
        <w:tc>
          <w:tcPr>
            <w:tcW w:w="709" w:type="dxa"/>
            <w:tcBorders>
              <w:top w:val="single" w:color="auto" w:sz="4" w:space="0"/>
              <w:left w:val="nil"/>
              <w:bottom w:val="single" w:color="auto" w:sz="4" w:space="0"/>
              <w:right w:val="single" w:color="auto" w:sz="4" w:space="0"/>
            </w:tcBorders>
            <w:vAlign w:val="center"/>
          </w:tcPr>
          <w:p w14:paraId="4B2F80A5">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17EE5DA8">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bottom w:val="nil"/>
              <w:right w:val="nil"/>
            </w:tcBorders>
            <w:shd w:val="clear" w:color="auto" w:fill="auto"/>
            <w:vAlign w:val="center"/>
          </w:tcPr>
          <w:p w14:paraId="4844078A">
            <w:pPr>
              <w:widowControl/>
              <w:jc w:val="center"/>
              <w:rPr>
                <w:rFonts w:asciiTheme="majorEastAsia" w:hAnsiTheme="majorEastAsia" w:eastAsiaTheme="majorEastAsia" w:cstheme="minorEastAsia"/>
                <w:kern w:val="0"/>
                <w:sz w:val="18"/>
                <w:szCs w:val="18"/>
              </w:rPr>
            </w:pPr>
          </w:p>
        </w:tc>
        <w:tc>
          <w:tcPr>
            <w:tcW w:w="699" w:type="dxa"/>
            <w:vMerge w:val="restart"/>
            <w:tcBorders>
              <w:top w:val="single" w:color="auto" w:sz="4" w:space="0"/>
              <w:left w:val="single" w:color="auto" w:sz="4" w:space="0"/>
              <w:right w:val="nil"/>
            </w:tcBorders>
            <w:shd w:val="clear" w:color="auto" w:fill="auto"/>
            <w:vAlign w:val="center"/>
          </w:tcPr>
          <w:p w14:paraId="0CD8200B">
            <w:pPr>
              <w:widowControl/>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绩效目标</w:t>
            </w:r>
          </w:p>
        </w:tc>
        <w:tc>
          <w:tcPr>
            <w:tcW w:w="992" w:type="dxa"/>
            <w:tcBorders>
              <w:top w:val="single" w:color="auto" w:sz="4" w:space="0"/>
              <w:left w:val="single" w:color="auto" w:sz="4" w:space="0"/>
              <w:bottom w:val="single" w:color="auto" w:sz="4" w:space="0"/>
              <w:right w:val="nil"/>
            </w:tcBorders>
            <w:shd w:val="clear" w:color="auto" w:fill="auto"/>
            <w:vAlign w:val="center"/>
          </w:tcPr>
          <w:p w14:paraId="5F3165C6">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绩效目标合理性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6F66432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①项目是否有绩效目标，与实际工作内容是否具有相关性</w:t>
            </w:r>
          </w:p>
          <w:p w14:paraId="35D2729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②项目预期产出效益和效果是否符合正常的业绩水平</w:t>
            </w:r>
          </w:p>
          <w:p w14:paraId="3C0219F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③是否与预算确定的项目投资额或资金量相匹配</w:t>
            </w:r>
          </w:p>
        </w:tc>
        <w:tc>
          <w:tcPr>
            <w:tcW w:w="503" w:type="dxa"/>
            <w:tcBorders>
              <w:top w:val="single" w:color="auto" w:sz="4" w:space="0"/>
              <w:left w:val="nil"/>
              <w:bottom w:val="single" w:color="auto" w:sz="4" w:space="0"/>
              <w:right w:val="single" w:color="auto" w:sz="4" w:space="0"/>
            </w:tcBorders>
            <w:shd w:val="clear" w:color="auto" w:fill="auto"/>
            <w:vAlign w:val="center"/>
          </w:tcPr>
          <w:p w14:paraId="425FB659">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52585131">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合理，相关，匹配</w:t>
            </w:r>
          </w:p>
        </w:tc>
        <w:tc>
          <w:tcPr>
            <w:tcW w:w="709" w:type="dxa"/>
            <w:tcBorders>
              <w:top w:val="single" w:color="auto" w:sz="4" w:space="0"/>
              <w:left w:val="nil"/>
              <w:bottom w:val="single" w:color="auto" w:sz="4" w:space="0"/>
              <w:right w:val="single" w:color="auto" w:sz="4" w:space="0"/>
            </w:tcBorders>
            <w:vAlign w:val="center"/>
          </w:tcPr>
          <w:p w14:paraId="424E6623">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1878BBFE">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125AA051">
            <w:pPr>
              <w:widowControl/>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bottom w:val="single" w:color="auto" w:sz="4" w:space="0"/>
              <w:right w:val="nil"/>
            </w:tcBorders>
            <w:shd w:val="clear" w:color="auto" w:fill="auto"/>
            <w:vAlign w:val="center"/>
          </w:tcPr>
          <w:p w14:paraId="1B20BB52">
            <w:pPr>
              <w:widowControl/>
              <w:jc w:val="center"/>
              <w:rPr>
                <w:rFonts w:asciiTheme="majorEastAsia" w:hAnsiTheme="majorEastAsia" w:eastAsiaTheme="majorEastAsia" w:cstheme="minorEastAsia"/>
                <w:kern w:val="0"/>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0B95C66D">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绩效指标明确性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74373EC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①是否将项目绩效目标细化分解为具体的绩效目标</w:t>
            </w:r>
          </w:p>
          <w:p w14:paraId="6E7F55D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②是否通过清晰、可衡量的指标值予以体现</w:t>
            </w:r>
          </w:p>
          <w:p w14:paraId="709C7C5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③是否与项目目标任务数或计划数相对应</w:t>
            </w:r>
          </w:p>
        </w:tc>
        <w:tc>
          <w:tcPr>
            <w:tcW w:w="503" w:type="dxa"/>
            <w:tcBorders>
              <w:top w:val="single" w:color="auto" w:sz="4" w:space="0"/>
              <w:left w:val="nil"/>
              <w:bottom w:val="single" w:color="auto" w:sz="4" w:space="0"/>
              <w:right w:val="single" w:color="auto" w:sz="4" w:space="0"/>
            </w:tcBorders>
            <w:shd w:val="clear" w:color="auto" w:fill="auto"/>
            <w:vAlign w:val="center"/>
          </w:tcPr>
          <w:p w14:paraId="2A423639">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5CFE395A">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清晰、可衡量</w:t>
            </w:r>
          </w:p>
        </w:tc>
        <w:tc>
          <w:tcPr>
            <w:tcW w:w="709" w:type="dxa"/>
            <w:tcBorders>
              <w:top w:val="single" w:color="auto" w:sz="4" w:space="0"/>
              <w:left w:val="nil"/>
              <w:bottom w:val="single" w:color="auto" w:sz="4" w:space="0"/>
              <w:right w:val="single" w:color="auto" w:sz="4" w:space="0"/>
            </w:tcBorders>
            <w:vAlign w:val="center"/>
          </w:tcPr>
          <w:p w14:paraId="32A040EF">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6D84EA29">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09985774">
            <w:pPr>
              <w:widowControl/>
              <w:jc w:val="center"/>
              <w:rPr>
                <w:rFonts w:asciiTheme="majorEastAsia" w:hAnsiTheme="majorEastAsia" w:eastAsiaTheme="majorEastAsia" w:cstheme="minorEastAsia"/>
                <w:kern w:val="0"/>
                <w:sz w:val="18"/>
                <w:szCs w:val="18"/>
              </w:rPr>
            </w:pPr>
          </w:p>
        </w:tc>
        <w:tc>
          <w:tcPr>
            <w:tcW w:w="699" w:type="dxa"/>
            <w:vMerge w:val="restart"/>
            <w:tcBorders>
              <w:top w:val="single" w:color="auto" w:sz="4" w:space="0"/>
              <w:left w:val="single" w:color="auto" w:sz="4" w:space="0"/>
              <w:right w:val="nil"/>
            </w:tcBorders>
            <w:shd w:val="clear" w:color="auto" w:fill="auto"/>
            <w:vAlign w:val="center"/>
          </w:tcPr>
          <w:p w14:paraId="1D305573">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资金投入</w:t>
            </w:r>
          </w:p>
        </w:tc>
        <w:tc>
          <w:tcPr>
            <w:tcW w:w="992" w:type="dxa"/>
            <w:tcBorders>
              <w:top w:val="single" w:color="auto" w:sz="4" w:space="0"/>
              <w:left w:val="single" w:color="auto" w:sz="4" w:space="0"/>
              <w:bottom w:val="single" w:color="auto" w:sz="4" w:space="0"/>
              <w:right w:val="nil"/>
            </w:tcBorders>
            <w:shd w:val="clear" w:color="auto" w:fill="auto"/>
            <w:vAlign w:val="center"/>
          </w:tcPr>
          <w:p w14:paraId="5A67BC9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预算编制科学性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3333312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①预算编制是否经过科学论证</w:t>
            </w:r>
          </w:p>
          <w:p w14:paraId="6D27350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②预算内容与项目内容是否匹配</w:t>
            </w:r>
          </w:p>
          <w:p w14:paraId="6DE5164C">
            <w:pPr>
              <w:rPr>
                <w:rFonts w:asciiTheme="majorEastAsia" w:hAnsiTheme="majorEastAsia" w:eastAsiaTheme="majorEastAsia" w:cstheme="minorEastAsia"/>
                <w:sz w:val="18"/>
                <w:szCs w:val="18"/>
              </w:rPr>
            </w:pPr>
          </w:p>
        </w:tc>
        <w:tc>
          <w:tcPr>
            <w:tcW w:w="503" w:type="dxa"/>
            <w:tcBorders>
              <w:top w:val="single" w:color="auto" w:sz="4" w:space="0"/>
              <w:left w:val="nil"/>
              <w:bottom w:val="single" w:color="auto" w:sz="4" w:space="0"/>
              <w:right w:val="single" w:color="auto" w:sz="4" w:space="0"/>
            </w:tcBorders>
            <w:shd w:val="clear" w:color="auto" w:fill="auto"/>
            <w:vAlign w:val="center"/>
          </w:tcPr>
          <w:p w14:paraId="3CC9C4F9">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38DC2C28">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合理、科学、匹配</w:t>
            </w:r>
          </w:p>
        </w:tc>
        <w:tc>
          <w:tcPr>
            <w:tcW w:w="709" w:type="dxa"/>
            <w:tcBorders>
              <w:top w:val="single" w:color="auto" w:sz="4" w:space="0"/>
              <w:left w:val="nil"/>
              <w:bottom w:val="single" w:color="auto" w:sz="4" w:space="0"/>
              <w:right w:val="single" w:color="auto" w:sz="4" w:space="0"/>
            </w:tcBorders>
            <w:vAlign w:val="center"/>
          </w:tcPr>
          <w:p w14:paraId="4EF5E207">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24700231">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3FB65CEB">
            <w:pPr>
              <w:widowControl/>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bottom w:val="single" w:color="auto" w:sz="4" w:space="0"/>
              <w:right w:val="nil"/>
            </w:tcBorders>
            <w:shd w:val="clear" w:color="auto" w:fill="auto"/>
            <w:vAlign w:val="center"/>
          </w:tcPr>
          <w:p w14:paraId="5DC95BD2">
            <w:pPr>
              <w:widowControl/>
              <w:jc w:val="center"/>
              <w:rPr>
                <w:rFonts w:asciiTheme="majorEastAsia" w:hAnsiTheme="majorEastAsia" w:eastAsiaTheme="majorEastAsia" w:cstheme="minorEastAsia"/>
                <w:kern w:val="0"/>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1E268A6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资金分配合理性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3C69798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①预算资金分配依据是否充分；</w:t>
            </w:r>
          </w:p>
          <w:p w14:paraId="4DCA431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②资金分配额度是否合理，与项目单位或地方实际是否相适应。</w:t>
            </w:r>
          </w:p>
        </w:tc>
        <w:tc>
          <w:tcPr>
            <w:tcW w:w="503" w:type="dxa"/>
            <w:tcBorders>
              <w:top w:val="single" w:color="auto" w:sz="4" w:space="0"/>
              <w:left w:val="nil"/>
              <w:bottom w:val="single" w:color="auto" w:sz="4" w:space="0"/>
              <w:right w:val="single" w:color="auto" w:sz="4" w:space="0"/>
            </w:tcBorders>
            <w:shd w:val="clear" w:color="auto" w:fill="auto"/>
            <w:vAlign w:val="center"/>
          </w:tcPr>
          <w:p w14:paraId="30771538">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5A125FDF">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资金分配合理、合规</w:t>
            </w:r>
          </w:p>
        </w:tc>
        <w:tc>
          <w:tcPr>
            <w:tcW w:w="709" w:type="dxa"/>
            <w:tcBorders>
              <w:top w:val="single" w:color="auto" w:sz="4" w:space="0"/>
              <w:left w:val="nil"/>
              <w:bottom w:val="single" w:color="auto" w:sz="4" w:space="0"/>
              <w:right w:val="single" w:color="auto" w:sz="4" w:space="0"/>
            </w:tcBorders>
            <w:vAlign w:val="center"/>
          </w:tcPr>
          <w:p w14:paraId="25D0C577">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392F6743">
        <w:tblPrEx>
          <w:tblCellMar>
            <w:top w:w="0" w:type="dxa"/>
            <w:left w:w="108" w:type="dxa"/>
            <w:bottom w:w="0" w:type="dxa"/>
            <w:right w:w="108" w:type="dxa"/>
          </w:tblCellMar>
        </w:tblPrEx>
        <w:trPr>
          <w:trHeight w:val="660" w:hRule="atLeast"/>
          <w:jc w:val="center"/>
        </w:trPr>
        <w:tc>
          <w:tcPr>
            <w:tcW w:w="480" w:type="dxa"/>
            <w:vMerge w:val="restart"/>
            <w:tcBorders>
              <w:top w:val="single" w:color="auto" w:sz="4" w:space="0"/>
              <w:left w:val="single" w:color="auto" w:sz="4" w:space="0"/>
              <w:right w:val="nil"/>
            </w:tcBorders>
            <w:shd w:val="clear" w:color="auto" w:fill="auto"/>
            <w:vAlign w:val="center"/>
          </w:tcPr>
          <w:p w14:paraId="4F2FEA15">
            <w:pPr>
              <w:widowControl/>
              <w:jc w:val="center"/>
              <w:rPr>
                <w:rFonts w:asciiTheme="majorEastAsia" w:hAnsiTheme="majorEastAsia" w:eastAsiaTheme="majorEastAsia" w:cstheme="minorEastAsia"/>
                <w:kern w:val="0"/>
                <w:sz w:val="18"/>
                <w:szCs w:val="18"/>
              </w:rPr>
            </w:pPr>
          </w:p>
          <w:p w14:paraId="19BB5541">
            <w:pPr>
              <w:widowControl/>
              <w:jc w:val="center"/>
              <w:rPr>
                <w:rFonts w:asciiTheme="majorEastAsia" w:hAnsiTheme="majorEastAsia" w:eastAsiaTheme="majorEastAsia" w:cstheme="minorEastAsia"/>
                <w:kern w:val="0"/>
                <w:sz w:val="18"/>
                <w:szCs w:val="18"/>
              </w:rPr>
            </w:pPr>
          </w:p>
          <w:p w14:paraId="41CB359C">
            <w:pPr>
              <w:widowControl/>
              <w:jc w:val="center"/>
              <w:rPr>
                <w:rFonts w:asciiTheme="majorEastAsia" w:hAnsiTheme="majorEastAsia" w:eastAsiaTheme="majorEastAsia" w:cstheme="minorEastAsia"/>
                <w:kern w:val="0"/>
                <w:sz w:val="18"/>
                <w:szCs w:val="18"/>
              </w:rPr>
            </w:pPr>
          </w:p>
          <w:p w14:paraId="127AA827">
            <w:pPr>
              <w:widowControl/>
              <w:jc w:val="center"/>
              <w:rPr>
                <w:rFonts w:asciiTheme="majorEastAsia" w:hAnsiTheme="majorEastAsia" w:eastAsiaTheme="majorEastAsia" w:cstheme="minorEastAsia"/>
                <w:kern w:val="0"/>
                <w:sz w:val="18"/>
                <w:szCs w:val="18"/>
              </w:rPr>
            </w:pPr>
          </w:p>
          <w:p w14:paraId="508409DC">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过</w:t>
            </w:r>
          </w:p>
          <w:p w14:paraId="67B0DF3D">
            <w:pPr>
              <w:widowControl/>
              <w:jc w:val="center"/>
              <w:rPr>
                <w:rFonts w:asciiTheme="majorEastAsia" w:hAnsiTheme="majorEastAsia" w:eastAsiaTheme="majorEastAsia" w:cstheme="minorEastAsia"/>
                <w:kern w:val="0"/>
                <w:sz w:val="18"/>
                <w:szCs w:val="18"/>
              </w:rPr>
            </w:pPr>
          </w:p>
          <w:p w14:paraId="4D0DF89B">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程</w:t>
            </w:r>
          </w:p>
          <w:p w14:paraId="539C4EF6">
            <w:pPr>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w:t>
            </w:r>
            <w:r>
              <w:rPr>
                <w:rFonts w:hint="eastAsia" w:asciiTheme="majorEastAsia" w:hAnsiTheme="majorEastAsia" w:eastAsiaTheme="majorEastAsia" w:cstheme="minorEastAsia"/>
                <w:kern w:val="0"/>
                <w:sz w:val="18"/>
                <w:szCs w:val="18"/>
              </w:rPr>
              <w:t>20分</w:t>
            </w:r>
            <w:r>
              <w:rPr>
                <w:rFonts w:asciiTheme="majorEastAsia" w:hAnsiTheme="majorEastAsia" w:eastAsiaTheme="majorEastAsia" w:cstheme="minorEastAsia"/>
                <w:kern w:val="0"/>
                <w:sz w:val="18"/>
                <w:szCs w:val="18"/>
              </w:rPr>
              <w:t>）</w:t>
            </w:r>
          </w:p>
        </w:tc>
        <w:tc>
          <w:tcPr>
            <w:tcW w:w="699" w:type="dxa"/>
            <w:vMerge w:val="restart"/>
            <w:tcBorders>
              <w:top w:val="single" w:color="auto" w:sz="4" w:space="0"/>
              <w:left w:val="single" w:color="auto" w:sz="4" w:space="0"/>
              <w:right w:val="nil"/>
            </w:tcBorders>
            <w:shd w:val="clear" w:color="auto" w:fill="auto"/>
            <w:vAlign w:val="center"/>
          </w:tcPr>
          <w:p w14:paraId="064AF41D">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资金管理</w:t>
            </w:r>
          </w:p>
        </w:tc>
        <w:tc>
          <w:tcPr>
            <w:tcW w:w="992" w:type="dxa"/>
            <w:tcBorders>
              <w:top w:val="single" w:color="auto" w:sz="4" w:space="0"/>
              <w:left w:val="single" w:color="auto" w:sz="4" w:space="0"/>
              <w:bottom w:val="single" w:color="auto" w:sz="4" w:space="0"/>
              <w:right w:val="nil"/>
            </w:tcBorders>
            <w:shd w:val="clear" w:color="auto" w:fill="auto"/>
            <w:vAlign w:val="center"/>
          </w:tcPr>
          <w:p w14:paraId="2C9A5AD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资金到位率</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4D62548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资金到位率=（实际到位资金/预算资金）*100%</w:t>
            </w:r>
          </w:p>
          <w:p w14:paraId="70882B9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实际到位资金：一定时期（本年度或项目期）内落实到具体项目的资金。</w:t>
            </w:r>
          </w:p>
          <w:p w14:paraId="08AE3A7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预算资金：一定时期（本年度或项目期）内预算安排到具体项目的资金。</w:t>
            </w:r>
          </w:p>
        </w:tc>
        <w:tc>
          <w:tcPr>
            <w:tcW w:w="503" w:type="dxa"/>
            <w:tcBorders>
              <w:top w:val="single" w:color="auto" w:sz="4" w:space="0"/>
              <w:left w:val="nil"/>
              <w:bottom w:val="single" w:color="auto" w:sz="4" w:space="0"/>
              <w:right w:val="single" w:color="auto" w:sz="4" w:space="0"/>
            </w:tcBorders>
            <w:shd w:val="clear" w:color="auto" w:fill="auto"/>
            <w:vAlign w:val="center"/>
          </w:tcPr>
          <w:p w14:paraId="7FB32B98">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6C99DB75">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≥90%</w:t>
            </w:r>
          </w:p>
        </w:tc>
        <w:tc>
          <w:tcPr>
            <w:tcW w:w="709" w:type="dxa"/>
            <w:tcBorders>
              <w:top w:val="single" w:color="auto" w:sz="4" w:space="0"/>
              <w:left w:val="nil"/>
              <w:bottom w:val="single" w:color="auto" w:sz="4" w:space="0"/>
              <w:right w:val="single" w:color="auto" w:sz="4" w:space="0"/>
            </w:tcBorders>
            <w:vAlign w:val="center"/>
          </w:tcPr>
          <w:p w14:paraId="512E727C">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r>
      <w:tr w14:paraId="07FB45D0">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right w:val="nil"/>
            </w:tcBorders>
            <w:shd w:val="clear" w:color="auto" w:fill="auto"/>
            <w:vAlign w:val="center"/>
          </w:tcPr>
          <w:p w14:paraId="0A84415C">
            <w:pPr>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right w:val="nil"/>
            </w:tcBorders>
            <w:shd w:val="clear" w:color="auto" w:fill="auto"/>
            <w:vAlign w:val="center"/>
          </w:tcPr>
          <w:p w14:paraId="0AD7F864">
            <w:pPr>
              <w:widowControl/>
              <w:jc w:val="center"/>
              <w:rPr>
                <w:rFonts w:asciiTheme="majorEastAsia" w:hAnsiTheme="majorEastAsia" w:eastAsiaTheme="majorEastAsia" w:cstheme="minorEastAsia"/>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79FEC15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预算执行率</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2BD9597D">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预算执行率</w:t>
            </w:r>
            <w:r>
              <w:rPr>
                <w:rFonts w:hint="eastAsia" w:asciiTheme="majorEastAsia" w:hAnsiTheme="majorEastAsia" w:eastAsiaTheme="majorEastAsia" w:cstheme="minorEastAsia"/>
                <w:sz w:val="18"/>
                <w:szCs w:val="18"/>
              </w:rPr>
              <w:t>=（实际支出资金/实际到位资金）*100%</w:t>
            </w:r>
          </w:p>
          <w:p w14:paraId="28B630D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实际支出资金：一定时期（本年度或项目期）内项目实际拨付的资金。</w:t>
            </w:r>
          </w:p>
        </w:tc>
        <w:tc>
          <w:tcPr>
            <w:tcW w:w="503" w:type="dxa"/>
            <w:tcBorders>
              <w:top w:val="single" w:color="auto" w:sz="4" w:space="0"/>
              <w:left w:val="nil"/>
              <w:bottom w:val="single" w:color="auto" w:sz="4" w:space="0"/>
              <w:right w:val="single" w:color="auto" w:sz="4" w:space="0"/>
            </w:tcBorders>
            <w:shd w:val="clear" w:color="auto" w:fill="auto"/>
            <w:vAlign w:val="center"/>
          </w:tcPr>
          <w:p w14:paraId="6DCF036F">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395DA5C5">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＞80%</w:t>
            </w:r>
          </w:p>
        </w:tc>
        <w:tc>
          <w:tcPr>
            <w:tcW w:w="709" w:type="dxa"/>
            <w:tcBorders>
              <w:top w:val="single" w:color="auto" w:sz="4" w:space="0"/>
              <w:left w:val="nil"/>
              <w:bottom w:val="single" w:color="auto" w:sz="4" w:space="0"/>
              <w:right w:val="single" w:color="auto" w:sz="4" w:space="0"/>
            </w:tcBorders>
            <w:vAlign w:val="center"/>
          </w:tcPr>
          <w:p w14:paraId="726E2575">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r>
      <w:tr w14:paraId="4F21B1EC">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right w:val="nil"/>
            </w:tcBorders>
            <w:shd w:val="clear" w:color="auto" w:fill="auto"/>
            <w:vAlign w:val="center"/>
          </w:tcPr>
          <w:p w14:paraId="7E7AC6C0">
            <w:pPr>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bottom w:val="single" w:color="auto" w:sz="4" w:space="0"/>
              <w:right w:val="nil"/>
            </w:tcBorders>
            <w:shd w:val="clear" w:color="auto" w:fill="auto"/>
            <w:vAlign w:val="center"/>
          </w:tcPr>
          <w:p w14:paraId="06A126E0">
            <w:pPr>
              <w:widowControl/>
              <w:jc w:val="center"/>
              <w:rPr>
                <w:rFonts w:asciiTheme="majorEastAsia" w:hAnsiTheme="majorEastAsia" w:eastAsiaTheme="majorEastAsia" w:cstheme="minorEastAsia"/>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0B0A0E95">
            <w:pP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资金使用合规性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10BE379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①是否符合国家财经法规和财务管理制度以及有关专项资金管理办法的规定</w:t>
            </w:r>
          </w:p>
          <w:p w14:paraId="70C6849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②资金的拨付是否有完整的审批程序和手续</w:t>
            </w:r>
          </w:p>
          <w:p w14:paraId="4A6A717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③是否符合项目预算批复或合同规定的用途</w:t>
            </w:r>
          </w:p>
          <w:p w14:paraId="77C4062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④是否存在截留、挤占、挪用、虚列支出等情况</w:t>
            </w:r>
          </w:p>
        </w:tc>
        <w:tc>
          <w:tcPr>
            <w:tcW w:w="503" w:type="dxa"/>
            <w:tcBorders>
              <w:top w:val="single" w:color="auto" w:sz="4" w:space="0"/>
              <w:left w:val="nil"/>
              <w:bottom w:val="single" w:color="auto" w:sz="4" w:space="0"/>
              <w:right w:val="single" w:color="auto" w:sz="4" w:space="0"/>
            </w:tcBorders>
            <w:shd w:val="clear" w:color="auto" w:fill="auto"/>
            <w:vAlign w:val="center"/>
          </w:tcPr>
          <w:p w14:paraId="7972EBF9">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2B026D23">
            <w:pPr>
              <w:ind w:firstLine="360" w:firstLineChars="200"/>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 xml:space="preserve">   </w:t>
            </w:r>
          </w:p>
          <w:p w14:paraId="271AA665">
            <w:pPr>
              <w:ind w:firstLine="540" w:firstLineChars="300"/>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不</w:t>
            </w:r>
            <w:r>
              <w:rPr>
                <w:rFonts w:asciiTheme="majorEastAsia" w:hAnsiTheme="majorEastAsia" w:eastAsiaTheme="majorEastAsia" w:cstheme="minorEastAsia"/>
                <w:sz w:val="18"/>
                <w:szCs w:val="18"/>
              </w:rPr>
              <w:t>合规</w:t>
            </w:r>
          </w:p>
          <w:p w14:paraId="091BA434">
            <w:pPr>
              <w:jc w:val="center"/>
              <w:rPr>
                <w:rFonts w:asciiTheme="majorEastAsia" w:hAnsiTheme="majorEastAsia" w:eastAsiaTheme="majorEastAsia" w:cstheme="minorEastAsia"/>
                <w:sz w:val="18"/>
                <w:szCs w:val="18"/>
              </w:rPr>
            </w:pPr>
          </w:p>
        </w:tc>
        <w:tc>
          <w:tcPr>
            <w:tcW w:w="709" w:type="dxa"/>
            <w:tcBorders>
              <w:top w:val="single" w:color="auto" w:sz="4" w:space="0"/>
              <w:left w:val="nil"/>
              <w:bottom w:val="single" w:color="auto" w:sz="4" w:space="0"/>
              <w:right w:val="single" w:color="auto" w:sz="4" w:space="0"/>
            </w:tcBorders>
            <w:vAlign w:val="center"/>
          </w:tcPr>
          <w:p w14:paraId="4B534B98">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2</w:t>
            </w:r>
          </w:p>
        </w:tc>
      </w:tr>
      <w:tr w14:paraId="66479925">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right w:val="nil"/>
            </w:tcBorders>
            <w:shd w:val="clear" w:color="auto" w:fill="auto"/>
            <w:vAlign w:val="center"/>
          </w:tcPr>
          <w:p w14:paraId="6C56F3A6">
            <w:pPr>
              <w:widowControl/>
              <w:jc w:val="center"/>
              <w:rPr>
                <w:rFonts w:asciiTheme="majorEastAsia" w:hAnsiTheme="majorEastAsia" w:eastAsiaTheme="majorEastAsia" w:cstheme="minorEastAsia"/>
                <w:kern w:val="0"/>
                <w:sz w:val="18"/>
                <w:szCs w:val="18"/>
              </w:rPr>
            </w:pPr>
          </w:p>
        </w:tc>
        <w:tc>
          <w:tcPr>
            <w:tcW w:w="699" w:type="dxa"/>
            <w:vMerge w:val="restart"/>
            <w:tcBorders>
              <w:top w:val="single" w:color="auto" w:sz="4" w:space="0"/>
              <w:left w:val="single" w:color="auto" w:sz="4" w:space="0"/>
              <w:bottom w:val="single" w:color="auto" w:sz="4" w:space="0"/>
              <w:right w:val="nil"/>
            </w:tcBorders>
            <w:shd w:val="clear" w:color="auto" w:fill="auto"/>
            <w:vAlign w:val="center"/>
          </w:tcPr>
          <w:p w14:paraId="3FB4CF88">
            <w:pPr>
              <w:widowControl/>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sz w:val="18"/>
                <w:szCs w:val="18"/>
              </w:rPr>
              <w:t>组织实施</w:t>
            </w:r>
          </w:p>
        </w:tc>
        <w:tc>
          <w:tcPr>
            <w:tcW w:w="992" w:type="dxa"/>
            <w:tcBorders>
              <w:top w:val="single" w:color="auto" w:sz="4" w:space="0"/>
              <w:left w:val="single" w:color="auto" w:sz="4" w:space="0"/>
              <w:bottom w:val="single" w:color="auto" w:sz="4" w:space="0"/>
              <w:right w:val="nil"/>
            </w:tcBorders>
            <w:shd w:val="clear" w:color="auto" w:fill="auto"/>
            <w:vAlign w:val="center"/>
          </w:tcPr>
          <w:p w14:paraId="5CABA7B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管理制度健全性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30106EE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①是否己制定或具有相应的财务和业务管理制度</w:t>
            </w:r>
          </w:p>
          <w:p w14:paraId="764762D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②财务和业务管理制度是否合法、合规、完整</w:t>
            </w:r>
          </w:p>
        </w:tc>
        <w:tc>
          <w:tcPr>
            <w:tcW w:w="503" w:type="dxa"/>
            <w:tcBorders>
              <w:top w:val="single" w:color="auto" w:sz="4" w:space="0"/>
              <w:left w:val="nil"/>
              <w:bottom w:val="single" w:color="auto" w:sz="4" w:space="0"/>
              <w:right w:val="single" w:color="auto" w:sz="4" w:space="0"/>
            </w:tcBorders>
            <w:shd w:val="clear" w:color="auto" w:fill="auto"/>
            <w:vAlign w:val="center"/>
          </w:tcPr>
          <w:p w14:paraId="65C4FAF4">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1BB288E7">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健全、合法、合规、完整</w:t>
            </w:r>
          </w:p>
        </w:tc>
        <w:tc>
          <w:tcPr>
            <w:tcW w:w="709" w:type="dxa"/>
            <w:tcBorders>
              <w:top w:val="single" w:color="auto" w:sz="4" w:space="0"/>
              <w:left w:val="nil"/>
              <w:bottom w:val="single" w:color="auto" w:sz="4" w:space="0"/>
              <w:right w:val="single" w:color="auto" w:sz="4" w:space="0"/>
            </w:tcBorders>
            <w:vAlign w:val="center"/>
          </w:tcPr>
          <w:p w14:paraId="1A3F035B">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r>
      <w:tr w14:paraId="0C215639">
        <w:tblPrEx>
          <w:tblCellMar>
            <w:top w:w="0" w:type="dxa"/>
            <w:left w:w="108" w:type="dxa"/>
            <w:bottom w:w="0" w:type="dxa"/>
            <w:right w:w="108" w:type="dxa"/>
          </w:tblCellMar>
        </w:tblPrEx>
        <w:trPr>
          <w:trHeight w:val="416" w:hRule="atLeast"/>
          <w:jc w:val="center"/>
        </w:trPr>
        <w:tc>
          <w:tcPr>
            <w:tcW w:w="480" w:type="dxa"/>
            <w:vMerge w:val="continue"/>
            <w:tcBorders>
              <w:left w:val="single" w:color="auto" w:sz="4" w:space="0"/>
              <w:right w:val="nil"/>
            </w:tcBorders>
            <w:shd w:val="clear" w:color="auto" w:fill="auto"/>
            <w:vAlign w:val="center"/>
          </w:tcPr>
          <w:p w14:paraId="70965006">
            <w:pPr>
              <w:widowControl/>
              <w:jc w:val="center"/>
              <w:rPr>
                <w:rFonts w:asciiTheme="majorEastAsia" w:hAnsiTheme="majorEastAsia" w:eastAsiaTheme="majorEastAsia" w:cstheme="minorEastAsia"/>
                <w:kern w:val="0"/>
                <w:sz w:val="18"/>
                <w:szCs w:val="18"/>
              </w:rPr>
            </w:pPr>
          </w:p>
        </w:tc>
        <w:tc>
          <w:tcPr>
            <w:tcW w:w="699" w:type="dxa"/>
            <w:vMerge w:val="continue"/>
            <w:tcBorders>
              <w:top w:val="single" w:color="auto" w:sz="4" w:space="0"/>
              <w:left w:val="single" w:color="auto" w:sz="4" w:space="0"/>
              <w:bottom w:val="single" w:color="auto" w:sz="4" w:space="0"/>
              <w:right w:val="nil"/>
            </w:tcBorders>
            <w:shd w:val="clear" w:color="auto" w:fill="auto"/>
            <w:vAlign w:val="center"/>
          </w:tcPr>
          <w:p w14:paraId="697B2161">
            <w:pPr>
              <w:widowControl/>
              <w:jc w:val="center"/>
              <w:rPr>
                <w:rFonts w:asciiTheme="majorEastAsia" w:hAnsiTheme="majorEastAsia" w:eastAsiaTheme="majorEastAsia" w:cstheme="minorEastAsia"/>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16FB1B2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制度执行有效性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2E934EB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①是否遵守相关法律法规和相关管理规定；</w:t>
            </w:r>
          </w:p>
          <w:p w14:paraId="5D9AB37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②项目调整及支出调整手续是否完备</w:t>
            </w:r>
          </w:p>
          <w:p w14:paraId="1D0700F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③项目合同书、验收报告、技术鉴定等资料是否齐全并及时归档</w:t>
            </w:r>
          </w:p>
          <w:p w14:paraId="71B1EEA2">
            <w:pPr>
              <w:rPr>
                <w:rFonts w:asciiTheme="majorEastAsia" w:hAnsiTheme="majorEastAsia" w:eastAsiaTheme="majorEastAsia" w:cstheme="minorEastAsia"/>
                <w:sz w:val="18"/>
                <w:szCs w:val="18"/>
              </w:rPr>
            </w:pPr>
          </w:p>
        </w:tc>
        <w:tc>
          <w:tcPr>
            <w:tcW w:w="503" w:type="dxa"/>
            <w:tcBorders>
              <w:top w:val="single" w:color="auto" w:sz="4" w:space="0"/>
              <w:left w:val="nil"/>
              <w:bottom w:val="single" w:color="auto" w:sz="4" w:space="0"/>
              <w:right w:val="single" w:color="auto" w:sz="4" w:space="0"/>
            </w:tcBorders>
            <w:shd w:val="clear" w:color="auto" w:fill="auto"/>
            <w:vAlign w:val="center"/>
          </w:tcPr>
          <w:p w14:paraId="2ED84C5C">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5FEE6376">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完善</w:t>
            </w:r>
          </w:p>
        </w:tc>
        <w:tc>
          <w:tcPr>
            <w:tcW w:w="709" w:type="dxa"/>
            <w:tcBorders>
              <w:top w:val="single" w:color="auto" w:sz="4" w:space="0"/>
              <w:left w:val="nil"/>
              <w:bottom w:val="single" w:color="auto" w:sz="4" w:space="0"/>
              <w:right w:val="single" w:color="auto" w:sz="4" w:space="0"/>
            </w:tcBorders>
            <w:vAlign w:val="center"/>
          </w:tcPr>
          <w:p w14:paraId="59A1CBC1">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r>
      <w:tr w14:paraId="78EBEC55">
        <w:tblPrEx>
          <w:tblCellMar>
            <w:top w:w="0" w:type="dxa"/>
            <w:left w:w="108" w:type="dxa"/>
            <w:bottom w:w="0" w:type="dxa"/>
            <w:right w:w="108" w:type="dxa"/>
          </w:tblCellMar>
        </w:tblPrEx>
        <w:trPr>
          <w:trHeight w:val="294" w:hRule="atLeast"/>
          <w:jc w:val="center"/>
        </w:trPr>
        <w:tc>
          <w:tcPr>
            <w:tcW w:w="480" w:type="dxa"/>
            <w:vMerge w:val="restart"/>
            <w:tcBorders>
              <w:top w:val="single" w:color="auto" w:sz="4" w:space="0"/>
              <w:left w:val="single" w:color="auto" w:sz="4" w:space="0"/>
              <w:right w:val="nil"/>
            </w:tcBorders>
            <w:shd w:val="clear" w:color="auto" w:fill="auto"/>
            <w:vAlign w:val="center"/>
          </w:tcPr>
          <w:p w14:paraId="1707D62D">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产出（32分</w:t>
            </w:r>
          </w:p>
          <w:p w14:paraId="71639669">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w:t>
            </w:r>
          </w:p>
        </w:tc>
        <w:tc>
          <w:tcPr>
            <w:tcW w:w="699" w:type="dxa"/>
            <w:vMerge w:val="restart"/>
            <w:tcBorders>
              <w:top w:val="single" w:color="auto" w:sz="4" w:space="0"/>
              <w:left w:val="single" w:color="auto" w:sz="4" w:space="0"/>
              <w:right w:val="single" w:color="auto" w:sz="4" w:space="0"/>
            </w:tcBorders>
            <w:shd w:val="clear" w:color="auto" w:fill="auto"/>
            <w:vAlign w:val="center"/>
          </w:tcPr>
          <w:p w14:paraId="3CDF57C6">
            <w:pPr>
              <w:widowControl/>
              <w:spacing w:line="15" w:lineRule="auto"/>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产出数量</w:t>
            </w:r>
          </w:p>
        </w:tc>
        <w:tc>
          <w:tcPr>
            <w:tcW w:w="992" w:type="dxa"/>
            <w:tcBorders>
              <w:top w:val="single" w:color="auto" w:sz="4" w:space="0"/>
              <w:left w:val="nil"/>
              <w:bottom w:val="single" w:color="auto" w:sz="4" w:space="0"/>
              <w:right w:val="single" w:color="auto" w:sz="4" w:space="0"/>
            </w:tcBorders>
            <w:shd w:val="clear" w:color="auto" w:fill="auto"/>
            <w:vAlign w:val="center"/>
          </w:tcPr>
          <w:p w14:paraId="0EE38521">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带动高新技术产业规模</w:t>
            </w:r>
          </w:p>
        </w:tc>
        <w:tc>
          <w:tcPr>
            <w:tcW w:w="3828" w:type="dxa"/>
            <w:tcBorders>
              <w:top w:val="single" w:color="auto" w:sz="4" w:space="0"/>
              <w:left w:val="nil"/>
              <w:bottom w:val="single" w:color="auto" w:sz="4" w:space="0"/>
              <w:right w:val="single" w:color="auto" w:sz="4" w:space="0"/>
            </w:tcBorders>
            <w:shd w:val="clear" w:color="auto" w:fill="auto"/>
            <w:vAlign w:val="center"/>
          </w:tcPr>
          <w:p w14:paraId="52F44C77">
            <w:pPr>
              <w:widowControl/>
              <w:spacing w:line="15" w:lineRule="auto"/>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40亿元</w:t>
            </w:r>
          </w:p>
        </w:tc>
        <w:tc>
          <w:tcPr>
            <w:tcW w:w="503" w:type="dxa"/>
            <w:tcBorders>
              <w:top w:val="single" w:color="auto" w:sz="4" w:space="0"/>
              <w:left w:val="nil"/>
              <w:bottom w:val="single" w:color="auto" w:sz="4" w:space="0"/>
              <w:right w:val="single" w:color="auto" w:sz="4" w:space="0"/>
            </w:tcBorders>
            <w:shd w:val="clear" w:color="auto" w:fill="auto"/>
            <w:vAlign w:val="center"/>
          </w:tcPr>
          <w:p w14:paraId="0D5DD894">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2</w:t>
            </w:r>
          </w:p>
        </w:tc>
        <w:tc>
          <w:tcPr>
            <w:tcW w:w="2190" w:type="dxa"/>
            <w:tcBorders>
              <w:top w:val="single" w:color="auto" w:sz="4" w:space="0"/>
              <w:left w:val="nil"/>
              <w:bottom w:val="single" w:color="auto" w:sz="4" w:space="0"/>
              <w:right w:val="single" w:color="auto" w:sz="4" w:space="0"/>
            </w:tcBorders>
            <w:vAlign w:val="center"/>
          </w:tcPr>
          <w:p w14:paraId="47B14712">
            <w:pPr>
              <w:widowControl/>
              <w:spacing w:line="15" w:lineRule="auto"/>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45亿元</w:t>
            </w:r>
          </w:p>
        </w:tc>
        <w:tc>
          <w:tcPr>
            <w:tcW w:w="709" w:type="dxa"/>
            <w:tcBorders>
              <w:top w:val="single" w:color="auto" w:sz="4" w:space="0"/>
              <w:left w:val="nil"/>
              <w:bottom w:val="single" w:color="auto" w:sz="4" w:space="0"/>
              <w:right w:val="single" w:color="auto" w:sz="4" w:space="0"/>
            </w:tcBorders>
            <w:vAlign w:val="center"/>
          </w:tcPr>
          <w:p w14:paraId="5B526EE6">
            <w:pPr>
              <w:widowControl/>
              <w:spacing w:line="15" w:lineRule="auto"/>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2</w:t>
            </w:r>
          </w:p>
        </w:tc>
      </w:tr>
      <w:tr w14:paraId="54FE32E4">
        <w:tblPrEx>
          <w:tblCellMar>
            <w:top w:w="0" w:type="dxa"/>
            <w:left w:w="108" w:type="dxa"/>
            <w:bottom w:w="0" w:type="dxa"/>
            <w:right w:w="108" w:type="dxa"/>
          </w:tblCellMar>
        </w:tblPrEx>
        <w:trPr>
          <w:trHeight w:val="292" w:hRule="atLeast"/>
          <w:jc w:val="center"/>
        </w:trPr>
        <w:tc>
          <w:tcPr>
            <w:tcW w:w="480" w:type="dxa"/>
            <w:vMerge w:val="continue"/>
            <w:tcBorders>
              <w:left w:val="single" w:color="auto" w:sz="4" w:space="0"/>
              <w:right w:val="nil"/>
            </w:tcBorders>
            <w:shd w:val="clear" w:color="auto" w:fill="auto"/>
            <w:vAlign w:val="center"/>
          </w:tcPr>
          <w:p w14:paraId="73CC89B0">
            <w:pPr>
              <w:widowControl/>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right w:val="single" w:color="auto" w:sz="4" w:space="0"/>
            </w:tcBorders>
            <w:shd w:val="clear" w:color="auto" w:fill="auto"/>
            <w:vAlign w:val="center"/>
          </w:tcPr>
          <w:p w14:paraId="75ABBF40">
            <w:pPr>
              <w:widowControl/>
              <w:spacing w:line="15" w:lineRule="auto"/>
              <w:jc w:val="left"/>
              <w:rPr>
                <w:rFonts w:asciiTheme="majorEastAsia" w:hAnsiTheme="majorEastAsia" w:eastAsiaTheme="majorEastAsia" w:cstheme="minorEastAsia"/>
                <w:sz w:val="18"/>
                <w:szCs w:val="18"/>
              </w:rPr>
            </w:pPr>
          </w:p>
        </w:tc>
        <w:tc>
          <w:tcPr>
            <w:tcW w:w="992" w:type="dxa"/>
            <w:tcBorders>
              <w:top w:val="single" w:color="auto" w:sz="4" w:space="0"/>
              <w:left w:val="nil"/>
              <w:bottom w:val="single" w:color="auto" w:sz="4" w:space="0"/>
              <w:right w:val="single" w:color="auto" w:sz="4" w:space="0"/>
            </w:tcBorders>
            <w:shd w:val="clear" w:color="auto" w:fill="auto"/>
            <w:vAlign w:val="center"/>
          </w:tcPr>
          <w:p w14:paraId="243A25B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培育高新技术企业数</w:t>
            </w:r>
          </w:p>
        </w:tc>
        <w:tc>
          <w:tcPr>
            <w:tcW w:w="3828" w:type="dxa"/>
            <w:tcBorders>
              <w:top w:val="single" w:color="auto" w:sz="4" w:space="0"/>
              <w:left w:val="nil"/>
              <w:bottom w:val="single" w:color="auto" w:sz="4" w:space="0"/>
              <w:right w:val="single" w:color="auto" w:sz="4" w:space="0"/>
            </w:tcBorders>
            <w:shd w:val="clear" w:color="auto" w:fill="auto"/>
            <w:vAlign w:val="center"/>
          </w:tcPr>
          <w:p w14:paraId="52D2F158">
            <w:pPr>
              <w:widowControl/>
              <w:spacing w:line="15" w:lineRule="auto"/>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116个</w:t>
            </w:r>
          </w:p>
        </w:tc>
        <w:tc>
          <w:tcPr>
            <w:tcW w:w="503" w:type="dxa"/>
            <w:tcBorders>
              <w:top w:val="single" w:color="auto" w:sz="4" w:space="0"/>
              <w:left w:val="nil"/>
              <w:bottom w:val="single" w:color="auto" w:sz="4" w:space="0"/>
              <w:right w:val="single" w:color="auto" w:sz="4" w:space="0"/>
            </w:tcBorders>
            <w:shd w:val="clear" w:color="auto" w:fill="auto"/>
            <w:vAlign w:val="center"/>
          </w:tcPr>
          <w:p w14:paraId="0DADFD94">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2</w:t>
            </w:r>
          </w:p>
        </w:tc>
        <w:tc>
          <w:tcPr>
            <w:tcW w:w="2190" w:type="dxa"/>
            <w:tcBorders>
              <w:top w:val="single" w:color="auto" w:sz="4" w:space="0"/>
              <w:left w:val="nil"/>
              <w:bottom w:val="single" w:color="auto" w:sz="4" w:space="0"/>
              <w:right w:val="single" w:color="auto" w:sz="4" w:space="0"/>
            </w:tcBorders>
            <w:vAlign w:val="center"/>
          </w:tcPr>
          <w:p w14:paraId="17910A1C">
            <w:pPr>
              <w:widowControl/>
              <w:spacing w:line="15" w:lineRule="auto"/>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130个</w:t>
            </w:r>
          </w:p>
        </w:tc>
        <w:tc>
          <w:tcPr>
            <w:tcW w:w="709" w:type="dxa"/>
            <w:tcBorders>
              <w:top w:val="single" w:color="auto" w:sz="4" w:space="0"/>
              <w:left w:val="nil"/>
              <w:bottom w:val="single" w:color="auto" w:sz="4" w:space="0"/>
              <w:right w:val="single" w:color="auto" w:sz="4" w:space="0"/>
            </w:tcBorders>
            <w:vAlign w:val="center"/>
          </w:tcPr>
          <w:p w14:paraId="7687EBF1">
            <w:pPr>
              <w:widowControl/>
              <w:spacing w:line="15" w:lineRule="auto"/>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2</w:t>
            </w:r>
          </w:p>
        </w:tc>
      </w:tr>
      <w:tr w14:paraId="7F3E1116">
        <w:tblPrEx>
          <w:tblCellMar>
            <w:top w:w="0" w:type="dxa"/>
            <w:left w:w="108" w:type="dxa"/>
            <w:bottom w:w="0" w:type="dxa"/>
            <w:right w:w="108" w:type="dxa"/>
          </w:tblCellMar>
        </w:tblPrEx>
        <w:trPr>
          <w:trHeight w:val="292" w:hRule="atLeast"/>
          <w:jc w:val="center"/>
        </w:trPr>
        <w:tc>
          <w:tcPr>
            <w:tcW w:w="480" w:type="dxa"/>
            <w:vMerge w:val="continue"/>
            <w:tcBorders>
              <w:left w:val="single" w:color="auto" w:sz="4" w:space="0"/>
              <w:right w:val="nil"/>
            </w:tcBorders>
            <w:shd w:val="clear" w:color="auto" w:fill="auto"/>
            <w:vAlign w:val="center"/>
          </w:tcPr>
          <w:p w14:paraId="46B49CEF">
            <w:pPr>
              <w:widowControl/>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right w:val="single" w:color="auto" w:sz="4" w:space="0"/>
            </w:tcBorders>
            <w:shd w:val="clear" w:color="auto" w:fill="auto"/>
            <w:vAlign w:val="center"/>
          </w:tcPr>
          <w:p w14:paraId="4971E706">
            <w:pPr>
              <w:widowControl/>
              <w:spacing w:line="15" w:lineRule="auto"/>
              <w:jc w:val="left"/>
              <w:rPr>
                <w:rFonts w:asciiTheme="majorEastAsia" w:hAnsiTheme="majorEastAsia" w:eastAsiaTheme="majorEastAsia" w:cstheme="minorEastAsia"/>
                <w:sz w:val="18"/>
                <w:szCs w:val="18"/>
              </w:rPr>
            </w:pPr>
          </w:p>
        </w:tc>
        <w:tc>
          <w:tcPr>
            <w:tcW w:w="992" w:type="dxa"/>
            <w:tcBorders>
              <w:top w:val="single" w:color="auto" w:sz="4" w:space="0"/>
              <w:left w:val="nil"/>
              <w:bottom w:val="single" w:color="auto" w:sz="4" w:space="0"/>
              <w:right w:val="single" w:color="auto" w:sz="4" w:space="0"/>
            </w:tcBorders>
            <w:shd w:val="clear" w:color="auto" w:fill="auto"/>
            <w:vAlign w:val="center"/>
          </w:tcPr>
          <w:p w14:paraId="0180180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培育科技型中小企业数</w:t>
            </w:r>
          </w:p>
        </w:tc>
        <w:tc>
          <w:tcPr>
            <w:tcW w:w="3828" w:type="dxa"/>
            <w:tcBorders>
              <w:top w:val="single" w:color="auto" w:sz="4" w:space="0"/>
              <w:left w:val="nil"/>
              <w:bottom w:val="single" w:color="auto" w:sz="4" w:space="0"/>
              <w:right w:val="single" w:color="auto" w:sz="4" w:space="0"/>
            </w:tcBorders>
            <w:shd w:val="clear" w:color="auto" w:fill="auto"/>
            <w:vAlign w:val="center"/>
          </w:tcPr>
          <w:p w14:paraId="54A0B79E">
            <w:pPr>
              <w:widowControl/>
              <w:spacing w:line="15" w:lineRule="auto"/>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40个</w:t>
            </w:r>
          </w:p>
        </w:tc>
        <w:tc>
          <w:tcPr>
            <w:tcW w:w="503" w:type="dxa"/>
            <w:tcBorders>
              <w:top w:val="single" w:color="auto" w:sz="4" w:space="0"/>
              <w:left w:val="nil"/>
              <w:bottom w:val="single" w:color="auto" w:sz="4" w:space="0"/>
              <w:right w:val="single" w:color="auto" w:sz="4" w:space="0"/>
            </w:tcBorders>
            <w:shd w:val="clear" w:color="auto" w:fill="auto"/>
            <w:vAlign w:val="center"/>
          </w:tcPr>
          <w:p w14:paraId="49639BC1">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2</w:t>
            </w:r>
          </w:p>
        </w:tc>
        <w:tc>
          <w:tcPr>
            <w:tcW w:w="2190" w:type="dxa"/>
            <w:tcBorders>
              <w:top w:val="single" w:color="auto" w:sz="4" w:space="0"/>
              <w:left w:val="nil"/>
              <w:bottom w:val="single" w:color="auto" w:sz="4" w:space="0"/>
              <w:right w:val="single" w:color="auto" w:sz="4" w:space="0"/>
            </w:tcBorders>
            <w:vAlign w:val="center"/>
          </w:tcPr>
          <w:p w14:paraId="7BEE4EEC">
            <w:pPr>
              <w:widowControl/>
              <w:spacing w:line="15" w:lineRule="auto"/>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60个</w:t>
            </w:r>
          </w:p>
        </w:tc>
        <w:tc>
          <w:tcPr>
            <w:tcW w:w="709" w:type="dxa"/>
            <w:tcBorders>
              <w:top w:val="single" w:color="auto" w:sz="4" w:space="0"/>
              <w:left w:val="nil"/>
              <w:bottom w:val="single" w:color="auto" w:sz="4" w:space="0"/>
              <w:right w:val="single" w:color="auto" w:sz="4" w:space="0"/>
            </w:tcBorders>
            <w:vAlign w:val="center"/>
          </w:tcPr>
          <w:p w14:paraId="0C35B6EF">
            <w:pPr>
              <w:widowControl/>
              <w:spacing w:line="15" w:lineRule="auto"/>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2</w:t>
            </w:r>
          </w:p>
        </w:tc>
      </w:tr>
      <w:tr w14:paraId="365C0FCD">
        <w:tblPrEx>
          <w:tblCellMar>
            <w:top w:w="0" w:type="dxa"/>
            <w:left w:w="108" w:type="dxa"/>
            <w:bottom w:w="0" w:type="dxa"/>
            <w:right w:w="108" w:type="dxa"/>
          </w:tblCellMar>
        </w:tblPrEx>
        <w:trPr>
          <w:trHeight w:val="292" w:hRule="atLeast"/>
          <w:jc w:val="center"/>
        </w:trPr>
        <w:tc>
          <w:tcPr>
            <w:tcW w:w="480" w:type="dxa"/>
            <w:vMerge w:val="continue"/>
            <w:tcBorders>
              <w:left w:val="single" w:color="auto" w:sz="4" w:space="0"/>
              <w:right w:val="nil"/>
            </w:tcBorders>
            <w:shd w:val="clear" w:color="auto" w:fill="auto"/>
            <w:vAlign w:val="center"/>
          </w:tcPr>
          <w:p w14:paraId="286DBCCF">
            <w:pPr>
              <w:widowControl/>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bottom w:val="single" w:color="auto" w:sz="4" w:space="0"/>
              <w:right w:val="single" w:color="auto" w:sz="4" w:space="0"/>
            </w:tcBorders>
            <w:shd w:val="clear" w:color="auto" w:fill="auto"/>
            <w:vAlign w:val="center"/>
          </w:tcPr>
          <w:p w14:paraId="58D54164">
            <w:pPr>
              <w:widowControl/>
              <w:spacing w:line="15" w:lineRule="auto"/>
              <w:jc w:val="left"/>
              <w:rPr>
                <w:rFonts w:asciiTheme="majorEastAsia" w:hAnsiTheme="majorEastAsia" w:eastAsiaTheme="majorEastAsia" w:cstheme="minorEastAsia"/>
                <w:sz w:val="18"/>
                <w:szCs w:val="18"/>
              </w:rPr>
            </w:pPr>
          </w:p>
        </w:tc>
        <w:tc>
          <w:tcPr>
            <w:tcW w:w="992" w:type="dxa"/>
            <w:tcBorders>
              <w:top w:val="single" w:color="auto" w:sz="4" w:space="0"/>
              <w:left w:val="nil"/>
              <w:bottom w:val="single" w:color="auto" w:sz="4" w:space="0"/>
              <w:right w:val="single" w:color="auto" w:sz="4" w:space="0"/>
            </w:tcBorders>
            <w:shd w:val="clear" w:color="auto" w:fill="auto"/>
            <w:vAlign w:val="center"/>
          </w:tcPr>
          <w:p w14:paraId="783F95A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带动就业数</w:t>
            </w:r>
          </w:p>
        </w:tc>
        <w:tc>
          <w:tcPr>
            <w:tcW w:w="3828" w:type="dxa"/>
            <w:tcBorders>
              <w:top w:val="single" w:color="auto" w:sz="4" w:space="0"/>
              <w:left w:val="nil"/>
              <w:bottom w:val="single" w:color="auto" w:sz="4" w:space="0"/>
              <w:right w:val="single" w:color="auto" w:sz="4" w:space="0"/>
            </w:tcBorders>
            <w:shd w:val="clear" w:color="auto" w:fill="auto"/>
            <w:vAlign w:val="center"/>
          </w:tcPr>
          <w:p w14:paraId="5976542E">
            <w:pPr>
              <w:widowControl/>
              <w:spacing w:line="15" w:lineRule="auto"/>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3500人</w:t>
            </w:r>
          </w:p>
        </w:tc>
        <w:tc>
          <w:tcPr>
            <w:tcW w:w="503" w:type="dxa"/>
            <w:tcBorders>
              <w:top w:val="single" w:color="auto" w:sz="4" w:space="0"/>
              <w:left w:val="nil"/>
              <w:bottom w:val="single" w:color="auto" w:sz="4" w:space="0"/>
              <w:right w:val="single" w:color="auto" w:sz="4" w:space="0"/>
            </w:tcBorders>
            <w:shd w:val="clear" w:color="auto" w:fill="auto"/>
            <w:vAlign w:val="center"/>
          </w:tcPr>
          <w:p w14:paraId="5DD74A79">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2</w:t>
            </w:r>
          </w:p>
        </w:tc>
        <w:tc>
          <w:tcPr>
            <w:tcW w:w="2190" w:type="dxa"/>
            <w:tcBorders>
              <w:top w:val="single" w:color="auto" w:sz="4" w:space="0"/>
              <w:left w:val="nil"/>
              <w:bottom w:val="single" w:color="auto" w:sz="4" w:space="0"/>
              <w:right w:val="single" w:color="auto" w:sz="4" w:space="0"/>
            </w:tcBorders>
            <w:vAlign w:val="center"/>
          </w:tcPr>
          <w:p w14:paraId="12FB89F5">
            <w:pPr>
              <w:widowControl/>
              <w:spacing w:line="15" w:lineRule="auto"/>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4000人</w:t>
            </w:r>
          </w:p>
        </w:tc>
        <w:tc>
          <w:tcPr>
            <w:tcW w:w="709" w:type="dxa"/>
            <w:tcBorders>
              <w:top w:val="single" w:color="auto" w:sz="4" w:space="0"/>
              <w:left w:val="nil"/>
              <w:bottom w:val="single" w:color="auto" w:sz="4" w:space="0"/>
              <w:right w:val="single" w:color="auto" w:sz="4" w:space="0"/>
            </w:tcBorders>
            <w:vAlign w:val="center"/>
          </w:tcPr>
          <w:p w14:paraId="37069DE1">
            <w:pPr>
              <w:widowControl/>
              <w:spacing w:line="15" w:lineRule="auto"/>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2</w:t>
            </w:r>
          </w:p>
        </w:tc>
      </w:tr>
      <w:tr w14:paraId="0EB448F7">
        <w:tblPrEx>
          <w:tblCellMar>
            <w:top w:w="0" w:type="dxa"/>
            <w:left w:w="108" w:type="dxa"/>
            <w:bottom w:w="0" w:type="dxa"/>
            <w:right w:w="108" w:type="dxa"/>
          </w:tblCellMar>
        </w:tblPrEx>
        <w:trPr>
          <w:trHeight w:val="350" w:hRule="atLeast"/>
          <w:jc w:val="center"/>
        </w:trPr>
        <w:tc>
          <w:tcPr>
            <w:tcW w:w="480" w:type="dxa"/>
            <w:vMerge w:val="continue"/>
            <w:tcBorders>
              <w:left w:val="single" w:color="auto" w:sz="4" w:space="0"/>
              <w:right w:val="nil"/>
            </w:tcBorders>
            <w:vAlign w:val="center"/>
          </w:tcPr>
          <w:p w14:paraId="747163DA">
            <w:pPr>
              <w:widowControl/>
              <w:spacing w:line="15" w:lineRule="auto"/>
              <w:jc w:val="left"/>
              <w:rPr>
                <w:rFonts w:asciiTheme="majorEastAsia" w:hAnsiTheme="majorEastAsia" w:eastAsiaTheme="majorEastAsia" w:cstheme="minorEastAsia"/>
                <w:kern w:val="0"/>
                <w:sz w:val="18"/>
                <w:szCs w:val="18"/>
              </w:rPr>
            </w:pPr>
          </w:p>
        </w:tc>
        <w:tc>
          <w:tcPr>
            <w:tcW w:w="699" w:type="dxa"/>
            <w:vMerge w:val="restart"/>
            <w:tcBorders>
              <w:top w:val="single" w:color="auto" w:sz="4" w:space="0"/>
              <w:left w:val="single" w:color="auto" w:sz="4" w:space="0"/>
              <w:right w:val="single" w:color="auto" w:sz="4" w:space="0"/>
            </w:tcBorders>
            <w:shd w:val="clear" w:color="auto" w:fill="auto"/>
            <w:vAlign w:val="center"/>
          </w:tcPr>
          <w:p w14:paraId="64412262">
            <w:pPr>
              <w:widowControl/>
              <w:spacing w:line="15" w:lineRule="auto"/>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产出质量</w:t>
            </w:r>
          </w:p>
        </w:tc>
        <w:tc>
          <w:tcPr>
            <w:tcW w:w="992" w:type="dxa"/>
            <w:tcBorders>
              <w:top w:val="single" w:color="auto" w:sz="4" w:space="0"/>
              <w:left w:val="nil"/>
              <w:bottom w:val="single" w:color="auto" w:sz="4" w:space="0"/>
              <w:right w:val="single" w:color="auto" w:sz="4" w:space="0"/>
            </w:tcBorders>
            <w:shd w:val="clear" w:color="auto" w:fill="auto"/>
            <w:vAlign w:val="center"/>
          </w:tcPr>
          <w:p w14:paraId="7B90CC37">
            <w:pPr>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产业规模</w:t>
            </w:r>
          </w:p>
        </w:tc>
        <w:tc>
          <w:tcPr>
            <w:tcW w:w="3828" w:type="dxa"/>
            <w:tcBorders>
              <w:top w:val="single" w:color="auto" w:sz="4" w:space="0"/>
              <w:left w:val="nil"/>
              <w:bottom w:val="single" w:color="auto" w:sz="4" w:space="0"/>
              <w:right w:val="single" w:color="auto" w:sz="4" w:space="0"/>
            </w:tcBorders>
            <w:shd w:val="clear" w:color="auto" w:fill="auto"/>
            <w:vAlign w:val="center"/>
          </w:tcPr>
          <w:p w14:paraId="2E2CCC5E">
            <w:pPr>
              <w:widowControl/>
              <w:spacing w:line="15" w:lineRule="auto"/>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不断扩大</w:t>
            </w:r>
          </w:p>
        </w:tc>
        <w:tc>
          <w:tcPr>
            <w:tcW w:w="503" w:type="dxa"/>
            <w:tcBorders>
              <w:top w:val="single" w:color="auto" w:sz="4" w:space="0"/>
              <w:left w:val="nil"/>
              <w:bottom w:val="single" w:color="auto" w:sz="4" w:space="0"/>
              <w:right w:val="single" w:color="auto" w:sz="4" w:space="0"/>
            </w:tcBorders>
            <w:shd w:val="clear" w:color="auto" w:fill="auto"/>
            <w:vAlign w:val="center"/>
          </w:tcPr>
          <w:p w14:paraId="09097DE3">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78B26CF0">
            <w:pPr>
              <w:widowControl/>
              <w:spacing w:line="15" w:lineRule="auto"/>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不断扩大</w:t>
            </w:r>
          </w:p>
        </w:tc>
        <w:tc>
          <w:tcPr>
            <w:tcW w:w="709" w:type="dxa"/>
            <w:tcBorders>
              <w:top w:val="single" w:color="auto" w:sz="4" w:space="0"/>
              <w:left w:val="nil"/>
              <w:bottom w:val="single" w:color="auto" w:sz="4" w:space="0"/>
              <w:right w:val="single" w:color="auto" w:sz="4" w:space="0"/>
            </w:tcBorders>
            <w:vAlign w:val="center"/>
          </w:tcPr>
          <w:p w14:paraId="742D6BF8">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r>
      <w:tr w14:paraId="458F23D6">
        <w:tblPrEx>
          <w:tblCellMar>
            <w:top w:w="0" w:type="dxa"/>
            <w:left w:w="108" w:type="dxa"/>
            <w:bottom w:w="0" w:type="dxa"/>
            <w:right w:w="108" w:type="dxa"/>
          </w:tblCellMar>
        </w:tblPrEx>
        <w:trPr>
          <w:trHeight w:val="350" w:hRule="atLeast"/>
          <w:jc w:val="center"/>
        </w:trPr>
        <w:tc>
          <w:tcPr>
            <w:tcW w:w="480" w:type="dxa"/>
            <w:vMerge w:val="continue"/>
            <w:tcBorders>
              <w:left w:val="single" w:color="auto" w:sz="4" w:space="0"/>
              <w:right w:val="nil"/>
            </w:tcBorders>
            <w:vAlign w:val="center"/>
          </w:tcPr>
          <w:p w14:paraId="5ED42ABE">
            <w:pPr>
              <w:widowControl/>
              <w:spacing w:line="15" w:lineRule="auto"/>
              <w:jc w:val="left"/>
              <w:rPr>
                <w:rFonts w:asciiTheme="majorEastAsia" w:hAnsiTheme="majorEastAsia" w:eastAsiaTheme="majorEastAsia" w:cstheme="minorEastAsia"/>
                <w:kern w:val="0"/>
                <w:sz w:val="18"/>
                <w:szCs w:val="18"/>
              </w:rPr>
            </w:pPr>
          </w:p>
        </w:tc>
        <w:tc>
          <w:tcPr>
            <w:tcW w:w="699" w:type="dxa"/>
            <w:vMerge w:val="continue"/>
            <w:tcBorders>
              <w:left w:val="single" w:color="auto" w:sz="4" w:space="0"/>
              <w:bottom w:val="single" w:color="auto" w:sz="4" w:space="0"/>
              <w:right w:val="single" w:color="auto" w:sz="4" w:space="0"/>
            </w:tcBorders>
            <w:shd w:val="clear" w:color="auto" w:fill="auto"/>
            <w:vAlign w:val="center"/>
          </w:tcPr>
          <w:p w14:paraId="0C9E6269">
            <w:pPr>
              <w:widowControl/>
              <w:spacing w:line="15" w:lineRule="auto"/>
              <w:jc w:val="left"/>
              <w:rPr>
                <w:rFonts w:asciiTheme="majorEastAsia" w:hAnsiTheme="majorEastAsia" w:eastAsiaTheme="majorEastAsia" w:cstheme="minorEastAsia"/>
                <w:sz w:val="18"/>
                <w:szCs w:val="18"/>
              </w:rPr>
            </w:pPr>
          </w:p>
        </w:tc>
        <w:tc>
          <w:tcPr>
            <w:tcW w:w="992" w:type="dxa"/>
            <w:tcBorders>
              <w:top w:val="single" w:color="auto" w:sz="4" w:space="0"/>
              <w:left w:val="nil"/>
              <w:bottom w:val="single" w:color="auto" w:sz="4" w:space="0"/>
              <w:right w:val="single" w:color="auto" w:sz="4" w:space="0"/>
            </w:tcBorders>
            <w:shd w:val="clear" w:color="auto" w:fill="auto"/>
            <w:vAlign w:val="center"/>
          </w:tcPr>
          <w:p w14:paraId="7252024A">
            <w:pPr>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应急产业创新能力</w:t>
            </w:r>
          </w:p>
        </w:tc>
        <w:tc>
          <w:tcPr>
            <w:tcW w:w="3828" w:type="dxa"/>
            <w:tcBorders>
              <w:top w:val="single" w:color="auto" w:sz="4" w:space="0"/>
              <w:left w:val="nil"/>
              <w:bottom w:val="single" w:color="auto" w:sz="4" w:space="0"/>
              <w:right w:val="single" w:color="auto" w:sz="4" w:space="0"/>
            </w:tcBorders>
            <w:shd w:val="clear" w:color="auto" w:fill="auto"/>
            <w:vAlign w:val="center"/>
          </w:tcPr>
          <w:p w14:paraId="10595185">
            <w:pPr>
              <w:widowControl/>
              <w:spacing w:line="15" w:lineRule="auto"/>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不断提升</w:t>
            </w:r>
          </w:p>
        </w:tc>
        <w:tc>
          <w:tcPr>
            <w:tcW w:w="503" w:type="dxa"/>
            <w:tcBorders>
              <w:top w:val="single" w:color="auto" w:sz="4" w:space="0"/>
              <w:left w:val="nil"/>
              <w:bottom w:val="single" w:color="auto" w:sz="4" w:space="0"/>
              <w:right w:val="single" w:color="auto" w:sz="4" w:space="0"/>
            </w:tcBorders>
            <w:shd w:val="clear" w:color="auto" w:fill="auto"/>
            <w:vAlign w:val="center"/>
          </w:tcPr>
          <w:p w14:paraId="75BAD406">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2D50D953">
            <w:pPr>
              <w:widowControl/>
              <w:spacing w:line="15" w:lineRule="auto"/>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不断提升</w:t>
            </w:r>
          </w:p>
        </w:tc>
        <w:tc>
          <w:tcPr>
            <w:tcW w:w="709" w:type="dxa"/>
            <w:tcBorders>
              <w:top w:val="single" w:color="auto" w:sz="4" w:space="0"/>
              <w:left w:val="nil"/>
              <w:bottom w:val="single" w:color="auto" w:sz="4" w:space="0"/>
              <w:right w:val="single" w:color="auto" w:sz="4" w:space="0"/>
            </w:tcBorders>
            <w:vAlign w:val="center"/>
          </w:tcPr>
          <w:p w14:paraId="4BE481A7">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r>
      <w:tr w14:paraId="255B0AE0">
        <w:tblPrEx>
          <w:tblCellMar>
            <w:top w:w="0" w:type="dxa"/>
            <w:left w:w="108" w:type="dxa"/>
            <w:bottom w:w="0" w:type="dxa"/>
            <w:right w:w="108" w:type="dxa"/>
          </w:tblCellMar>
        </w:tblPrEx>
        <w:trPr>
          <w:trHeight w:val="600" w:hRule="atLeast"/>
          <w:jc w:val="center"/>
        </w:trPr>
        <w:tc>
          <w:tcPr>
            <w:tcW w:w="480" w:type="dxa"/>
            <w:vMerge w:val="continue"/>
            <w:tcBorders>
              <w:left w:val="single" w:color="auto" w:sz="4" w:space="0"/>
              <w:right w:val="nil"/>
            </w:tcBorders>
            <w:vAlign w:val="center"/>
          </w:tcPr>
          <w:p w14:paraId="2B088158">
            <w:pPr>
              <w:widowControl/>
              <w:spacing w:line="15" w:lineRule="auto"/>
              <w:jc w:val="left"/>
              <w:rPr>
                <w:rFonts w:asciiTheme="majorEastAsia" w:hAnsiTheme="majorEastAsia" w:eastAsiaTheme="majorEastAsia" w:cstheme="minorEastAsia"/>
                <w:kern w:val="0"/>
                <w:sz w:val="18"/>
                <w:szCs w:val="18"/>
              </w:rPr>
            </w:pP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14:paraId="416218D1">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产出时效</w:t>
            </w:r>
          </w:p>
        </w:tc>
        <w:tc>
          <w:tcPr>
            <w:tcW w:w="992" w:type="dxa"/>
            <w:tcBorders>
              <w:top w:val="single" w:color="auto" w:sz="4" w:space="0"/>
              <w:left w:val="nil"/>
              <w:bottom w:val="single" w:color="auto" w:sz="4" w:space="0"/>
              <w:right w:val="single" w:color="auto" w:sz="4" w:space="0"/>
            </w:tcBorders>
            <w:shd w:val="clear" w:color="auto" w:fill="auto"/>
            <w:vAlign w:val="center"/>
          </w:tcPr>
          <w:p w14:paraId="4913203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完成及时性</w:t>
            </w:r>
          </w:p>
        </w:tc>
        <w:tc>
          <w:tcPr>
            <w:tcW w:w="3828" w:type="dxa"/>
            <w:tcBorders>
              <w:top w:val="single" w:color="auto" w:sz="4" w:space="0"/>
              <w:left w:val="nil"/>
              <w:bottom w:val="single" w:color="auto" w:sz="4" w:space="0"/>
              <w:right w:val="single" w:color="auto" w:sz="4" w:space="0"/>
            </w:tcBorders>
            <w:shd w:val="clear" w:color="auto" w:fill="auto"/>
            <w:vAlign w:val="center"/>
          </w:tcPr>
          <w:p w14:paraId="1151089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实际完成时间：项目实施单位完成该项目实际所耗用的时间。</w:t>
            </w:r>
          </w:p>
          <w:p w14:paraId="0C52F30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计划完成时间：按照项目实施计划或相关规定完成该项目所需的时间。</w:t>
            </w:r>
          </w:p>
        </w:tc>
        <w:tc>
          <w:tcPr>
            <w:tcW w:w="503" w:type="dxa"/>
            <w:tcBorders>
              <w:top w:val="single" w:color="auto" w:sz="4" w:space="0"/>
              <w:left w:val="nil"/>
              <w:bottom w:val="single" w:color="auto" w:sz="4" w:space="0"/>
              <w:right w:val="single" w:color="auto" w:sz="4" w:space="0"/>
            </w:tcBorders>
            <w:shd w:val="clear" w:color="auto" w:fill="auto"/>
            <w:vAlign w:val="center"/>
          </w:tcPr>
          <w:p w14:paraId="6811121E">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190" w:type="dxa"/>
            <w:tcBorders>
              <w:top w:val="single" w:color="auto" w:sz="4" w:space="0"/>
              <w:left w:val="nil"/>
              <w:bottom w:val="single" w:color="auto" w:sz="4" w:space="0"/>
              <w:right w:val="single" w:color="auto" w:sz="4" w:space="0"/>
            </w:tcBorders>
            <w:vAlign w:val="center"/>
          </w:tcPr>
          <w:p w14:paraId="76E9C16C">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及时</w:t>
            </w:r>
          </w:p>
        </w:tc>
        <w:tc>
          <w:tcPr>
            <w:tcW w:w="709" w:type="dxa"/>
            <w:tcBorders>
              <w:top w:val="single" w:color="auto" w:sz="4" w:space="0"/>
              <w:left w:val="nil"/>
              <w:bottom w:val="single" w:color="auto" w:sz="4" w:space="0"/>
              <w:right w:val="single" w:color="auto" w:sz="4" w:space="0"/>
            </w:tcBorders>
            <w:vAlign w:val="center"/>
          </w:tcPr>
          <w:p w14:paraId="0B7E12A9">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r>
      <w:tr w14:paraId="44D46C51">
        <w:tblPrEx>
          <w:tblCellMar>
            <w:top w:w="0" w:type="dxa"/>
            <w:left w:w="108" w:type="dxa"/>
            <w:bottom w:w="0" w:type="dxa"/>
            <w:right w:w="108" w:type="dxa"/>
          </w:tblCellMar>
        </w:tblPrEx>
        <w:trPr>
          <w:trHeight w:val="600" w:hRule="atLeast"/>
          <w:jc w:val="center"/>
        </w:trPr>
        <w:tc>
          <w:tcPr>
            <w:tcW w:w="480" w:type="dxa"/>
            <w:vMerge w:val="continue"/>
            <w:tcBorders>
              <w:left w:val="single" w:color="auto" w:sz="4" w:space="0"/>
              <w:bottom w:val="single" w:color="000000" w:sz="4" w:space="0"/>
              <w:right w:val="nil"/>
            </w:tcBorders>
            <w:vAlign w:val="center"/>
          </w:tcPr>
          <w:p w14:paraId="404026C6">
            <w:pPr>
              <w:widowControl/>
              <w:spacing w:line="15" w:lineRule="auto"/>
              <w:jc w:val="left"/>
              <w:rPr>
                <w:rFonts w:asciiTheme="majorEastAsia" w:hAnsiTheme="majorEastAsia" w:eastAsiaTheme="majorEastAsia" w:cstheme="minorEastAsia"/>
                <w:kern w:val="0"/>
                <w:sz w:val="18"/>
                <w:szCs w:val="18"/>
              </w:rPr>
            </w:pPr>
          </w:p>
        </w:tc>
        <w:tc>
          <w:tcPr>
            <w:tcW w:w="699" w:type="dxa"/>
            <w:tcBorders>
              <w:top w:val="nil"/>
              <w:left w:val="single" w:color="auto" w:sz="4" w:space="0"/>
              <w:bottom w:val="single" w:color="auto" w:sz="4" w:space="0"/>
              <w:right w:val="single" w:color="auto" w:sz="4" w:space="0"/>
            </w:tcBorders>
            <w:shd w:val="clear" w:color="auto" w:fill="auto"/>
            <w:vAlign w:val="center"/>
          </w:tcPr>
          <w:p w14:paraId="35B899B2">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产出成本</w:t>
            </w:r>
          </w:p>
        </w:tc>
        <w:tc>
          <w:tcPr>
            <w:tcW w:w="992" w:type="dxa"/>
            <w:tcBorders>
              <w:top w:val="nil"/>
              <w:left w:val="nil"/>
              <w:bottom w:val="single" w:color="auto" w:sz="4" w:space="0"/>
              <w:right w:val="single" w:color="auto" w:sz="4" w:space="0"/>
            </w:tcBorders>
            <w:shd w:val="clear" w:color="auto" w:fill="auto"/>
            <w:vAlign w:val="center"/>
          </w:tcPr>
          <w:p w14:paraId="27877CB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成本节约率</w:t>
            </w:r>
          </w:p>
        </w:tc>
        <w:tc>
          <w:tcPr>
            <w:tcW w:w="3828" w:type="dxa"/>
            <w:tcBorders>
              <w:top w:val="nil"/>
              <w:left w:val="nil"/>
              <w:bottom w:val="single" w:color="auto" w:sz="4" w:space="0"/>
              <w:right w:val="single" w:color="auto" w:sz="4" w:space="0"/>
            </w:tcBorders>
            <w:shd w:val="clear" w:color="auto" w:fill="auto"/>
            <w:vAlign w:val="center"/>
          </w:tcPr>
          <w:p w14:paraId="5639E05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成本节约率={（计划成本-实际成本）/计划成本}*100%</w:t>
            </w:r>
          </w:p>
          <w:p w14:paraId="0E27064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实际成本：项目实施单位如期、保质、保量完成既定工作目标实际所耗费的支出。</w:t>
            </w:r>
          </w:p>
          <w:p w14:paraId="05BDCF9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计划成本：项目实施单位为完成工作目标计划安排的支出，一般以项目预算为参考。</w:t>
            </w:r>
          </w:p>
        </w:tc>
        <w:tc>
          <w:tcPr>
            <w:tcW w:w="503" w:type="dxa"/>
            <w:tcBorders>
              <w:top w:val="nil"/>
              <w:left w:val="nil"/>
              <w:bottom w:val="single" w:color="auto" w:sz="4" w:space="0"/>
              <w:right w:val="single" w:color="auto" w:sz="4" w:space="0"/>
            </w:tcBorders>
            <w:shd w:val="clear" w:color="auto" w:fill="auto"/>
            <w:vAlign w:val="center"/>
          </w:tcPr>
          <w:p w14:paraId="5B172985">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190" w:type="dxa"/>
            <w:tcBorders>
              <w:top w:val="nil"/>
              <w:left w:val="nil"/>
              <w:bottom w:val="single" w:color="auto" w:sz="4" w:space="0"/>
              <w:right w:val="single" w:color="auto" w:sz="4" w:space="0"/>
            </w:tcBorders>
            <w:vAlign w:val="center"/>
          </w:tcPr>
          <w:p w14:paraId="5139D2F5">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b/>
                <w:bCs/>
                <w:sz w:val="18"/>
                <w:szCs w:val="18"/>
              </w:rPr>
              <w:t>≥</w:t>
            </w:r>
            <w:r>
              <w:rPr>
                <w:rFonts w:hint="eastAsia" w:asciiTheme="majorEastAsia" w:hAnsiTheme="majorEastAsia" w:eastAsiaTheme="majorEastAsia" w:cstheme="minorEastAsia"/>
                <w:bCs/>
                <w:sz w:val="18"/>
                <w:szCs w:val="18"/>
              </w:rPr>
              <w:t>0</w:t>
            </w:r>
          </w:p>
        </w:tc>
        <w:tc>
          <w:tcPr>
            <w:tcW w:w="709" w:type="dxa"/>
            <w:tcBorders>
              <w:top w:val="nil"/>
              <w:left w:val="nil"/>
              <w:bottom w:val="single" w:color="auto" w:sz="4" w:space="0"/>
              <w:right w:val="single" w:color="auto" w:sz="4" w:space="0"/>
            </w:tcBorders>
            <w:vAlign w:val="center"/>
          </w:tcPr>
          <w:p w14:paraId="3CF75FEF">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r>
      <w:tr w14:paraId="443BA0DE">
        <w:tblPrEx>
          <w:tblCellMar>
            <w:top w:w="0" w:type="dxa"/>
            <w:left w:w="108" w:type="dxa"/>
            <w:bottom w:w="0" w:type="dxa"/>
            <w:right w:w="108" w:type="dxa"/>
          </w:tblCellMar>
        </w:tblPrEx>
        <w:trPr>
          <w:trHeight w:val="1210" w:hRule="atLeast"/>
          <w:jc w:val="center"/>
        </w:trPr>
        <w:tc>
          <w:tcPr>
            <w:tcW w:w="480" w:type="dxa"/>
            <w:vMerge w:val="restart"/>
            <w:tcBorders>
              <w:top w:val="single" w:color="auto" w:sz="4" w:space="0"/>
              <w:left w:val="single" w:color="auto" w:sz="4" w:space="0"/>
              <w:right w:val="nil"/>
            </w:tcBorders>
            <w:vAlign w:val="center"/>
          </w:tcPr>
          <w:p w14:paraId="6D2444D4">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效果</w:t>
            </w:r>
          </w:p>
          <w:p w14:paraId="759847BA">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（30分）</w:t>
            </w:r>
          </w:p>
        </w:tc>
        <w:tc>
          <w:tcPr>
            <w:tcW w:w="699" w:type="dxa"/>
            <w:vMerge w:val="restart"/>
            <w:tcBorders>
              <w:top w:val="single" w:color="auto" w:sz="4" w:space="0"/>
              <w:left w:val="single" w:color="auto" w:sz="4" w:space="0"/>
              <w:right w:val="single" w:color="auto" w:sz="4" w:space="0"/>
            </w:tcBorders>
            <w:shd w:val="clear" w:color="auto" w:fill="auto"/>
            <w:vAlign w:val="center"/>
          </w:tcPr>
          <w:p w14:paraId="21AC28B0">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项目效果</w:t>
            </w:r>
          </w:p>
        </w:tc>
        <w:tc>
          <w:tcPr>
            <w:tcW w:w="992" w:type="dxa"/>
            <w:tcBorders>
              <w:top w:val="single" w:color="auto" w:sz="4" w:space="0"/>
              <w:left w:val="nil"/>
              <w:right w:val="single" w:color="auto" w:sz="4" w:space="0"/>
            </w:tcBorders>
            <w:shd w:val="clear" w:color="auto" w:fill="auto"/>
            <w:vAlign w:val="center"/>
          </w:tcPr>
          <w:p w14:paraId="149EC35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社会效益</w:t>
            </w:r>
          </w:p>
        </w:tc>
        <w:tc>
          <w:tcPr>
            <w:tcW w:w="3828" w:type="dxa"/>
            <w:tcBorders>
              <w:top w:val="single" w:color="auto" w:sz="4" w:space="0"/>
              <w:left w:val="nil"/>
              <w:right w:val="single" w:color="auto" w:sz="4" w:space="0"/>
            </w:tcBorders>
            <w:shd w:val="clear" w:color="auto" w:fill="auto"/>
            <w:vAlign w:val="center"/>
          </w:tcPr>
          <w:p w14:paraId="6B741D6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充分调动中小企业进规进限的积极性，大力发展实体经济，不断提升企业的市场竞争力和社会责任感。</w:t>
            </w:r>
          </w:p>
        </w:tc>
        <w:tc>
          <w:tcPr>
            <w:tcW w:w="503" w:type="dxa"/>
            <w:tcBorders>
              <w:top w:val="single" w:color="auto" w:sz="4" w:space="0"/>
              <w:left w:val="nil"/>
              <w:right w:val="single" w:color="auto" w:sz="4" w:space="0"/>
            </w:tcBorders>
            <w:shd w:val="clear" w:color="auto" w:fill="auto"/>
            <w:vAlign w:val="center"/>
          </w:tcPr>
          <w:p w14:paraId="04366DA4">
            <w:pPr>
              <w:widowControl/>
              <w:spacing w:line="240" w:lineRule="exact"/>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12</w:t>
            </w:r>
          </w:p>
        </w:tc>
        <w:tc>
          <w:tcPr>
            <w:tcW w:w="2190" w:type="dxa"/>
            <w:tcBorders>
              <w:top w:val="single" w:color="auto" w:sz="4" w:space="0"/>
              <w:left w:val="nil"/>
              <w:right w:val="single" w:color="auto" w:sz="4" w:space="0"/>
            </w:tcBorders>
            <w:vAlign w:val="center"/>
          </w:tcPr>
          <w:p w14:paraId="649EC1AC">
            <w:pPr>
              <w:widowControl/>
              <w:spacing w:line="240" w:lineRule="exact"/>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己完成</w:t>
            </w:r>
          </w:p>
        </w:tc>
        <w:tc>
          <w:tcPr>
            <w:tcW w:w="709" w:type="dxa"/>
            <w:tcBorders>
              <w:top w:val="single" w:color="auto" w:sz="4" w:space="0"/>
              <w:left w:val="nil"/>
              <w:right w:val="single" w:color="auto" w:sz="4" w:space="0"/>
            </w:tcBorders>
            <w:vAlign w:val="center"/>
          </w:tcPr>
          <w:p w14:paraId="3506054D">
            <w:pPr>
              <w:widowControl/>
              <w:spacing w:line="240" w:lineRule="exact"/>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12</w:t>
            </w:r>
          </w:p>
        </w:tc>
      </w:tr>
      <w:tr w14:paraId="7764451F">
        <w:tblPrEx>
          <w:tblCellMar>
            <w:top w:w="0" w:type="dxa"/>
            <w:left w:w="108" w:type="dxa"/>
            <w:bottom w:w="0" w:type="dxa"/>
            <w:right w:w="108" w:type="dxa"/>
          </w:tblCellMar>
        </w:tblPrEx>
        <w:trPr>
          <w:trHeight w:val="1210" w:hRule="atLeast"/>
          <w:jc w:val="center"/>
        </w:trPr>
        <w:tc>
          <w:tcPr>
            <w:tcW w:w="480" w:type="dxa"/>
            <w:vMerge w:val="continue"/>
            <w:tcBorders>
              <w:top w:val="single" w:color="auto" w:sz="4" w:space="0"/>
              <w:left w:val="single" w:color="auto" w:sz="4" w:space="0"/>
              <w:right w:val="nil"/>
            </w:tcBorders>
            <w:vAlign w:val="center"/>
          </w:tcPr>
          <w:p w14:paraId="6E38583C">
            <w:pPr>
              <w:widowControl/>
              <w:jc w:val="left"/>
              <w:rPr>
                <w:rFonts w:asciiTheme="majorEastAsia" w:hAnsiTheme="majorEastAsia" w:eastAsiaTheme="majorEastAsia" w:cstheme="minorEastAsia"/>
                <w:kern w:val="0"/>
                <w:sz w:val="18"/>
                <w:szCs w:val="18"/>
              </w:rPr>
            </w:pPr>
          </w:p>
        </w:tc>
        <w:tc>
          <w:tcPr>
            <w:tcW w:w="699" w:type="dxa"/>
            <w:vMerge w:val="continue"/>
            <w:tcBorders>
              <w:top w:val="single" w:color="auto" w:sz="4" w:space="0"/>
              <w:left w:val="single" w:color="auto" w:sz="4" w:space="0"/>
              <w:right w:val="single" w:color="auto" w:sz="4" w:space="0"/>
            </w:tcBorders>
            <w:shd w:val="clear" w:color="auto" w:fill="auto"/>
            <w:vAlign w:val="center"/>
          </w:tcPr>
          <w:p w14:paraId="46EE5FF8">
            <w:pPr>
              <w:jc w:val="center"/>
              <w:rPr>
                <w:rFonts w:asciiTheme="majorEastAsia" w:hAnsiTheme="majorEastAsia" w:eastAsiaTheme="majorEastAsia" w:cstheme="minorEastAsia"/>
                <w:sz w:val="18"/>
                <w:szCs w:val="18"/>
              </w:rPr>
            </w:pPr>
          </w:p>
        </w:tc>
        <w:tc>
          <w:tcPr>
            <w:tcW w:w="992" w:type="dxa"/>
            <w:tcBorders>
              <w:top w:val="single" w:color="auto" w:sz="4" w:space="0"/>
              <w:left w:val="nil"/>
              <w:right w:val="single" w:color="auto" w:sz="4" w:space="0"/>
            </w:tcBorders>
            <w:shd w:val="clear" w:color="auto" w:fill="auto"/>
            <w:vAlign w:val="center"/>
          </w:tcPr>
          <w:p w14:paraId="17685012">
            <w:pPr>
              <w:rPr>
                <w:rFonts w:asciiTheme="majorEastAsia" w:hAnsiTheme="majorEastAsia" w:eastAsiaTheme="majorEastAsia" w:cstheme="minorEastAsia"/>
                <w:kern w:val="0"/>
                <w:sz w:val="18"/>
                <w:szCs w:val="18"/>
              </w:rPr>
            </w:pPr>
            <w:r>
              <w:rPr>
                <w:rFonts w:asciiTheme="majorEastAsia" w:hAnsiTheme="majorEastAsia" w:eastAsiaTheme="majorEastAsia" w:cstheme="minorEastAsia"/>
                <w:sz w:val="18"/>
                <w:szCs w:val="18"/>
              </w:rPr>
              <w:t>可持续影响</w:t>
            </w:r>
          </w:p>
        </w:tc>
        <w:tc>
          <w:tcPr>
            <w:tcW w:w="3828" w:type="dxa"/>
            <w:tcBorders>
              <w:top w:val="single" w:color="auto" w:sz="4" w:space="0"/>
              <w:left w:val="nil"/>
              <w:right w:val="single" w:color="auto" w:sz="4" w:space="0"/>
            </w:tcBorders>
            <w:shd w:val="clear" w:color="auto" w:fill="auto"/>
            <w:vAlign w:val="center"/>
          </w:tcPr>
          <w:p w14:paraId="00B04F20">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项目后续运行及成效发挥的可持续影响情况</w:t>
            </w:r>
          </w:p>
        </w:tc>
        <w:tc>
          <w:tcPr>
            <w:tcW w:w="503" w:type="dxa"/>
            <w:tcBorders>
              <w:top w:val="single" w:color="auto" w:sz="4" w:space="0"/>
              <w:left w:val="nil"/>
              <w:right w:val="single" w:color="auto" w:sz="4" w:space="0"/>
            </w:tcBorders>
            <w:shd w:val="clear" w:color="auto" w:fill="auto"/>
            <w:vAlign w:val="center"/>
          </w:tcPr>
          <w:p w14:paraId="3CEF9FAD">
            <w:pPr>
              <w:widowControl/>
              <w:spacing w:line="240" w:lineRule="exact"/>
              <w:jc w:val="center"/>
              <w:rPr>
                <w:rFonts w:cs="Tahoma" w:asciiTheme="minorEastAsia" w:hAnsiTheme="minorEastAsia" w:eastAsiaTheme="minorEastAsia"/>
                <w:color w:val="444444"/>
                <w:kern w:val="0"/>
                <w:sz w:val="18"/>
                <w:szCs w:val="18"/>
              </w:rPr>
            </w:pPr>
            <w:r>
              <w:rPr>
                <w:rFonts w:hint="eastAsia" w:cs="Tahoma" w:asciiTheme="minorEastAsia" w:hAnsiTheme="minorEastAsia" w:eastAsiaTheme="minorEastAsia"/>
                <w:color w:val="444444"/>
                <w:kern w:val="0"/>
                <w:sz w:val="18"/>
                <w:szCs w:val="18"/>
              </w:rPr>
              <w:t>6</w:t>
            </w:r>
          </w:p>
        </w:tc>
        <w:tc>
          <w:tcPr>
            <w:tcW w:w="2190" w:type="dxa"/>
            <w:tcBorders>
              <w:top w:val="single" w:color="auto" w:sz="4" w:space="0"/>
              <w:left w:val="nil"/>
              <w:right w:val="single" w:color="auto" w:sz="4" w:space="0"/>
            </w:tcBorders>
            <w:vAlign w:val="center"/>
          </w:tcPr>
          <w:p w14:paraId="491E7B1C">
            <w:pPr>
              <w:widowControl/>
              <w:spacing w:line="240" w:lineRule="exact"/>
              <w:jc w:val="center"/>
              <w:rPr>
                <w:rFonts w:cs="Tahoma" w:asciiTheme="minorEastAsia" w:hAnsiTheme="minorEastAsia" w:eastAsiaTheme="minorEastAsia"/>
                <w:color w:val="444444"/>
                <w:kern w:val="0"/>
                <w:sz w:val="18"/>
                <w:szCs w:val="18"/>
              </w:rPr>
            </w:pPr>
            <w:r>
              <w:rPr>
                <w:rFonts w:cs="Tahoma" w:asciiTheme="minorEastAsia" w:hAnsiTheme="minorEastAsia" w:eastAsiaTheme="minorEastAsia"/>
                <w:color w:val="444444"/>
                <w:kern w:val="0"/>
                <w:sz w:val="18"/>
                <w:szCs w:val="18"/>
              </w:rPr>
              <w:t>具有可持</w:t>
            </w:r>
            <w:r>
              <w:rPr>
                <w:rFonts w:hint="eastAsia" w:cs="Tahoma" w:asciiTheme="minorEastAsia" w:hAnsiTheme="minorEastAsia" w:eastAsiaTheme="minorEastAsia"/>
                <w:color w:val="444444"/>
                <w:kern w:val="0"/>
                <w:sz w:val="18"/>
                <w:szCs w:val="18"/>
              </w:rPr>
              <w:t>续影响</w:t>
            </w:r>
          </w:p>
        </w:tc>
        <w:tc>
          <w:tcPr>
            <w:tcW w:w="709" w:type="dxa"/>
            <w:tcBorders>
              <w:top w:val="single" w:color="auto" w:sz="4" w:space="0"/>
              <w:left w:val="nil"/>
              <w:right w:val="single" w:color="auto" w:sz="4" w:space="0"/>
            </w:tcBorders>
            <w:vAlign w:val="center"/>
          </w:tcPr>
          <w:p w14:paraId="185AEF49">
            <w:pPr>
              <w:widowControl/>
              <w:spacing w:line="240" w:lineRule="exact"/>
              <w:jc w:val="center"/>
              <w:rPr>
                <w:rFonts w:cs="Tahoma" w:asciiTheme="minorEastAsia" w:hAnsiTheme="minorEastAsia" w:eastAsiaTheme="minorEastAsia"/>
                <w:color w:val="444444"/>
                <w:kern w:val="0"/>
                <w:sz w:val="18"/>
                <w:szCs w:val="18"/>
              </w:rPr>
            </w:pPr>
            <w:r>
              <w:rPr>
                <w:rFonts w:hint="eastAsia" w:cs="Tahoma" w:asciiTheme="minorEastAsia" w:hAnsiTheme="minorEastAsia" w:eastAsiaTheme="minorEastAsia"/>
                <w:color w:val="444444"/>
                <w:kern w:val="0"/>
                <w:sz w:val="18"/>
                <w:szCs w:val="18"/>
              </w:rPr>
              <w:t>6</w:t>
            </w:r>
          </w:p>
        </w:tc>
      </w:tr>
      <w:tr w14:paraId="6605517E">
        <w:tblPrEx>
          <w:tblCellMar>
            <w:top w:w="0" w:type="dxa"/>
            <w:left w:w="108" w:type="dxa"/>
            <w:bottom w:w="0" w:type="dxa"/>
            <w:right w:w="108" w:type="dxa"/>
          </w:tblCellMar>
        </w:tblPrEx>
        <w:trPr>
          <w:trHeight w:val="1205" w:hRule="atLeast"/>
          <w:jc w:val="center"/>
        </w:trPr>
        <w:tc>
          <w:tcPr>
            <w:tcW w:w="480" w:type="dxa"/>
            <w:vMerge w:val="continue"/>
            <w:tcBorders>
              <w:left w:val="single" w:color="auto" w:sz="4" w:space="0"/>
              <w:right w:val="nil"/>
            </w:tcBorders>
            <w:vAlign w:val="center"/>
          </w:tcPr>
          <w:p w14:paraId="0ACEE3D8">
            <w:pPr>
              <w:rPr>
                <w:rFonts w:asciiTheme="majorEastAsia" w:hAnsiTheme="majorEastAsia" w:eastAsiaTheme="majorEastAsia" w:cstheme="minorEastAsia"/>
                <w:kern w:val="0"/>
                <w:sz w:val="18"/>
                <w:szCs w:val="18"/>
              </w:rPr>
            </w:pPr>
          </w:p>
        </w:tc>
        <w:tc>
          <w:tcPr>
            <w:tcW w:w="699" w:type="dxa"/>
            <w:vMerge w:val="continue"/>
            <w:tcBorders>
              <w:left w:val="single" w:color="auto" w:sz="4" w:space="0"/>
              <w:right w:val="single" w:color="auto" w:sz="4" w:space="0"/>
            </w:tcBorders>
            <w:shd w:val="clear" w:color="auto" w:fill="auto"/>
            <w:vAlign w:val="center"/>
          </w:tcPr>
          <w:p w14:paraId="4A635B56">
            <w:pPr>
              <w:jc w:val="center"/>
              <w:rPr>
                <w:rFonts w:asciiTheme="majorEastAsia" w:hAnsiTheme="majorEastAsia" w:eastAsiaTheme="majorEastAsia" w:cstheme="minorEastAsia"/>
                <w:sz w:val="18"/>
                <w:szCs w:val="18"/>
              </w:rPr>
            </w:pPr>
          </w:p>
        </w:tc>
        <w:tc>
          <w:tcPr>
            <w:tcW w:w="992" w:type="dxa"/>
            <w:tcBorders>
              <w:top w:val="single" w:color="auto" w:sz="4" w:space="0"/>
              <w:left w:val="nil"/>
              <w:right w:val="single" w:color="auto" w:sz="4" w:space="0"/>
            </w:tcBorders>
            <w:shd w:val="clear" w:color="auto" w:fill="auto"/>
            <w:vAlign w:val="center"/>
          </w:tcPr>
          <w:p w14:paraId="654CC30A">
            <w:pPr>
              <w:rPr>
                <w:rFonts w:asciiTheme="majorEastAsia" w:hAnsiTheme="majorEastAsia" w:eastAsiaTheme="majorEastAsia" w:cstheme="minorEastAsia"/>
                <w:sz w:val="18"/>
                <w:szCs w:val="18"/>
              </w:rPr>
            </w:pPr>
            <w:r>
              <w:rPr>
                <w:rFonts w:hint="eastAsia" w:cs="Tahoma" w:asciiTheme="minorEastAsia" w:hAnsiTheme="minorEastAsia" w:eastAsiaTheme="minorEastAsia"/>
                <w:color w:val="444444"/>
                <w:kern w:val="0"/>
                <w:sz w:val="18"/>
                <w:szCs w:val="18"/>
              </w:rPr>
              <w:t>社会公众或服务对象满意度</w:t>
            </w:r>
          </w:p>
        </w:tc>
        <w:tc>
          <w:tcPr>
            <w:tcW w:w="3828" w:type="dxa"/>
            <w:tcBorders>
              <w:top w:val="single" w:color="auto" w:sz="4" w:space="0"/>
              <w:left w:val="nil"/>
              <w:right w:val="single" w:color="auto" w:sz="4" w:space="0"/>
            </w:tcBorders>
            <w:shd w:val="clear" w:color="auto" w:fill="auto"/>
            <w:vAlign w:val="center"/>
          </w:tcPr>
          <w:p w14:paraId="356DA183">
            <w:pPr>
              <w:rPr>
                <w:rFonts w:asciiTheme="majorEastAsia" w:hAnsiTheme="majorEastAsia" w:eastAsiaTheme="majorEastAsia" w:cstheme="minorEastAsia"/>
                <w:sz w:val="18"/>
                <w:szCs w:val="18"/>
              </w:rPr>
            </w:pPr>
            <w:r>
              <w:rPr>
                <w:rFonts w:hint="eastAsia" w:cs="Tahoma" w:asciiTheme="minorEastAsia" w:hAnsiTheme="minorEastAsia" w:eastAsiaTheme="minorEastAsia"/>
                <w:color w:val="444444"/>
                <w:kern w:val="0"/>
                <w:sz w:val="18"/>
                <w:szCs w:val="18"/>
              </w:rPr>
              <w:t>服务对象满意度</w:t>
            </w:r>
          </w:p>
        </w:tc>
        <w:tc>
          <w:tcPr>
            <w:tcW w:w="503" w:type="dxa"/>
            <w:tcBorders>
              <w:top w:val="single" w:color="auto" w:sz="4" w:space="0"/>
              <w:left w:val="nil"/>
              <w:right w:val="single" w:color="auto" w:sz="4" w:space="0"/>
            </w:tcBorders>
            <w:shd w:val="clear" w:color="auto" w:fill="auto"/>
            <w:vAlign w:val="center"/>
          </w:tcPr>
          <w:p w14:paraId="0F4AEEA9">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12</w:t>
            </w:r>
          </w:p>
        </w:tc>
        <w:tc>
          <w:tcPr>
            <w:tcW w:w="2190" w:type="dxa"/>
            <w:tcBorders>
              <w:top w:val="single" w:color="auto" w:sz="4" w:space="0"/>
              <w:left w:val="nil"/>
              <w:right w:val="single" w:color="auto" w:sz="4" w:space="0"/>
            </w:tcBorders>
            <w:vAlign w:val="center"/>
          </w:tcPr>
          <w:p w14:paraId="48A9E85B">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满意</w:t>
            </w:r>
          </w:p>
        </w:tc>
        <w:tc>
          <w:tcPr>
            <w:tcW w:w="709" w:type="dxa"/>
            <w:tcBorders>
              <w:top w:val="single" w:color="auto" w:sz="4" w:space="0"/>
              <w:left w:val="nil"/>
              <w:right w:val="single" w:color="auto" w:sz="4" w:space="0"/>
            </w:tcBorders>
            <w:vAlign w:val="center"/>
          </w:tcPr>
          <w:p w14:paraId="7338CE02">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11</w:t>
            </w:r>
          </w:p>
        </w:tc>
      </w:tr>
      <w:tr w14:paraId="1DC2BF98">
        <w:tblPrEx>
          <w:tblCellMar>
            <w:top w:w="0" w:type="dxa"/>
            <w:left w:w="108" w:type="dxa"/>
            <w:bottom w:w="0" w:type="dxa"/>
            <w:right w:w="108" w:type="dxa"/>
          </w:tblCellMar>
        </w:tblPrEx>
        <w:trPr>
          <w:trHeight w:val="600" w:hRule="atLeast"/>
          <w:jc w:val="center"/>
        </w:trPr>
        <w:tc>
          <w:tcPr>
            <w:tcW w:w="480" w:type="dxa"/>
            <w:tcBorders>
              <w:top w:val="single" w:color="auto" w:sz="4" w:space="0"/>
              <w:left w:val="single" w:color="auto" w:sz="4" w:space="0"/>
              <w:bottom w:val="single" w:color="000000" w:sz="4" w:space="0"/>
              <w:right w:val="nil"/>
            </w:tcBorders>
            <w:vAlign w:val="center"/>
          </w:tcPr>
          <w:p w14:paraId="06773364">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合计</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14:paraId="38637610">
            <w:pPr>
              <w:widowControl/>
              <w:jc w:val="center"/>
              <w:rPr>
                <w:rFonts w:asciiTheme="majorEastAsia" w:hAnsiTheme="majorEastAsia" w:eastAsiaTheme="majorEastAsia" w:cstheme="minorEastAsia"/>
                <w:kern w:val="0"/>
                <w:sz w:val="18"/>
                <w:szCs w:val="18"/>
              </w:rPr>
            </w:pPr>
          </w:p>
        </w:tc>
        <w:tc>
          <w:tcPr>
            <w:tcW w:w="992" w:type="dxa"/>
            <w:tcBorders>
              <w:top w:val="single" w:color="auto" w:sz="4" w:space="0"/>
              <w:left w:val="nil"/>
              <w:bottom w:val="single" w:color="auto" w:sz="4" w:space="0"/>
              <w:right w:val="single" w:color="auto" w:sz="4" w:space="0"/>
            </w:tcBorders>
            <w:shd w:val="clear" w:color="auto" w:fill="auto"/>
            <w:vAlign w:val="center"/>
          </w:tcPr>
          <w:p w14:paraId="72E9E4EC">
            <w:pPr>
              <w:rPr>
                <w:rFonts w:asciiTheme="majorEastAsia" w:hAnsiTheme="majorEastAsia" w:eastAsiaTheme="majorEastAsia" w:cstheme="minorEastAsia"/>
                <w:sz w:val="18"/>
                <w:szCs w:val="18"/>
              </w:rPr>
            </w:pPr>
          </w:p>
        </w:tc>
        <w:tc>
          <w:tcPr>
            <w:tcW w:w="3828" w:type="dxa"/>
            <w:tcBorders>
              <w:top w:val="single" w:color="auto" w:sz="4" w:space="0"/>
              <w:left w:val="nil"/>
              <w:bottom w:val="single" w:color="auto" w:sz="4" w:space="0"/>
              <w:right w:val="single" w:color="auto" w:sz="4" w:space="0"/>
            </w:tcBorders>
            <w:shd w:val="clear" w:color="auto" w:fill="auto"/>
            <w:vAlign w:val="center"/>
          </w:tcPr>
          <w:p w14:paraId="2A09F0B4">
            <w:pPr>
              <w:rPr>
                <w:rFonts w:asciiTheme="majorEastAsia" w:hAnsiTheme="majorEastAsia" w:eastAsiaTheme="majorEastAsia" w:cstheme="minorEastAsia"/>
                <w:sz w:val="18"/>
                <w:szCs w:val="18"/>
              </w:rPr>
            </w:pPr>
          </w:p>
        </w:tc>
        <w:tc>
          <w:tcPr>
            <w:tcW w:w="503" w:type="dxa"/>
            <w:tcBorders>
              <w:top w:val="single" w:color="auto" w:sz="4" w:space="0"/>
              <w:left w:val="nil"/>
              <w:bottom w:val="single" w:color="auto" w:sz="4" w:space="0"/>
              <w:right w:val="single" w:color="auto" w:sz="4" w:space="0"/>
            </w:tcBorders>
            <w:shd w:val="clear" w:color="auto" w:fill="auto"/>
            <w:vAlign w:val="center"/>
          </w:tcPr>
          <w:p w14:paraId="524B5A3B">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100</w:t>
            </w:r>
          </w:p>
        </w:tc>
        <w:tc>
          <w:tcPr>
            <w:tcW w:w="2190" w:type="dxa"/>
            <w:tcBorders>
              <w:top w:val="single" w:color="auto" w:sz="4" w:space="0"/>
              <w:left w:val="nil"/>
              <w:bottom w:val="single" w:color="auto" w:sz="4" w:space="0"/>
              <w:right w:val="single" w:color="auto" w:sz="4" w:space="0"/>
            </w:tcBorders>
            <w:vAlign w:val="center"/>
          </w:tcPr>
          <w:p w14:paraId="38FB8EDA">
            <w:pPr>
              <w:jc w:val="center"/>
              <w:rPr>
                <w:rFonts w:asciiTheme="majorEastAsia" w:hAnsiTheme="majorEastAsia" w:eastAsiaTheme="majorEastAsia" w:cstheme="minorEastAsia"/>
                <w:sz w:val="18"/>
                <w:szCs w:val="18"/>
              </w:rPr>
            </w:pPr>
          </w:p>
        </w:tc>
        <w:tc>
          <w:tcPr>
            <w:tcW w:w="709" w:type="dxa"/>
            <w:tcBorders>
              <w:top w:val="single" w:color="auto" w:sz="4" w:space="0"/>
              <w:left w:val="nil"/>
              <w:bottom w:val="single" w:color="auto" w:sz="4" w:space="0"/>
              <w:right w:val="single" w:color="auto" w:sz="4" w:space="0"/>
            </w:tcBorders>
            <w:vAlign w:val="center"/>
          </w:tcPr>
          <w:p w14:paraId="1978CE6E">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97</w:t>
            </w:r>
          </w:p>
        </w:tc>
      </w:tr>
    </w:tbl>
    <w:p w14:paraId="74973B7F">
      <w:pPr>
        <w:spacing w:line="14" w:lineRule="auto"/>
        <w:ind w:firstLine="480" w:firstLineChars="200"/>
        <w:jc w:val="left"/>
        <w:rPr>
          <w:rFonts w:ascii="宋体" w:hAnsi="宋体" w:cs="宋体"/>
          <w:sz w:val="24"/>
          <w:szCs w:val="24"/>
        </w:rPr>
      </w:pPr>
    </w:p>
    <w:p w14:paraId="13D1EF97">
      <w:pPr>
        <w:spacing w:line="14" w:lineRule="auto"/>
        <w:ind w:firstLine="480" w:firstLineChars="200"/>
        <w:jc w:val="left"/>
        <w:rPr>
          <w:rFonts w:ascii="宋体" w:hAnsi="宋体" w:cs="宋体"/>
          <w:sz w:val="24"/>
          <w:szCs w:val="24"/>
        </w:rPr>
      </w:pPr>
    </w:p>
    <w:p w14:paraId="14B26339">
      <w:pPr>
        <w:spacing w:line="14" w:lineRule="auto"/>
        <w:ind w:firstLine="480" w:firstLineChars="200"/>
        <w:jc w:val="left"/>
        <w:rPr>
          <w:rFonts w:ascii="宋体" w:hAnsi="宋体" w:cs="宋体"/>
          <w:sz w:val="24"/>
          <w:szCs w:val="24"/>
        </w:rPr>
      </w:pPr>
    </w:p>
    <w:p w14:paraId="05143B69">
      <w:pPr>
        <w:spacing w:line="14" w:lineRule="auto"/>
        <w:ind w:firstLine="480" w:firstLineChars="200"/>
        <w:jc w:val="left"/>
        <w:rPr>
          <w:rFonts w:ascii="宋体" w:hAnsi="宋体" w:cs="宋体"/>
          <w:sz w:val="24"/>
          <w:szCs w:val="24"/>
        </w:rPr>
      </w:pPr>
    </w:p>
    <w:p w14:paraId="028B3E12">
      <w:pPr>
        <w:spacing w:line="14" w:lineRule="auto"/>
        <w:ind w:firstLine="480" w:firstLineChars="200"/>
        <w:jc w:val="left"/>
        <w:rPr>
          <w:rFonts w:ascii="宋体" w:hAnsi="宋体" w:cs="宋体"/>
          <w:sz w:val="24"/>
          <w:szCs w:val="24"/>
        </w:rPr>
      </w:pPr>
    </w:p>
    <w:p w14:paraId="6206D609">
      <w:pPr>
        <w:rPr>
          <w:rFonts w:asciiTheme="minorEastAsia" w:hAnsiTheme="minorEastAsia" w:eastAsiaTheme="minorEastAsia" w:cstheme="minorEastAsia"/>
          <w:sz w:val="18"/>
          <w:szCs w:val="18"/>
        </w:rPr>
      </w:pPr>
      <w:r>
        <w:rPr>
          <w:rFonts w:asciiTheme="minorEastAsia" w:hAnsiTheme="minorEastAsia" w:eastAsiaTheme="minorEastAsia" w:cstheme="minorEastAsia"/>
          <w:sz w:val="18"/>
          <w:szCs w:val="18"/>
        </w:rPr>
        <w:br w:type="page"/>
      </w:r>
    </w:p>
    <w:p w14:paraId="68860965">
      <w:pPr>
        <w:framePr w:hSpace="180" w:wrap="around" w:vAnchor="text" w:hAnchor="margin" w:y="36"/>
        <w:rPr>
          <w:rFonts w:ascii="宋体" w:hAnsi="宋体"/>
          <w:b/>
          <w:sz w:val="36"/>
          <w:szCs w:val="36"/>
        </w:rPr>
      </w:pPr>
    </w:p>
    <w:p w14:paraId="4B0CD581">
      <w:pPr>
        <w:framePr w:hSpace="180" w:wrap="around" w:vAnchor="text" w:hAnchor="margin" w:y="36"/>
        <w:adjustRightInd w:val="0"/>
        <w:snapToGrid w:val="0"/>
        <w:spacing w:line="420" w:lineRule="auto"/>
        <w:jc w:val="center"/>
        <w:rPr>
          <w:rFonts w:ascii="宋体" w:hAnsi="宋体"/>
          <w:b/>
          <w:sz w:val="36"/>
          <w:szCs w:val="36"/>
        </w:rPr>
      </w:pPr>
      <w:r>
        <w:rPr>
          <w:rFonts w:hint="eastAsia" w:ascii="宋体" w:hAnsi="宋体"/>
          <w:b/>
          <w:sz w:val="36"/>
          <w:szCs w:val="36"/>
        </w:rPr>
        <w:t>2</w:t>
      </w:r>
      <w:r>
        <w:rPr>
          <w:rFonts w:ascii="宋体" w:hAnsi="宋体"/>
          <w:b/>
          <w:sz w:val="36"/>
          <w:szCs w:val="36"/>
        </w:rPr>
        <w:t>0</w:t>
      </w:r>
      <w:r>
        <w:rPr>
          <w:rFonts w:hint="eastAsia" w:ascii="宋体" w:hAnsi="宋体"/>
          <w:b/>
          <w:sz w:val="36"/>
          <w:szCs w:val="36"/>
        </w:rPr>
        <w:t>20年度“红色物业示范小区创建奖补</w:t>
      </w:r>
    </w:p>
    <w:p w14:paraId="402A5849">
      <w:pPr>
        <w:framePr w:hSpace="180" w:wrap="around" w:vAnchor="text" w:hAnchor="margin" w:y="36"/>
        <w:adjustRightInd w:val="0"/>
        <w:snapToGrid w:val="0"/>
        <w:spacing w:line="420" w:lineRule="auto"/>
        <w:jc w:val="center"/>
        <w:rPr>
          <w:rFonts w:ascii="宋体" w:hAnsi="宋体"/>
          <w:b/>
          <w:sz w:val="36"/>
          <w:szCs w:val="36"/>
        </w:rPr>
      </w:pPr>
      <w:r>
        <w:rPr>
          <w:rFonts w:hint="eastAsia" w:ascii="宋体" w:hAnsi="宋体"/>
          <w:b/>
          <w:sz w:val="36"/>
          <w:szCs w:val="36"/>
        </w:rPr>
        <w:t>资金”绩效评价报告</w:t>
      </w:r>
    </w:p>
    <w:p w14:paraId="2E586222">
      <w:pPr>
        <w:framePr w:hSpace="180" w:wrap="around" w:vAnchor="text" w:hAnchor="margin" w:y="36"/>
        <w:jc w:val="center"/>
        <w:rPr>
          <w:rFonts w:ascii="华文细黑" w:hAnsi="华文细黑" w:eastAsia="华文细黑" w:cs="华文细黑"/>
          <w:sz w:val="24"/>
          <w:szCs w:val="24"/>
        </w:rPr>
      </w:pPr>
      <w:r>
        <w:rPr>
          <w:rFonts w:hint="eastAsia" w:ascii="华文细黑" w:hAnsi="华文细黑" w:eastAsia="华文细黑" w:cs="华文细黑"/>
          <w:sz w:val="24"/>
          <w:szCs w:val="24"/>
        </w:rPr>
        <w:t>随方正绩评字[20</w:t>
      </w:r>
      <w:r>
        <w:rPr>
          <w:rFonts w:ascii="华文细黑" w:hAnsi="华文细黑" w:eastAsia="华文细黑" w:cs="华文细黑"/>
          <w:sz w:val="24"/>
          <w:szCs w:val="24"/>
        </w:rPr>
        <w:t>2</w:t>
      </w:r>
      <w:r>
        <w:rPr>
          <w:rFonts w:hint="eastAsia" w:ascii="华文细黑" w:hAnsi="华文细黑" w:eastAsia="华文细黑" w:cs="华文细黑"/>
          <w:sz w:val="24"/>
          <w:szCs w:val="24"/>
        </w:rPr>
        <w:t>2]Z010号</w:t>
      </w:r>
    </w:p>
    <w:p w14:paraId="112E1D96">
      <w:pPr>
        <w:framePr w:hSpace="180" w:wrap="around" w:vAnchor="text" w:hAnchor="margin" w:y="36"/>
        <w:adjustRightInd w:val="0"/>
        <w:snapToGrid w:val="0"/>
        <w:spacing w:line="420" w:lineRule="auto"/>
        <w:rPr>
          <w:rFonts w:ascii="宋体"/>
          <w:b/>
          <w:sz w:val="28"/>
          <w:szCs w:val="28"/>
        </w:rPr>
      </w:pPr>
    </w:p>
    <w:p w14:paraId="48EACEEB">
      <w:pPr>
        <w:framePr w:hSpace="180" w:wrap="around" w:vAnchor="text" w:hAnchor="margin" w:y="36"/>
        <w:rPr>
          <w:rFonts w:ascii="宋体" w:hAnsi="宋体"/>
          <w:b/>
          <w:sz w:val="24"/>
          <w:szCs w:val="24"/>
        </w:rPr>
      </w:pPr>
    </w:p>
    <w:p w14:paraId="3D73E305">
      <w:pPr>
        <w:framePr w:hSpace="180" w:wrap="around" w:vAnchor="text" w:hAnchor="margin" w:y="36"/>
        <w:widowControl/>
        <w:shd w:val="clear" w:color="auto" w:fill="FFFFFF"/>
        <w:adjustRightInd w:val="0"/>
        <w:snapToGrid w:val="0"/>
        <w:spacing w:line="420" w:lineRule="auto"/>
        <w:ind w:firstLine="1299" w:firstLineChars="539"/>
        <w:jc w:val="left"/>
        <w:rPr>
          <w:bCs/>
        </w:rPr>
      </w:pPr>
      <w:r>
        <w:rPr>
          <w:rFonts w:hint="eastAsia" w:ascii="宋体" w:hAnsi="宋体"/>
          <w:b/>
          <w:sz w:val="24"/>
          <w:szCs w:val="24"/>
        </w:rPr>
        <w:t>项目名称：2</w:t>
      </w:r>
      <w:r>
        <w:rPr>
          <w:rFonts w:ascii="宋体" w:hAnsi="宋体"/>
          <w:b/>
          <w:sz w:val="24"/>
          <w:szCs w:val="24"/>
        </w:rPr>
        <w:t>0</w:t>
      </w:r>
      <w:r>
        <w:rPr>
          <w:rFonts w:hint="eastAsia" w:ascii="宋体" w:hAnsi="宋体"/>
          <w:b/>
          <w:sz w:val="24"/>
          <w:szCs w:val="24"/>
        </w:rPr>
        <w:t>20年度“红色物业示范小区创建奖补资金”项目</w:t>
      </w:r>
      <w:r>
        <w:rPr>
          <w:rFonts w:hint="eastAsia"/>
          <w:bCs/>
        </w:rPr>
        <w:t>　　</w:t>
      </w:r>
    </w:p>
    <w:p w14:paraId="63058C09">
      <w:pPr>
        <w:framePr w:hSpace="180" w:wrap="around" w:vAnchor="text" w:hAnchor="margin" w:y="36"/>
        <w:widowControl/>
        <w:shd w:val="clear" w:color="auto" w:fill="FFFFFF"/>
        <w:adjustRightInd w:val="0"/>
        <w:snapToGrid w:val="0"/>
        <w:spacing w:line="420" w:lineRule="auto"/>
        <w:ind w:firstLine="1299" w:firstLineChars="539"/>
        <w:jc w:val="left"/>
        <w:rPr>
          <w:rFonts w:ascii="宋体" w:hAnsi="宋体"/>
          <w:b/>
          <w:sz w:val="24"/>
          <w:szCs w:val="24"/>
        </w:rPr>
      </w:pPr>
      <w:r>
        <w:rPr>
          <w:rStyle w:val="9"/>
          <w:rFonts w:hint="eastAsia" w:ascii="宋体" w:hAnsi="宋体" w:cs="宋体"/>
          <w:color w:val="000000"/>
          <w:kern w:val="0"/>
          <w:sz w:val="24"/>
          <w:szCs w:val="24"/>
          <w:shd w:val="clear" w:color="auto" w:fill="FFFFFF"/>
        </w:rPr>
        <w:t>项目单位：</w:t>
      </w:r>
      <w:r>
        <w:rPr>
          <w:rFonts w:hint="eastAsia" w:ascii="宋体" w:hAnsi="宋体"/>
          <w:b/>
          <w:sz w:val="24"/>
          <w:szCs w:val="24"/>
        </w:rPr>
        <w:t>随州高新技术产业园区党群工作局</w:t>
      </w:r>
    </w:p>
    <w:p w14:paraId="54EED421">
      <w:pPr>
        <w:framePr w:hSpace="180" w:wrap="around" w:vAnchor="text" w:hAnchor="margin" w:y="36"/>
        <w:widowControl/>
        <w:shd w:val="clear" w:color="auto" w:fill="FFFFFF"/>
        <w:adjustRightInd w:val="0"/>
        <w:snapToGrid w:val="0"/>
        <w:spacing w:line="420" w:lineRule="auto"/>
        <w:ind w:firstLine="1299" w:firstLineChars="539"/>
        <w:jc w:val="left"/>
        <w:rPr>
          <w:rFonts w:ascii="宋体" w:hAnsi="宋体"/>
          <w:b/>
          <w:sz w:val="24"/>
          <w:szCs w:val="24"/>
        </w:rPr>
      </w:pPr>
      <w:r>
        <w:rPr>
          <w:rStyle w:val="9"/>
          <w:rFonts w:hint="eastAsia" w:ascii="宋体" w:hAnsi="宋体" w:cs="宋体"/>
          <w:color w:val="000000"/>
          <w:kern w:val="0"/>
          <w:sz w:val="24"/>
          <w:szCs w:val="24"/>
          <w:shd w:val="clear" w:color="auto" w:fill="FFFFFF"/>
        </w:rPr>
        <w:t>主管部门：随州市高新区政府</w:t>
      </w:r>
    </w:p>
    <w:p w14:paraId="36105BA0">
      <w:pPr>
        <w:framePr w:hSpace="180" w:wrap="around" w:vAnchor="text" w:hAnchor="margin" w:y="36"/>
        <w:adjustRightInd w:val="0"/>
        <w:snapToGrid w:val="0"/>
        <w:spacing w:line="420" w:lineRule="auto"/>
        <w:ind w:firstLine="1323" w:firstLineChars="549"/>
        <w:jc w:val="left"/>
        <w:rPr>
          <w:rFonts w:ascii="仿宋_GB2312" w:hAnsi="仿宋" w:eastAsia="仿宋_GB2312"/>
          <w:sz w:val="28"/>
          <w:szCs w:val="28"/>
        </w:rPr>
      </w:pPr>
      <w:r>
        <w:rPr>
          <w:rStyle w:val="9"/>
          <w:rFonts w:hint="eastAsia" w:ascii="宋体" w:hAnsi="宋体" w:cs="宋体"/>
          <w:color w:val="000000"/>
          <w:kern w:val="0"/>
          <w:sz w:val="24"/>
          <w:szCs w:val="24"/>
          <w:shd w:val="clear" w:color="auto" w:fill="FFFFFF"/>
        </w:rPr>
        <w:t>评价机构：</w:t>
      </w:r>
      <w:r>
        <w:rPr>
          <w:rFonts w:hint="eastAsia" w:ascii="宋体" w:hAnsi="宋体" w:cs="宋体"/>
          <w:b/>
          <w:color w:val="000000"/>
          <w:kern w:val="0"/>
          <w:sz w:val="24"/>
          <w:szCs w:val="24"/>
          <w:shd w:val="clear" w:color="auto" w:fill="FFFFFF"/>
        </w:rPr>
        <w:t>随州方正有限责任会计师事务所</w:t>
      </w:r>
    </w:p>
    <w:p w14:paraId="14A9C592">
      <w:pPr>
        <w:framePr w:hSpace="180" w:wrap="around" w:vAnchor="text" w:hAnchor="margin" w:y="36"/>
        <w:adjustRightInd w:val="0"/>
        <w:snapToGrid w:val="0"/>
        <w:spacing w:line="420" w:lineRule="auto"/>
        <w:ind w:firstLine="1400" w:firstLineChars="500"/>
        <w:rPr>
          <w:rFonts w:ascii="仿宋_GB2312" w:hAnsi="仿宋" w:eastAsia="仿宋_GB2312"/>
          <w:sz w:val="28"/>
          <w:szCs w:val="28"/>
        </w:rPr>
      </w:pPr>
    </w:p>
    <w:p w14:paraId="384ABE38">
      <w:pPr>
        <w:framePr w:hSpace="180" w:wrap="around" w:vAnchor="text" w:hAnchor="margin" w:y="36"/>
        <w:ind w:firstLine="1405" w:firstLineChars="500"/>
        <w:rPr>
          <w:rFonts w:ascii="仿宋_GB2312" w:hAnsi="仿宋" w:eastAsia="仿宋_GB2312"/>
          <w:b/>
          <w:sz w:val="28"/>
          <w:szCs w:val="28"/>
        </w:rPr>
      </w:pPr>
    </w:p>
    <w:p w14:paraId="101D5494">
      <w:pPr>
        <w:framePr w:hSpace="180" w:wrap="around" w:vAnchor="text" w:hAnchor="margin" w:y="36"/>
        <w:rPr>
          <w:rFonts w:ascii="仿宋_GB2312" w:hAnsi="仿宋" w:eastAsia="仿宋_GB2312"/>
          <w:b/>
          <w:sz w:val="28"/>
          <w:szCs w:val="28"/>
        </w:rPr>
      </w:pPr>
    </w:p>
    <w:p w14:paraId="1098EB8A">
      <w:pPr>
        <w:widowControl/>
        <w:shd w:val="clear" w:color="auto" w:fill="FFFFFF"/>
        <w:spacing w:line="525" w:lineRule="atLeast"/>
        <w:jc w:val="center"/>
        <w:outlineLvl w:val="0"/>
        <w:rPr>
          <w:rFonts w:ascii="仿宋_GB2312" w:hAnsi="仿宋" w:eastAsia="仿宋_GB2312"/>
          <w:sz w:val="28"/>
          <w:szCs w:val="28"/>
        </w:rPr>
      </w:pPr>
      <w:r>
        <w:rPr>
          <w:rFonts w:ascii="仿宋_GB2312" w:hAnsi="仿宋" w:eastAsia="仿宋_GB2312"/>
          <w:b/>
          <w:bCs/>
          <w:sz w:val="28"/>
          <w:szCs w:val="28"/>
        </w:rPr>
        <w:t>202</w:t>
      </w:r>
      <w:r>
        <w:rPr>
          <w:rFonts w:hint="eastAsia" w:ascii="仿宋_GB2312" w:hAnsi="仿宋" w:eastAsia="仿宋_GB2312"/>
          <w:b/>
          <w:bCs/>
          <w:sz w:val="28"/>
          <w:szCs w:val="28"/>
        </w:rPr>
        <w:t>2年5月15日</w:t>
      </w:r>
    </w:p>
    <w:p w14:paraId="10976E19">
      <w:pPr>
        <w:widowControl/>
        <w:shd w:val="clear" w:color="auto" w:fill="FFFFFF"/>
        <w:spacing w:line="525" w:lineRule="atLeast"/>
        <w:jc w:val="center"/>
        <w:outlineLvl w:val="0"/>
        <w:rPr>
          <w:rFonts w:ascii="仿宋_GB2312" w:hAnsi="仿宋" w:eastAsia="仿宋_GB2312"/>
          <w:sz w:val="28"/>
          <w:szCs w:val="28"/>
        </w:rPr>
      </w:pPr>
    </w:p>
    <w:p w14:paraId="70F2058E">
      <w:pPr>
        <w:widowControl/>
        <w:shd w:val="clear" w:color="auto" w:fill="FFFFFF"/>
        <w:spacing w:line="525" w:lineRule="atLeast"/>
        <w:jc w:val="center"/>
        <w:outlineLvl w:val="0"/>
        <w:rPr>
          <w:rFonts w:ascii="仿宋_GB2312" w:hAnsi="仿宋" w:eastAsia="仿宋_GB2312"/>
          <w:sz w:val="28"/>
          <w:szCs w:val="28"/>
        </w:rPr>
      </w:pPr>
    </w:p>
    <w:p w14:paraId="4F9D9671">
      <w:pPr>
        <w:widowControl/>
        <w:shd w:val="clear" w:color="auto" w:fill="FFFFFF"/>
        <w:spacing w:line="525" w:lineRule="atLeast"/>
        <w:jc w:val="center"/>
        <w:outlineLvl w:val="0"/>
        <w:rPr>
          <w:rFonts w:ascii="仿宋_GB2312" w:hAnsi="仿宋" w:eastAsia="仿宋_GB2312"/>
          <w:sz w:val="28"/>
          <w:szCs w:val="28"/>
        </w:rPr>
      </w:pPr>
    </w:p>
    <w:p w14:paraId="7F0FADA6">
      <w:pPr>
        <w:widowControl/>
        <w:shd w:val="clear" w:color="auto" w:fill="FFFFFF"/>
        <w:spacing w:line="525" w:lineRule="atLeast"/>
        <w:jc w:val="center"/>
        <w:outlineLvl w:val="0"/>
        <w:rPr>
          <w:rFonts w:ascii="黑体" w:hAnsi="黑体" w:eastAsia="黑体" w:cs="Arial"/>
          <w:b/>
          <w:bCs/>
          <w:color w:val="000000"/>
          <w:kern w:val="36"/>
          <w:sz w:val="36"/>
          <w:szCs w:val="36"/>
        </w:rPr>
      </w:pPr>
    </w:p>
    <w:p w14:paraId="1DC76CF7">
      <w:pPr>
        <w:widowControl/>
        <w:shd w:val="clear" w:color="auto" w:fill="FFFFFF"/>
        <w:spacing w:line="525" w:lineRule="atLeast"/>
        <w:jc w:val="center"/>
        <w:outlineLvl w:val="0"/>
        <w:rPr>
          <w:rFonts w:ascii="黑体" w:hAnsi="黑体" w:eastAsia="黑体" w:cs="Arial"/>
          <w:b/>
          <w:bCs/>
          <w:color w:val="000000"/>
          <w:kern w:val="36"/>
          <w:sz w:val="36"/>
          <w:szCs w:val="36"/>
        </w:rPr>
      </w:pPr>
    </w:p>
    <w:p w14:paraId="6EDDA1D6">
      <w:pPr>
        <w:widowControl/>
        <w:shd w:val="clear" w:color="auto" w:fill="FFFFFF"/>
        <w:spacing w:line="525" w:lineRule="atLeast"/>
        <w:jc w:val="center"/>
        <w:outlineLvl w:val="0"/>
        <w:rPr>
          <w:rFonts w:ascii="黑体" w:hAnsi="黑体" w:eastAsia="黑体" w:cs="Arial"/>
          <w:b/>
          <w:bCs/>
          <w:color w:val="000000"/>
          <w:kern w:val="36"/>
          <w:sz w:val="36"/>
          <w:szCs w:val="36"/>
        </w:rPr>
      </w:pPr>
    </w:p>
    <w:p w14:paraId="41BCF9F8">
      <w:pPr>
        <w:pStyle w:val="2"/>
        <w:spacing w:beforeAutospacing="0" w:afterAutospacing="0"/>
        <w:jc w:val="center"/>
        <w:rPr>
          <w:color w:val="000000"/>
          <w:shd w:val="clear" w:color="auto" w:fill="FFFFFF"/>
        </w:rPr>
      </w:pPr>
    </w:p>
    <w:p w14:paraId="24C02498">
      <w:pPr>
        <w:pStyle w:val="2"/>
        <w:spacing w:beforeAutospacing="0" w:afterAutospacing="0"/>
        <w:jc w:val="center"/>
        <w:rPr>
          <w:color w:val="000000"/>
          <w:sz w:val="36"/>
          <w:szCs w:val="36"/>
          <w:shd w:val="clear" w:color="auto" w:fill="FFFFFF"/>
        </w:rPr>
      </w:pPr>
    </w:p>
    <w:p w14:paraId="36B4788A">
      <w:pPr>
        <w:pStyle w:val="2"/>
        <w:spacing w:beforeAutospacing="0" w:afterAutospacing="0"/>
        <w:jc w:val="center"/>
        <w:rPr>
          <w:color w:val="000000"/>
          <w:sz w:val="32"/>
          <w:szCs w:val="32"/>
          <w:shd w:val="clear" w:color="auto" w:fill="FFFFFF"/>
        </w:rPr>
      </w:pPr>
      <w:r>
        <w:rPr>
          <w:rFonts w:hint="eastAsia"/>
          <w:color w:val="000000"/>
          <w:sz w:val="32"/>
          <w:szCs w:val="32"/>
          <w:shd w:val="clear" w:color="auto" w:fill="FFFFFF"/>
        </w:rPr>
        <w:t>摘 要</w:t>
      </w:r>
      <w:r>
        <w:rPr>
          <w:color w:val="000000"/>
          <w:sz w:val="32"/>
          <w:szCs w:val="32"/>
          <w:shd w:val="clear" w:color="auto" w:fill="FFFFFF"/>
        </w:rPr>
        <w:t> </w:t>
      </w:r>
    </w:p>
    <w:p w14:paraId="0113A41C">
      <w:pPr>
        <w:widowControl/>
        <w:shd w:val="clear" w:color="auto" w:fill="FFFFFF"/>
        <w:adjustRightInd w:val="0"/>
        <w:snapToGrid w:val="0"/>
        <w:spacing w:line="420" w:lineRule="auto"/>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 xml:space="preserve">    为进一步规范和加强区级财政项目资金管理，提高专项资金的使用效益和管理水平，随州方正有限责任会计师事务所接受高新区财政局的委托对随州高新技术产业园区党群工作局2</w:t>
      </w:r>
      <w:r>
        <w:rPr>
          <w:rFonts w:ascii="宋体" w:hAnsi="宋体" w:cs="宋体"/>
          <w:color w:val="000000"/>
          <w:kern w:val="0"/>
          <w:sz w:val="24"/>
          <w:szCs w:val="24"/>
          <w:shd w:val="clear" w:color="auto" w:fill="FFFFFF"/>
        </w:rPr>
        <w:t>0</w:t>
      </w:r>
      <w:r>
        <w:rPr>
          <w:rFonts w:hint="eastAsia" w:ascii="宋体" w:hAnsi="宋体" w:cs="宋体"/>
          <w:color w:val="000000"/>
          <w:kern w:val="0"/>
          <w:sz w:val="24"/>
          <w:szCs w:val="24"/>
          <w:shd w:val="clear" w:color="auto" w:fill="FFFFFF"/>
        </w:rPr>
        <w:t>20年度“红色物业示范小区创建奖补资金”项目资金使用情况实施绩效评价，形成区级财政项目资金绩效评价报告。项目绩效评价结果为93分。</w:t>
      </w:r>
    </w:p>
    <w:p w14:paraId="39F9C16D">
      <w:pPr>
        <w:spacing w:line="360" w:lineRule="auto"/>
        <w:ind w:firstLine="482" w:firstLineChars="200"/>
        <w:jc w:val="left"/>
        <w:rPr>
          <w:rFonts w:ascii="宋体" w:hAnsi="宋体" w:cs="宋体"/>
          <w:b/>
          <w:bCs/>
          <w:color w:val="000000"/>
          <w:kern w:val="0"/>
          <w:sz w:val="24"/>
          <w:szCs w:val="24"/>
          <w:shd w:val="clear" w:color="auto" w:fill="FFFFFF"/>
        </w:rPr>
      </w:pPr>
      <w:r>
        <w:rPr>
          <w:rFonts w:hint="eastAsia" w:ascii="宋体" w:hAnsi="宋体" w:cs="宋体"/>
          <w:b/>
          <w:bCs/>
          <w:color w:val="000000"/>
          <w:kern w:val="0"/>
          <w:sz w:val="24"/>
          <w:szCs w:val="24"/>
          <w:shd w:val="clear" w:color="auto" w:fill="FFFFFF"/>
        </w:rPr>
        <w:t>一、项目基本情况</w:t>
      </w:r>
    </w:p>
    <w:p w14:paraId="2032F32F">
      <w:pPr>
        <w:spacing w:line="36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（一）项目背景</w:t>
      </w:r>
    </w:p>
    <w:p w14:paraId="0451ABCA">
      <w:pPr>
        <w:spacing w:line="36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1、项目立项背景</w:t>
      </w:r>
    </w:p>
    <w:p w14:paraId="078583BE">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为贯彻落实2020年随州市《政府工作报告》十件实事确定的“红色物业”示范小区创建工作目标，根据《随州市推进“红色物业”全覆盖创建示范小区工作实施方案》（随党建办文【2020】1号）精神及市住房和城乡建设局2020年度“红色物业”创建工作考核情况，下达2020年度“红色物业示范小区创建奖补资金”32万元。</w:t>
      </w:r>
    </w:p>
    <w:p w14:paraId="0AB28116">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2、项目主要内容及目标</w:t>
      </w:r>
    </w:p>
    <w:p w14:paraId="142195EA">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主要内容：将高新区16个商住小区奖补资金拨付小区物业企业。</w:t>
      </w:r>
    </w:p>
    <w:p w14:paraId="2A782A0F">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目标：</w:t>
      </w:r>
      <w:r>
        <w:rPr>
          <w:rFonts w:hint="eastAsia" w:ascii="宋体" w:hAnsi="宋体"/>
          <w:sz w:val="24"/>
          <w:szCs w:val="24"/>
        </w:rPr>
        <w:t>支付</w:t>
      </w:r>
      <w:r>
        <w:rPr>
          <w:rFonts w:hint="eastAsia" w:ascii="宋体" w:hAnsi="宋体" w:cs="宋体"/>
          <w:color w:val="000000"/>
          <w:kern w:val="0"/>
          <w:sz w:val="24"/>
          <w:szCs w:val="24"/>
          <w:shd w:val="clear" w:color="auto" w:fill="FFFFFF"/>
        </w:rPr>
        <w:t>高新区16个商住小区“红色物业示范小区创建奖补资金”32万元。</w:t>
      </w:r>
    </w:p>
    <w:p w14:paraId="1B593027">
      <w:pPr>
        <w:widowControl/>
        <w:shd w:val="clear" w:color="auto" w:fill="FFFFFF"/>
        <w:adjustRightInd w:val="0"/>
        <w:snapToGrid w:val="0"/>
        <w:spacing w:line="420" w:lineRule="auto"/>
        <w:ind w:firstLine="480" w:firstLineChars="200"/>
        <w:jc w:val="left"/>
        <w:rPr>
          <w:rFonts w:ascii="宋体" w:hAnsi="宋体" w:cs="Tahoma"/>
          <w:kern w:val="0"/>
          <w:sz w:val="24"/>
          <w:szCs w:val="24"/>
        </w:rPr>
      </w:pPr>
      <w:r>
        <w:rPr>
          <w:rFonts w:hint="eastAsia" w:ascii="宋体" w:hAnsi="宋体" w:cs="Tahoma"/>
          <w:kern w:val="0"/>
          <w:sz w:val="24"/>
          <w:szCs w:val="24"/>
        </w:rPr>
        <w:t>3、项目绩效目标及实际完成情况</w:t>
      </w:r>
    </w:p>
    <w:p w14:paraId="1CBFD5A5">
      <w:pPr>
        <w:spacing w:line="360" w:lineRule="auto"/>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（1）</w:t>
      </w:r>
      <w:r>
        <w:rPr>
          <w:rFonts w:hint="eastAsia" w:ascii="宋体" w:hAnsi="宋体"/>
          <w:sz w:val="24"/>
          <w:szCs w:val="24"/>
        </w:rPr>
        <w:t>绩效目标：支付</w:t>
      </w:r>
      <w:r>
        <w:rPr>
          <w:rFonts w:hint="eastAsia" w:ascii="宋体" w:hAnsi="宋体" w:cs="宋体"/>
          <w:color w:val="000000"/>
          <w:kern w:val="0"/>
          <w:sz w:val="24"/>
          <w:szCs w:val="24"/>
          <w:shd w:val="clear" w:color="auto" w:fill="FFFFFF"/>
        </w:rPr>
        <w:t>高新区16个商住小区“红色物业示范小区创建奖补资金”32万元。</w:t>
      </w:r>
    </w:p>
    <w:p w14:paraId="7CC23CFD">
      <w:pPr>
        <w:spacing w:line="360" w:lineRule="auto"/>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实际完成情况：高新区16个商住小区“红色物业示范小区创建奖补资金”32万元己拨付到位。</w:t>
      </w:r>
    </w:p>
    <w:p w14:paraId="76115275">
      <w:pPr>
        <w:widowControl/>
        <w:shd w:val="clear" w:color="auto" w:fill="FFFFFF"/>
        <w:adjustRightInd w:val="0"/>
        <w:snapToGrid w:val="0"/>
        <w:spacing w:before="100" w:beforeAutospacing="1" w:line="360" w:lineRule="auto"/>
        <w:ind w:firstLine="420"/>
        <w:jc w:val="left"/>
        <w:rPr>
          <w:rFonts w:ascii="宋体" w:cs="宋体"/>
          <w:b/>
          <w:bCs/>
          <w:color w:val="000000"/>
          <w:sz w:val="24"/>
          <w:szCs w:val="24"/>
        </w:rPr>
      </w:pPr>
      <w:r>
        <w:rPr>
          <w:rFonts w:hint="eastAsia"/>
          <w:b/>
          <w:bCs/>
          <w:color w:val="000000"/>
          <w:sz w:val="24"/>
          <w:szCs w:val="24"/>
          <w:shd w:val="clear" w:color="auto" w:fill="FFFFFF"/>
        </w:rPr>
        <w:t>二、评价结论和绩效情况</w:t>
      </w:r>
    </w:p>
    <w:p w14:paraId="5F4350F1">
      <w:pPr>
        <w:widowControl/>
        <w:shd w:val="clear" w:color="auto" w:fill="FFFFFF"/>
        <w:adjustRightInd w:val="0"/>
        <w:snapToGrid w:val="0"/>
        <w:spacing w:before="100" w:beforeAutospacing="1" w:line="360" w:lineRule="auto"/>
        <w:ind w:firstLine="420"/>
        <w:jc w:val="left"/>
        <w:rPr>
          <w:rFonts w:ascii="宋体" w:cs="宋体"/>
          <w:b/>
          <w:bCs/>
          <w:color w:val="000000"/>
          <w:sz w:val="24"/>
          <w:szCs w:val="24"/>
        </w:rPr>
      </w:pPr>
      <w:r>
        <w:rPr>
          <w:rFonts w:hint="eastAsia" w:ascii="宋体" w:hAnsi="宋体"/>
          <w:sz w:val="24"/>
          <w:szCs w:val="24"/>
        </w:rPr>
        <w:t>经综合评价，该项目财政预算资金支出绩效评价结果为93分，评分结果优（按各项目得分率与资金额度加权平均确定），</w:t>
      </w:r>
      <w:r>
        <w:rPr>
          <w:rFonts w:hint="eastAsia" w:ascii="宋体" w:hAnsi="宋体" w:cs="仿宋_GB2312"/>
          <w:sz w:val="24"/>
          <w:szCs w:val="24"/>
        </w:rPr>
        <w:t>具体情况如下表：</w:t>
      </w:r>
    </w:p>
    <w:tbl>
      <w:tblPr>
        <w:tblStyle w:val="6"/>
        <w:tblW w:w="0" w:type="auto"/>
        <w:tblInd w:w="6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1"/>
        <w:gridCol w:w="1628"/>
        <w:gridCol w:w="1554"/>
        <w:gridCol w:w="1559"/>
      </w:tblGrid>
      <w:tr w14:paraId="0BC4D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0A7F39EE">
            <w:pPr>
              <w:spacing w:line="540" w:lineRule="exact"/>
              <w:ind w:firstLine="420" w:firstLineChars="200"/>
              <w:rPr>
                <w:rFonts w:ascii="宋体" w:hAnsi="宋体" w:cs="仿宋_GB2312"/>
                <w:szCs w:val="21"/>
              </w:rPr>
            </w:pPr>
            <w:r>
              <w:rPr>
                <w:rFonts w:hint="eastAsia" w:ascii="宋体" w:hAnsi="宋体" w:cs="仿宋_GB2312"/>
                <w:szCs w:val="21"/>
              </w:rPr>
              <w:t>评价内容</w:t>
            </w:r>
          </w:p>
        </w:tc>
        <w:tc>
          <w:tcPr>
            <w:tcW w:w="1628" w:type="dxa"/>
          </w:tcPr>
          <w:p w14:paraId="58B6DB0B">
            <w:pPr>
              <w:spacing w:line="540" w:lineRule="exact"/>
              <w:ind w:firstLine="420" w:firstLineChars="200"/>
              <w:rPr>
                <w:rFonts w:ascii="宋体" w:hAnsi="宋体" w:cs="仿宋_GB2312"/>
                <w:szCs w:val="21"/>
              </w:rPr>
            </w:pPr>
            <w:r>
              <w:rPr>
                <w:rFonts w:hint="eastAsia" w:ascii="宋体" w:hAnsi="宋体" w:cs="仿宋_GB2312"/>
                <w:szCs w:val="21"/>
              </w:rPr>
              <w:t>权重</w:t>
            </w:r>
          </w:p>
        </w:tc>
        <w:tc>
          <w:tcPr>
            <w:tcW w:w="1554" w:type="dxa"/>
          </w:tcPr>
          <w:p w14:paraId="772BAABA">
            <w:pPr>
              <w:spacing w:line="540" w:lineRule="exact"/>
              <w:ind w:firstLine="210" w:firstLineChars="100"/>
              <w:rPr>
                <w:rFonts w:ascii="宋体" w:hAnsi="宋体" w:cs="仿宋_GB2312"/>
                <w:szCs w:val="21"/>
              </w:rPr>
            </w:pPr>
            <w:r>
              <w:rPr>
                <w:rFonts w:hint="eastAsia" w:ascii="宋体" w:hAnsi="宋体" w:cs="仿宋_GB2312"/>
                <w:szCs w:val="21"/>
              </w:rPr>
              <w:t>标准分值</w:t>
            </w:r>
          </w:p>
        </w:tc>
        <w:tc>
          <w:tcPr>
            <w:tcW w:w="1559" w:type="dxa"/>
          </w:tcPr>
          <w:p w14:paraId="134981AF">
            <w:pPr>
              <w:spacing w:line="540" w:lineRule="exact"/>
              <w:ind w:firstLine="210" w:firstLineChars="100"/>
              <w:rPr>
                <w:rFonts w:ascii="宋体" w:hAnsi="宋体" w:cs="仿宋_GB2312"/>
                <w:szCs w:val="21"/>
              </w:rPr>
            </w:pPr>
            <w:r>
              <w:rPr>
                <w:rFonts w:hint="eastAsia" w:ascii="宋体" w:hAnsi="宋体" w:cs="仿宋_GB2312"/>
                <w:szCs w:val="21"/>
              </w:rPr>
              <w:t>评价得分</w:t>
            </w:r>
          </w:p>
        </w:tc>
      </w:tr>
      <w:tr w14:paraId="0B009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1D5F42B9">
            <w:pPr>
              <w:spacing w:line="540" w:lineRule="exact"/>
              <w:ind w:firstLine="420" w:firstLineChars="200"/>
              <w:rPr>
                <w:rFonts w:ascii="宋体" w:hAnsi="宋体" w:cs="仿宋_GB2312"/>
                <w:szCs w:val="21"/>
              </w:rPr>
            </w:pPr>
            <w:r>
              <w:rPr>
                <w:rFonts w:hint="eastAsia" w:ascii="宋体" w:hAnsi="宋体" w:cs="仿宋_GB2312"/>
                <w:szCs w:val="21"/>
              </w:rPr>
              <w:t>决策</w:t>
            </w:r>
          </w:p>
        </w:tc>
        <w:tc>
          <w:tcPr>
            <w:tcW w:w="1628" w:type="dxa"/>
          </w:tcPr>
          <w:p w14:paraId="42855CE4">
            <w:pPr>
              <w:spacing w:line="540" w:lineRule="exact"/>
              <w:ind w:firstLine="420" w:firstLineChars="200"/>
              <w:rPr>
                <w:rFonts w:ascii="宋体" w:hAnsi="宋体" w:cs="仿宋_GB2312"/>
                <w:szCs w:val="21"/>
              </w:rPr>
            </w:pPr>
            <w:r>
              <w:rPr>
                <w:rFonts w:hint="eastAsia" w:ascii="宋体" w:hAnsi="宋体" w:cs="仿宋_GB2312"/>
                <w:szCs w:val="21"/>
              </w:rPr>
              <w:t>18</w:t>
            </w:r>
            <w:r>
              <w:rPr>
                <w:rFonts w:ascii="宋体" w:hAnsi="宋体" w:cs="仿宋_GB2312"/>
                <w:szCs w:val="21"/>
              </w:rPr>
              <w:t>%</w:t>
            </w:r>
          </w:p>
        </w:tc>
        <w:tc>
          <w:tcPr>
            <w:tcW w:w="1554" w:type="dxa"/>
          </w:tcPr>
          <w:p w14:paraId="70CB52F3">
            <w:pPr>
              <w:spacing w:line="540" w:lineRule="exact"/>
              <w:ind w:firstLine="420" w:firstLineChars="200"/>
              <w:rPr>
                <w:rFonts w:ascii="宋体" w:hAnsi="宋体" w:cs="仿宋_GB2312"/>
                <w:szCs w:val="21"/>
              </w:rPr>
            </w:pPr>
            <w:r>
              <w:rPr>
                <w:rFonts w:hint="eastAsia" w:ascii="宋体" w:hAnsi="宋体" w:cs="仿宋_GB2312"/>
                <w:szCs w:val="21"/>
              </w:rPr>
              <w:t>18</w:t>
            </w:r>
          </w:p>
        </w:tc>
        <w:tc>
          <w:tcPr>
            <w:tcW w:w="1559" w:type="dxa"/>
          </w:tcPr>
          <w:p w14:paraId="177272E7">
            <w:pPr>
              <w:spacing w:line="540" w:lineRule="exact"/>
              <w:ind w:firstLine="420" w:firstLineChars="200"/>
              <w:rPr>
                <w:rFonts w:ascii="宋体" w:hAnsi="宋体" w:cs="仿宋_GB2312"/>
                <w:szCs w:val="21"/>
              </w:rPr>
            </w:pPr>
            <w:r>
              <w:rPr>
                <w:rFonts w:hint="eastAsia" w:ascii="宋体" w:hAnsi="宋体" w:cs="仿宋_GB2312"/>
                <w:szCs w:val="21"/>
              </w:rPr>
              <w:t>18</w:t>
            </w:r>
          </w:p>
        </w:tc>
      </w:tr>
      <w:tr w14:paraId="10D61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1E3E1713">
            <w:pPr>
              <w:spacing w:line="540" w:lineRule="exact"/>
              <w:ind w:firstLine="420" w:firstLineChars="200"/>
              <w:rPr>
                <w:rFonts w:ascii="宋体" w:hAnsi="宋体" w:cs="仿宋_GB2312"/>
                <w:szCs w:val="21"/>
              </w:rPr>
            </w:pPr>
            <w:r>
              <w:rPr>
                <w:rFonts w:hint="eastAsia" w:ascii="宋体" w:hAnsi="宋体" w:cs="仿宋_GB2312"/>
                <w:szCs w:val="21"/>
              </w:rPr>
              <w:t>过程</w:t>
            </w:r>
          </w:p>
        </w:tc>
        <w:tc>
          <w:tcPr>
            <w:tcW w:w="1628" w:type="dxa"/>
          </w:tcPr>
          <w:p w14:paraId="7424404F">
            <w:pPr>
              <w:spacing w:line="540" w:lineRule="exact"/>
              <w:ind w:firstLine="420" w:firstLineChars="200"/>
              <w:rPr>
                <w:rFonts w:ascii="宋体" w:hAnsi="宋体" w:cs="仿宋_GB2312"/>
                <w:szCs w:val="21"/>
              </w:rPr>
            </w:pPr>
            <w:r>
              <w:rPr>
                <w:rFonts w:hint="eastAsia" w:ascii="宋体" w:hAnsi="宋体" w:cs="仿宋_GB2312"/>
                <w:szCs w:val="21"/>
              </w:rPr>
              <w:t>20</w:t>
            </w:r>
            <w:r>
              <w:rPr>
                <w:rFonts w:ascii="宋体" w:hAnsi="宋体" w:cs="仿宋_GB2312"/>
                <w:szCs w:val="21"/>
              </w:rPr>
              <w:t>%</w:t>
            </w:r>
          </w:p>
        </w:tc>
        <w:tc>
          <w:tcPr>
            <w:tcW w:w="1554" w:type="dxa"/>
          </w:tcPr>
          <w:p w14:paraId="6A0422C0">
            <w:pPr>
              <w:spacing w:line="540" w:lineRule="exact"/>
              <w:ind w:firstLine="420" w:firstLineChars="200"/>
              <w:rPr>
                <w:rFonts w:ascii="宋体" w:hAnsi="宋体" w:cs="仿宋_GB2312"/>
                <w:szCs w:val="21"/>
              </w:rPr>
            </w:pPr>
            <w:r>
              <w:rPr>
                <w:rFonts w:hint="eastAsia" w:ascii="宋体" w:hAnsi="宋体" w:cs="仿宋_GB2312"/>
                <w:szCs w:val="21"/>
              </w:rPr>
              <w:t>20</w:t>
            </w:r>
          </w:p>
        </w:tc>
        <w:tc>
          <w:tcPr>
            <w:tcW w:w="1559" w:type="dxa"/>
          </w:tcPr>
          <w:p w14:paraId="12143451">
            <w:pPr>
              <w:spacing w:line="540" w:lineRule="exact"/>
              <w:ind w:firstLine="420" w:firstLineChars="200"/>
              <w:rPr>
                <w:rFonts w:ascii="宋体" w:hAnsi="宋体" w:cs="仿宋_GB2312"/>
                <w:szCs w:val="21"/>
              </w:rPr>
            </w:pPr>
            <w:r>
              <w:rPr>
                <w:rFonts w:hint="eastAsia" w:ascii="宋体" w:hAnsi="宋体" w:cs="仿宋_GB2312"/>
                <w:szCs w:val="21"/>
              </w:rPr>
              <w:t>14</w:t>
            </w:r>
          </w:p>
        </w:tc>
      </w:tr>
      <w:tr w14:paraId="02BBF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1CDCAC5D">
            <w:pPr>
              <w:spacing w:line="540" w:lineRule="exact"/>
              <w:ind w:firstLine="420" w:firstLineChars="200"/>
              <w:rPr>
                <w:rFonts w:ascii="宋体" w:hAnsi="宋体" w:cs="仿宋_GB2312"/>
                <w:szCs w:val="21"/>
              </w:rPr>
            </w:pPr>
            <w:r>
              <w:rPr>
                <w:rFonts w:hint="eastAsia" w:ascii="宋体" w:hAnsi="宋体" w:cs="仿宋_GB2312"/>
                <w:szCs w:val="21"/>
              </w:rPr>
              <w:t>产出</w:t>
            </w:r>
          </w:p>
        </w:tc>
        <w:tc>
          <w:tcPr>
            <w:tcW w:w="1628" w:type="dxa"/>
          </w:tcPr>
          <w:p w14:paraId="31FE3497">
            <w:pPr>
              <w:spacing w:line="540" w:lineRule="exact"/>
              <w:ind w:firstLine="420" w:firstLineChars="200"/>
              <w:rPr>
                <w:rFonts w:ascii="宋体" w:hAnsi="宋体" w:cs="仿宋_GB2312"/>
                <w:szCs w:val="21"/>
              </w:rPr>
            </w:pPr>
            <w:r>
              <w:rPr>
                <w:rFonts w:hint="eastAsia" w:ascii="宋体" w:hAnsi="宋体" w:cs="仿宋_GB2312"/>
                <w:szCs w:val="21"/>
              </w:rPr>
              <w:t>32</w:t>
            </w:r>
            <w:r>
              <w:rPr>
                <w:rFonts w:ascii="宋体" w:hAnsi="宋体" w:cs="仿宋_GB2312"/>
                <w:szCs w:val="21"/>
              </w:rPr>
              <w:t>%</w:t>
            </w:r>
          </w:p>
        </w:tc>
        <w:tc>
          <w:tcPr>
            <w:tcW w:w="1554" w:type="dxa"/>
          </w:tcPr>
          <w:p w14:paraId="06691DF9">
            <w:pPr>
              <w:spacing w:line="540" w:lineRule="exact"/>
              <w:ind w:firstLine="420" w:firstLineChars="200"/>
              <w:rPr>
                <w:rFonts w:ascii="宋体" w:hAnsi="宋体" w:cs="仿宋_GB2312"/>
                <w:szCs w:val="21"/>
              </w:rPr>
            </w:pPr>
            <w:r>
              <w:rPr>
                <w:rFonts w:hint="eastAsia" w:ascii="宋体" w:hAnsi="宋体" w:cs="仿宋_GB2312"/>
                <w:szCs w:val="21"/>
              </w:rPr>
              <w:t>32</w:t>
            </w:r>
          </w:p>
        </w:tc>
        <w:tc>
          <w:tcPr>
            <w:tcW w:w="1559" w:type="dxa"/>
          </w:tcPr>
          <w:p w14:paraId="08F08882">
            <w:pPr>
              <w:spacing w:line="540" w:lineRule="exact"/>
              <w:ind w:firstLine="420" w:firstLineChars="200"/>
              <w:rPr>
                <w:rFonts w:ascii="宋体" w:hAnsi="宋体" w:cs="仿宋_GB2312"/>
                <w:szCs w:val="21"/>
              </w:rPr>
            </w:pPr>
            <w:r>
              <w:rPr>
                <w:rFonts w:hint="eastAsia" w:ascii="宋体" w:hAnsi="宋体" w:cs="仿宋_GB2312"/>
                <w:szCs w:val="21"/>
              </w:rPr>
              <w:t>32</w:t>
            </w:r>
          </w:p>
        </w:tc>
      </w:tr>
      <w:tr w14:paraId="25C5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171" w:type="dxa"/>
          </w:tcPr>
          <w:p w14:paraId="09346580">
            <w:pPr>
              <w:spacing w:line="540" w:lineRule="exact"/>
              <w:ind w:firstLine="420" w:firstLineChars="200"/>
              <w:rPr>
                <w:rFonts w:ascii="宋体" w:hAnsi="宋体" w:cs="仿宋_GB2312"/>
                <w:szCs w:val="21"/>
              </w:rPr>
            </w:pPr>
            <w:r>
              <w:rPr>
                <w:rFonts w:hint="eastAsia" w:ascii="宋体" w:hAnsi="宋体" w:cs="仿宋_GB2312"/>
                <w:szCs w:val="21"/>
              </w:rPr>
              <w:t>效果</w:t>
            </w:r>
          </w:p>
        </w:tc>
        <w:tc>
          <w:tcPr>
            <w:tcW w:w="1628" w:type="dxa"/>
          </w:tcPr>
          <w:p w14:paraId="70A9EA99">
            <w:pPr>
              <w:spacing w:line="540" w:lineRule="exact"/>
              <w:ind w:firstLine="420" w:firstLineChars="200"/>
              <w:rPr>
                <w:rFonts w:ascii="宋体" w:hAnsi="宋体" w:cs="仿宋_GB2312"/>
                <w:szCs w:val="21"/>
              </w:rPr>
            </w:pPr>
            <w:r>
              <w:rPr>
                <w:rFonts w:hint="eastAsia" w:ascii="宋体" w:hAnsi="宋体" w:cs="仿宋_GB2312"/>
                <w:szCs w:val="21"/>
              </w:rPr>
              <w:t>30</w:t>
            </w:r>
            <w:r>
              <w:rPr>
                <w:rFonts w:ascii="宋体" w:hAnsi="宋体" w:cs="仿宋_GB2312"/>
                <w:szCs w:val="21"/>
              </w:rPr>
              <w:t>%</w:t>
            </w:r>
          </w:p>
        </w:tc>
        <w:tc>
          <w:tcPr>
            <w:tcW w:w="1554" w:type="dxa"/>
          </w:tcPr>
          <w:p w14:paraId="4D84C17A">
            <w:pPr>
              <w:spacing w:line="540" w:lineRule="exact"/>
              <w:ind w:firstLine="420" w:firstLineChars="200"/>
              <w:rPr>
                <w:rFonts w:ascii="宋体" w:hAnsi="宋体" w:cs="仿宋_GB2312"/>
                <w:szCs w:val="21"/>
              </w:rPr>
            </w:pPr>
            <w:r>
              <w:rPr>
                <w:rFonts w:hint="eastAsia" w:ascii="宋体" w:hAnsi="宋体" w:cs="仿宋_GB2312"/>
                <w:szCs w:val="21"/>
              </w:rPr>
              <w:t>30</w:t>
            </w:r>
          </w:p>
        </w:tc>
        <w:tc>
          <w:tcPr>
            <w:tcW w:w="1559" w:type="dxa"/>
          </w:tcPr>
          <w:p w14:paraId="6A57B8AE">
            <w:pPr>
              <w:spacing w:line="540" w:lineRule="exact"/>
              <w:ind w:firstLine="420" w:firstLineChars="200"/>
              <w:rPr>
                <w:rFonts w:ascii="宋体" w:hAnsi="宋体" w:cs="仿宋_GB2312"/>
                <w:szCs w:val="21"/>
              </w:rPr>
            </w:pPr>
            <w:r>
              <w:rPr>
                <w:rFonts w:hint="eastAsia" w:ascii="宋体" w:hAnsi="宋体" w:cs="仿宋_GB2312"/>
                <w:szCs w:val="21"/>
              </w:rPr>
              <w:t>29</w:t>
            </w:r>
          </w:p>
        </w:tc>
      </w:tr>
      <w:tr w14:paraId="2FBBE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6E0CF472">
            <w:pPr>
              <w:spacing w:line="540" w:lineRule="exact"/>
              <w:ind w:firstLine="420" w:firstLineChars="200"/>
              <w:rPr>
                <w:rFonts w:ascii="宋体" w:hAnsi="宋体" w:cs="仿宋_GB2312"/>
                <w:szCs w:val="21"/>
              </w:rPr>
            </w:pPr>
            <w:r>
              <w:rPr>
                <w:rFonts w:hint="eastAsia" w:ascii="宋体" w:hAnsi="宋体" w:cs="仿宋_GB2312"/>
                <w:szCs w:val="21"/>
              </w:rPr>
              <w:t>综合绩效</w:t>
            </w:r>
          </w:p>
        </w:tc>
        <w:tc>
          <w:tcPr>
            <w:tcW w:w="1628" w:type="dxa"/>
          </w:tcPr>
          <w:p w14:paraId="47A7C604">
            <w:pPr>
              <w:spacing w:line="540" w:lineRule="exact"/>
              <w:ind w:firstLine="420" w:firstLineChars="200"/>
              <w:rPr>
                <w:rFonts w:ascii="宋体" w:hAnsi="宋体" w:cs="仿宋_GB2312"/>
                <w:szCs w:val="21"/>
              </w:rPr>
            </w:pPr>
            <w:r>
              <w:rPr>
                <w:rFonts w:hint="eastAsia" w:ascii="宋体" w:hAnsi="宋体" w:cs="仿宋_GB2312"/>
                <w:szCs w:val="21"/>
              </w:rPr>
              <w:t>1</w:t>
            </w:r>
            <w:r>
              <w:rPr>
                <w:rFonts w:ascii="宋体" w:hAnsi="宋体" w:cs="仿宋_GB2312"/>
                <w:szCs w:val="21"/>
              </w:rPr>
              <w:t>00%</w:t>
            </w:r>
          </w:p>
        </w:tc>
        <w:tc>
          <w:tcPr>
            <w:tcW w:w="1554" w:type="dxa"/>
          </w:tcPr>
          <w:p w14:paraId="2B33C8D7">
            <w:pPr>
              <w:spacing w:line="540" w:lineRule="exact"/>
              <w:ind w:firstLine="420" w:firstLineChars="200"/>
              <w:rPr>
                <w:rFonts w:ascii="宋体" w:hAnsi="宋体" w:cs="仿宋_GB2312"/>
                <w:szCs w:val="21"/>
              </w:rPr>
            </w:pPr>
            <w:r>
              <w:rPr>
                <w:rFonts w:hint="eastAsia" w:ascii="宋体" w:hAnsi="宋体" w:cs="仿宋_GB2312"/>
                <w:szCs w:val="21"/>
              </w:rPr>
              <w:t>1</w:t>
            </w:r>
            <w:r>
              <w:rPr>
                <w:rFonts w:ascii="宋体" w:hAnsi="宋体" w:cs="仿宋_GB2312"/>
                <w:szCs w:val="21"/>
              </w:rPr>
              <w:t>00</w:t>
            </w:r>
          </w:p>
        </w:tc>
        <w:tc>
          <w:tcPr>
            <w:tcW w:w="1559" w:type="dxa"/>
          </w:tcPr>
          <w:p w14:paraId="7E09B8D4">
            <w:pPr>
              <w:spacing w:line="540" w:lineRule="exact"/>
              <w:ind w:firstLine="420" w:firstLineChars="200"/>
              <w:rPr>
                <w:rFonts w:ascii="宋体" w:hAnsi="宋体" w:cs="仿宋_GB2312"/>
                <w:szCs w:val="21"/>
              </w:rPr>
            </w:pPr>
            <w:r>
              <w:rPr>
                <w:rFonts w:hint="eastAsia" w:ascii="宋体" w:hAnsi="宋体" w:cs="仿宋_GB2312"/>
                <w:szCs w:val="21"/>
              </w:rPr>
              <w:t>93</w:t>
            </w:r>
          </w:p>
        </w:tc>
      </w:tr>
    </w:tbl>
    <w:p w14:paraId="37BA0F09">
      <w:pPr>
        <w:spacing w:line="540" w:lineRule="exact"/>
        <w:ind w:firstLine="480" w:firstLineChars="200"/>
        <w:rPr>
          <w:rFonts w:ascii="宋体" w:hAnsi="宋体" w:cs="仿宋_GB2312"/>
          <w:sz w:val="24"/>
          <w:szCs w:val="24"/>
        </w:rPr>
      </w:pPr>
      <w:r>
        <w:rPr>
          <w:rFonts w:hint="eastAsia" w:ascii="宋体" w:hAnsi="宋体" w:cs="仿宋_GB2312"/>
          <w:sz w:val="24"/>
          <w:szCs w:val="24"/>
        </w:rPr>
        <w:t>注：根据《关于规范绩效评价结果等级划分标准的通知》（财预便【2</w:t>
      </w:r>
      <w:r>
        <w:rPr>
          <w:rFonts w:ascii="宋体" w:hAnsi="宋体" w:cs="仿宋_GB2312"/>
          <w:sz w:val="24"/>
          <w:szCs w:val="24"/>
        </w:rPr>
        <w:t>018</w:t>
      </w:r>
      <w:r>
        <w:rPr>
          <w:rFonts w:hint="eastAsia" w:ascii="宋体" w:hAnsi="宋体" w:cs="仿宋_GB2312"/>
          <w:sz w:val="24"/>
          <w:szCs w:val="24"/>
        </w:rPr>
        <w:t>】4</w:t>
      </w:r>
      <w:r>
        <w:rPr>
          <w:rFonts w:ascii="宋体" w:hAnsi="宋体" w:cs="仿宋_GB2312"/>
          <w:sz w:val="24"/>
          <w:szCs w:val="24"/>
        </w:rPr>
        <w:t>4</w:t>
      </w:r>
      <w:r>
        <w:rPr>
          <w:rFonts w:hint="eastAsia" w:ascii="宋体" w:hAnsi="宋体" w:cs="仿宋_GB2312"/>
          <w:sz w:val="24"/>
          <w:szCs w:val="24"/>
        </w:rPr>
        <w:t>号）文，对绩效评价结果等级划分标准统一为优、良、中、差四档，具体参照下表：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4445"/>
      </w:tblGrid>
      <w:tr w14:paraId="3E999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72CD3E6B">
            <w:pPr>
              <w:spacing w:line="540" w:lineRule="exact"/>
              <w:ind w:firstLine="840" w:firstLineChars="400"/>
              <w:rPr>
                <w:rFonts w:ascii="宋体" w:hAnsi="宋体" w:cs="仿宋_GB2312"/>
                <w:szCs w:val="21"/>
              </w:rPr>
            </w:pPr>
            <w:r>
              <w:rPr>
                <w:rFonts w:hint="eastAsia" w:ascii="宋体" w:hAnsi="宋体" w:cs="仿宋_GB2312"/>
                <w:szCs w:val="21"/>
              </w:rPr>
              <w:t>评价评分结果</w:t>
            </w:r>
          </w:p>
        </w:tc>
        <w:tc>
          <w:tcPr>
            <w:tcW w:w="4445" w:type="dxa"/>
          </w:tcPr>
          <w:p w14:paraId="0541E0B6">
            <w:pPr>
              <w:spacing w:line="540" w:lineRule="exact"/>
              <w:ind w:firstLine="1260" w:firstLineChars="600"/>
              <w:rPr>
                <w:rFonts w:ascii="宋体" w:hAnsi="宋体" w:cs="仿宋_GB2312"/>
                <w:szCs w:val="21"/>
              </w:rPr>
            </w:pPr>
            <w:r>
              <w:rPr>
                <w:rFonts w:hint="eastAsia" w:ascii="宋体" w:hAnsi="宋体" w:cs="仿宋_GB2312"/>
                <w:szCs w:val="21"/>
              </w:rPr>
              <w:t>评价结果级别</w:t>
            </w:r>
          </w:p>
        </w:tc>
      </w:tr>
      <w:tr w14:paraId="584BB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71AFB5BB">
            <w:pPr>
              <w:spacing w:line="540" w:lineRule="exact"/>
              <w:ind w:firstLine="1050" w:firstLineChars="500"/>
              <w:rPr>
                <w:rFonts w:ascii="宋体" w:hAnsi="宋体" w:cs="仿宋_GB2312"/>
                <w:szCs w:val="21"/>
              </w:rPr>
            </w:pPr>
            <w:r>
              <w:rPr>
                <w:rFonts w:hint="eastAsia" w:ascii="宋体" w:hAnsi="宋体" w:cs="仿宋_GB2312"/>
                <w:szCs w:val="21"/>
              </w:rPr>
              <w:t>9</w:t>
            </w:r>
            <w:r>
              <w:rPr>
                <w:rFonts w:ascii="宋体" w:hAnsi="宋体" w:cs="仿宋_GB2312"/>
                <w:szCs w:val="21"/>
              </w:rPr>
              <w:t>0</w:t>
            </w:r>
            <w:r>
              <w:rPr>
                <w:rFonts w:hint="eastAsia" w:ascii="宋体" w:hAnsi="宋体" w:cs="仿宋_GB2312"/>
                <w:szCs w:val="21"/>
              </w:rPr>
              <w:t>~</w:t>
            </w:r>
            <w:r>
              <w:rPr>
                <w:rFonts w:ascii="宋体" w:hAnsi="宋体" w:cs="仿宋_GB2312"/>
                <w:szCs w:val="21"/>
              </w:rPr>
              <w:t>100</w:t>
            </w:r>
            <w:r>
              <w:rPr>
                <w:rFonts w:hint="eastAsia" w:ascii="宋体" w:hAnsi="宋体" w:cs="仿宋_GB2312"/>
                <w:szCs w:val="21"/>
              </w:rPr>
              <w:t>分</w:t>
            </w:r>
          </w:p>
        </w:tc>
        <w:tc>
          <w:tcPr>
            <w:tcW w:w="4445" w:type="dxa"/>
          </w:tcPr>
          <w:p w14:paraId="1426B600">
            <w:pPr>
              <w:spacing w:line="540" w:lineRule="exact"/>
              <w:ind w:firstLine="1890" w:firstLineChars="900"/>
              <w:rPr>
                <w:rFonts w:ascii="宋体" w:hAnsi="宋体" w:cs="仿宋_GB2312"/>
                <w:szCs w:val="21"/>
              </w:rPr>
            </w:pPr>
            <w:r>
              <w:rPr>
                <w:rFonts w:hint="eastAsia" w:ascii="宋体" w:hAnsi="宋体" w:cs="仿宋_GB2312"/>
                <w:szCs w:val="21"/>
              </w:rPr>
              <w:t>优</w:t>
            </w:r>
          </w:p>
        </w:tc>
      </w:tr>
      <w:tr w14:paraId="40E13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05E1A09E">
            <w:pPr>
              <w:spacing w:line="540" w:lineRule="exact"/>
              <w:ind w:firstLine="1050" w:firstLineChars="500"/>
              <w:rPr>
                <w:rFonts w:ascii="宋体" w:hAnsi="宋体" w:cs="仿宋_GB2312"/>
                <w:szCs w:val="21"/>
              </w:rPr>
            </w:pPr>
            <w:r>
              <w:rPr>
                <w:rFonts w:hint="eastAsia" w:ascii="宋体" w:hAnsi="宋体" w:cs="仿宋_GB2312"/>
                <w:szCs w:val="21"/>
              </w:rPr>
              <w:t>8</w:t>
            </w:r>
            <w:r>
              <w:rPr>
                <w:rFonts w:ascii="宋体" w:hAnsi="宋体" w:cs="仿宋_GB2312"/>
                <w:szCs w:val="21"/>
              </w:rPr>
              <w:t>0~89</w:t>
            </w:r>
            <w:r>
              <w:rPr>
                <w:rFonts w:hint="eastAsia" w:ascii="宋体" w:hAnsi="宋体" w:cs="仿宋_GB2312"/>
                <w:szCs w:val="21"/>
              </w:rPr>
              <w:t>分</w:t>
            </w:r>
          </w:p>
        </w:tc>
        <w:tc>
          <w:tcPr>
            <w:tcW w:w="4445" w:type="dxa"/>
          </w:tcPr>
          <w:p w14:paraId="759F67D8">
            <w:pPr>
              <w:spacing w:line="540" w:lineRule="exact"/>
              <w:ind w:firstLine="1890" w:firstLineChars="900"/>
              <w:rPr>
                <w:rFonts w:ascii="宋体" w:hAnsi="宋体" w:cs="仿宋_GB2312"/>
                <w:szCs w:val="21"/>
              </w:rPr>
            </w:pPr>
            <w:r>
              <w:rPr>
                <w:rFonts w:hint="eastAsia" w:ascii="宋体" w:hAnsi="宋体" w:cs="仿宋_GB2312"/>
                <w:szCs w:val="21"/>
              </w:rPr>
              <w:t>良</w:t>
            </w:r>
          </w:p>
        </w:tc>
      </w:tr>
      <w:tr w14:paraId="2FDA4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7B6B64D0">
            <w:pPr>
              <w:spacing w:line="540" w:lineRule="exact"/>
              <w:ind w:firstLine="1050" w:firstLineChars="500"/>
              <w:rPr>
                <w:rFonts w:ascii="宋体" w:hAnsi="宋体" w:cs="仿宋_GB2312"/>
                <w:szCs w:val="21"/>
              </w:rPr>
            </w:pPr>
            <w:r>
              <w:rPr>
                <w:rFonts w:hint="eastAsia" w:ascii="宋体" w:hAnsi="宋体" w:cs="仿宋_GB2312"/>
                <w:szCs w:val="21"/>
              </w:rPr>
              <w:t>6</w:t>
            </w:r>
            <w:r>
              <w:rPr>
                <w:rFonts w:ascii="宋体" w:hAnsi="宋体" w:cs="仿宋_GB2312"/>
                <w:szCs w:val="21"/>
              </w:rPr>
              <w:t>0~79</w:t>
            </w:r>
            <w:r>
              <w:rPr>
                <w:rFonts w:hint="eastAsia" w:ascii="宋体" w:hAnsi="宋体" w:cs="仿宋_GB2312"/>
                <w:szCs w:val="21"/>
              </w:rPr>
              <w:t>分</w:t>
            </w:r>
          </w:p>
        </w:tc>
        <w:tc>
          <w:tcPr>
            <w:tcW w:w="4445" w:type="dxa"/>
          </w:tcPr>
          <w:p w14:paraId="73028CFE">
            <w:pPr>
              <w:spacing w:line="540" w:lineRule="exact"/>
              <w:ind w:firstLine="1890" w:firstLineChars="900"/>
              <w:rPr>
                <w:rFonts w:ascii="宋体" w:hAnsi="宋体" w:cs="仿宋_GB2312"/>
                <w:szCs w:val="21"/>
              </w:rPr>
            </w:pPr>
            <w:r>
              <w:rPr>
                <w:rFonts w:hint="eastAsia" w:ascii="宋体" w:hAnsi="宋体" w:cs="仿宋_GB2312"/>
                <w:szCs w:val="21"/>
              </w:rPr>
              <w:t>中</w:t>
            </w:r>
          </w:p>
        </w:tc>
      </w:tr>
      <w:tr w14:paraId="066D2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48B7122B">
            <w:pPr>
              <w:spacing w:line="540" w:lineRule="exact"/>
              <w:ind w:firstLine="1050" w:firstLineChars="500"/>
              <w:rPr>
                <w:rFonts w:ascii="宋体" w:hAnsi="宋体" w:cs="仿宋_GB2312"/>
                <w:szCs w:val="21"/>
              </w:rPr>
            </w:pPr>
            <w:r>
              <w:rPr>
                <w:rFonts w:hint="eastAsia" w:ascii="宋体" w:hAnsi="宋体" w:cs="仿宋_GB2312"/>
                <w:szCs w:val="21"/>
              </w:rPr>
              <w:t>0</w:t>
            </w:r>
            <w:r>
              <w:rPr>
                <w:rFonts w:ascii="宋体" w:hAnsi="宋体" w:cs="仿宋_GB2312"/>
                <w:szCs w:val="21"/>
              </w:rPr>
              <w:t>~59</w:t>
            </w:r>
            <w:r>
              <w:rPr>
                <w:rFonts w:hint="eastAsia" w:ascii="宋体" w:hAnsi="宋体" w:cs="仿宋_GB2312"/>
                <w:szCs w:val="21"/>
              </w:rPr>
              <w:t>分</w:t>
            </w:r>
          </w:p>
        </w:tc>
        <w:tc>
          <w:tcPr>
            <w:tcW w:w="4445" w:type="dxa"/>
          </w:tcPr>
          <w:p w14:paraId="43F25D79">
            <w:pPr>
              <w:spacing w:line="540" w:lineRule="exact"/>
              <w:ind w:firstLine="1890" w:firstLineChars="900"/>
              <w:rPr>
                <w:rFonts w:ascii="宋体" w:hAnsi="宋体" w:cs="仿宋_GB2312"/>
                <w:szCs w:val="21"/>
              </w:rPr>
            </w:pPr>
            <w:r>
              <w:rPr>
                <w:rFonts w:hint="eastAsia" w:ascii="宋体" w:hAnsi="宋体" w:cs="仿宋_GB2312"/>
                <w:szCs w:val="21"/>
              </w:rPr>
              <w:t>差</w:t>
            </w:r>
          </w:p>
        </w:tc>
      </w:tr>
    </w:tbl>
    <w:p w14:paraId="3F7261D5">
      <w:pPr>
        <w:widowControl/>
        <w:shd w:val="clear" w:color="auto" w:fill="FFFFFF"/>
        <w:adjustRightInd w:val="0"/>
        <w:snapToGrid w:val="0"/>
        <w:spacing w:line="420" w:lineRule="auto"/>
        <w:ind w:firstLine="480" w:firstLineChars="200"/>
        <w:jc w:val="left"/>
        <w:rPr>
          <w:rFonts w:cs="宋体" w:asciiTheme="minorEastAsia" w:hAnsiTheme="minorEastAsia" w:eastAsiaTheme="minorEastAsia"/>
          <w:kern w:val="0"/>
          <w:sz w:val="24"/>
          <w:szCs w:val="24"/>
        </w:rPr>
      </w:pPr>
      <w:r>
        <w:rPr>
          <w:rFonts w:hint="eastAsia" w:ascii="宋体" w:hAnsi="宋体"/>
          <w:sz w:val="24"/>
          <w:szCs w:val="24"/>
        </w:rPr>
        <w:t>我们认为，</w:t>
      </w:r>
      <w:r>
        <w:rPr>
          <w:rFonts w:hint="eastAsia" w:ascii="宋体" w:cs="宋体"/>
          <w:color w:val="000000"/>
          <w:kern w:val="0"/>
          <w:sz w:val="24"/>
          <w:szCs w:val="24"/>
          <w:shd w:val="clear" w:color="auto" w:fill="FFFFFF"/>
        </w:rPr>
        <w:t>2020年</w:t>
      </w:r>
      <w:r>
        <w:rPr>
          <w:rFonts w:hint="eastAsia" w:ascii="宋体" w:hAnsi="宋体" w:cs="宋体"/>
          <w:sz w:val="24"/>
          <w:szCs w:val="24"/>
        </w:rPr>
        <w:t>“红色物业示范小区创建奖补资金”</w:t>
      </w:r>
      <w:r>
        <w:rPr>
          <w:rFonts w:hint="eastAsia" w:cs="宋体" w:asciiTheme="minorEastAsia" w:hAnsiTheme="minorEastAsia" w:eastAsiaTheme="minorEastAsia"/>
          <w:kern w:val="0"/>
          <w:sz w:val="24"/>
          <w:szCs w:val="24"/>
        </w:rPr>
        <w:t>项目</w:t>
      </w:r>
      <w:r>
        <w:rPr>
          <w:rFonts w:cs="宋体" w:asciiTheme="minorEastAsia" w:hAnsiTheme="minorEastAsia" w:eastAsiaTheme="minorEastAsia"/>
          <w:color w:val="000000"/>
          <w:kern w:val="0"/>
          <w:sz w:val="24"/>
          <w:szCs w:val="24"/>
        </w:rPr>
        <w:t>管理规范，资金管理安全，</w:t>
      </w:r>
      <w:r>
        <w:rPr>
          <w:rFonts w:hint="eastAsia" w:cs="宋体" w:asciiTheme="minorEastAsia" w:hAnsiTheme="minorEastAsia" w:eastAsiaTheme="minorEastAsia"/>
          <w:kern w:val="0"/>
          <w:sz w:val="24"/>
          <w:szCs w:val="24"/>
        </w:rPr>
        <w:t>专款专用，社会效益及格。经综合评分，</w:t>
      </w:r>
      <w:r>
        <w:rPr>
          <w:rFonts w:hint="eastAsia" w:ascii="宋体" w:cs="宋体"/>
          <w:color w:val="000000"/>
          <w:kern w:val="0"/>
          <w:sz w:val="24"/>
          <w:szCs w:val="24"/>
          <w:shd w:val="clear" w:color="auto" w:fill="FFFFFF"/>
        </w:rPr>
        <w:t>2020年</w:t>
      </w:r>
      <w:r>
        <w:rPr>
          <w:rFonts w:hint="eastAsia" w:ascii="宋体" w:hAnsi="宋体" w:cs="宋体"/>
          <w:sz w:val="24"/>
          <w:szCs w:val="24"/>
        </w:rPr>
        <w:t>“红色物业示范小区创建奖补资金”项目</w:t>
      </w:r>
      <w:r>
        <w:rPr>
          <w:rFonts w:hint="eastAsia" w:cs="宋体" w:asciiTheme="minorEastAsia" w:hAnsiTheme="minorEastAsia" w:eastAsiaTheme="minorEastAsia"/>
          <w:kern w:val="0"/>
          <w:sz w:val="24"/>
          <w:szCs w:val="24"/>
        </w:rPr>
        <w:t>综合绩效评分93分，评价结果为优。</w:t>
      </w:r>
    </w:p>
    <w:p w14:paraId="4EB96B37">
      <w:pPr>
        <w:spacing w:line="360" w:lineRule="auto"/>
        <w:ind w:firstLine="482" w:firstLineChars="200"/>
        <w:rPr>
          <w:rFonts w:ascii="宋体" w:hAnsi="宋体"/>
          <w:sz w:val="24"/>
          <w:szCs w:val="24"/>
        </w:rPr>
      </w:pPr>
      <w:r>
        <w:rPr>
          <w:rStyle w:val="9"/>
          <w:rFonts w:hint="eastAsia" w:ascii="宋体" w:hAnsi="宋体" w:cs="Tahoma"/>
          <w:sz w:val="24"/>
          <w:szCs w:val="24"/>
        </w:rPr>
        <w:t xml:space="preserve">  三</w:t>
      </w:r>
      <w:r>
        <w:rPr>
          <w:rStyle w:val="9"/>
          <w:rFonts w:ascii="宋体" w:hAnsi="宋体" w:cs="Tahoma"/>
          <w:sz w:val="24"/>
          <w:szCs w:val="24"/>
        </w:rPr>
        <w:t>、绩效评价结果、问题及建议</w:t>
      </w:r>
      <w:r>
        <w:rPr>
          <w:rFonts w:ascii="宋体" w:hAnsi="宋体" w:cs="Tahoma"/>
          <w:sz w:val="24"/>
          <w:szCs w:val="24"/>
        </w:rPr>
        <w:br w:type="textWrapping"/>
      </w:r>
      <w:r>
        <w:rPr>
          <w:rStyle w:val="9"/>
          <w:rFonts w:hint="eastAsia" w:ascii="宋体" w:hAnsi="宋体" w:cs="Tahoma"/>
          <w:b w:val="0"/>
          <w:bCs w:val="0"/>
          <w:sz w:val="24"/>
          <w:szCs w:val="24"/>
        </w:rPr>
        <w:t xml:space="preserve">   </w:t>
      </w:r>
      <w:r>
        <w:rPr>
          <w:rStyle w:val="9"/>
          <w:rFonts w:ascii="宋体" w:hAnsi="宋体" w:cs="Tahoma"/>
          <w:b w:val="0"/>
          <w:bCs w:val="0"/>
          <w:sz w:val="24"/>
          <w:szCs w:val="24"/>
        </w:rPr>
        <w:t>（一）绩效评价结果</w:t>
      </w:r>
      <w:r>
        <w:rPr>
          <w:rFonts w:ascii="宋体" w:hAnsi="宋体" w:cs="Tahoma"/>
          <w:sz w:val="24"/>
          <w:szCs w:val="24"/>
        </w:rPr>
        <w:br w:type="textWrapping"/>
      </w:r>
      <w:r>
        <w:rPr>
          <w:rFonts w:hint="eastAsia" w:ascii="宋体" w:hAnsi="宋体"/>
          <w:sz w:val="24"/>
          <w:szCs w:val="24"/>
        </w:rPr>
        <w:t xml:space="preserve">      项目</w:t>
      </w:r>
      <w:r>
        <w:rPr>
          <w:rFonts w:ascii="宋体" w:hAnsi="宋体"/>
          <w:sz w:val="24"/>
          <w:szCs w:val="24"/>
        </w:rPr>
        <w:t>成效：</w:t>
      </w:r>
      <w:r>
        <w:rPr>
          <w:rFonts w:hint="eastAsia" w:ascii="宋体" w:hAnsi="宋体" w:cs="宋体"/>
          <w:color w:val="000000"/>
          <w:kern w:val="0"/>
          <w:sz w:val="24"/>
          <w:szCs w:val="24"/>
          <w:shd w:val="clear" w:color="auto" w:fill="FFFFFF"/>
        </w:rPr>
        <w:t xml:space="preserve"> 红色物业示范小区的创建，</w:t>
      </w:r>
      <w:r>
        <w:rPr>
          <w:rFonts w:hint="eastAsia" w:ascii="宋体" w:hAnsi="宋体"/>
          <w:sz w:val="24"/>
          <w:szCs w:val="24"/>
        </w:rPr>
        <w:t>把社区物业服务企业打造成基层党组织联系服务群众的工作平台，使城市基层党建真正有色彩、有温暖、有活力，让社区群众有更多的幸福感和获得感。</w:t>
      </w:r>
    </w:p>
    <w:p w14:paraId="4A909266">
      <w:pPr>
        <w:spacing w:line="360" w:lineRule="auto"/>
        <w:ind w:firstLine="240" w:firstLineChars="100"/>
        <w:rPr>
          <w:rStyle w:val="9"/>
          <w:rFonts w:ascii="宋体" w:hAnsi="宋体" w:cs="Tahoma"/>
          <w:b w:val="0"/>
          <w:sz w:val="24"/>
          <w:szCs w:val="24"/>
        </w:rPr>
      </w:pPr>
      <w:r>
        <w:rPr>
          <w:rStyle w:val="9"/>
          <w:rFonts w:ascii="宋体" w:hAnsi="宋体" w:cs="Tahoma"/>
          <w:b w:val="0"/>
          <w:sz w:val="24"/>
          <w:szCs w:val="24"/>
        </w:rPr>
        <w:t>（二）存在的问题</w:t>
      </w:r>
    </w:p>
    <w:p w14:paraId="69152F0F">
      <w:pPr>
        <w:spacing w:line="360" w:lineRule="auto"/>
        <w:ind w:firstLine="600" w:firstLineChars="250"/>
        <w:rPr>
          <w:rFonts w:ascii="宋体" w:hAnsi="宋体" w:cs="Tahoma"/>
          <w:sz w:val="24"/>
          <w:szCs w:val="24"/>
        </w:rPr>
      </w:pPr>
      <w:r>
        <w:rPr>
          <w:rFonts w:hint="eastAsia" w:ascii="宋体" w:hAnsi="宋体" w:cs="Tahoma"/>
          <w:sz w:val="24"/>
          <w:szCs w:val="24"/>
        </w:rPr>
        <w:t>1、专项资金使用管理有待加强，未见项目自评报告。</w:t>
      </w:r>
    </w:p>
    <w:p w14:paraId="67B70024">
      <w:pPr>
        <w:spacing w:line="360" w:lineRule="auto"/>
        <w:ind w:firstLine="360" w:firstLineChars="150"/>
        <w:rPr>
          <w:rFonts w:ascii="宋体" w:hAnsi="宋体" w:cs="Tahoma"/>
          <w:sz w:val="24"/>
          <w:szCs w:val="24"/>
        </w:rPr>
      </w:pPr>
      <w:r>
        <w:rPr>
          <w:rFonts w:hint="eastAsia" w:ascii="宋体" w:hAnsi="宋体" w:cs="Tahoma"/>
          <w:sz w:val="24"/>
          <w:szCs w:val="24"/>
        </w:rPr>
        <w:t>（三）建议</w:t>
      </w:r>
    </w:p>
    <w:p w14:paraId="19364793">
      <w:pPr>
        <w:spacing w:line="360" w:lineRule="auto"/>
        <w:ind w:firstLine="600" w:firstLineChars="250"/>
        <w:rPr>
          <w:rFonts w:ascii="宋体" w:hAnsi="宋体" w:cs="Tahoma"/>
          <w:sz w:val="24"/>
          <w:szCs w:val="24"/>
        </w:rPr>
      </w:pPr>
      <w:r>
        <w:rPr>
          <w:rFonts w:ascii="宋体" w:hAnsi="宋体" w:cs="Tahoma"/>
          <w:sz w:val="24"/>
          <w:szCs w:val="24"/>
        </w:rPr>
        <w:t>1</w:t>
      </w:r>
      <w:r>
        <w:rPr>
          <w:rFonts w:hint="eastAsia" w:ascii="宋体" w:hAnsi="宋体" w:cs="Tahoma"/>
          <w:sz w:val="24"/>
          <w:szCs w:val="24"/>
        </w:rPr>
        <w:t>、建立专项资金管理的有效机制，强化对专项资金的监督检查。</w:t>
      </w:r>
    </w:p>
    <w:p w14:paraId="15729D41">
      <w:pPr>
        <w:spacing w:line="360" w:lineRule="auto"/>
        <w:ind w:firstLine="600" w:firstLineChars="250"/>
        <w:rPr>
          <w:rFonts w:ascii="宋体" w:hAnsi="宋体" w:cs="Tahoma"/>
          <w:sz w:val="24"/>
          <w:szCs w:val="24"/>
        </w:rPr>
      </w:pPr>
      <w:r>
        <w:rPr>
          <w:rFonts w:hint="eastAsia" w:ascii="宋体" w:hAnsi="宋体" w:cs="Tahoma"/>
          <w:sz w:val="24"/>
          <w:szCs w:val="24"/>
        </w:rPr>
        <w:t>2、积极</w:t>
      </w:r>
      <w:r>
        <w:rPr>
          <w:rFonts w:ascii="宋体" w:hAnsi="宋体" w:cs="Tahoma"/>
          <w:sz w:val="24"/>
          <w:szCs w:val="24"/>
        </w:rPr>
        <w:t>探索解决</w:t>
      </w:r>
      <w:r>
        <w:rPr>
          <w:rFonts w:hint="eastAsia" w:ascii="宋体" w:hAnsi="宋体" w:cs="Tahoma"/>
          <w:sz w:val="24"/>
          <w:szCs w:val="24"/>
        </w:rPr>
        <w:t>红色物业小区</w:t>
      </w:r>
      <w:r>
        <w:rPr>
          <w:rFonts w:ascii="宋体" w:hAnsi="宋体" w:cs="Tahoma"/>
          <w:sz w:val="24"/>
          <w:szCs w:val="24"/>
        </w:rPr>
        <w:t>存在的问题，补齐服务质量短板；坚持联动贯通，努力实现党建和行业的深度融合，主动融入城乡社区发展治理体系，聚焦解决人民群众急难愁盼的问题，最大程度把党的政治优势、组织优势转化为小区治理优势。</w:t>
      </w:r>
    </w:p>
    <w:p w14:paraId="1052044F">
      <w:pPr>
        <w:spacing w:line="360" w:lineRule="auto"/>
        <w:ind w:firstLine="482" w:firstLineChars="200"/>
        <w:rPr>
          <w:rFonts w:ascii="宋体" w:hAnsi="宋体"/>
          <w:b/>
          <w:bCs/>
          <w:sz w:val="24"/>
        </w:rPr>
      </w:pPr>
      <w:r>
        <w:rPr>
          <w:rFonts w:hint="eastAsia" w:ascii="宋体" w:hAnsi="宋体"/>
          <w:b/>
          <w:bCs/>
          <w:sz w:val="24"/>
        </w:rPr>
        <w:t>四、其他需说明的事项</w:t>
      </w:r>
    </w:p>
    <w:p w14:paraId="70D9B8FC">
      <w:pPr>
        <w:spacing w:line="360" w:lineRule="auto"/>
        <w:ind w:firstLine="480" w:firstLineChars="200"/>
        <w:rPr>
          <w:rFonts w:ascii="宋体" w:hAnsi="宋体" w:cs="仿宋_GB2312"/>
          <w:sz w:val="24"/>
        </w:rPr>
      </w:pPr>
      <w:r>
        <w:rPr>
          <w:rFonts w:hint="eastAsia" w:ascii="宋体" w:hAnsi="宋体" w:cs="仿宋_GB2312"/>
          <w:sz w:val="24"/>
        </w:rPr>
        <w:t>1、随州方正有限责任会计师事务所及评价人员与委托评价单位和项目实施单位之间不存在任何特殊的、需要回避的利害关系，评价人员在评价过程恪守了职业道德规范。</w:t>
      </w:r>
    </w:p>
    <w:p w14:paraId="09CAF187">
      <w:pPr>
        <w:spacing w:line="360" w:lineRule="auto"/>
        <w:ind w:firstLine="480" w:firstLineChars="200"/>
        <w:rPr>
          <w:rFonts w:ascii="宋体" w:hAnsi="宋体" w:cs="仿宋_GB2312"/>
          <w:sz w:val="24"/>
        </w:rPr>
      </w:pPr>
      <w:r>
        <w:rPr>
          <w:rFonts w:hint="eastAsia" w:ascii="宋体" w:hAnsi="宋体" w:cs="仿宋_GB2312"/>
          <w:sz w:val="24"/>
        </w:rPr>
        <w:t>2、本报告使用人对评价结果的把握应建立在对本报告所提供的有关评价结果的各项条件及说明的认真阅读和理解的基础之上。</w:t>
      </w:r>
    </w:p>
    <w:p w14:paraId="55A4A98F">
      <w:pPr>
        <w:spacing w:line="360" w:lineRule="auto"/>
        <w:ind w:firstLine="480" w:firstLineChars="200"/>
        <w:rPr>
          <w:rFonts w:ascii="宋体" w:hAnsi="宋体" w:cs="仿宋_GB2312"/>
          <w:sz w:val="24"/>
        </w:rPr>
      </w:pPr>
      <w:r>
        <w:rPr>
          <w:rFonts w:hint="eastAsia" w:ascii="宋体" w:hAnsi="宋体" w:cs="仿宋_GB2312"/>
          <w:sz w:val="24"/>
        </w:rPr>
        <w:t>3、随州高新技术产业园区党群工作局和其他项目单位的责任是提供与形成本项目绩效评价报告相关的基础工作材料和项目资金财务核算等相关资料，并对其真实性、合法性、完整性负责。</w:t>
      </w:r>
    </w:p>
    <w:p w14:paraId="27D6769D">
      <w:pPr>
        <w:spacing w:line="360" w:lineRule="auto"/>
        <w:ind w:firstLine="105" w:firstLineChars="50"/>
      </w:pPr>
    </w:p>
    <w:p w14:paraId="2E905EA3">
      <w:pPr>
        <w:widowControl/>
        <w:shd w:val="clear" w:color="auto" w:fill="FFFFFF"/>
        <w:adjustRightInd w:val="0"/>
        <w:snapToGrid w:val="0"/>
        <w:spacing w:line="360" w:lineRule="auto"/>
        <w:jc w:val="left"/>
        <w:rPr>
          <w:rFonts w:ascii="宋体" w:hAnsi="宋体" w:cs="宋体"/>
          <w:color w:val="000000"/>
          <w:kern w:val="0"/>
          <w:sz w:val="24"/>
          <w:szCs w:val="24"/>
          <w:shd w:val="clear" w:color="auto" w:fill="FFFFFF"/>
        </w:rPr>
      </w:pPr>
      <w:r>
        <w:rPr>
          <w:rFonts w:ascii="宋体" w:cs="宋体"/>
          <w:color w:val="000000"/>
          <w:kern w:val="0"/>
          <w:sz w:val="24"/>
          <w:szCs w:val="24"/>
          <w:shd w:val="clear" w:color="auto" w:fill="FFFFFF"/>
        </w:rPr>
        <w:t> </w:t>
      </w:r>
    </w:p>
    <w:p w14:paraId="48E51EE4">
      <w:pPr>
        <w:widowControl/>
        <w:shd w:val="clear" w:color="auto" w:fill="FFFFFF"/>
        <w:adjustRightInd w:val="0"/>
        <w:snapToGrid w:val="0"/>
        <w:spacing w:line="360" w:lineRule="auto"/>
        <w:jc w:val="left"/>
        <w:rPr>
          <w:rFonts w:ascii="宋体" w:hAnsi="宋体" w:cs="宋体"/>
          <w:color w:val="000000"/>
          <w:kern w:val="0"/>
          <w:sz w:val="24"/>
          <w:szCs w:val="24"/>
          <w:shd w:val="clear" w:color="auto" w:fill="FFFFFF"/>
        </w:rPr>
      </w:pPr>
    </w:p>
    <w:p w14:paraId="1B5DCC68">
      <w:pPr>
        <w:widowControl/>
        <w:shd w:val="clear" w:color="auto" w:fill="FFFFFF"/>
        <w:adjustRightInd w:val="0"/>
        <w:snapToGrid w:val="0"/>
        <w:spacing w:line="360" w:lineRule="auto"/>
        <w:jc w:val="left"/>
        <w:rPr>
          <w:rFonts w:ascii="宋体" w:hAnsi="宋体" w:cs="宋体"/>
          <w:color w:val="000000"/>
          <w:kern w:val="0"/>
          <w:sz w:val="24"/>
          <w:szCs w:val="24"/>
          <w:shd w:val="clear" w:color="auto" w:fill="FFFFFF"/>
        </w:rPr>
      </w:pPr>
    </w:p>
    <w:p w14:paraId="0CD77B5D">
      <w:pPr>
        <w:widowControl/>
        <w:shd w:val="clear" w:color="auto" w:fill="FFFFFF"/>
        <w:adjustRightInd w:val="0"/>
        <w:snapToGrid w:val="0"/>
        <w:spacing w:line="360" w:lineRule="auto"/>
        <w:jc w:val="left"/>
        <w:rPr>
          <w:rFonts w:ascii="宋体" w:hAnsi="宋体" w:cs="宋体"/>
          <w:color w:val="000000"/>
          <w:kern w:val="0"/>
          <w:sz w:val="24"/>
          <w:szCs w:val="24"/>
          <w:shd w:val="clear" w:color="auto" w:fill="FFFFFF"/>
        </w:rPr>
      </w:pPr>
    </w:p>
    <w:p w14:paraId="066E93B2">
      <w:pPr>
        <w:widowControl/>
        <w:shd w:val="clear" w:color="auto" w:fill="FFFFFF"/>
        <w:adjustRightInd w:val="0"/>
        <w:snapToGrid w:val="0"/>
        <w:spacing w:line="360" w:lineRule="auto"/>
        <w:jc w:val="left"/>
        <w:rPr>
          <w:rFonts w:ascii="宋体" w:hAnsi="宋体" w:cs="宋体"/>
          <w:color w:val="000000"/>
          <w:kern w:val="0"/>
          <w:sz w:val="24"/>
          <w:szCs w:val="24"/>
          <w:shd w:val="clear" w:color="auto" w:fill="FFFFFF"/>
        </w:rPr>
      </w:pPr>
    </w:p>
    <w:p w14:paraId="5219D6D8">
      <w:pPr>
        <w:widowControl/>
        <w:shd w:val="clear" w:color="auto" w:fill="FFFFFF"/>
        <w:adjustRightInd w:val="0"/>
        <w:snapToGrid w:val="0"/>
        <w:spacing w:line="360" w:lineRule="auto"/>
        <w:jc w:val="left"/>
        <w:rPr>
          <w:rFonts w:ascii="宋体" w:hAnsi="宋体" w:cs="宋体"/>
          <w:color w:val="000000"/>
          <w:kern w:val="0"/>
          <w:sz w:val="24"/>
          <w:szCs w:val="24"/>
          <w:shd w:val="clear" w:color="auto" w:fill="FFFFFF"/>
        </w:rPr>
      </w:pPr>
    </w:p>
    <w:p w14:paraId="75907453">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44DFFD96">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026D0A1B">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335C70FF">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36698AF9">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7619E365">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10DC0DC1">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698CB171">
      <w:pPr>
        <w:widowControl/>
        <w:shd w:val="clear" w:color="auto" w:fill="FFFFFF"/>
        <w:adjustRightInd w:val="0"/>
        <w:snapToGrid w:val="0"/>
        <w:spacing w:line="360" w:lineRule="auto"/>
        <w:jc w:val="left"/>
        <w:rPr>
          <w:rFonts w:ascii="宋体" w:cs="宋体"/>
          <w:color w:val="000000"/>
          <w:kern w:val="0"/>
          <w:sz w:val="24"/>
          <w:szCs w:val="24"/>
          <w:shd w:val="clear" w:color="auto" w:fill="FFFFFF"/>
        </w:rPr>
      </w:pPr>
    </w:p>
    <w:p w14:paraId="16A55C68">
      <w:pPr>
        <w:adjustRightInd w:val="0"/>
        <w:snapToGrid w:val="0"/>
        <w:spacing w:line="420" w:lineRule="auto"/>
        <w:jc w:val="center"/>
        <w:rPr>
          <w:rFonts w:ascii="宋体" w:hAnsi="宋体"/>
          <w:b/>
          <w:sz w:val="36"/>
          <w:szCs w:val="36"/>
        </w:rPr>
      </w:pPr>
      <w:r>
        <w:rPr>
          <w:rFonts w:hint="eastAsia" w:ascii="宋体" w:hAnsi="宋体"/>
          <w:b/>
          <w:sz w:val="36"/>
          <w:szCs w:val="36"/>
        </w:rPr>
        <w:t>2</w:t>
      </w:r>
      <w:r>
        <w:rPr>
          <w:rFonts w:ascii="宋体" w:hAnsi="宋体"/>
          <w:b/>
          <w:sz w:val="36"/>
          <w:szCs w:val="36"/>
        </w:rPr>
        <w:t>0</w:t>
      </w:r>
      <w:r>
        <w:rPr>
          <w:rFonts w:hint="eastAsia" w:ascii="宋体" w:hAnsi="宋体"/>
          <w:b/>
          <w:sz w:val="36"/>
          <w:szCs w:val="36"/>
        </w:rPr>
        <w:t>20年度“红色物业示范小区创建奖补</w:t>
      </w:r>
    </w:p>
    <w:p w14:paraId="6869BD70">
      <w:pPr>
        <w:adjustRightInd w:val="0"/>
        <w:snapToGrid w:val="0"/>
        <w:spacing w:line="420" w:lineRule="auto"/>
        <w:jc w:val="center"/>
        <w:rPr>
          <w:rFonts w:ascii="宋体" w:hAnsi="宋体"/>
          <w:b/>
          <w:sz w:val="36"/>
          <w:szCs w:val="36"/>
        </w:rPr>
      </w:pPr>
      <w:r>
        <w:rPr>
          <w:rFonts w:hint="eastAsia" w:ascii="宋体" w:hAnsi="宋体"/>
          <w:b/>
          <w:sz w:val="36"/>
          <w:szCs w:val="36"/>
        </w:rPr>
        <w:t>资金”绩效评价报告</w:t>
      </w:r>
    </w:p>
    <w:p w14:paraId="5B664CE1">
      <w:pPr>
        <w:widowControl/>
        <w:shd w:val="clear" w:color="auto" w:fill="FFFFFF"/>
        <w:spacing w:line="360" w:lineRule="auto"/>
        <w:jc w:val="center"/>
        <w:rPr>
          <w:rFonts w:ascii="宋体" w:hAnsi="宋体" w:cs="宋体"/>
          <w:b/>
          <w:bCs/>
          <w:color w:val="000000"/>
          <w:kern w:val="0"/>
          <w:sz w:val="28"/>
          <w:szCs w:val="28"/>
          <w:shd w:val="clear" w:color="auto" w:fill="FFFFFF"/>
        </w:rPr>
      </w:pPr>
      <w:r>
        <w:rPr>
          <w:rFonts w:hint="eastAsia" w:ascii="宋体" w:hAnsi="宋体" w:cs="宋体"/>
          <w:b/>
          <w:bCs/>
          <w:color w:val="000000"/>
          <w:kern w:val="0"/>
          <w:sz w:val="28"/>
          <w:szCs w:val="28"/>
          <w:shd w:val="clear" w:color="auto" w:fill="FFFFFF"/>
        </w:rPr>
        <w:t>前言</w:t>
      </w:r>
    </w:p>
    <w:p w14:paraId="61464D30">
      <w:pPr>
        <w:widowControl/>
        <w:shd w:val="clear" w:color="auto" w:fill="FFFFFF"/>
        <w:spacing w:line="360" w:lineRule="auto"/>
        <w:ind w:firstLine="480" w:firstLineChars="200"/>
        <w:jc w:val="left"/>
        <w:rPr>
          <w:rFonts w:ascii="宋体" w:hAnsi="宋体" w:cs="宋体"/>
          <w:b/>
          <w:bCs/>
          <w:color w:val="000000"/>
          <w:kern w:val="0"/>
          <w:sz w:val="36"/>
          <w:szCs w:val="36"/>
          <w:shd w:val="clear" w:color="auto" w:fill="FFFFFF"/>
        </w:rPr>
      </w:pPr>
      <w:r>
        <w:rPr>
          <w:rFonts w:hint="eastAsia" w:ascii="宋体" w:hAnsi="宋体" w:cs="仿宋_GB2312"/>
          <w:sz w:val="24"/>
          <w:szCs w:val="24"/>
        </w:rPr>
        <w:t>为深入贯彻落实新《预算法》和中央、省、市关于推进预算绩效管理的有关精神，做好2021年度绩效评审管理工作，根据《中共中央国务院关于全面实施预算绩效管理的意见》（中发〔2018〕34号）、《湖北省第三方机构参与预算绩效管理工作暂行办法》（鄂财绩规〔2014〕3号）、《随州市高新区财政绩效评价委托协议书》等文件要求安排，随州市高新区财政局委托随州方正有限责任会计师事务所成立项目评价小组，对</w:t>
      </w:r>
      <w:r>
        <w:rPr>
          <w:rFonts w:hint="eastAsia" w:ascii="宋体" w:hAnsi="宋体" w:cs="宋体"/>
          <w:color w:val="000000"/>
          <w:kern w:val="0"/>
          <w:sz w:val="24"/>
          <w:szCs w:val="24"/>
          <w:shd w:val="clear" w:color="auto" w:fill="FFFFFF"/>
        </w:rPr>
        <w:t>2020年度“红色物业示范小区创建奖补资金”</w:t>
      </w:r>
      <w:r>
        <w:rPr>
          <w:rFonts w:hint="eastAsia" w:ascii="宋体" w:hAnsi="宋体" w:cs="仿宋_GB2312"/>
          <w:sz w:val="24"/>
          <w:szCs w:val="24"/>
        </w:rPr>
        <w:t>项目区级预算资金</w:t>
      </w:r>
      <w:r>
        <w:rPr>
          <w:rFonts w:hint="eastAsia" w:ascii="宋体" w:hAnsi="宋体"/>
          <w:sz w:val="24"/>
          <w:szCs w:val="24"/>
        </w:rPr>
        <w:t>32万元</w:t>
      </w:r>
      <w:r>
        <w:rPr>
          <w:rFonts w:hint="eastAsia" w:ascii="宋体" w:hAnsi="宋体" w:cs="仿宋_GB2312"/>
          <w:sz w:val="24"/>
          <w:szCs w:val="24"/>
        </w:rPr>
        <w:t>支出实施绩效评价。</w:t>
      </w:r>
    </w:p>
    <w:p w14:paraId="2A1A80D9">
      <w:pPr>
        <w:spacing w:line="360" w:lineRule="auto"/>
        <w:ind w:firstLine="241" w:firstLineChars="100"/>
        <w:rPr>
          <w:rStyle w:val="9"/>
          <w:rFonts w:ascii="宋体" w:hAnsi="宋体" w:cs="Tahoma"/>
          <w:b w:val="0"/>
          <w:sz w:val="24"/>
          <w:szCs w:val="24"/>
        </w:rPr>
      </w:pPr>
      <w:r>
        <w:rPr>
          <w:rStyle w:val="9"/>
          <w:rFonts w:hint="eastAsia" w:ascii="宋体" w:hAnsi="宋体" w:cs="Tahoma"/>
          <w:bCs w:val="0"/>
          <w:sz w:val="24"/>
          <w:szCs w:val="24"/>
        </w:rPr>
        <w:t>一、项目基本情况</w:t>
      </w:r>
      <w:r>
        <w:rPr>
          <w:rStyle w:val="9"/>
          <w:rFonts w:hint="eastAsia" w:ascii="宋体" w:hAnsi="宋体" w:cs="Tahoma"/>
          <w:b w:val="0"/>
          <w:sz w:val="24"/>
          <w:szCs w:val="24"/>
        </w:rPr>
        <w:br w:type="textWrapping"/>
      </w:r>
      <w:r>
        <w:rPr>
          <w:rStyle w:val="9"/>
          <w:rFonts w:hint="eastAsia" w:ascii="宋体" w:hAnsi="宋体" w:cs="Tahoma"/>
          <w:b w:val="0"/>
          <w:sz w:val="24"/>
          <w:szCs w:val="24"/>
        </w:rPr>
        <w:t xml:space="preserve">   （一）项目概况</w:t>
      </w:r>
    </w:p>
    <w:p w14:paraId="27BC8973">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为贯彻落实2020年随州市《政府工作报告》十件实事确定的“红色物业”示范小区创建工作目标，根据《随州市推进“红色物业”全覆盖创建示范小区工作实施方案》（随党建办文【2020】1号）精神及市住房和城乡建设局2020年度“红色物业”创建工作考核情况，下达2020年度“红色物业示范小区创建奖补资金”32万元。</w:t>
      </w:r>
    </w:p>
    <w:p w14:paraId="556CB4C3">
      <w:pPr>
        <w:spacing w:line="360" w:lineRule="auto"/>
        <w:ind w:firstLine="480" w:firstLineChars="200"/>
        <w:rPr>
          <w:rFonts w:ascii="宋体" w:hAnsi="宋体" w:cs="Tahoma"/>
          <w:bCs/>
          <w:sz w:val="24"/>
          <w:szCs w:val="24"/>
        </w:rPr>
      </w:pPr>
      <w:r>
        <w:rPr>
          <w:rStyle w:val="9"/>
          <w:rFonts w:hint="eastAsia" w:ascii="宋体" w:hAnsi="宋体" w:cs="Tahoma"/>
          <w:b w:val="0"/>
          <w:sz w:val="24"/>
          <w:szCs w:val="24"/>
        </w:rPr>
        <w:t>（二）</w:t>
      </w:r>
      <w:r>
        <w:rPr>
          <w:rFonts w:hint="eastAsia" w:ascii="宋体" w:hAnsi="宋体" w:cs="Tahoma"/>
          <w:bCs/>
          <w:sz w:val="24"/>
          <w:szCs w:val="24"/>
        </w:rPr>
        <w:t>项目实施情况</w:t>
      </w:r>
    </w:p>
    <w:p w14:paraId="4E49F2BF">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r>
        <w:rPr>
          <w:rFonts w:hint="eastAsia" w:ascii="宋体" w:hAnsi="宋体"/>
          <w:sz w:val="24"/>
          <w:szCs w:val="24"/>
        </w:rPr>
        <w:t>“红色物业”示范小区按2万元/个奖补，截止2021年12月底，己支付</w:t>
      </w:r>
      <w:r>
        <w:rPr>
          <w:rFonts w:hint="eastAsia" w:ascii="宋体" w:hAnsi="宋体" w:cs="宋体"/>
          <w:color w:val="000000"/>
          <w:kern w:val="0"/>
          <w:sz w:val="24"/>
          <w:szCs w:val="24"/>
          <w:shd w:val="clear" w:color="auto" w:fill="FFFFFF"/>
        </w:rPr>
        <w:t>高新区16个商住小区“红色物业示范小区创建奖补资金”32万元。</w:t>
      </w:r>
    </w:p>
    <w:p w14:paraId="0889E908">
      <w:pPr>
        <w:pStyle w:val="5"/>
        <w:spacing w:before="0" w:beforeAutospacing="0" w:after="0" w:afterAutospacing="0" w:line="360" w:lineRule="auto"/>
        <w:ind w:left="480"/>
        <w:rPr>
          <w:color w:val="000000"/>
        </w:rPr>
      </w:pPr>
      <w:r>
        <w:rPr>
          <w:rFonts w:hint="eastAsia"/>
          <w:color w:val="000000"/>
        </w:rPr>
        <w:t>（三）项目资金来源和使用情况</w:t>
      </w:r>
    </w:p>
    <w:p w14:paraId="43659628">
      <w:pPr>
        <w:widowControl/>
        <w:shd w:val="clear" w:color="auto" w:fill="FFFFFF"/>
        <w:adjustRightInd w:val="0"/>
        <w:snapToGrid w:val="0"/>
        <w:spacing w:line="420" w:lineRule="auto"/>
        <w:ind w:firstLine="480" w:firstLineChars="200"/>
        <w:jc w:val="left"/>
        <w:rPr>
          <w:rStyle w:val="9"/>
          <w:rFonts w:ascii="宋体" w:hAnsi="宋体" w:cs="Tahoma"/>
          <w:b w:val="0"/>
          <w:sz w:val="24"/>
          <w:szCs w:val="24"/>
        </w:rPr>
      </w:pPr>
      <w:r>
        <w:rPr>
          <w:rFonts w:hint="eastAsia" w:ascii="宋体" w:hAnsi="宋体" w:cs="宋体"/>
          <w:color w:val="000000"/>
          <w:kern w:val="0"/>
          <w:sz w:val="24"/>
          <w:szCs w:val="24"/>
          <w:shd w:val="clear" w:color="auto" w:fill="FFFFFF"/>
        </w:rPr>
        <w:t>2020年度“红色物业示范小区创建奖补资金”项目</w:t>
      </w:r>
      <w:r>
        <w:rPr>
          <w:rFonts w:hint="eastAsia" w:ascii="宋体" w:cs="宋体"/>
          <w:color w:val="000000"/>
          <w:kern w:val="0"/>
          <w:sz w:val="24"/>
          <w:szCs w:val="24"/>
          <w:shd w:val="clear" w:color="auto" w:fill="FFFFFF"/>
        </w:rPr>
        <w:t>年初</w:t>
      </w:r>
      <w:r>
        <w:rPr>
          <w:rStyle w:val="9"/>
          <w:rFonts w:hint="eastAsia" w:ascii="宋体" w:hAnsi="宋体" w:cs="Tahoma"/>
          <w:b w:val="0"/>
          <w:sz w:val="24"/>
          <w:szCs w:val="24"/>
        </w:rPr>
        <w:t>预算32万元，实际拨付资金32万元，己拨付到各资金使用单位。明细如下：</w:t>
      </w:r>
    </w:p>
    <w:p w14:paraId="4AA2A93F">
      <w:pPr>
        <w:widowControl/>
        <w:shd w:val="clear" w:color="auto" w:fill="FFFFFF"/>
        <w:adjustRightInd w:val="0"/>
        <w:snapToGrid w:val="0"/>
        <w:spacing w:line="420" w:lineRule="auto"/>
        <w:ind w:firstLine="480" w:firstLineChars="200"/>
        <w:jc w:val="left"/>
        <w:rPr>
          <w:rStyle w:val="9"/>
          <w:rFonts w:ascii="宋体" w:hAnsi="宋体" w:cs="Tahoma"/>
          <w:b w:val="0"/>
          <w:sz w:val="24"/>
          <w:szCs w:val="24"/>
        </w:rPr>
      </w:pPr>
      <w:r>
        <w:rPr>
          <w:rStyle w:val="9"/>
          <w:rFonts w:hint="eastAsia" w:ascii="宋体" w:hAnsi="宋体" w:cs="Tahoma"/>
          <w:b w:val="0"/>
          <w:sz w:val="24"/>
          <w:szCs w:val="24"/>
        </w:rPr>
        <w:t xml:space="preserve">         “红色物业”示范小区创建奖补资金发放明细</w:t>
      </w:r>
    </w:p>
    <w:tbl>
      <w:tblPr>
        <w:tblStyle w:val="6"/>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40"/>
        <w:gridCol w:w="1140"/>
        <w:gridCol w:w="1916"/>
        <w:gridCol w:w="3404"/>
        <w:gridCol w:w="1400"/>
      </w:tblGrid>
      <w:tr w14:paraId="3554C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20" w:hRule="atLeast"/>
        </w:trPr>
        <w:tc>
          <w:tcPr>
            <w:tcW w:w="640" w:type="dxa"/>
            <w:tcBorders>
              <w:bottom w:val="single" w:color="auto" w:sz="4" w:space="0"/>
            </w:tcBorders>
          </w:tcPr>
          <w:p w14:paraId="296A73EB">
            <w:pPr>
              <w:spacing w:line="280" w:lineRule="exact"/>
              <w:jc w:val="center"/>
              <w:rPr>
                <w:rFonts w:ascii="宋体" w:hAnsi="宋体"/>
                <w:color w:val="000000"/>
                <w:sz w:val="19"/>
              </w:rPr>
            </w:pPr>
          </w:p>
          <w:p w14:paraId="08B27044">
            <w:pPr>
              <w:spacing w:line="280" w:lineRule="exact"/>
              <w:jc w:val="center"/>
              <w:rPr>
                <w:rFonts w:ascii="宋体" w:hAnsi="宋体"/>
                <w:color w:val="000000"/>
                <w:sz w:val="19"/>
              </w:rPr>
            </w:pPr>
            <w:r>
              <w:rPr>
                <w:rFonts w:hint="eastAsia" w:ascii="宋体" w:hAnsi="宋体"/>
                <w:color w:val="000000"/>
                <w:sz w:val="19"/>
              </w:rPr>
              <w:t>序号</w:t>
            </w:r>
          </w:p>
        </w:tc>
        <w:tc>
          <w:tcPr>
            <w:tcW w:w="1140" w:type="dxa"/>
          </w:tcPr>
          <w:p w14:paraId="7B8AF273">
            <w:pPr>
              <w:spacing w:before="141" w:line="280" w:lineRule="exact"/>
              <w:ind w:firstLine="380" w:firstLineChars="200"/>
              <w:rPr>
                <w:rFonts w:ascii="宋体" w:hAnsi="宋体"/>
                <w:color w:val="000000"/>
                <w:sz w:val="19"/>
              </w:rPr>
            </w:pPr>
            <w:r>
              <w:rPr>
                <w:rFonts w:hint="eastAsia" w:ascii="宋体" w:hAnsi="宋体"/>
                <w:color w:val="000000"/>
                <w:sz w:val="19"/>
              </w:rPr>
              <w:t>社区</w:t>
            </w:r>
          </w:p>
        </w:tc>
        <w:tc>
          <w:tcPr>
            <w:tcW w:w="1916" w:type="dxa"/>
            <w:vAlign w:val="center"/>
          </w:tcPr>
          <w:p w14:paraId="5ACC6866">
            <w:pPr>
              <w:spacing w:line="273" w:lineRule="exact"/>
              <w:jc w:val="center"/>
            </w:pPr>
            <w:r>
              <w:rPr>
                <w:rFonts w:hint="eastAsia" w:ascii="宋体" w:hAnsi="宋体"/>
                <w:color w:val="000000"/>
                <w:sz w:val="19"/>
              </w:rPr>
              <w:t>小区名称</w:t>
            </w:r>
          </w:p>
        </w:tc>
        <w:tc>
          <w:tcPr>
            <w:tcW w:w="3404" w:type="dxa"/>
            <w:vAlign w:val="center"/>
          </w:tcPr>
          <w:p w14:paraId="35BEC433">
            <w:pPr>
              <w:spacing w:line="280" w:lineRule="exact"/>
              <w:jc w:val="center"/>
            </w:pPr>
            <w:r>
              <w:rPr>
                <w:rFonts w:hint="eastAsia" w:ascii="宋体" w:hAnsi="宋体"/>
                <w:color w:val="000000"/>
                <w:sz w:val="19"/>
              </w:rPr>
              <w:t>物业公司名称</w:t>
            </w:r>
          </w:p>
        </w:tc>
        <w:tc>
          <w:tcPr>
            <w:tcW w:w="1400" w:type="dxa"/>
          </w:tcPr>
          <w:p w14:paraId="413490BF"/>
          <w:p w14:paraId="0EFD50D9">
            <w:r>
              <w:rPr>
                <w:rFonts w:hint="eastAsia"/>
              </w:rPr>
              <w:t xml:space="preserve">    金 额</w:t>
            </w:r>
          </w:p>
        </w:tc>
      </w:tr>
      <w:tr w14:paraId="11860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80" w:hRule="atLeast"/>
        </w:trPr>
        <w:tc>
          <w:tcPr>
            <w:tcW w:w="640" w:type="dxa"/>
            <w:tcBorders>
              <w:top w:val="single" w:color="auto" w:sz="4" w:space="0"/>
              <w:left w:val="single" w:color="auto" w:sz="4" w:space="0"/>
              <w:bottom w:val="single" w:color="auto" w:sz="4" w:space="0"/>
              <w:right w:val="single" w:color="auto" w:sz="4" w:space="0"/>
            </w:tcBorders>
          </w:tcPr>
          <w:p w14:paraId="60D80FB2">
            <w:pPr>
              <w:spacing w:line="386" w:lineRule="exact"/>
              <w:ind w:left="240"/>
              <w:jc w:val="left"/>
            </w:pPr>
            <w:r>
              <w:rPr>
                <w:rFonts w:hint="eastAsia" w:ascii="宋体" w:hAnsi="宋体"/>
                <w:color w:val="000000"/>
                <w:sz w:val="19"/>
              </w:rPr>
              <w:t>1</w:t>
            </w:r>
          </w:p>
        </w:tc>
        <w:tc>
          <w:tcPr>
            <w:tcW w:w="1140" w:type="dxa"/>
            <w:vMerge w:val="restart"/>
            <w:tcBorders>
              <w:left w:val="single" w:color="auto" w:sz="4" w:space="0"/>
            </w:tcBorders>
          </w:tcPr>
          <w:p w14:paraId="1178CF7D">
            <w:pPr>
              <w:spacing w:before="311" w:line="273" w:lineRule="exact"/>
              <w:jc w:val="center"/>
            </w:pPr>
            <w:r>
              <w:rPr>
                <w:rFonts w:hint="eastAsia" w:ascii="宋体" w:hAnsi="宋体"/>
                <w:color w:val="000000"/>
                <w:sz w:val="19"/>
              </w:rPr>
              <w:t>寨塆社区</w:t>
            </w:r>
          </w:p>
        </w:tc>
        <w:tc>
          <w:tcPr>
            <w:tcW w:w="1916" w:type="dxa"/>
            <w:vAlign w:val="center"/>
          </w:tcPr>
          <w:p w14:paraId="7C3BDC34">
            <w:pPr>
              <w:spacing w:line="266" w:lineRule="exact"/>
              <w:jc w:val="center"/>
            </w:pPr>
            <w:r>
              <w:rPr>
                <w:rFonts w:hint="eastAsia" w:ascii="宋体" w:hAnsi="宋体"/>
                <w:color w:val="000000"/>
                <w:sz w:val="19"/>
              </w:rPr>
              <w:t>世景一品小区</w:t>
            </w:r>
          </w:p>
        </w:tc>
        <w:tc>
          <w:tcPr>
            <w:tcW w:w="3404" w:type="dxa"/>
            <w:vAlign w:val="center"/>
          </w:tcPr>
          <w:p w14:paraId="5C2D89E7">
            <w:pPr>
              <w:spacing w:line="340" w:lineRule="exact"/>
            </w:pPr>
            <w:r>
              <w:rPr>
                <w:rFonts w:hint="eastAsia" w:ascii="宋体" w:hAnsi="宋体"/>
                <w:color w:val="000000"/>
                <w:sz w:val="19"/>
              </w:rPr>
              <w:t xml:space="preserve">   随州市添祥物业管理有限责任公司</w:t>
            </w:r>
          </w:p>
        </w:tc>
        <w:tc>
          <w:tcPr>
            <w:tcW w:w="1400" w:type="dxa"/>
            <w:vAlign w:val="center"/>
          </w:tcPr>
          <w:p w14:paraId="1B9A5737">
            <w:pPr>
              <w:spacing w:line="264" w:lineRule="exact"/>
              <w:jc w:val="center"/>
            </w:pPr>
            <w:r>
              <w:rPr>
                <w:rFonts w:hint="eastAsia" w:ascii="宋体" w:hAnsi="宋体"/>
                <w:color w:val="000000"/>
                <w:sz w:val="19"/>
              </w:rPr>
              <w:t>20000</w:t>
            </w:r>
          </w:p>
        </w:tc>
      </w:tr>
      <w:tr w14:paraId="35CA4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0" w:hRule="atLeast"/>
        </w:trPr>
        <w:tc>
          <w:tcPr>
            <w:tcW w:w="640" w:type="dxa"/>
            <w:tcBorders>
              <w:top w:val="single" w:color="auto" w:sz="4" w:space="0"/>
              <w:left w:val="single" w:color="auto" w:sz="4" w:space="0"/>
              <w:bottom w:val="single" w:color="auto" w:sz="4" w:space="0"/>
              <w:right w:val="single" w:color="auto" w:sz="4" w:space="0"/>
            </w:tcBorders>
          </w:tcPr>
          <w:p w14:paraId="19B7C911">
            <w:pPr>
              <w:jc w:val="center"/>
            </w:pPr>
            <w:r>
              <w:rPr>
                <w:rFonts w:hint="eastAsia" w:ascii="宋体" w:hAnsi="宋体"/>
                <w:color w:val="000000"/>
                <w:sz w:val="19"/>
              </w:rPr>
              <w:t>2</w:t>
            </w:r>
          </w:p>
        </w:tc>
        <w:tc>
          <w:tcPr>
            <w:tcW w:w="1140" w:type="dxa"/>
            <w:vMerge w:val="continue"/>
            <w:tcBorders>
              <w:left w:val="single" w:color="auto" w:sz="4" w:space="0"/>
            </w:tcBorders>
          </w:tcPr>
          <w:p w14:paraId="2FB04D6D"/>
        </w:tc>
        <w:tc>
          <w:tcPr>
            <w:tcW w:w="1916" w:type="dxa"/>
            <w:vAlign w:val="center"/>
          </w:tcPr>
          <w:p w14:paraId="69C08D2C">
            <w:pPr>
              <w:spacing w:line="266" w:lineRule="exact"/>
              <w:jc w:val="center"/>
            </w:pPr>
            <w:r>
              <w:rPr>
                <w:rFonts w:hint="eastAsia" w:ascii="宋体" w:hAnsi="宋体"/>
                <w:color w:val="000000"/>
                <w:sz w:val="19"/>
              </w:rPr>
              <w:t>卢家坡小区</w:t>
            </w:r>
          </w:p>
        </w:tc>
        <w:tc>
          <w:tcPr>
            <w:tcW w:w="3404" w:type="dxa"/>
            <w:vAlign w:val="bottom"/>
          </w:tcPr>
          <w:p w14:paraId="264C4114">
            <w:pPr>
              <w:spacing w:line="295" w:lineRule="exact"/>
              <w:jc w:val="center"/>
            </w:pPr>
            <w:r>
              <w:rPr>
                <w:rFonts w:hint="eastAsia" w:ascii="宋体" w:hAnsi="宋体"/>
                <w:color w:val="000000"/>
                <w:sz w:val="19"/>
              </w:rPr>
              <w:t>随州市昌明物业服务有限公司</w:t>
            </w:r>
          </w:p>
        </w:tc>
        <w:tc>
          <w:tcPr>
            <w:tcW w:w="1400" w:type="dxa"/>
            <w:vAlign w:val="center"/>
          </w:tcPr>
          <w:p w14:paraId="6A70BC34">
            <w:pPr>
              <w:spacing w:line="280" w:lineRule="exact"/>
              <w:jc w:val="center"/>
            </w:pPr>
            <w:r>
              <w:rPr>
                <w:rFonts w:hint="eastAsia" w:ascii="宋体" w:hAnsi="宋体"/>
                <w:color w:val="000000"/>
                <w:sz w:val="19"/>
              </w:rPr>
              <w:t>20000</w:t>
            </w:r>
          </w:p>
        </w:tc>
      </w:tr>
      <w:tr w14:paraId="1614B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0" w:hRule="atLeast"/>
        </w:trPr>
        <w:tc>
          <w:tcPr>
            <w:tcW w:w="640" w:type="dxa"/>
            <w:tcBorders>
              <w:top w:val="single" w:color="auto" w:sz="4" w:space="0"/>
              <w:left w:val="single" w:color="auto" w:sz="4" w:space="0"/>
              <w:bottom w:val="single" w:color="auto" w:sz="4" w:space="0"/>
              <w:right w:val="single" w:color="auto" w:sz="4" w:space="0"/>
            </w:tcBorders>
          </w:tcPr>
          <w:p w14:paraId="74316E2E">
            <w:pPr>
              <w:spacing w:line="415" w:lineRule="exact"/>
              <w:ind w:left="260"/>
              <w:jc w:val="left"/>
            </w:pPr>
            <w:r>
              <w:rPr>
                <w:rFonts w:hint="eastAsia" w:ascii="宋体" w:hAnsi="宋体"/>
                <w:color w:val="000000"/>
                <w:sz w:val="19"/>
              </w:rPr>
              <w:t>3</w:t>
            </w:r>
          </w:p>
        </w:tc>
        <w:tc>
          <w:tcPr>
            <w:tcW w:w="1140" w:type="dxa"/>
            <w:vMerge w:val="restart"/>
            <w:tcBorders>
              <w:left w:val="single" w:color="auto" w:sz="4" w:space="0"/>
            </w:tcBorders>
          </w:tcPr>
          <w:p w14:paraId="539C73C1">
            <w:pPr>
              <w:spacing w:before="2374" w:line="267" w:lineRule="exact"/>
              <w:jc w:val="center"/>
            </w:pPr>
            <w:r>
              <w:rPr>
                <w:rFonts w:hint="eastAsia" w:ascii="宋体" w:hAnsi="宋体"/>
                <w:color w:val="000000"/>
                <w:sz w:val="19"/>
              </w:rPr>
              <w:t>熊家社区</w:t>
            </w:r>
          </w:p>
        </w:tc>
        <w:tc>
          <w:tcPr>
            <w:tcW w:w="1916" w:type="dxa"/>
            <w:vAlign w:val="center"/>
          </w:tcPr>
          <w:p w14:paraId="7A1E4368">
            <w:pPr>
              <w:spacing w:line="273" w:lineRule="exact"/>
              <w:jc w:val="center"/>
            </w:pPr>
            <w:r>
              <w:rPr>
                <w:rFonts w:hint="eastAsia" w:ascii="宋体" w:hAnsi="宋体"/>
                <w:color w:val="000000"/>
                <w:sz w:val="19"/>
              </w:rPr>
              <w:t>熊家花园小区</w:t>
            </w:r>
          </w:p>
        </w:tc>
        <w:tc>
          <w:tcPr>
            <w:tcW w:w="3404" w:type="dxa"/>
            <w:vAlign w:val="center"/>
          </w:tcPr>
          <w:p w14:paraId="4413B4DC">
            <w:pPr>
              <w:spacing w:line="280" w:lineRule="exact"/>
              <w:jc w:val="center"/>
            </w:pPr>
            <w:r>
              <w:rPr>
                <w:rFonts w:hint="eastAsia" w:ascii="宋体" w:hAnsi="宋体"/>
                <w:color w:val="000000"/>
                <w:sz w:val="19"/>
              </w:rPr>
              <w:t>随州市熊家物业服务有限公司</w:t>
            </w:r>
          </w:p>
        </w:tc>
        <w:tc>
          <w:tcPr>
            <w:tcW w:w="1400" w:type="dxa"/>
            <w:vAlign w:val="center"/>
          </w:tcPr>
          <w:p w14:paraId="08EAD319">
            <w:pPr>
              <w:spacing w:line="280" w:lineRule="exact"/>
              <w:jc w:val="center"/>
            </w:pPr>
            <w:r>
              <w:rPr>
                <w:rFonts w:hint="eastAsia" w:ascii="宋体" w:hAnsi="宋体"/>
                <w:color w:val="000000"/>
                <w:sz w:val="19"/>
              </w:rPr>
              <w:t>20000</w:t>
            </w:r>
          </w:p>
        </w:tc>
      </w:tr>
      <w:tr w14:paraId="47764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0" w:hRule="atLeast"/>
        </w:trPr>
        <w:tc>
          <w:tcPr>
            <w:tcW w:w="640" w:type="dxa"/>
            <w:tcBorders>
              <w:top w:val="single" w:color="auto" w:sz="4" w:space="0"/>
              <w:left w:val="single" w:color="auto" w:sz="4" w:space="0"/>
              <w:bottom w:val="single" w:color="auto" w:sz="4" w:space="0"/>
              <w:right w:val="single" w:color="auto" w:sz="4" w:space="0"/>
            </w:tcBorders>
          </w:tcPr>
          <w:p w14:paraId="106FBFAF">
            <w:pPr>
              <w:spacing w:line="443" w:lineRule="exact"/>
              <w:jc w:val="center"/>
            </w:pPr>
            <w:r>
              <w:rPr>
                <w:rFonts w:hint="eastAsia" w:ascii="宋体" w:hAnsi="宋体"/>
                <w:color w:val="000000"/>
                <w:sz w:val="19"/>
              </w:rPr>
              <w:t>4</w:t>
            </w:r>
          </w:p>
        </w:tc>
        <w:tc>
          <w:tcPr>
            <w:tcW w:w="1140" w:type="dxa"/>
            <w:vMerge w:val="continue"/>
            <w:tcBorders>
              <w:left w:val="single" w:color="auto" w:sz="4" w:space="0"/>
            </w:tcBorders>
          </w:tcPr>
          <w:p w14:paraId="47FAEFC5"/>
        </w:tc>
        <w:tc>
          <w:tcPr>
            <w:tcW w:w="1916" w:type="dxa"/>
            <w:vAlign w:val="center"/>
          </w:tcPr>
          <w:p w14:paraId="3F38D31F">
            <w:pPr>
              <w:spacing w:line="295" w:lineRule="exact"/>
              <w:jc w:val="center"/>
            </w:pPr>
            <w:r>
              <w:rPr>
                <w:rFonts w:hint="eastAsia" w:ascii="宋体" w:hAnsi="宋体"/>
                <w:color w:val="000000"/>
                <w:sz w:val="19"/>
              </w:rPr>
              <w:t>随园嘉墅小区</w:t>
            </w:r>
          </w:p>
        </w:tc>
        <w:tc>
          <w:tcPr>
            <w:tcW w:w="3404" w:type="dxa"/>
            <w:vAlign w:val="center"/>
          </w:tcPr>
          <w:p w14:paraId="680727F3">
            <w:pPr>
              <w:spacing w:line="226" w:lineRule="exact"/>
              <w:jc w:val="center"/>
            </w:pPr>
            <w:r>
              <w:rPr>
                <w:rFonts w:hint="eastAsia" w:ascii="宋体" w:hAnsi="宋体"/>
                <w:color w:val="000000"/>
                <w:sz w:val="19"/>
              </w:rPr>
              <w:t>武汉齐家物业管理有限公司随州</w:t>
            </w:r>
          </w:p>
          <w:p w14:paraId="29053B85">
            <w:pPr>
              <w:spacing w:line="212" w:lineRule="exact"/>
              <w:jc w:val="center"/>
            </w:pPr>
            <w:r>
              <w:rPr>
                <w:rFonts w:hint="eastAsia" w:ascii="宋体" w:hAnsi="宋体"/>
                <w:color w:val="000000"/>
                <w:sz w:val="19"/>
              </w:rPr>
              <w:t>分公司</w:t>
            </w:r>
          </w:p>
        </w:tc>
        <w:tc>
          <w:tcPr>
            <w:tcW w:w="1400" w:type="dxa"/>
            <w:vAlign w:val="center"/>
          </w:tcPr>
          <w:p w14:paraId="3D26F55D">
            <w:pPr>
              <w:spacing w:line="280" w:lineRule="exact"/>
              <w:jc w:val="center"/>
            </w:pPr>
            <w:r>
              <w:rPr>
                <w:rFonts w:hint="eastAsia" w:ascii="宋体" w:hAnsi="宋体"/>
                <w:color w:val="000000"/>
                <w:sz w:val="19"/>
              </w:rPr>
              <w:t>20000</w:t>
            </w:r>
          </w:p>
        </w:tc>
      </w:tr>
      <w:tr w14:paraId="4BBC7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2" w:hRule="atLeast"/>
        </w:trPr>
        <w:tc>
          <w:tcPr>
            <w:tcW w:w="640" w:type="dxa"/>
            <w:tcBorders>
              <w:top w:val="single" w:color="auto" w:sz="4" w:space="0"/>
              <w:left w:val="single" w:color="auto" w:sz="4" w:space="0"/>
              <w:bottom w:val="single" w:color="auto" w:sz="4" w:space="0"/>
              <w:right w:val="single" w:color="auto" w:sz="4" w:space="0"/>
            </w:tcBorders>
          </w:tcPr>
          <w:p w14:paraId="23A34573">
            <w:pPr>
              <w:jc w:val="center"/>
            </w:pPr>
            <w:r>
              <w:rPr>
                <w:rFonts w:hint="eastAsia" w:ascii="宋体" w:hAnsi="宋体"/>
                <w:color w:val="000000"/>
                <w:sz w:val="19"/>
              </w:rPr>
              <w:t>5</w:t>
            </w:r>
          </w:p>
        </w:tc>
        <w:tc>
          <w:tcPr>
            <w:tcW w:w="1140" w:type="dxa"/>
            <w:vMerge w:val="continue"/>
            <w:tcBorders>
              <w:left w:val="single" w:color="auto" w:sz="4" w:space="0"/>
            </w:tcBorders>
          </w:tcPr>
          <w:p w14:paraId="275F2817"/>
        </w:tc>
        <w:tc>
          <w:tcPr>
            <w:tcW w:w="1916" w:type="dxa"/>
            <w:vMerge w:val="restart"/>
            <w:vAlign w:val="center"/>
          </w:tcPr>
          <w:p w14:paraId="57DEB9FD">
            <w:pPr>
              <w:spacing w:line="273" w:lineRule="exact"/>
              <w:jc w:val="center"/>
            </w:pPr>
            <w:r>
              <w:rPr>
                <w:rFonts w:hint="eastAsia" w:ascii="宋体" w:hAnsi="宋体"/>
                <w:color w:val="000000"/>
                <w:sz w:val="19"/>
              </w:rPr>
              <w:t>坤泰悦都小区</w:t>
            </w:r>
          </w:p>
        </w:tc>
        <w:tc>
          <w:tcPr>
            <w:tcW w:w="3404" w:type="dxa"/>
            <w:vMerge w:val="restart"/>
            <w:vAlign w:val="center"/>
          </w:tcPr>
          <w:p w14:paraId="100BED6F">
            <w:pPr>
              <w:spacing w:line="307" w:lineRule="exact"/>
              <w:jc w:val="center"/>
            </w:pPr>
            <w:r>
              <w:rPr>
                <w:rFonts w:hint="eastAsia" w:ascii="宋体" w:hAnsi="宋体"/>
                <w:color w:val="000000"/>
                <w:sz w:val="19"/>
              </w:rPr>
              <w:t>随州市合盛美物业服务有限公司</w:t>
            </w:r>
          </w:p>
        </w:tc>
        <w:tc>
          <w:tcPr>
            <w:tcW w:w="1400" w:type="dxa"/>
            <w:vMerge w:val="restart"/>
            <w:vAlign w:val="center"/>
          </w:tcPr>
          <w:p w14:paraId="2FCD8AA6">
            <w:pPr>
              <w:spacing w:line="264" w:lineRule="exact"/>
              <w:jc w:val="center"/>
            </w:pPr>
            <w:r>
              <w:rPr>
                <w:rFonts w:hint="eastAsia" w:ascii="宋体" w:hAnsi="宋体"/>
                <w:color w:val="000000"/>
                <w:sz w:val="19"/>
              </w:rPr>
              <w:t>20000</w:t>
            </w:r>
          </w:p>
        </w:tc>
      </w:tr>
      <w:tr w14:paraId="6F024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5" w:hRule="atLeast"/>
        </w:trPr>
        <w:tc>
          <w:tcPr>
            <w:tcW w:w="640" w:type="dxa"/>
            <w:vMerge w:val="restart"/>
            <w:tcBorders>
              <w:top w:val="single" w:color="auto" w:sz="4" w:space="0"/>
              <w:left w:val="single" w:color="auto" w:sz="4" w:space="0"/>
              <w:bottom w:val="single" w:color="auto" w:sz="4" w:space="0"/>
              <w:right w:val="single" w:color="auto" w:sz="4" w:space="0"/>
            </w:tcBorders>
            <w:vAlign w:val="center"/>
          </w:tcPr>
          <w:p w14:paraId="578B3528">
            <w:pPr>
              <w:spacing w:line="285" w:lineRule="exact"/>
              <w:jc w:val="center"/>
            </w:pPr>
            <w:r>
              <w:rPr>
                <w:rFonts w:hint="eastAsia" w:ascii="宋体" w:hAnsi="宋体"/>
                <w:color w:val="000000"/>
                <w:sz w:val="19"/>
              </w:rPr>
              <w:t>6</w:t>
            </w:r>
          </w:p>
        </w:tc>
        <w:tc>
          <w:tcPr>
            <w:tcW w:w="1140" w:type="dxa"/>
            <w:vMerge w:val="continue"/>
            <w:tcBorders>
              <w:left w:val="single" w:color="auto" w:sz="4" w:space="0"/>
            </w:tcBorders>
          </w:tcPr>
          <w:p w14:paraId="5562F80B"/>
        </w:tc>
        <w:tc>
          <w:tcPr>
            <w:tcW w:w="1916" w:type="dxa"/>
            <w:vMerge w:val="continue"/>
          </w:tcPr>
          <w:p w14:paraId="214766CE"/>
        </w:tc>
        <w:tc>
          <w:tcPr>
            <w:tcW w:w="3404" w:type="dxa"/>
            <w:vMerge w:val="continue"/>
          </w:tcPr>
          <w:p w14:paraId="3AB66743"/>
        </w:tc>
        <w:tc>
          <w:tcPr>
            <w:tcW w:w="1400" w:type="dxa"/>
            <w:vMerge w:val="continue"/>
          </w:tcPr>
          <w:p w14:paraId="0CC00D37"/>
        </w:tc>
      </w:tr>
      <w:tr w14:paraId="4C7FF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2" w:hRule="atLeast"/>
        </w:trPr>
        <w:tc>
          <w:tcPr>
            <w:tcW w:w="640" w:type="dxa"/>
            <w:vMerge w:val="continue"/>
            <w:tcBorders>
              <w:top w:val="single" w:color="auto" w:sz="4" w:space="0"/>
              <w:left w:val="single" w:color="auto" w:sz="4" w:space="0"/>
              <w:bottom w:val="single" w:color="auto" w:sz="4" w:space="0"/>
              <w:right w:val="single" w:color="auto" w:sz="4" w:space="0"/>
            </w:tcBorders>
          </w:tcPr>
          <w:p w14:paraId="2D565900">
            <w:pPr>
              <w:jc w:val="center"/>
            </w:pPr>
          </w:p>
        </w:tc>
        <w:tc>
          <w:tcPr>
            <w:tcW w:w="1140" w:type="dxa"/>
            <w:vMerge w:val="continue"/>
            <w:tcBorders>
              <w:left w:val="single" w:color="auto" w:sz="4" w:space="0"/>
            </w:tcBorders>
          </w:tcPr>
          <w:p w14:paraId="6A2C3070"/>
        </w:tc>
        <w:tc>
          <w:tcPr>
            <w:tcW w:w="1916" w:type="dxa"/>
            <w:vMerge w:val="restart"/>
            <w:vAlign w:val="center"/>
          </w:tcPr>
          <w:p w14:paraId="2AFA16F3">
            <w:pPr>
              <w:spacing w:line="280" w:lineRule="exact"/>
              <w:jc w:val="center"/>
            </w:pPr>
            <w:r>
              <w:rPr>
                <w:rFonts w:hint="eastAsia" w:ascii="宋体" w:hAnsi="宋体"/>
                <w:color w:val="000000"/>
                <w:sz w:val="19"/>
              </w:rPr>
              <w:t>康华花语城小区</w:t>
            </w:r>
          </w:p>
        </w:tc>
        <w:tc>
          <w:tcPr>
            <w:tcW w:w="3404" w:type="dxa"/>
            <w:vMerge w:val="restart"/>
            <w:vAlign w:val="center"/>
          </w:tcPr>
          <w:p w14:paraId="00C290F5">
            <w:pPr>
              <w:spacing w:line="226" w:lineRule="exact"/>
              <w:jc w:val="center"/>
            </w:pPr>
            <w:r>
              <w:rPr>
                <w:rFonts w:hint="eastAsia" w:ascii="宋体" w:hAnsi="宋体"/>
                <w:color w:val="000000"/>
                <w:sz w:val="19"/>
              </w:rPr>
              <w:t>随州市三联物业管理有限责任公</w:t>
            </w:r>
          </w:p>
          <w:p w14:paraId="0BCD79AC">
            <w:pPr>
              <w:spacing w:line="207" w:lineRule="exact"/>
              <w:jc w:val="center"/>
            </w:pPr>
            <w:r>
              <w:rPr>
                <w:rFonts w:hint="eastAsia" w:ascii="宋体" w:hAnsi="宋体"/>
                <w:color w:val="000000"/>
                <w:sz w:val="19"/>
              </w:rPr>
              <w:t>司康华花语城物业管理处</w:t>
            </w:r>
          </w:p>
        </w:tc>
        <w:tc>
          <w:tcPr>
            <w:tcW w:w="1400" w:type="dxa"/>
            <w:vMerge w:val="restart"/>
            <w:vAlign w:val="center"/>
          </w:tcPr>
          <w:p w14:paraId="2DCBB9B4">
            <w:pPr>
              <w:spacing w:line="264" w:lineRule="exact"/>
              <w:jc w:val="center"/>
            </w:pPr>
            <w:r>
              <w:rPr>
                <w:rFonts w:hint="eastAsia" w:ascii="宋体" w:hAnsi="宋体"/>
                <w:color w:val="000000"/>
                <w:sz w:val="19"/>
              </w:rPr>
              <w:t>20000</w:t>
            </w:r>
          </w:p>
        </w:tc>
      </w:tr>
      <w:tr w14:paraId="7E32A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1" w:hRule="atLeast"/>
        </w:trPr>
        <w:tc>
          <w:tcPr>
            <w:tcW w:w="640" w:type="dxa"/>
            <w:vMerge w:val="restart"/>
            <w:tcBorders>
              <w:top w:val="single" w:color="auto" w:sz="4" w:space="0"/>
              <w:left w:val="single" w:color="auto" w:sz="4" w:space="0"/>
              <w:bottom w:val="single" w:color="auto" w:sz="4" w:space="0"/>
              <w:right w:val="single" w:color="auto" w:sz="4" w:space="0"/>
            </w:tcBorders>
            <w:vAlign w:val="center"/>
          </w:tcPr>
          <w:p w14:paraId="7C5D323F">
            <w:pPr>
              <w:spacing w:line="311" w:lineRule="exact"/>
              <w:jc w:val="center"/>
            </w:pPr>
            <w:r>
              <w:rPr>
                <w:rFonts w:hint="eastAsia" w:ascii="宋体" w:hAnsi="宋体"/>
                <w:color w:val="000000"/>
                <w:sz w:val="19"/>
              </w:rPr>
              <w:t>7</w:t>
            </w:r>
          </w:p>
        </w:tc>
        <w:tc>
          <w:tcPr>
            <w:tcW w:w="1140" w:type="dxa"/>
            <w:vMerge w:val="continue"/>
            <w:tcBorders>
              <w:left w:val="single" w:color="auto" w:sz="4" w:space="0"/>
            </w:tcBorders>
          </w:tcPr>
          <w:p w14:paraId="4E3257BA"/>
        </w:tc>
        <w:tc>
          <w:tcPr>
            <w:tcW w:w="1916" w:type="dxa"/>
            <w:vMerge w:val="continue"/>
          </w:tcPr>
          <w:p w14:paraId="6C4C9E3A"/>
        </w:tc>
        <w:tc>
          <w:tcPr>
            <w:tcW w:w="3404" w:type="dxa"/>
            <w:vMerge w:val="continue"/>
          </w:tcPr>
          <w:p w14:paraId="044662F0"/>
        </w:tc>
        <w:tc>
          <w:tcPr>
            <w:tcW w:w="1400" w:type="dxa"/>
            <w:vMerge w:val="continue"/>
          </w:tcPr>
          <w:p w14:paraId="5DD088C2"/>
        </w:tc>
      </w:tr>
      <w:tr w14:paraId="02C2F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2" w:hRule="atLeast"/>
        </w:trPr>
        <w:tc>
          <w:tcPr>
            <w:tcW w:w="640" w:type="dxa"/>
            <w:vMerge w:val="continue"/>
            <w:tcBorders>
              <w:top w:val="single" w:color="auto" w:sz="4" w:space="0"/>
              <w:left w:val="single" w:color="auto" w:sz="4" w:space="0"/>
              <w:bottom w:val="single" w:color="auto" w:sz="4" w:space="0"/>
              <w:right w:val="single" w:color="auto" w:sz="4" w:space="0"/>
            </w:tcBorders>
          </w:tcPr>
          <w:p w14:paraId="4E12741E">
            <w:pPr>
              <w:jc w:val="center"/>
            </w:pPr>
          </w:p>
        </w:tc>
        <w:tc>
          <w:tcPr>
            <w:tcW w:w="1140" w:type="dxa"/>
            <w:vMerge w:val="continue"/>
            <w:tcBorders>
              <w:left w:val="single" w:color="auto" w:sz="4" w:space="0"/>
            </w:tcBorders>
          </w:tcPr>
          <w:p w14:paraId="3F133070"/>
        </w:tc>
        <w:tc>
          <w:tcPr>
            <w:tcW w:w="1916" w:type="dxa"/>
            <w:vMerge w:val="restart"/>
            <w:vAlign w:val="center"/>
          </w:tcPr>
          <w:p w14:paraId="4300F40B">
            <w:pPr>
              <w:spacing w:line="288" w:lineRule="exact"/>
              <w:jc w:val="center"/>
            </w:pPr>
            <w:r>
              <w:rPr>
                <w:rFonts w:hint="eastAsia" w:ascii="宋体" w:hAnsi="宋体"/>
                <w:color w:val="000000"/>
                <w:sz w:val="19"/>
              </w:rPr>
              <w:t>公园壹号小区</w:t>
            </w:r>
          </w:p>
        </w:tc>
        <w:tc>
          <w:tcPr>
            <w:tcW w:w="3404" w:type="dxa"/>
            <w:vMerge w:val="restart"/>
            <w:vAlign w:val="center"/>
          </w:tcPr>
          <w:p w14:paraId="186EEEE8">
            <w:pPr>
              <w:spacing w:line="266" w:lineRule="exact"/>
              <w:jc w:val="center"/>
            </w:pPr>
            <w:r>
              <w:rPr>
                <w:rFonts w:hint="eastAsia" w:ascii="宋体" w:hAnsi="宋体"/>
                <w:color w:val="000000"/>
                <w:sz w:val="19"/>
              </w:rPr>
              <w:t>随州万基物业服务有限公司</w:t>
            </w:r>
          </w:p>
        </w:tc>
        <w:tc>
          <w:tcPr>
            <w:tcW w:w="1400" w:type="dxa"/>
            <w:vMerge w:val="restart"/>
            <w:vAlign w:val="center"/>
          </w:tcPr>
          <w:p w14:paraId="4DBA2261">
            <w:pPr>
              <w:spacing w:line="264" w:lineRule="exact"/>
              <w:jc w:val="center"/>
            </w:pPr>
            <w:r>
              <w:rPr>
                <w:rFonts w:hint="eastAsia" w:ascii="宋体" w:hAnsi="宋体"/>
                <w:color w:val="000000"/>
                <w:sz w:val="19"/>
              </w:rPr>
              <w:t>20000</w:t>
            </w:r>
          </w:p>
        </w:tc>
      </w:tr>
      <w:tr w14:paraId="1FAD1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640" w:type="dxa"/>
            <w:vMerge w:val="restart"/>
            <w:tcBorders>
              <w:top w:val="single" w:color="auto" w:sz="4" w:space="0"/>
              <w:left w:val="single" w:color="auto" w:sz="4" w:space="0"/>
              <w:bottom w:val="single" w:color="auto" w:sz="4" w:space="0"/>
              <w:right w:val="single" w:color="auto" w:sz="4" w:space="0"/>
            </w:tcBorders>
            <w:vAlign w:val="center"/>
          </w:tcPr>
          <w:p w14:paraId="0738D319">
            <w:pPr>
              <w:spacing w:line="300" w:lineRule="exact"/>
              <w:jc w:val="center"/>
            </w:pPr>
            <w:r>
              <w:rPr>
                <w:rFonts w:hint="eastAsia" w:ascii="宋体" w:hAnsi="宋体"/>
                <w:color w:val="000000"/>
                <w:sz w:val="19"/>
              </w:rPr>
              <w:t>8</w:t>
            </w:r>
          </w:p>
        </w:tc>
        <w:tc>
          <w:tcPr>
            <w:tcW w:w="1140" w:type="dxa"/>
            <w:vMerge w:val="continue"/>
            <w:tcBorders>
              <w:left w:val="single" w:color="auto" w:sz="4" w:space="0"/>
            </w:tcBorders>
          </w:tcPr>
          <w:p w14:paraId="22025430"/>
        </w:tc>
        <w:tc>
          <w:tcPr>
            <w:tcW w:w="1916" w:type="dxa"/>
            <w:vMerge w:val="continue"/>
          </w:tcPr>
          <w:p w14:paraId="44317CE0"/>
        </w:tc>
        <w:tc>
          <w:tcPr>
            <w:tcW w:w="3404" w:type="dxa"/>
            <w:vMerge w:val="continue"/>
          </w:tcPr>
          <w:p w14:paraId="5469FBA3"/>
        </w:tc>
        <w:tc>
          <w:tcPr>
            <w:tcW w:w="1400" w:type="dxa"/>
            <w:vMerge w:val="continue"/>
          </w:tcPr>
          <w:p w14:paraId="6EFFD9EC"/>
        </w:tc>
      </w:tr>
      <w:tr w14:paraId="5BEEE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0" w:hRule="atLeast"/>
        </w:trPr>
        <w:tc>
          <w:tcPr>
            <w:tcW w:w="640" w:type="dxa"/>
            <w:vMerge w:val="continue"/>
            <w:tcBorders>
              <w:top w:val="single" w:color="auto" w:sz="4" w:space="0"/>
              <w:left w:val="single" w:color="auto" w:sz="4" w:space="0"/>
              <w:bottom w:val="single" w:color="auto" w:sz="4" w:space="0"/>
              <w:right w:val="single" w:color="auto" w:sz="4" w:space="0"/>
            </w:tcBorders>
          </w:tcPr>
          <w:p w14:paraId="094D1BFC">
            <w:pPr>
              <w:jc w:val="center"/>
            </w:pPr>
          </w:p>
        </w:tc>
        <w:tc>
          <w:tcPr>
            <w:tcW w:w="1140" w:type="dxa"/>
            <w:vMerge w:val="continue"/>
            <w:tcBorders>
              <w:left w:val="single" w:color="auto" w:sz="4" w:space="0"/>
            </w:tcBorders>
          </w:tcPr>
          <w:p w14:paraId="19FAAE31"/>
        </w:tc>
        <w:tc>
          <w:tcPr>
            <w:tcW w:w="1916" w:type="dxa"/>
            <w:vAlign w:val="center"/>
          </w:tcPr>
          <w:p w14:paraId="61C2AFD1">
            <w:pPr>
              <w:spacing w:line="288" w:lineRule="exact"/>
              <w:jc w:val="center"/>
            </w:pPr>
            <w:r>
              <w:rPr>
                <w:rFonts w:hint="eastAsia" w:ascii="宋体" w:hAnsi="宋体"/>
                <w:color w:val="000000"/>
                <w:sz w:val="19"/>
              </w:rPr>
              <w:t>东方锦园小区</w:t>
            </w:r>
          </w:p>
        </w:tc>
        <w:tc>
          <w:tcPr>
            <w:tcW w:w="3404" w:type="dxa"/>
            <w:vAlign w:val="center"/>
          </w:tcPr>
          <w:p w14:paraId="37D98725">
            <w:pPr>
              <w:spacing w:line="280" w:lineRule="exact"/>
              <w:jc w:val="center"/>
            </w:pPr>
            <w:r>
              <w:rPr>
                <w:rFonts w:hint="eastAsia" w:ascii="宋体" w:hAnsi="宋体"/>
                <w:color w:val="000000"/>
                <w:sz w:val="19"/>
              </w:rPr>
              <w:t>瑞庭物业公司东方锦园项目部</w:t>
            </w:r>
          </w:p>
        </w:tc>
        <w:tc>
          <w:tcPr>
            <w:tcW w:w="1400" w:type="dxa"/>
            <w:vAlign w:val="center"/>
          </w:tcPr>
          <w:p w14:paraId="6FDC717D">
            <w:pPr>
              <w:spacing w:line="264" w:lineRule="exact"/>
              <w:jc w:val="center"/>
            </w:pPr>
            <w:r>
              <w:rPr>
                <w:rFonts w:hint="eastAsia" w:ascii="宋体" w:hAnsi="宋体"/>
                <w:color w:val="000000"/>
                <w:sz w:val="19"/>
              </w:rPr>
              <w:t>20000</w:t>
            </w:r>
          </w:p>
        </w:tc>
      </w:tr>
      <w:tr w14:paraId="3454E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0" w:hRule="atLeast"/>
        </w:trPr>
        <w:tc>
          <w:tcPr>
            <w:tcW w:w="640" w:type="dxa"/>
            <w:tcBorders>
              <w:top w:val="single" w:color="auto" w:sz="4" w:space="0"/>
              <w:left w:val="single" w:color="auto" w:sz="4" w:space="0"/>
              <w:bottom w:val="single" w:color="auto" w:sz="4" w:space="0"/>
              <w:right w:val="single" w:color="auto" w:sz="4" w:space="0"/>
            </w:tcBorders>
            <w:vAlign w:val="center"/>
          </w:tcPr>
          <w:p w14:paraId="291697F9">
            <w:pPr>
              <w:spacing w:line="300" w:lineRule="exact"/>
              <w:jc w:val="center"/>
            </w:pPr>
            <w:r>
              <w:rPr>
                <w:rFonts w:hint="eastAsia" w:ascii="宋体" w:hAnsi="宋体"/>
                <w:color w:val="000000"/>
                <w:sz w:val="19"/>
              </w:rPr>
              <w:t>9</w:t>
            </w:r>
          </w:p>
        </w:tc>
        <w:tc>
          <w:tcPr>
            <w:tcW w:w="1140" w:type="dxa"/>
            <w:vMerge w:val="continue"/>
            <w:tcBorders>
              <w:left w:val="single" w:color="auto" w:sz="4" w:space="0"/>
            </w:tcBorders>
          </w:tcPr>
          <w:p w14:paraId="4825D246"/>
        </w:tc>
        <w:tc>
          <w:tcPr>
            <w:tcW w:w="1916" w:type="dxa"/>
            <w:vAlign w:val="center"/>
          </w:tcPr>
          <w:p w14:paraId="0CEC89EE">
            <w:pPr>
              <w:spacing w:line="304" w:lineRule="exact"/>
              <w:jc w:val="center"/>
            </w:pPr>
            <w:r>
              <w:rPr>
                <w:rFonts w:hint="eastAsia" w:ascii="宋体" w:hAnsi="宋体"/>
                <w:color w:val="000000"/>
                <w:sz w:val="19"/>
              </w:rPr>
              <w:t>东方豪庭小区</w:t>
            </w:r>
          </w:p>
        </w:tc>
        <w:tc>
          <w:tcPr>
            <w:tcW w:w="3404" w:type="dxa"/>
            <w:vAlign w:val="center"/>
          </w:tcPr>
          <w:p w14:paraId="19BDE740">
            <w:pPr>
              <w:spacing w:line="280" w:lineRule="exact"/>
              <w:jc w:val="center"/>
            </w:pPr>
            <w:r>
              <w:rPr>
                <w:rFonts w:hint="eastAsia" w:ascii="宋体" w:hAnsi="宋体"/>
                <w:color w:val="000000"/>
                <w:sz w:val="19"/>
              </w:rPr>
              <w:t>湖北汇川物业服务有限公司</w:t>
            </w:r>
          </w:p>
        </w:tc>
        <w:tc>
          <w:tcPr>
            <w:tcW w:w="1400" w:type="dxa"/>
            <w:vAlign w:val="center"/>
          </w:tcPr>
          <w:p w14:paraId="4AF19500">
            <w:pPr>
              <w:spacing w:line="280" w:lineRule="exact"/>
              <w:jc w:val="center"/>
            </w:pPr>
            <w:r>
              <w:rPr>
                <w:rFonts w:hint="eastAsia" w:ascii="宋体" w:hAnsi="宋体"/>
                <w:color w:val="000000"/>
                <w:sz w:val="19"/>
              </w:rPr>
              <w:t>20000</w:t>
            </w:r>
          </w:p>
        </w:tc>
      </w:tr>
      <w:tr w14:paraId="5FFF2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0" w:hRule="atLeast"/>
        </w:trPr>
        <w:tc>
          <w:tcPr>
            <w:tcW w:w="640" w:type="dxa"/>
            <w:tcBorders>
              <w:top w:val="single" w:color="auto" w:sz="4" w:space="0"/>
              <w:left w:val="single" w:color="auto" w:sz="4" w:space="0"/>
              <w:bottom w:val="single" w:color="auto" w:sz="4" w:space="0"/>
              <w:right w:val="single" w:color="auto" w:sz="4" w:space="0"/>
            </w:tcBorders>
            <w:vAlign w:val="center"/>
          </w:tcPr>
          <w:p w14:paraId="1E3DB10C">
            <w:pPr>
              <w:spacing w:line="245" w:lineRule="exact"/>
              <w:jc w:val="center"/>
            </w:pPr>
            <w:r>
              <w:rPr>
                <w:rFonts w:hint="eastAsia" w:ascii="宋体" w:hAnsi="宋体"/>
                <w:color w:val="000000"/>
                <w:sz w:val="19"/>
              </w:rPr>
              <w:t>10</w:t>
            </w:r>
          </w:p>
        </w:tc>
        <w:tc>
          <w:tcPr>
            <w:tcW w:w="1140" w:type="dxa"/>
            <w:vMerge w:val="continue"/>
            <w:tcBorders>
              <w:left w:val="single" w:color="auto" w:sz="4" w:space="0"/>
            </w:tcBorders>
          </w:tcPr>
          <w:p w14:paraId="5E6E3CD0"/>
        </w:tc>
        <w:tc>
          <w:tcPr>
            <w:tcW w:w="1916" w:type="dxa"/>
            <w:vAlign w:val="center"/>
          </w:tcPr>
          <w:p w14:paraId="6650C86B">
            <w:pPr>
              <w:spacing w:line="273" w:lineRule="exact"/>
              <w:jc w:val="center"/>
            </w:pPr>
            <w:r>
              <w:rPr>
                <w:rFonts w:hint="eastAsia" w:ascii="宋体" w:hAnsi="宋体"/>
                <w:color w:val="000000"/>
                <w:sz w:val="19"/>
              </w:rPr>
              <w:t>城东国际A区</w:t>
            </w:r>
          </w:p>
        </w:tc>
        <w:tc>
          <w:tcPr>
            <w:tcW w:w="3404" w:type="dxa"/>
            <w:vAlign w:val="center"/>
          </w:tcPr>
          <w:p w14:paraId="30CDF0B2">
            <w:pPr>
              <w:spacing w:line="280" w:lineRule="exact"/>
              <w:jc w:val="center"/>
            </w:pPr>
            <w:r>
              <w:rPr>
                <w:rFonts w:hint="eastAsia" w:ascii="宋体" w:hAnsi="宋体"/>
                <w:color w:val="000000"/>
                <w:sz w:val="19"/>
              </w:rPr>
              <w:t>随州市致远物业服务有限公司</w:t>
            </w:r>
          </w:p>
        </w:tc>
        <w:tc>
          <w:tcPr>
            <w:tcW w:w="1400" w:type="dxa"/>
            <w:vAlign w:val="center"/>
          </w:tcPr>
          <w:p w14:paraId="3F997AB4">
            <w:pPr>
              <w:spacing w:line="280" w:lineRule="exact"/>
              <w:jc w:val="center"/>
            </w:pPr>
            <w:r>
              <w:rPr>
                <w:rFonts w:hint="eastAsia" w:ascii="宋体" w:hAnsi="宋体"/>
                <w:color w:val="000000"/>
                <w:sz w:val="19"/>
              </w:rPr>
              <w:t>20000</w:t>
            </w:r>
          </w:p>
        </w:tc>
      </w:tr>
      <w:tr w14:paraId="57EC2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80" w:hRule="atLeast"/>
        </w:trPr>
        <w:tc>
          <w:tcPr>
            <w:tcW w:w="640" w:type="dxa"/>
            <w:tcBorders>
              <w:top w:val="single" w:color="auto" w:sz="4" w:space="0"/>
              <w:left w:val="single" w:color="auto" w:sz="4" w:space="0"/>
              <w:bottom w:val="single" w:color="auto" w:sz="4" w:space="0"/>
              <w:right w:val="single" w:color="auto" w:sz="4" w:space="0"/>
            </w:tcBorders>
            <w:vAlign w:val="center"/>
          </w:tcPr>
          <w:p w14:paraId="601E85C7">
            <w:pPr>
              <w:spacing w:line="295" w:lineRule="exact"/>
              <w:jc w:val="center"/>
            </w:pPr>
            <w:r>
              <w:rPr>
                <w:rFonts w:hint="eastAsia" w:ascii="宋体" w:hAnsi="宋体"/>
                <w:color w:val="000000"/>
                <w:sz w:val="19"/>
              </w:rPr>
              <w:t>11</w:t>
            </w:r>
          </w:p>
        </w:tc>
        <w:tc>
          <w:tcPr>
            <w:tcW w:w="1140" w:type="dxa"/>
            <w:vMerge w:val="continue"/>
            <w:tcBorders>
              <w:left w:val="single" w:color="auto" w:sz="4" w:space="0"/>
            </w:tcBorders>
          </w:tcPr>
          <w:p w14:paraId="364B5074"/>
        </w:tc>
        <w:tc>
          <w:tcPr>
            <w:tcW w:w="1916" w:type="dxa"/>
            <w:vAlign w:val="center"/>
          </w:tcPr>
          <w:p w14:paraId="681EB6BF">
            <w:pPr>
              <w:spacing w:line="295" w:lineRule="exact"/>
              <w:jc w:val="center"/>
            </w:pPr>
            <w:r>
              <w:rPr>
                <w:rFonts w:hint="eastAsia" w:ascii="宋体" w:hAnsi="宋体"/>
                <w:color w:val="000000"/>
                <w:sz w:val="19"/>
              </w:rPr>
              <w:t>城东公租房</w:t>
            </w:r>
          </w:p>
        </w:tc>
        <w:tc>
          <w:tcPr>
            <w:tcW w:w="3404" w:type="dxa"/>
            <w:vAlign w:val="center"/>
          </w:tcPr>
          <w:p w14:paraId="7A2D6129">
            <w:pPr>
              <w:spacing w:line="295" w:lineRule="exact"/>
              <w:jc w:val="center"/>
            </w:pPr>
            <w:r>
              <w:rPr>
                <w:rFonts w:hint="eastAsia" w:ascii="宋体" w:hAnsi="宋体"/>
                <w:color w:val="000000"/>
                <w:sz w:val="19"/>
              </w:rPr>
              <w:t>随州市金吉物业管理有限公司</w:t>
            </w:r>
          </w:p>
        </w:tc>
        <w:tc>
          <w:tcPr>
            <w:tcW w:w="1400" w:type="dxa"/>
            <w:vAlign w:val="center"/>
          </w:tcPr>
          <w:p w14:paraId="67D8D129">
            <w:pPr>
              <w:spacing w:line="297" w:lineRule="exact"/>
              <w:jc w:val="center"/>
            </w:pPr>
            <w:r>
              <w:rPr>
                <w:rFonts w:hint="eastAsia" w:ascii="宋体" w:hAnsi="宋体"/>
                <w:color w:val="000000"/>
                <w:sz w:val="19"/>
              </w:rPr>
              <w:t>20000</w:t>
            </w:r>
          </w:p>
        </w:tc>
      </w:tr>
      <w:tr w14:paraId="39C77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80" w:hRule="atLeast"/>
        </w:trPr>
        <w:tc>
          <w:tcPr>
            <w:tcW w:w="640" w:type="dxa"/>
            <w:tcBorders>
              <w:top w:val="single" w:color="auto" w:sz="4" w:space="0"/>
            </w:tcBorders>
            <w:vAlign w:val="center"/>
          </w:tcPr>
          <w:p w14:paraId="22E4FB5F">
            <w:pPr>
              <w:spacing w:line="245" w:lineRule="exact"/>
              <w:jc w:val="center"/>
            </w:pPr>
            <w:r>
              <w:rPr>
                <w:rFonts w:hint="eastAsia" w:ascii="宋体" w:hAnsi="宋体"/>
                <w:color w:val="000000"/>
                <w:sz w:val="19"/>
              </w:rPr>
              <w:t>12</w:t>
            </w:r>
          </w:p>
        </w:tc>
        <w:tc>
          <w:tcPr>
            <w:tcW w:w="1140" w:type="dxa"/>
            <w:vMerge w:val="restart"/>
            <w:vAlign w:val="center"/>
          </w:tcPr>
          <w:p w14:paraId="7E5931D2">
            <w:pPr>
              <w:spacing w:line="281" w:lineRule="exact"/>
              <w:jc w:val="center"/>
            </w:pPr>
            <w:r>
              <w:rPr>
                <w:rFonts w:hint="eastAsia" w:ascii="宋体" w:hAnsi="宋体"/>
                <w:color w:val="000000"/>
                <w:sz w:val="19"/>
              </w:rPr>
              <w:t>吴家老湾</w:t>
            </w:r>
          </w:p>
        </w:tc>
        <w:tc>
          <w:tcPr>
            <w:tcW w:w="1916" w:type="dxa"/>
            <w:vAlign w:val="center"/>
          </w:tcPr>
          <w:p w14:paraId="2AB65C21">
            <w:pPr>
              <w:spacing w:line="288" w:lineRule="exact"/>
              <w:jc w:val="center"/>
            </w:pPr>
            <w:r>
              <w:rPr>
                <w:rFonts w:hint="eastAsia" w:ascii="宋体" w:hAnsi="宋体"/>
                <w:color w:val="000000"/>
                <w:sz w:val="19"/>
              </w:rPr>
              <w:t>锦绣大地小区</w:t>
            </w:r>
          </w:p>
        </w:tc>
        <w:tc>
          <w:tcPr>
            <w:tcW w:w="3404" w:type="dxa"/>
            <w:vAlign w:val="center"/>
          </w:tcPr>
          <w:p w14:paraId="3B47D42B">
            <w:pPr>
              <w:spacing w:line="295" w:lineRule="exact"/>
              <w:jc w:val="center"/>
            </w:pPr>
            <w:r>
              <w:rPr>
                <w:rFonts w:hint="eastAsia" w:ascii="宋体" w:hAnsi="宋体"/>
                <w:color w:val="000000"/>
                <w:sz w:val="19"/>
              </w:rPr>
              <w:t>湖北大地物业服务有限公司</w:t>
            </w:r>
          </w:p>
        </w:tc>
        <w:tc>
          <w:tcPr>
            <w:tcW w:w="1400" w:type="dxa"/>
            <w:vAlign w:val="center"/>
          </w:tcPr>
          <w:p w14:paraId="5100EC2A">
            <w:pPr>
              <w:spacing w:line="297" w:lineRule="exact"/>
              <w:jc w:val="center"/>
            </w:pPr>
            <w:r>
              <w:rPr>
                <w:rFonts w:hint="eastAsia" w:ascii="宋体" w:hAnsi="宋体"/>
                <w:color w:val="000000"/>
                <w:sz w:val="19"/>
              </w:rPr>
              <w:t>20000</w:t>
            </w:r>
          </w:p>
        </w:tc>
      </w:tr>
      <w:tr w14:paraId="5E2AD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80" w:hRule="atLeast"/>
        </w:trPr>
        <w:tc>
          <w:tcPr>
            <w:tcW w:w="640" w:type="dxa"/>
            <w:vAlign w:val="center"/>
          </w:tcPr>
          <w:p w14:paraId="27120C72">
            <w:pPr>
              <w:spacing w:line="245" w:lineRule="exact"/>
              <w:jc w:val="center"/>
            </w:pPr>
            <w:r>
              <w:rPr>
                <w:rFonts w:hint="eastAsia" w:ascii="宋体" w:hAnsi="宋体"/>
                <w:color w:val="000000"/>
                <w:sz w:val="19"/>
              </w:rPr>
              <w:t>13</w:t>
            </w:r>
          </w:p>
        </w:tc>
        <w:tc>
          <w:tcPr>
            <w:tcW w:w="1140" w:type="dxa"/>
            <w:vMerge w:val="continue"/>
          </w:tcPr>
          <w:p w14:paraId="05992DBF"/>
        </w:tc>
        <w:tc>
          <w:tcPr>
            <w:tcW w:w="1916" w:type="dxa"/>
            <w:vAlign w:val="center"/>
          </w:tcPr>
          <w:p w14:paraId="5770E265">
            <w:pPr>
              <w:spacing w:line="304" w:lineRule="exact"/>
              <w:jc w:val="center"/>
            </w:pPr>
            <w:r>
              <w:rPr>
                <w:rFonts w:hint="eastAsia" w:ascii="宋体" w:hAnsi="宋体"/>
                <w:color w:val="000000"/>
                <w:sz w:val="19"/>
              </w:rPr>
              <w:t>金泰国际小区</w:t>
            </w:r>
          </w:p>
        </w:tc>
        <w:tc>
          <w:tcPr>
            <w:tcW w:w="3404" w:type="dxa"/>
            <w:vAlign w:val="center"/>
          </w:tcPr>
          <w:p w14:paraId="6BF4DBC2">
            <w:pPr>
              <w:spacing w:line="310" w:lineRule="exact"/>
              <w:jc w:val="center"/>
            </w:pPr>
            <w:r>
              <w:rPr>
                <w:rFonts w:hint="eastAsia" w:ascii="宋体" w:hAnsi="宋体"/>
                <w:color w:val="000000"/>
                <w:sz w:val="19"/>
              </w:rPr>
              <w:t>湖北汇川物业管理有限公司</w:t>
            </w:r>
          </w:p>
        </w:tc>
        <w:tc>
          <w:tcPr>
            <w:tcW w:w="1400" w:type="dxa"/>
            <w:vAlign w:val="center"/>
          </w:tcPr>
          <w:p w14:paraId="2F0419BD">
            <w:pPr>
              <w:spacing w:line="297" w:lineRule="exact"/>
              <w:jc w:val="center"/>
            </w:pPr>
            <w:r>
              <w:rPr>
                <w:rFonts w:hint="eastAsia" w:ascii="宋体" w:hAnsi="宋体"/>
                <w:color w:val="000000"/>
                <w:sz w:val="19"/>
              </w:rPr>
              <w:t>20000</w:t>
            </w:r>
          </w:p>
        </w:tc>
      </w:tr>
      <w:tr w14:paraId="6F54F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80" w:hRule="atLeast"/>
        </w:trPr>
        <w:tc>
          <w:tcPr>
            <w:tcW w:w="640" w:type="dxa"/>
            <w:vAlign w:val="center"/>
          </w:tcPr>
          <w:p w14:paraId="2FAF69EE">
            <w:pPr>
              <w:spacing w:line="245" w:lineRule="exact"/>
              <w:jc w:val="center"/>
            </w:pPr>
            <w:r>
              <w:rPr>
                <w:rFonts w:hint="eastAsia" w:ascii="宋体" w:hAnsi="宋体"/>
                <w:color w:val="000000"/>
                <w:sz w:val="19"/>
              </w:rPr>
              <w:t>14</w:t>
            </w:r>
          </w:p>
        </w:tc>
        <w:tc>
          <w:tcPr>
            <w:tcW w:w="1140" w:type="dxa"/>
            <w:vAlign w:val="center"/>
          </w:tcPr>
          <w:p w14:paraId="5C61AA95">
            <w:pPr>
              <w:spacing w:line="249" w:lineRule="exact"/>
              <w:jc w:val="center"/>
            </w:pPr>
            <w:r>
              <w:rPr>
                <w:rFonts w:hint="eastAsia" w:ascii="宋体" w:hAnsi="宋体"/>
                <w:color w:val="000000"/>
                <w:sz w:val="19"/>
              </w:rPr>
              <w:t>望城岗</w:t>
            </w:r>
          </w:p>
        </w:tc>
        <w:tc>
          <w:tcPr>
            <w:tcW w:w="1916" w:type="dxa"/>
            <w:vAlign w:val="center"/>
          </w:tcPr>
          <w:p w14:paraId="5EF3C61E">
            <w:pPr>
              <w:spacing w:line="319" w:lineRule="exact"/>
              <w:jc w:val="center"/>
            </w:pPr>
            <w:r>
              <w:rPr>
                <w:rFonts w:hint="eastAsia" w:ascii="宋体" w:hAnsi="宋体"/>
                <w:color w:val="000000"/>
                <w:sz w:val="19"/>
              </w:rPr>
              <w:t>万众星城小区</w:t>
            </w:r>
          </w:p>
        </w:tc>
        <w:tc>
          <w:tcPr>
            <w:tcW w:w="3404" w:type="dxa"/>
            <w:vAlign w:val="center"/>
          </w:tcPr>
          <w:p w14:paraId="370BBAEB">
            <w:pPr>
              <w:spacing w:line="310" w:lineRule="exact"/>
              <w:jc w:val="center"/>
            </w:pPr>
            <w:r>
              <w:rPr>
                <w:rFonts w:hint="eastAsia" w:ascii="宋体" w:hAnsi="宋体"/>
                <w:color w:val="000000"/>
                <w:sz w:val="19"/>
              </w:rPr>
              <w:t>随州市星城物业有限公司</w:t>
            </w:r>
          </w:p>
        </w:tc>
        <w:tc>
          <w:tcPr>
            <w:tcW w:w="1400" w:type="dxa"/>
            <w:vAlign w:val="center"/>
          </w:tcPr>
          <w:p w14:paraId="5573EC2A">
            <w:pPr>
              <w:spacing w:line="253" w:lineRule="exact"/>
              <w:jc w:val="center"/>
            </w:pPr>
            <w:r>
              <w:rPr>
                <w:rFonts w:hint="eastAsia" w:ascii="宋体" w:hAnsi="宋体"/>
                <w:color w:val="000000"/>
                <w:sz w:val="19"/>
              </w:rPr>
              <w:t>20000</w:t>
            </w:r>
          </w:p>
        </w:tc>
      </w:tr>
      <w:tr w14:paraId="35F71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80" w:hRule="atLeast"/>
        </w:trPr>
        <w:tc>
          <w:tcPr>
            <w:tcW w:w="640" w:type="dxa"/>
            <w:vAlign w:val="center"/>
          </w:tcPr>
          <w:p w14:paraId="3CDDB99D">
            <w:pPr>
              <w:spacing w:line="245" w:lineRule="exact"/>
              <w:jc w:val="center"/>
            </w:pPr>
            <w:r>
              <w:rPr>
                <w:rFonts w:hint="eastAsia" w:ascii="宋体" w:hAnsi="宋体"/>
                <w:color w:val="000000"/>
                <w:sz w:val="19"/>
              </w:rPr>
              <w:t>15</w:t>
            </w:r>
          </w:p>
        </w:tc>
        <w:tc>
          <w:tcPr>
            <w:tcW w:w="1140" w:type="dxa"/>
            <w:vMerge w:val="restart"/>
            <w:vAlign w:val="center"/>
          </w:tcPr>
          <w:p w14:paraId="40DE02E0">
            <w:pPr>
              <w:spacing w:line="275" w:lineRule="exact"/>
              <w:jc w:val="center"/>
            </w:pPr>
            <w:r>
              <w:rPr>
                <w:rFonts w:hint="eastAsia" w:ascii="宋体" w:hAnsi="宋体"/>
                <w:color w:val="000000"/>
                <w:sz w:val="19"/>
              </w:rPr>
              <w:t>十里铺</w:t>
            </w:r>
          </w:p>
        </w:tc>
        <w:tc>
          <w:tcPr>
            <w:tcW w:w="1916" w:type="dxa"/>
            <w:vAlign w:val="center"/>
          </w:tcPr>
          <w:p w14:paraId="7287A07B">
            <w:pPr>
              <w:spacing w:line="310" w:lineRule="exact"/>
              <w:jc w:val="center"/>
            </w:pPr>
            <w:r>
              <w:rPr>
                <w:rFonts w:hint="eastAsia" w:ascii="宋体" w:hAnsi="宋体"/>
                <w:color w:val="000000"/>
                <w:sz w:val="19"/>
              </w:rPr>
              <w:t>卢家坡花园小区</w:t>
            </w:r>
          </w:p>
        </w:tc>
        <w:tc>
          <w:tcPr>
            <w:tcW w:w="3404" w:type="dxa"/>
            <w:vAlign w:val="center"/>
          </w:tcPr>
          <w:p w14:paraId="0CF6ADE8">
            <w:pPr>
              <w:spacing w:line="295" w:lineRule="exact"/>
              <w:jc w:val="center"/>
            </w:pPr>
            <w:r>
              <w:rPr>
                <w:rFonts w:hint="eastAsia" w:ascii="宋体" w:hAnsi="宋体"/>
                <w:color w:val="000000"/>
                <w:sz w:val="19"/>
              </w:rPr>
              <w:t>随州市金吉物业管理有限公司</w:t>
            </w:r>
          </w:p>
        </w:tc>
        <w:tc>
          <w:tcPr>
            <w:tcW w:w="1400" w:type="dxa"/>
            <w:vAlign w:val="center"/>
          </w:tcPr>
          <w:p w14:paraId="5A21BCE2">
            <w:pPr>
              <w:spacing w:line="310" w:lineRule="exact"/>
              <w:jc w:val="center"/>
            </w:pPr>
            <w:r>
              <w:rPr>
                <w:rFonts w:hint="eastAsia" w:ascii="宋体" w:hAnsi="宋体"/>
                <w:color w:val="000000"/>
                <w:sz w:val="19"/>
              </w:rPr>
              <w:t>20000</w:t>
            </w:r>
          </w:p>
        </w:tc>
      </w:tr>
      <w:tr w14:paraId="261D5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0" w:hRule="atLeast"/>
        </w:trPr>
        <w:tc>
          <w:tcPr>
            <w:tcW w:w="640" w:type="dxa"/>
            <w:vAlign w:val="center"/>
          </w:tcPr>
          <w:p w14:paraId="2A0F1897">
            <w:pPr>
              <w:spacing w:line="295" w:lineRule="exact"/>
              <w:jc w:val="center"/>
            </w:pPr>
            <w:r>
              <w:rPr>
                <w:rFonts w:hint="eastAsia" w:ascii="宋体" w:hAnsi="宋体"/>
                <w:color w:val="000000"/>
                <w:sz w:val="19"/>
              </w:rPr>
              <w:t>16</w:t>
            </w:r>
          </w:p>
        </w:tc>
        <w:tc>
          <w:tcPr>
            <w:tcW w:w="1140" w:type="dxa"/>
            <w:vMerge w:val="continue"/>
          </w:tcPr>
          <w:p w14:paraId="4822C6BB"/>
        </w:tc>
        <w:tc>
          <w:tcPr>
            <w:tcW w:w="1916" w:type="dxa"/>
            <w:vAlign w:val="center"/>
          </w:tcPr>
          <w:p w14:paraId="03834E1C">
            <w:pPr>
              <w:spacing w:line="319" w:lineRule="exact"/>
              <w:jc w:val="center"/>
            </w:pPr>
            <w:r>
              <w:rPr>
                <w:rFonts w:hint="eastAsia" w:ascii="宋体" w:hAnsi="宋体"/>
                <w:color w:val="000000"/>
                <w:sz w:val="19"/>
              </w:rPr>
              <w:t>奥林嘉园小区</w:t>
            </w:r>
          </w:p>
        </w:tc>
        <w:tc>
          <w:tcPr>
            <w:tcW w:w="3404" w:type="dxa"/>
            <w:vAlign w:val="center"/>
          </w:tcPr>
          <w:p w14:paraId="60B065B8">
            <w:pPr>
              <w:spacing w:line="310" w:lineRule="exact"/>
              <w:jc w:val="center"/>
            </w:pPr>
            <w:r>
              <w:rPr>
                <w:rFonts w:hint="eastAsia" w:ascii="宋体" w:hAnsi="宋体"/>
                <w:color w:val="000000"/>
                <w:sz w:val="19"/>
              </w:rPr>
              <w:t>随州市瑞庭物业管理有限公司</w:t>
            </w:r>
          </w:p>
        </w:tc>
        <w:tc>
          <w:tcPr>
            <w:tcW w:w="1400" w:type="dxa"/>
            <w:vAlign w:val="center"/>
          </w:tcPr>
          <w:p w14:paraId="42D2AA9D">
            <w:pPr>
              <w:spacing w:line="253" w:lineRule="exact"/>
              <w:jc w:val="center"/>
            </w:pPr>
            <w:r>
              <w:rPr>
                <w:rFonts w:hint="eastAsia" w:ascii="宋体" w:hAnsi="宋体"/>
                <w:color w:val="000000"/>
                <w:sz w:val="19"/>
              </w:rPr>
              <w:t>20000</w:t>
            </w:r>
          </w:p>
        </w:tc>
      </w:tr>
      <w:tr w14:paraId="6075B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1780" w:type="dxa"/>
            <w:gridSpan w:val="2"/>
            <w:vAlign w:val="center"/>
          </w:tcPr>
          <w:p w14:paraId="6876CDA8">
            <w:pPr>
              <w:spacing w:line="285" w:lineRule="exact"/>
              <w:jc w:val="center"/>
            </w:pPr>
            <w:r>
              <w:rPr>
                <w:rFonts w:hint="eastAsia" w:ascii="宋体" w:hAnsi="宋体"/>
                <w:color w:val="000000"/>
                <w:sz w:val="19"/>
              </w:rPr>
              <w:t>合计：</w:t>
            </w:r>
          </w:p>
        </w:tc>
        <w:tc>
          <w:tcPr>
            <w:tcW w:w="1916" w:type="dxa"/>
            <w:vAlign w:val="center"/>
          </w:tcPr>
          <w:p w14:paraId="499F3F14"/>
        </w:tc>
        <w:tc>
          <w:tcPr>
            <w:tcW w:w="3404" w:type="dxa"/>
            <w:vAlign w:val="center"/>
          </w:tcPr>
          <w:p w14:paraId="0074007D"/>
        </w:tc>
        <w:tc>
          <w:tcPr>
            <w:tcW w:w="1400" w:type="dxa"/>
            <w:vAlign w:val="center"/>
          </w:tcPr>
          <w:p w14:paraId="7A153FB8">
            <w:pPr>
              <w:spacing w:line="253" w:lineRule="exact"/>
              <w:jc w:val="center"/>
            </w:pPr>
            <w:r>
              <w:rPr>
                <w:rFonts w:hint="eastAsia" w:ascii="宋体" w:hAnsi="宋体"/>
                <w:color w:val="000000"/>
                <w:sz w:val="19"/>
              </w:rPr>
              <w:t>320,000.00</w:t>
            </w:r>
          </w:p>
        </w:tc>
      </w:tr>
    </w:tbl>
    <w:p w14:paraId="40C903BD">
      <w:pPr>
        <w:widowControl/>
        <w:shd w:val="clear" w:color="auto" w:fill="FFFFFF"/>
        <w:adjustRightInd w:val="0"/>
        <w:snapToGrid w:val="0"/>
        <w:spacing w:line="420" w:lineRule="auto"/>
        <w:ind w:firstLine="480" w:firstLineChars="200"/>
        <w:jc w:val="left"/>
        <w:rPr>
          <w:rFonts w:ascii="宋体" w:hAnsi="宋体" w:cs="宋体"/>
          <w:color w:val="000000"/>
          <w:kern w:val="0"/>
          <w:sz w:val="24"/>
          <w:szCs w:val="24"/>
          <w:shd w:val="clear" w:color="auto" w:fill="FFFFFF"/>
        </w:rPr>
      </w:pPr>
    </w:p>
    <w:p w14:paraId="6C8888E0">
      <w:pPr>
        <w:spacing w:line="360" w:lineRule="auto"/>
        <w:rPr>
          <w:color w:val="000000"/>
          <w:sz w:val="24"/>
          <w:szCs w:val="24"/>
        </w:rPr>
      </w:pPr>
      <w:r>
        <w:rPr>
          <w:rFonts w:hint="eastAsia" w:ascii="宋体" w:hAnsi="宋体" w:cs="Tahoma"/>
          <w:bCs/>
          <w:sz w:val="24"/>
          <w:szCs w:val="24"/>
        </w:rPr>
        <w:t xml:space="preserve">   (</w:t>
      </w:r>
      <w:r>
        <w:rPr>
          <w:rFonts w:hint="eastAsia"/>
          <w:color w:val="000000"/>
          <w:sz w:val="24"/>
          <w:szCs w:val="24"/>
        </w:rPr>
        <w:t>四）项目绩效目标及实际完成情况</w:t>
      </w:r>
    </w:p>
    <w:p w14:paraId="42D12876">
      <w:pPr>
        <w:spacing w:line="360" w:lineRule="auto"/>
        <w:ind w:firstLine="480" w:firstLineChars="200"/>
        <w:rPr>
          <w:rFonts w:ascii="宋体" w:hAnsi="宋体" w:cs="Tahoma"/>
          <w:bCs/>
          <w:sz w:val="24"/>
          <w:szCs w:val="24"/>
        </w:rPr>
      </w:pPr>
      <w:r>
        <w:rPr>
          <w:rFonts w:hint="eastAsia" w:ascii="宋体" w:hAnsi="宋体" w:cs="宋体"/>
          <w:color w:val="000000"/>
          <w:kern w:val="0"/>
          <w:sz w:val="24"/>
          <w:szCs w:val="24"/>
          <w:shd w:val="clear" w:color="auto" w:fill="FFFFFF"/>
        </w:rPr>
        <w:t>兑现16个商住小区“红色物业示范小区创建奖补资金”32万元（每个小区按2万元奖励），</w:t>
      </w:r>
      <w:r>
        <w:rPr>
          <w:rStyle w:val="9"/>
          <w:rFonts w:hint="eastAsia" w:ascii="宋体" w:hAnsi="宋体" w:cs="Tahoma"/>
          <w:b w:val="0"/>
          <w:sz w:val="24"/>
          <w:szCs w:val="24"/>
        </w:rPr>
        <w:t>实际拨付资金32万元，己拨付到各资金使用单位。</w:t>
      </w:r>
    </w:p>
    <w:p w14:paraId="707B7AB2">
      <w:pPr>
        <w:widowControl/>
        <w:spacing w:line="360" w:lineRule="auto"/>
        <w:ind w:firstLine="482" w:firstLineChars="200"/>
        <w:jc w:val="left"/>
        <w:rPr>
          <w:rFonts w:ascii="宋体" w:hAnsi="宋体" w:cs="Tahoma"/>
          <w:kern w:val="0"/>
          <w:sz w:val="24"/>
          <w:szCs w:val="24"/>
        </w:rPr>
      </w:pPr>
      <w:r>
        <w:rPr>
          <w:rFonts w:hint="eastAsia" w:ascii="宋体" w:hAnsi="宋体" w:cs="Tahoma"/>
          <w:b/>
          <w:bCs/>
          <w:kern w:val="0"/>
          <w:sz w:val="24"/>
          <w:szCs w:val="24"/>
        </w:rPr>
        <w:t>二、</w:t>
      </w:r>
      <w:r>
        <w:rPr>
          <w:rFonts w:ascii="宋体" w:hAnsi="宋体" w:cs="Tahoma"/>
          <w:b/>
          <w:bCs/>
          <w:kern w:val="0"/>
          <w:sz w:val="24"/>
          <w:szCs w:val="24"/>
        </w:rPr>
        <w:t>绩效评价情况</w:t>
      </w:r>
      <w:r>
        <w:rPr>
          <w:rFonts w:ascii="宋体" w:hAnsi="宋体" w:cs="Tahoma"/>
          <w:kern w:val="0"/>
          <w:sz w:val="24"/>
          <w:szCs w:val="24"/>
        </w:rPr>
        <w:br w:type="textWrapping"/>
      </w:r>
      <w:r>
        <w:rPr>
          <w:rFonts w:ascii="宋体" w:hAnsi="宋体" w:cs="Tahoma"/>
          <w:kern w:val="0"/>
          <w:sz w:val="24"/>
          <w:szCs w:val="24"/>
        </w:rPr>
        <w:t>（一）绩效评价目的</w:t>
      </w:r>
      <w:r>
        <w:rPr>
          <w:rFonts w:ascii="宋体" w:hAnsi="宋体" w:cs="Tahoma"/>
          <w:kern w:val="0"/>
          <w:sz w:val="24"/>
          <w:szCs w:val="24"/>
        </w:rPr>
        <w:br w:type="textWrapping"/>
      </w:r>
      <w:r>
        <w:rPr>
          <w:rFonts w:ascii="宋体" w:hAnsi="宋体" w:cs="Tahoma"/>
          <w:kern w:val="0"/>
          <w:sz w:val="24"/>
          <w:szCs w:val="24"/>
        </w:rPr>
        <w:t>本次绩效评价，旨在通过对项目预算资金支出的绩效情况进行客观反映，进一步了解财政资金的使用情况和取得的效果，强化预算资金的支出责任，规范预算资金管理行为，促进项目业主单位从整体上提高预算资金绩效管理工作水平，全面提升财政资金使用效益。</w:t>
      </w:r>
      <w:r>
        <w:rPr>
          <w:rFonts w:ascii="宋体" w:hAnsi="宋体" w:cs="Tahoma"/>
          <w:kern w:val="0"/>
          <w:sz w:val="24"/>
          <w:szCs w:val="24"/>
        </w:rPr>
        <w:br w:type="textWrapping"/>
      </w:r>
      <w:r>
        <w:rPr>
          <w:rFonts w:ascii="宋体" w:hAnsi="宋体" w:cs="Tahoma"/>
          <w:kern w:val="0"/>
          <w:sz w:val="24"/>
          <w:szCs w:val="24"/>
        </w:rPr>
        <w:t>（二）</w:t>
      </w:r>
      <w:r>
        <w:rPr>
          <w:rFonts w:hint="eastAsia" w:ascii="宋体" w:hAnsi="宋体" w:cs="Tahoma"/>
          <w:kern w:val="0"/>
          <w:sz w:val="24"/>
          <w:szCs w:val="24"/>
        </w:rPr>
        <w:t>评价依据</w:t>
      </w:r>
    </w:p>
    <w:p w14:paraId="3942B4AD">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（1）《中华人民共和国预算法》；</w:t>
      </w:r>
    </w:p>
    <w:p w14:paraId="5680C699">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（2）《财政支出绩效评价管理暂行办法》（财预[2011]285号）；</w:t>
      </w:r>
    </w:p>
    <w:p w14:paraId="5B7AA96F">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（3）《关于推进预算绩效管理的指导意见》（财预[2011]416号）；</w:t>
      </w:r>
    </w:p>
    <w:p w14:paraId="67155FE3">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（4） 《湖北省省级财政项目资金绩效评价实施暂行办法》（鄂财绩发[2012]5号）；</w:t>
      </w:r>
    </w:p>
    <w:p w14:paraId="1EA63B6D">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（5）《湖北省财政项目资金绩效评价操作指南》（鄂财函[2014]376号）；</w:t>
      </w:r>
    </w:p>
    <w:p w14:paraId="4D555EC8">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（6）《湖北省第三方机构参与预算绩效管理工作暂行办法》（鄂财绩规[2014]3号）；</w:t>
      </w:r>
    </w:p>
    <w:p w14:paraId="7B203896">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（7）中注协发布《会计师事务所财政支出绩效评价业务指引》；</w:t>
      </w:r>
    </w:p>
    <w:p w14:paraId="4BDDAD2B">
      <w:pPr>
        <w:widowControl/>
        <w:spacing w:line="360" w:lineRule="auto"/>
        <w:ind w:left="571"/>
        <w:jc w:val="left"/>
        <w:rPr>
          <w:rFonts w:ascii="宋体" w:hAnsi="宋体" w:cs="Tahoma"/>
          <w:kern w:val="0"/>
          <w:sz w:val="24"/>
          <w:szCs w:val="24"/>
        </w:rPr>
      </w:pPr>
      <w:r>
        <w:rPr>
          <w:rFonts w:hint="eastAsia" w:ascii="宋体" w:hAnsi="宋体" w:cs="Tahoma"/>
          <w:kern w:val="0"/>
          <w:sz w:val="24"/>
          <w:szCs w:val="24"/>
        </w:rPr>
        <w:t>（8）《高新区财政局关于委托第三方机构开展绩效评价工作的函》;</w:t>
      </w:r>
    </w:p>
    <w:p w14:paraId="2FAB98E7">
      <w:pPr>
        <w:widowControl/>
        <w:spacing w:line="360" w:lineRule="auto"/>
        <w:ind w:firstLine="240" w:firstLineChars="100"/>
        <w:jc w:val="left"/>
        <w:rPr>
          <w:rFonts w:ascii="宋体" w:hAnsi="宋体" w:cs="Tahoma"/>
          <w:kern w:val="0"/>
          <w:sz w:val="24"/>
          <w:szCs w:val="24"/>
        </w:rPr>
      </w:pPr>
      <w:r>
        <w:rPr>
          <w:rFonts w:hint="eastAsia" w:ascii="宋体" w:hAnsi="宋体" w:cs="Tahoma"/>
          <w:kern w:val="0"/>
          <w:sz w:val="24"/>
          <w:szCs w:val="24"/>
        </w:rPr>
        <w:t>（三）</w:t>
      </w:r>
      <w:r>
        <w:rPr>
          <w:rFonts w:ascii="宋体" w:hAnsi="宋体" w:cs="Tahoma"/>
          <w:kern w:val="0"/>
          <w:sz w:val="24"/>
          <w:szCs w:val="24"/>
        </w:rPr>
        <w:t>绩效评价实施过程</w:t>
      </w:r>
      <w:r>
        <w:rPr>
          <w:rFonts w:ascii="宋体" w:hAnsi="宋体" w:cs="Tahoma"/>
          <w:kern w:val="0"/>
          <w:sz w:val="24"/>
          <w:szCs w:val="24"/>
        </w:rPr>
        <w:br w:type="textWrapping"/>
      </w:r>
      <w:r>
        <w:rPr>
          <w:rFonts w:ascii="宋体" w:hAnsi="宋体" w:cs="Tahoma"/>
          <w:kern w:val="0"/>
          <w:sz w:val="24"/>
          <w:szCs w:val="24"/>
        </w:rPr>
        <w:t>1、接受委托，制订绩效评价工作方案及指标体系</w:t>
      </w:r>
      <w:r>
        <w:rPr>
          <w:rFonts w:ascii="宋体" w:hAnsi="宋体" w:cs="Tahoma"/>
          <w:kern w:val="0"/>
          <w:sz w:val="24"/>
          <w:szCs w:val="24"/>
        </w:rPr>
        <w:br w:type="textWrapping"/>
      </w:r>
      <w:r>
        <w:rPr>
          <w:rFonts w:ascii="宋体" w:hAnsi="宋体" w:cs="Tahoma"/>
          <w:kern w:val="0"/>
          <w:sz w:val="24"/>
          <w:szCs w:val="24"/>
        </w:rPr>
        <w:t>我们接受委托后，通过对委托方、被评价方及绩效评价的目的、内容和要求等基本情况的了解，重要项目进行实地查看后，制订了绩效评价工作计划及评价指标体系，并与委托方、业主方交换意见。</w:t>
      </w:r>
      <w:r>
        <w:rPr>
          <w:rFonts w:ascii="宋体" w:hAnsi="宋体" w:cs="Tahoma"/>
          <w:kern w:val="0"/>
          <w:sz w:val="24"/>
          <w:szCs w:val="24"/>
        </w:rPr>
        <w:br w:type="textWrapping"/>
      </w:r>
      <w:r>
        <w:rPr>
          <w:rFonts w:ascii="宋体" w:hAnsi="宋体" w:cs="Tahoma"/>
          <w:kern w:val="0"/>
          <w:sz w:val="24"/>
          <w:szCs w:val="24"/>
        </w:rPr>
        <w:t>2、收集、整理和核实绩效评价的相关资料</w:t>
      </w:r>
      <w:r>
        <w:rPr>
          <w:rFonts w:ascii="宋体" w:hAnsi="宋体" w:cs="Tahoma"/>
          <w:kern w:val="0"/>
          <w:sz w:val="24"/>
          <w:szCs w:val="24"/>
        </w:rPr>
        <w:br w:type="textWrapping"/>
      </w:r>
      <w:r>
        <w:rPr>
          <w:rFonts w:ascii="宋体" w:hAnsi="宋体" w:cs="Tahoma"/>
          <w:kern w:val="0"/>
          <w:sz w:val="24"/>
          <w:szCs w:val="24"/>
        </w:rPr>
        <w:t>根据</w:t>
      </w:r>
      <w:r>
        <w:rPr>
          <w:rFonts w:hint="eastAsia" w:ascii="宋体" w:hAnsi="宋体" w:cs="Tahoma"/>
          <w:kern w:val="0"/>
          <w:sz w:val="24"/>
          <w:szCs w:val="24"/>
        </w:rPr>
        <w:t>区财政局</w:t>
      </w:r>
      <w:r>
        <w:rPr>
          <w:rFonts w:ascii="宋体" w:hAnsi="宋体" w:cs="Tahoma"/>
          <w:kern w:val="0"/>
          <w:sz w:val="24"/>
          <w:szCs w:val="24"/>
        </w:rPr>
        <w:t>要求，收集本次绩效评价所需的项目目标设定资料、申报审批资料、项目施工管理资料、财务资料等基础数据资料，并对所收集的资料进行归类、整理和核实。</w:t>
      </w:r>
      <w:r>
        <w:rPr>
          <w:rFonts w:ascii="宋体" w:hAnsi="宋体" w:cs="Tahoma"/>
          <w:kern w:val="0"/>
          <w:sz w:val="24"/>
          <w:szCs w:val="24"/>
        </w:rPr>
        <w:br w:type="textWrapping"/>
      </w:r>
      <w:r>
        <w:rPr>
          <w:rFonts w:ascii="宋体" w:hAnsi="宋体" w:cs="Tahoma"/>
          <w:kern w:val="0"/>
          <w:sz w:val="24"/>
          <w:szCs w:val="24"/>
        </w:rPr>
        <w:t>3、评价、计算绩效指标的实际完成情况和得分</w:t>
      </w:r>
      <w:r>
        <w:rPr>
          <w:rFonts w:ascii="宋体" w:hAnsi="宋体" w:cs="Tahoma"/>
          <w:kern w:val="0"/>
          <w:sz w:val="24"/>
          <w:szCs w:val="24"/>
        </w:rPr>
        <w:br w:type="textWrapping"/>
      </w:r>
      <w:r>
        <w:rPr>
          <w:rFonts w:ascii="宋体" w:hAnsi="宋体" w:cs="Tahoma"/>
          <w:kern w:val="0"/>
          <w:sz w:val="24"/>
          <w:szCs w:val="24"/>
        </w:rPr>
        <w:t>根据收集、整理和核实的资料，按照评价标准，对各项指标进行计算、比较和分析，得出各项指标的实际得分。</w:t>
      </w:r>
      <w:r>
        <w:rPr>
          <w:rFonts w:ascii="宋体" w:hAnsi="宋体" w:cs="Tahoma"/>
          <w:kern w:val="0"/>
          <w:sz w:val="24"/>
          <w:szCs w:val="24"/>
        </w:rPr>
        <w:br w:type="textWrapping"/>
      </w:r>
      <w:r>
        <w:rPr>
          <w:rFonts w:ascii="宋体" w:hAnsi="宋体" w:cs="Tahoma"/>
          <w:kern w:val="0"/>
          <w:sz w:val="24"/>
          <w:szCs w:val="24"/>
        </w:rPr>
        <w:t>4、综合分析并形成初步评价结论，征求相关各方意见</w:t>
      </w:r>
      <w:r>
        <w:rPr>
          <w:rFonts w:ascii="宋体" w:hAnsi="宋体" w:cs="Tahoma"/>
          <w:kern w:val="0"/>
          <w:sz w:val="24"/>
          <w:szCs w:val="24"/>
        </w:rPr>
        <w:br w:type="textWrapping"/>
      </w:r>
      <w:r>
        <w:rPr>
          <w:rFonts w:ascii="宋体" w:hAnsi="宋体" w:cs="Tahoma"/>
          <w:kern w:val="0"/>
          <w:sz w:val="24"/>
          <w:szCs w:val="24"/>
        </w:rPr>
        <w:t>根据各项评价指标的计算得分，综合分析并形成初步评价结论，并与委托方及相关方就初步评价结论交换意见。</w:t>
      </w:r>
      <w:r>
        <w:rPr>
          <w:rFonts w:ascii="宋体" w:hAnsi="宋体" w:cs="Tahoma"/>
          <w:kern w:val="0"/>
          <w:sz w:val="24"/>
          <w:szCs w:val="24"/>
        </w:rPr>
        <w:br w:type="textWrapping"/>
      </w:r>
      <w:r>
        <w:rPr>
          <w:rFonts w:ascii="宋体" w:hAnsi="宋体" w:cs="Tahoma"/>
          <w:kern w:val="0"/>
          <w:sz w:val="24"/>
          <w:szCs w:val="24"/>
        </w:rPr>
        <w:t>5、撰写与提交评价报告</w:t>
      </w:r>
      <w:r>
        <w:rPr>
          <w:rFonts w:ascii="宋体" w:hAnsi="宋体" w:cs="Tahoma"/>
          <w:kern w:val="0"/>
          <w:sz w:val="24"/>
          <w:szCs w:val="24"/>
        </w:rPr>
        <w:br w:type="textWrapping"/>
      </w:r>
      <w:r>
        <w:rPr>
          <w:rFonts w:ascii="宋体" w:hAnsi="宋体" w:cs="Tahoma"/>
          <w:kern w:val="0"/>
          <w:sz w:val="24"/>
          <w:szCs w:val="24"/>
        </w:rPr>
        <w:t>在充分考虑委托方及相关方合理意见的基础上，对初步评价结论进行完善，撰写和提交正式的绩效评价报告。</w:t>
      </w:r>
      <w:r>
        <w:rPr>
          <w:rFonts w:ascii="宋体" w:hAnsi="宋体" w:cs="Tahoma"/>
          <w:kern w:val="0"/>
          <w:sz w:val="24"/>
          <w:szCs w:val="24"/>
        </w:rPr>
        <w:br w:type="textWrapping"/>
      </w:r>
      <w:r>
        <w:rPr>
          <w:rFonts w:hint="eastAsia" w:ascii="宋体" w:hAnsi="宋体" w:cs="Tahoma"/>
          <w:kern w:val="0"/>
          <w:sz w:val="24"/>
          <w:szCs w:val="24"/>
        </w:rPr>
        <w:t xml:space="preserve">  （四）</w:t>
      </w:r>
      <w:r>
        <w:rPr>
          <w:rFonts w:ascii="宋体" w:hAnsi="宋体" w:cs="Tahoma"/>
          <w:kern w:val="0"/>
          <w:sz w:val="24"/>
          <w:szCs w:val="24"/>
        </w:rPr>
        <w:t>绩效评价框架</w:t>
      </w:r>
      <w:r>
        <w:rPr>
          <w:rFonts w:ascii="宋体" w:hAnsi="宋体" w:cs="Tahoma"/>
          <w:kern w:val="0"/>
          <w:sz w:val="24"/>
          <w:szCs w:val="24"/>
        </w:rPr>
        <w:br w:type="textWrapping"/>
      </w:r>
      <w:r>
        <w:rPr>
          <w:rFonts w:ascii="宋体" w:hAnsi="宋体" w:cs="Tahoma"/>
          <w:kern w:val="0"/>
          <w:sz w:val="24"/>
          <w:szCs w:val="24"/>
        </w:rPr>
        <w:t>评价原则</w:t>
      </w:r>
      <w:r>
        <w:rPr>
          <w:rFonts w:ascii="宋体" w:hAnsi="宋体" w:cs="Tahoma"/>
          <w:kern w:val="0"/>
          <w:sz w:val="24"/>
          <w:szCs w:val="24"/>
        </w:rPr>
        <w:br w:type="textWrapping"/>
      </w:r>
      <w:r>
        <w:rPr>
          <w:rFonts w:ascii="宋体" w:hAnsi="宋体" w:cs="Tahoma"/>
          <w:kern w:val="0"/>
          <w:sz w:val="24"/>
          <w:szCs w:val="24"/>
        </w:rPr>
        <w:t>根据本次绩效评价目的及评价对象特点，在指标设置及评价过程中，遵循了相关性、重要性、系统性及经济性原则。</w:t>
      </w:r>
      <w:r>
        <w:rPr>
          <w:rFonts w:ascii="宋体" w:hAnsi="宋体" w:cs="Tahoma"/>
          <w:kern w:val="0"/>
          <w:sz w:val="24"/>
          <w:szCs w:val="24"/>
        </w:rPr>
        <w:br w:type="textWrapping"/>
      </w:r>
      <w:r>
        <w:rPr>
          <w:rFonts w:ascii="宋体" w:hAnsi="宋体" w:cs="Tahoma"/>
          <w:kern w:val="0"/>
          <w:sz w:val="24"/>
          <w:szCs w:val="24"/>
        </w:rPr>
        <w:t>相关性原则，是指设置的评价指标与项目的绩效目标有直接联系，能够恰当反映目标的实现程度。</w:t>
      </w:r>
      <w:r>
        <w:rPr>
          <w:rFonts w:ascii="宋体" w:hAnsi="宋体" w:cs="Tahoma"/>
          <w:kern w:val="0"/>
          <w:sz w:val="24"/>
          <w:szCs w:val="24"/>
        </w:rPr>
        <w:br w:type="textWrapping"/>
      </w:r>
      <w:r>
        <w:rPr>
          <w:rFonts w:ascii="宋体" w:hAnsi="宋体" w:cs="Tahoma"/>
          <w:kern w:val="0"/>
          <w:sz w:val="24"/>
          <w:szCs w:val="24"/>
        </w:rPr>
        <w:t>重要性原则，是指设置指标时，应当考虑优先使用对项目建设最具有代表性、最能反映评价要求的核心指标。</w:t>
      </w:r>
      <w:r>
        <w:rPr>
          <w:rFonts w:ascii="宋体" w:hAnsi="宋体" w:cs="Tahoma"/>
          <w:kern w:val="0"/>
          <w:sz w:val="24"/>
          <w:szCs w:val="24"/>
        </w:rPr>
        <w:br w:type="textWrapping"/>
      </w:r>
      <w:r>
        <w:rPr>
          <w:rFonts w:ascii="宋体" w:hAnsi="宋体" w:cs="Tahoma"/>
          <w:kern w:val="0"/>
          <w:sz w:val="24"/>
          <w:szCs w:val="24"/>
        </w:rPr>
        <w:t>系统性原则，是指设置指标时，应将定量指标和定性指标相结合，系统反映建设资金支出所产生的社会效益性、经济效益性、环境效益性和可持续性的影响。</w:t>
      </w:r>
      <w:r>
        <w:rPr>
          <w:rFonts w:ascii="宋体" w:hAnsi="宋体" w:cs="Tahoma"/>
          <w:kern w:val="0"/>
          <w:sz w:val="24"/>
          <w:szCs w:val="24"/>
        </w:rPr>
        <w:br w:type="textWrapping"/>
      </w:r>
      <w:r>
        <w:rPr>
          <w:rFonts w:ascii="宋体" w:hAnsi="宋体" w:cs="Tahoma"/>
          <w:kern w:val="0"/>
          <w:sz w:val="24"/>
          <w:szCs w:val="24"/>
        </w:rPr>
        <w:t>经济性原则，是指制定的指标，应通俗易懂、简便易行，数据的取得应当符合现实条件，具有可操作性。</w:t>
      </w:r>
      <w:r>
        <w:rPr>
          <w:rFonts w:ascii="宋体" w:hAnsi="宋体" w:cs="Tahoma"/>
          <w:kern w:val="0"/>
          <w:sz w:val="24"/>
          <w:szCs w:val="24"/>
        </w:rPr>
        <w:br w:type="textWrapping"/>
      </w:r>
      <w:r>
        <w:rPr>
          <w:rFonts w:hint="eastAsia" w:ascii="宋体" w:hAnsi="宋体" w:cs="Tahoma"/>
          <w:kern w:val="0"/>
          <w:sz w:val="24"/>
          <w:szCs w:val="24"/>
        </w:rPr>
        <w:t>（五）</w:t>
      </w:r>
      <w:r>
        <w:rPr>
          <w:rFonts w:ascii="宋体" w:hAnsi="宋体" w:cs="Tahoma"/>
          <w:kern w:val="0"/>
          <w:sz w:val="24"/>
          <w:szCs w:val="24"/>
        </w:rPr>
        <w:t>评价指标体系及评价标准</w:t>
      </w:r>
      <w:r>
        <w:rPr>
          <w:rFonts w:ascii="宋体" w:hAnsi="宋体" w:cs="Tahoma"/>
          <w:kern w:val="0"/>
          <w:sz w:val="24"/>
          <w:szCs w:val="24"/>
        </w:rPr>
        <w:br w:type="textWrapping"/>
      </w:r>
      <w:r>
        <w:rPr>
          <w:rFonts w:ascii="宋体" w:hAnsi="宋体" w:cs="Tahoma"/>
          <w:kern w:val="0"/>
          <w:sz w:val="24"/>
          <w:szCs w:val="24"/>
        </w:rPr>
        <w:t>主要根据</w:t>
      </w:r>
      <w:r>
        <w:rPr>
          <w:rFonts w:hint="eastAsia" w:ascii="宋体" w:hAnsi="宋体" w:cs="Tahoma"/>
          <w:kern w:val="0"/>
          <w:sz w:val="24"/>
          <w:szCs w:val="24"/>
        </w:rPr>
        <w:t>区财政局</w:t>
      </w:r>
      <w:r>
        <w:rPr>
          <w:rFonts w:ascii="宋体" w:hAnsi="宋体" w:cs="Tahoma"/>
          <w:kern w:val="0"/>
          <w:sz w:val="24"/>
          <w:szCs w:val="24"/>
        </w:rPr>
        <w:t>设定的绩效目标内容，我们结合项目的实际情况，在进行现场察看、调查了解、分析项目相关资料的基础上，拟定了项目绩效评价指标体系，经与委托方及业主方共同商讨、修订后，形成该项目预算资金支出的绩效评价指标体系，具体情况如下表：</w:t>
      </w:r>
    </w:p>
    <w:p w14:paraId="69F24DD7">
      <w:pPr>
        <w:widowControl/>
        <w:spacing w:line="240" w:lineRule="exact"/>
        <w:ind w:left="1749" w:leftChars="833" w:firstLine="472" w:firstLineChars="196"/>
        <w:jc w:val="left"/>
        <w:rPr>
          <w:rFonts w:cs="Tahoma" w:asciiTheme="minorEastAsia" w:hAnsiTheme="minorEastAsia" w:eastAsiaTheme="minorEastAsia"/>
          <w:b/>
          <w:bCs/>
          <w:kern w:val="0"/>
          <w:sz w:val="24"/>
          <w:szCs w:val="24"/>
        </w:rPr>
      </w:pPr>
    </w:p>
    <w:p w14:paraId="144F8F22">
      <w:pPr>
        <w:widowControl/>
        <w:spacing w:line="240" w:lineRule="exact"/>
        <w:ind w:left="1749" w:leftChars="833" w:firstLine="472" w:firstLineChars="196"/>
        <w:jc w:val="left"/>
        <w:rPr>
          <w:rFonts w:cs="Tahoma" w:asciiTheme="minorEastAsia" w:hAnsiTheme="minorEastAsia" w:eastAsiaTheme="minorEastAsia"/>
          <w:b/>
          <w:bCs/>
          <w:kern w:val="0"/>
          <w:sz w:val="24"/>
          <w:szCs w:val="24"/>
        </w:rPr>
      </w:pPr>
    </w:p>
    <w:p w14:paraId="68BBA772">
      <w:pPr>
        <w:widowControl/>
        <w:spacing w:line="240" w:lineRule="exact"/>
        <w:ind w:firstLine="723" w:firstLineChars="300"/>
        <w:jc w:val="left"/>
        <w:rPr>
          <w:rFonts w:cs="Tahoma" w:asciiTheme="minorEastAsia" w:hAnsiTheme="minorEastAsia" w:eastAsiaTheme="minorEastAsia"/>
          <w:b/>
          <w:bCs/>
          <w:kern w:val="0"/>
          <w:sz w:val="24"/>
          <w:szCs w:val="24"/>
        </w:rPr>
      </w:pPr>
      <w:r>
        <w:rPr>
          <w:rFonts w:hint="eastAsia" w:cs="Tahoma" w:asciiTheme="minorEastAsia" w:hAnsiTheme="minorEastAsia" w:eastAsiaTheme="minorEastAsia"/>
          <w:b/>
          <w:bCs/>
          <w:kern w:val="0"/>
          <w:sz w:val="24"/>
          <w:szCs w:val="24"/>
        </w:rPr>
        <w:t>2</w:t>
      </w:r>
      <w:r>
        <w:rPr>
          <w:rFonts w:cs="Tahoma" w:asciiTheme="minorEastAsia" w:hAnsiTheme="minorEastAsia" w:eastAsiaTheme="minorEastAsia"/>
          <w:b/>
          <w:bCs/>
          <w:kern w:val="0"/>
          <w:sz w:val="24"/>
          <w:szCs w:val="24"/>
        </w:rPr>
        <w:t>0</w:t>
      </w:r>
      <w:r>
        <w:rPr>
          <w:rFonts w:hint="eastAsia" w:cs="Tahoma" w:asciiTheme="minorEastAsia" w:hAnsiTheme="minorEastAsia" w:eastAsiaTheme="minorEastAsia"/>
          <w:b/>
          <w:bCs/>
          <w:kern w:val="0"/>
          <w:sz w:val="24"/>
          <w:szCs w:val="24"/>
        </w:rPr>
        <w:t>20年度“红色物业示范小区创建奖补资金”</w:t>
      </w:r>
      <w:r>
        <w:rPr>
          <w:rFonts w:cs="Tahoma" w:asciiTheme="minorEastAsia" w:hAnsiTheme="minorEastAsia" w:eastAsiaTheme="minorEastAsia"/>
          <w:b/>
          <w:bCs/>
          <w:kern w:val="0"/>
          <w:sz w:val="24"/>
          <w:szCs w:val="24"/>
        </w:rPr>
        <w:t xml:space="preserve"> 项目绩效评价指标体系表</w:t>
      </w:r>
    </w:p>
    <w:p w14:paraId="0E4C1221">
      <w:pPr>
        <w:widowControl/>
        <w:spacing w:line="360" w:lineRule="auto"/>
        <w:ind w:firstLine="240" w:firstLineChars="100"/>
        <w:jc w:val="left"/>
        <w:rPr>
          <w:rFonts w:ascii="宋体" w:hAnsi="宋体" w:cs="Tahoma"/>
          <w:kern w:val="0"/>
          <w:sz w:val="24"/>
          <w:szCs w:val="24"/>
        </w:rPr>
      </w:pPr>
    </w:p>
    <w:tbl>
      <w:tblPr>
        <w:tblStyle w:val="6"/>
        <w:tblW w:w="9660" w:type="dxa"/>
        <w:jc w:val="center"/>
        <w:tblLayout w:type="fixed"/>
        <w:tblCellMar>
          <w:top w:w="0" w:type="dxa"/>
          <w:left w:w="108" w:type="dxa"/>
          <w:bottom w:w="0" w:type="dxa"/>
          <w:right w:w="108" w:type="dxa"/>
        </w:tblCellMar>
      </w:tblPr>
      <w:tblGrid>
        <w:gridCol w:w="480"/>
        <w:gridCol w:w="992"/>
        <w:gridCol w:w="1559"/>
        <w:gridCol w:w="3511"/>
        <w:gridCol w:w="514"/>
        <w:gridCol w:w="2604"/>
      </w:tblGrid>
      <w:tr w14:paraId="5A6D669B">
        <w:tblPrEx>
          <w:tblCellMar>
            <w:top w:w="0" w:type="dxa"/>
            <w:left w:w="108" w:type="dxa"/>
            <w:bottom w:w="0" w:type="dxa"/>
            <w:right w:w="108" w:type="dxa"/>
          </w:tblCellMar>
        </w:tblPrEx>
        <w:trPr>
          <w:trHeight w:val="660" w:hRule="atLeast"/>
          <w:jc w:val="center"/>
        </w:trPr>
        <w:tc>
          <w:tcPr>
            <w:tcW w:w="480" w:type="dxa"/>
            <w:tcBorders>
              <w:top w:val="single" w:color="auto" w:sz="4" w:space="0"/>
              <w:left w:val="single" w:color="auto" w:sz="4" w:space="0"/>
              <w:bottom w:val="nil"/>
              <w:right w:val="nil"/>
            </w:tcBorders>
            <w:shd w:val="clear" w:color="auto" w:fill="auto"/>
            <w:vAlign w:val="center"/>
          </w:tcPr>
          <w:p w14:paraId="617B286B">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一级指标</w:t>
            </w:r>
          </w:p>
        </w:tc>
        <w:tc>
          <w:tcPr>
            <w:tcW w:w="992" w:type="dxa"/>
            <w:tcBorders>
              <w:top w:val="single" w:color="auto" w:sz="4" w:space="0"/>
              <w:left w:val="single" w:color="auto" w:sz="4" w:space="0"/>
              <w:bottom w:val="single" w:color="auto" w:sz="4" w:space="0"/>
              <w:right w:val="nil"/>
            </w:tcBorders>
            <w:shd w:val="clear" w:color="auto" w:fill="auto"/>
            <w:vAlign w:val="center"/>
          </w:tcPr>
          <w:p w14:paraId="09523C15">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二级指标</w:t>
            </w:r>
          </w:p>
        </w:tc>
        <w:tc>
          <w:tcPr>
            <w:tcW w:w="1559" w:type="dxa"/>
            <w:tcBorders>
              <w:top w:val="single" w:color="auto" w:sz="4" w:space="0"/>
              <w:left w:val="single" w:color="auto" w:sz="4" w:space="0"/>
              <w:bottom w:val="single" w:color="auto" w:sz="4" w:space="0"/>
              <w:right w:val="nil"/>
            </w:tcBorders>
            <w:shd w:val="clear" w:color="auto" w:fill="auto"/>
            <w:vAlign w:val="center"/>
          </w:tcPr>
          <w:p w14:paraId="2B813E52">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三级指标内容</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17DD778D">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指标说明</w:t>
            </w:r>
          </w:p>
        </w:tc>
        <w:tc>
          <w:tcPr>
            <w:tcW w:w="514" w:type="dxa"/>
            <w:tcBorders>
              <w:top w:val="single" w:color="auto" w:sz="4" w:space="0"/>
              <w:left w:val="nil"/>
              <w:bottom w:val="single" w:color="auto" w:sz="4" w:space="0"/>
              <w:right w:val="single" w:color="auto" w:sz="4" w:space="0"/>
            </w:tcBorders>
            <w:shd w:val="clear" w:color="auto" w:fill="auto"/>
            <w:vAlign w:val="center"/>
          </w:tcPr>
          <w:p w14:paraId="561B7FEF">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分值</w:t>
            </w:r>
          </w:p>
        </w:tc>
        <w:tc>
          <w:tcPr>
            <w:tcW w:w="2604" w:type="dxa"/>
            <w:tcBorders>
              <w:top w:val="single" w:color="auto" w:sz="4" w:space="0"/>
              <w:left w:val="nil"/>
              <w:bottom w:val="single" w:color="auto" w:sz="4" w:space="0"/>
              <w:right w:val="single" w:color="auto" w:sz="4" w:space="0"/>
            </w:tcBorders>
            <w:shd w:val="clear" w:color="auto" w:fill="auto"/>
            <w:vAlign w:val="center"/>
          </w:tcPr>
          <w:p w14:paraId="0C5DD81A">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评分标准</w:t>
            </w:r>
          </w:p>
        </w:tc>
      </w:tr>
      <w:tr w14:paraId="45AA723B">
        <w:tblPrEx>
          <w:tblCellMar>
            <w:top w:w="0" w:type="dxa"/>
            <w:left w:w="108" w:type="dxa"/>
            <w:bottom w:w="0" w:type="dxa"/>
            <w:right w:w="108" w:type="dxa"/>
          </w:tblCellMar>
        </w:tblPrEx>
        <w:trPr>
          <w:trHeight w:val="1851" w:hRule="atLeast"/>
          <w:jc w:val="center"/>
        </w:trPr>
        <w:tc>
          <w:tcPr>
            <w:tcW w:w="480" w:type="dxa"/>
            <w:vMerge w:val="restart"/>
            <w:tcBorders>
              <w:top w:val="single" w:color="auto" w:sz="4" w:space="0"/>
              <w:left w:val="single" w:color="auto" w:sz="4" w:space="0"/>
              <w:right w:val="nil"/>
            </w:tcBorders>
            <w:shd w:val="clear" w:color="auto" w:fill="auto"/>
            <w:vAlign w:val="center"/>
          </w:tcPr>
          <w:p w14:paraId="43B1EEC0">
            <w:pPr>
              <w:widowControl/>
              <w:jc w:val="center"/>
              <w:rPr>
                <w:rFonts w:asciiTheme="majorEastAsia" w:hAnsiTheme="majorEastAsia" w:eastAsiaTheme="majorEastAsia" w:cstheme="minorEastAsia"/>
                <w:kern w:val="0"/>
                <w:sz w:val="18"/>
                <w:szCs w:val="18"/>
              </w:rPr>
            </w:pPr>
          </w:p>
          <w:p w14:paraId="225F8D47">
            <w:pPr>
              <w:widowControl/>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决</w:t>
            </w:r>
          </w:p>
          <w:p w14:paraId="487AD7ED">
            <w:pPr>
              <w:widowControl/>
              <w:rPr>
                <w:rFonts w:asciiTheme="majorEastAsia" w:hAnsiTheme="majorEastAsia" w:eastAsiaTheme="majorEastAsia" w:cstheme="minorEastAsia"/>
                <w:kern w:val="0"/>
                <w:sz w:val="18"/>
                <w:szCs w:val="18"/>
              </w:rPr>
            </w:pPr>
          </w:p>
          <w:p w14:paraId="3DD5B83C">
            <w:pPr>
              <w:widowControl/>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策</w:t>
            </w:r>
          </w:p>
          <w:p w14:paraId="1D1DA954">
            <w:pPr>
              <w:widowControl/>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（18分）</w:t>
            </w:r>
          </w:p>
        </w:tc>
        <w:tc>
          <w:tcPr>
            <w:tcW w:w="992" w:type="dxa"/>
            <w:vMerge w:val="restart"/>
            <w:tcBorders>
              <w:top w:val="single" w:color="auto" w:sz="4" w:space="0"/>
              <w:left w:val="single" w:color="auto" w:sz="4" w:space="0"/>
              <w:right w:val="nil"/>
            </w:tcBorders>
            <w:shd w:val="clear" w:color="auto" w:fill="auto"/>
            <w:vAlign w:val="center"/>
          </w:tcPr>
          <w:p w14:paraId="73885C9F">
            <w:pPr>
              <w:widowControl/>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项目立项</w:t>
            </w:r>
          </w:p>
        </w:tc>
        <w:tc>
          <w:tcPr>
            <w:tcW w:w="1559" w:type="dxa"/>
            <w:tcBorders>
              <w:top w:val="single" w:color="auto" w:sz="4" w:space="0"/>
              <w:left w:val="single" w:color="auto" w:sz="4" w:space="0"/>
              <w:bottom w:val="single" w:color="auto" w:sz="4" w:space="0"/>
              <w:right w:val="nil"/>
            </w:tcBorders>
            <w:shd w:val="clear" w:color="auto" w:fill="auto"/>
            <w:vAlign w:val="center"/>
          </w:tcPr>
          <w:p w14:paraId="39083061">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立项依据充分性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2A5253E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①项目立项是否符合国家法律法规、国民经济发展规划和相关政策；</w:t>
            </w:r>
          </w:p>
          <w:p w14:paraId="33C6C05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②项目立项是否符合行业发展规划和政策要求；</w:t>
            </w:r>
          </w:p>
          <w:p w14:paraId="5532984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③项目立项是否与部门职责范围相符，属于部门履职所需；</w:t>
            </w:r>
          </w:p>
          <w:p w14:paraId="18924E63">
            <w:pPr>
              <w:rPr>
                <w:rFonts w:asciiTheme="majorEastAsia" w:hAnsiTheme="majorEastAsia" w:eastAsiaTheme="majorEastAsia" w:cstheme="minorEastAsia"/>
                <w:sz w:val="18"/>
                <w:szCs w:val="18"/>
              </w:rPr>
            </w:pPr>
          </w:p>
        </w:tc>
        <w:tc>
          <w:tcPr>
            <w:tcW w:w="514" w:type="dxa"/>
            <w:tcBorders>
              <w:top w:val="single" w:color="auto" w:sz="4" w:space="0"/>
              <w:left w:val="nil"/>
              <w:bottom w:val="single" w:color="auto" w:sz="4" w:space="0"/>
              <w:right w:val="single" w:color="auto" w:sz="4" w:space="0"/>
            </w:tcBorders>
            <w:shd w:val="clear" w:color="auto" w:fill="auto"/>
            <w:vAlign w:val="center"/>
          </w:tcPr>
          <w:p w14:paraId="73378F77">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1BB80FF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项目立项符合国家法律法规及相关政策计1分；符合行业发展规划和政策要求计1分；属于部门履职所需计1分。</w:t>
            </w:r>
          </w:p>
          <w:p w14:paraId="0FAFF7B7">
            <w:pPr>
              <w:rPr>
                <w:rFonts w:asciiTheme="majorEastAsia" w:hAnsiTheme="majorEastAsia" w:eastAsiaTheme="majorEastAsia" w:cstheme="minorEastAsia"/>
                <w:sz w:val="18"/>
                <w:szCs w:val="18"/>
              </w:rPr>
            </w:pPr>
          </w:p>
        </w:tc>
      </w:tr>
      <w:tr w14:paraId="7E5A60CE">
        <w:tblPrEx>
          <w:tblCellMar>
            <w:top w:w="0" w:type="dxa"/>
            <w:left w:w="108" w:type="dxa"/>
            <w:bottom w:w="0" w:type="dxa"/>
            <w:right w:w="108" w:type="dxa"/>
          </w:tblCellMar>
        </w:tblPrEx>
        <w:trPr>
          <w:trHeight w:val="660" w:hRule="atLeast"/>
          <w:jc w:val="center"/>
        </w:trPr>
        <w:tc>
          <w:tcPr>
            <w:tcW w:w="480" w:type="dxa"/>
            <w:vMerge w:val="continue"/>
            <w:tcBorders>
              <w:top w:val="single" w:color="auto" w:sz="4" w:space="0"/>
              <w:left w:val="single" w:color="auto" w:sz="4" w:space="0"/>
              <w:right w:val="nil"/>
            </w:tcBorders>
            <w:shd w:val="clear" w:color="auto" w:fill="auto"/>
            <w:vAlign w:val="center"/>
          </w:tcPr>
          <w:p w14:paraId="3B5D3F6D">
            <w:pPr>
              <w:widowControl/>
              <w:jc w:val="center"/>
              <w:rPr>
                <w:rFonts w:asciiTheme="majorEastAsia" w:hAnsiTheme="majorEastAsia" w:eastAsiaTheme="majorEastAsia" w:cstheme="minorEastAsia"/>
                <w:kern w:val="0"/>
                <w:sz w:val="18"/>
                <w:szCs w:val="18"/>
              </w:rPr>
            </w:pPr>
          </w:p>
        </w:tc>
        <w:tc>
          <w:tcPr>
            <w:tcW w:w="992" w:type="dxa"/>
            <w:vMerge w:val="continue"/>
            <w:tcBorders>
              <w:left w:val="single" w:color="auto" w:sz="4" w:space="0"/>
              <w:bottom w:val="single" w:color="auto" w:sz="4" w:space="0"/>
              <w:right w:val="nil"/>
            </w:tcBorders>
            <w:shd w:val="clear" w:color="auto" w:fill="auto"/>
            <w:vAlign w:val="center"/>
          </w:tcPr>
          <w:p w14:paraId="0D3190D8">
            <w:pPr>
              <w:widowControl/>
              <w:jc w:val="center"/>
              <w:rPr>
                <w:rFonts w:asciiTheme="majorEastAsia" w:hAnsiTheme="majorEastAsia" w:eastAsiaTheme="majorEastAsia" w:cstheme="minorEastAsia"/>
                <w:kern w:val="0"/>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3F8D102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立项程序规范性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5021949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①项目是否按照规定的程序申请设立；</w:t>
            </w:r>
          </w:p>
          <w:p w14:paraId="2F64C1E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②审批文件、材料是否符合相关要求；</w:t>
            </w:r>
          </w:p>
          <w:p w14:paraId="020CD99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③事前是否己经过必要的可行性研究、专家论证、风险评估、绩效评估、集体决策。</w:t>
            </w:r>
          </w:p>
        </w:tc>
        <w:tc>
          <w:tcPr>
            <w:tcW w:w="514" w:type="dxa"/>
            <w:tcBorders>
              <w:top w:val="single" w:color="auto" w:sz="4" w:space="0"/>
              <w:left w:val="nil"/>
              <w:bottom w:val="single" w:color="auto" w:sz="4" w:space="0"/>
              <w:right w:val="single" w:color="auto" w:sz="4" w:space="0"/>
            </w:tcBorders>
            <w:shd w:val="clear" w:color="auto" w:fill="auto"/>
            <w:vAlign w:val="center"/>
          </w:tcPr>
          <w:p w14:paraId="0E580716">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56C3713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项目按照规定的程序申请设立计1分；</w:t>
            </w:r>
          </w:p>
          <w:p w14:paraId="2582BBD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审批材料符合要求计1分；</w:t>
            </w:r>
          </w:p>
          <w:p w14:paraId="3621D0A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项目经过必要的可行性研究计1分；</w:t>
            </w:r>
          </w:p>
        </w:tc>
      </w:tr>
      <w:tr w14:paraId="3202619B">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bottom w:val="nil"/>
              <w:right w:val="nil"/>
            </w:tcBorders>
            <w:shd w:val="clear" w:color="auto" w:fill="auto"/>
            <w:vAlign w:val="center"/>
          </w:tcPr>
          <w:p w14:paraId="65FA5D9B">
            <w:pPr>
              <w:widowControl/>
              <w:jc w:val="center"/>
              <w:rPr>
                <w:rFonts w:asciiTheme="majorEastAsia" w:hAnsiTheme="majorEastAsia" w:eastAsiaTheme="majorEastAsia" w:cstheme="minorEastAsia"/>
                <w:kern w:val="0"/>
                <w:sz w:val="18"/>
                <w:szCs w:val="18"/>
              </w:rPr>
            </w:pPr>
          </w:p>
        </w:tc>
        <w:tc>
          <w:tcPr>
            <w:tcW w:w="992" w:type="dxa"/>
            <w:vMerge w:val="restart"/>
            <w:tcBorders>
              <w:top w:val="single" w:color="auto" w:sz="4" w:space="0"/>
              <w:left w:val="single" w:color="auto" w:sz="4" w:space="0"/>
              <w:right w:val="nil"/>
            </w:tcBorders>
            <w:shd w:val="clear" w:color="auto" w:fill="auto"/>
            <w:vAlign w:val="center"/>
          </w:tcPr>
          <w:p w14:paraId="68E41FB5">
            <w:pPr>
              <w:widowControl/>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绩效目标</w:t>
            </w:r>
          </w:p>
        </w:tc>
        <w:tc>
          <w:tcPr>
            <w:tcW w:w="1559" w:type="dxa"/>
            <w:tcBorders>
              <w:top w:val="single" w:color="auto" w:sz="4" w:space="0"/>
              <w:left w:val="single" w:color="auto" w:sz="4" w:space="0"/>
              <w:bottom w:val="single" w:color="auto" w:sz="4" w:space="0"/>
              <w:right w:val="nil"/>
            </w:tcBorders>
            <w:shd w:val="clear" w:color="auto" w:fill="auto"/>
            <w:vAlign w:val="center"/>
          </w:tcPr>
          <w:p w14:paraId="6FF7687D">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绩效目标合理性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6AD0343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①项目是否有绩效目标，与实际工作内容是否具有相关性</w:t>
            </w:r>
          </w:p>
          <w:p w14:paraId="77B84A7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②项目预期产出效益和效果是否符合正常的业绩水平</w:t>
            </w:r>
          </w:p>
          <w:p w14:paraId="5675761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③是否与预算确定的项目投资额或资金量相匹配</w:t>
            </w:r>
          </w:p>
        </w:tc>
        <w:tc>
          <w:tcPr>
            <w:tcW w:w="514" w:type="dxa"/>
            <w:tcBorders>
              <w:top w:val="single" w:color="auto" w:sz="4" w:space="0"/>
              <w:left w:val="nil"/>
              <w:bottom w:val="single" w:color="auto" w:sz="4" w:space="0"/>
              <w:right w:val="single" w:color="auto" w:sz="4" w:space="0"/>
            </w:tcBorders>
            <w:shd w:val="clear" w:color="auto" w:fill="auto"/>
            <w:vAlign w:val="center"/>
          </w:tcPr>
          <w:p w14:paraId="4F6B1B4A">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5657717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项目有绩效目标，具有相关性计1分；</w:t>
            </w:r>
          </w:p>
          <w:p w14:paraId="3B4EF7B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项目预期产出效益和效果符合正常的业绩水平计1分；</w:t>
            </w:r>
          </w:p>
          <w:p w14:paraId="461DD6C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项目与预算确定的项目投资额或资金量相匹配计1分</w:t>
            </w:r>
          </w:p>
          <w:p w14:paraId="4C4B2784">
            <w:pPr>
              <w:rPr>
                <w:rFonts w:asciiTheme="majorEastAsia" w:hAnsiTheme="majorEastAsia" w:eastAsiaTheme="majorEastAsia" w:cstheme="minorEastAsia"/>
                <w:sz w:val="18"/>
                <w:szCs w:val="18"/>
              </w:rPr>
            </w:pPr>
          </w:p>
        </w:tc>
      </w:tr>
      <w:tr w14:paraId="0D34A2AA">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1FE2218E">
            <w:pPr>
              <w:widowControl/>
              <w:jc w:val="center"/>
              <w:rPr>
                <w:rFonts w:asciiTheme="majorEastAsia" w:hAnsiTheme="majorEastAsia" w:eastAsiaTheme="majorEastAsia" w:cstheme="minorEastAsia"/>
                <w:kern w:val="0"/>
                <w:sz w:val="18"/>
                <w:szCs w:val="18"/>
              </w:rPr>
            </w:pPr>
          </w:p>
        </w:tc>
        <w:tc>
          <w:tcPr>
            <w:tcW w:w="992" w:type="dxa"/>
            <w:vMerge w:val="continue"/>
            <w:tcBorders>
              <w:left w:val="single" w:color="auto" w:sz="4" w:space="0"/>
              <w:bottom w:val="single" w:color="auto" w:sz="4" w:space="0"/>
              <w:right w:val="nil"/>
            </w:tcBorders>
            <w:shd w:val="clear" w:color="auto" w:fill="auto"/>
            <w:vAlign w:val="center"/>
          </w:tcPr>
          <w:p w14:paraId="5ACB0070">
            <w:pPr>
              <w:widowControl/>
              <w:jc w:val="center"/>
              <w:rPr>
                <w:rFonts w:asciiTheme="majorEastAsia" w:hAnsiTheme="majorEastAsia" w:eastAsiaTheme="majorEastAsia" w:cstheme="minorEastAsia"/>
                <w:kern w:val="0"/>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60B21B6A">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绩效指标明确性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100ACE8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①是否将项目绩效目标细化分解为具体的绩效目标</w:t>
            </w:r>
          </w:p>
          <w:p w14:paraId="7FBADD8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②是否通过清晰、可衡量的指标值予以体现</w:t>
            </w:r>
          </w:p>
          <w:p w14:paraId="26E1C95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③是否与项目目标任务数或计划数相对应</w:t>
            </w:r>
          </w:p>
        </w:tc>
        <w:tc>
          <w:tcPr>
            <w:tcW w:w="514" w:type="dxa"/>
            <w:tcBorders>
              <w:top w:val="single" w:color="auto" w:sz="4" w:space="0"/>
              <w:left w:val="nil"/>
              <w:bottom w:val="single" w:color="auto" w:sz="4" w:space="0"/>
              <w:right w:val="single" w:color="auto" w:sz="4" w:space="0"/>
            </w:tcBorders>
            <w:shd w:val="clear" w:color="auto" w:fill="auto"/>
            <w:vAlign w:val="center"/>
          </w:tcPr>
          <w:p w14:paraId="21D8C662">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3184DEC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绩效目标细化、清晰、可衡量计2分，绩效目标与项目目标任务数或计划数相对应计1分</w:t>
            </w:r>
          </w:p>
        </w:tc>
      </w:tr>
      <w:tr w14:paraId="22374D82">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0A1D3385">
            <w:pPr>
              <w:widowControl/>
              <w:jc w:val="center"/>
              <w:rPr>
                <w:rFonts w:asciiTheme="majorEastAsia" w:hAnsiTheme="majorEastAsia" w:eastAsiaTheme="majorEastAsia" w:cstheme="minorEastAsia"/>
                <w:kern w:val="0"/>
                <w:sz w:val="18"/>
                <w:szCs w:val="18"/>
              </w:rPr>
            </w:pPr>
          </w:p>
        </w:tc>
        <w:tc>
          <w:tcPr>
            <w:tcW w:w="992" w:type="dxa"/>
            <w:vMerge w:val="restart"/>
            <w:tcBorders>
              <w:top w:val="single" w:color="auto" w:sz="4" w:space="0"/>
              <w:left w:val="single" w:color="auto" w:sz="4" w:space="0"/>
              <w:right w:val="nil"/>
            </w:tcBorders>
            <w:shd w:val="clear" w:color="auto" w:fill="auto"/>
            <w:vAlign w:val="center"/>
          </w:tcPr>
          <w:p w14:paraId="3AD57DDA">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资金投入</w:t>
            </w:r>
          </w:p>
        </w:tc>
        <w:tc>
          <w:tcPr>
            <w:tcW w:w="1559" w:type="dxa"/>
            <w:tcBorders>
              <w:top w:val="single" w:color="auto" w:sz="4" w:space="0"/>
              <w:left w:val="single" w:color="auto" w:sz="4" w:space="0"/>
              <w:bottom w:val="single" w:color="auto" w:sz="4" w:space="0"/>
              <w:right w:val="nil"/>
            </w:tcBorders>
            <w:shd w:val="clear" w:color="auto" w:fill="auto"/>
            <w:vAlign w:val="center"/>
          </w:tcPr>
          <w:p w14:paraId="7FDB858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预算编制科学性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67CB7FE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①预算编制是否经过科学论证</w:t>
            </w:r>
          </w:p>
          <w:p w14:paraId="380B591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②预算内容与项目内容是否匹配</w:t>
            </w:r>
          </w:p>
          <w:p w14:paraId="70B1D2FC">
            <w:pPr>
              <w:rPr>
                <w:rFonts w:asciiTheme="majorEastAsia" w:hAnsiTheme="majorEastAsia" w:eastAsiaTheme="majorEastAsia" w:cstheme="minorEastAsia"/>
                <w:sz w:val="18"/>
                <w:szCs w:val="18"/>
              </w:rPr>
            </w:pPr>
          </w:p>
        </w:tc>
        <w:tc>
          <w:tcPr>
            <w:tcW w:w="514" w:type="dxa"/>
            <w:tcBorders>
              <w:top w:val="single" w:color="auto" w:sz="4" w:space="0"/>
              <w:left w:val="nil"/>
              <w:bottom w:val="single" w:color="auto" w:sz="4" w:space="0"/>
              <w:right w:val="single" w:color="auto" w:sz="4" w:space="0"/>
            </w:tcBorders>
            <w:shd w:val="clear" w:color="auto" w:fill="auto"/>
            <w:vAlign w:val="center"/>
          </w:tcPr>
          <w:p w14:paraId="71D3A0BA">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027F1B9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预算编制经过科学论证计1.5分，预算内容与项目内容匹配计1.5分。</w:t>
            </w:r>
          </w:p>
          <w:p w14:paraId="5B95F3D6">
            <w:pPr>
              <w:rPr>
                <w:rFonts w:asciiTheme="majorEastAsia" w:hAnsiTheme="majorEastAsia" w:eastAsiaTheme="majorEastAsia" w:cstheme="minorEastAsia"/>
                <w:sz w:val="18"/>
                <w:szCs w:val="18"/>
              </w:rPr>
            </w:pPr>
          </w:p>
        </w:tc>
      </w:tr>
      <w:tr w14:paraId="1DA37DAB">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5A01D130">
            <w:pPr>
              <w:widowControl/>
              <w:jc w:val="center"/>
              <w:rPr>
                <w:rFonts w:asciiTheme="majorEastAsia" w:hAnsiTheme="majorEastAsia" w:eastAsiaTheme="majorEastAsia" w:cstheme="minorEastAsia"/>
                <w:kern w:val="0"/>
                <w:sz w:val="18"/>
                <w:szCs w:val="18"/>
              </w:rPr>
            </w:pPr>
          </w:p>
        </w:tc>
        <w:tc>
          <w:tcPr>
            <w:tcW w:w="992" w:type="dxa"/>
            <w:vMerge w:val="continue"/>
            <w:tcBorders>
              <w:left w:val="single" w:color="auto" w:sz="4" w:space="0"/>
              <w:bottom w:val="single" w:color="auto" w:sz="4" w:space="0"/>
              <w:right w:val="nil"/>
            </w:tcBorders>
            <w:shd w:val="clear" w:color="auto" w:fill="auto"/>
            <w:vAlign w:val="center"/>
          </w:tcPr>
          <w:p w14:paraId="6F455061">
            <w:pPr>
              <w:widowControl/>
              <w:jc w:val="center"/>
              <w:rPr>
                <w:rFonts w:asciiTheme="majorEastAsia" w:hAnsiTheme="majorEastAsia" w:eastAsiaTheme="majorEastAsia" w:cstheme="minorEastAsia"/>
                <w:kern w:val="0"/>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5A954E6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资金分配合理性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3B604CC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①预算资金分配依据是否充分；</w:t>
            </w:r>
          </w:p>
          <w:p w14:paraId="087CC57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②资金分配额度是否合理，与项目单位或地方实际是否相适应。</w:t>
            </w:r>
          </w:p>
        </w:tc>
        <w:tc>
          <w:tcPr>
            <w:tcW w:w="514" w:type="dxa"/>
            <w:tcBorders>
              <w:top w:val="single" w:color="auto" w:sz="4" w:space="0"/>
              <w:left w:val="nil"/>
              <w:bottom w:val="single" w:color="auto" w:sz="4" w:space="0"/>
              <w:right w:val="single" w:color="auto" w:sz="4" w:space="0"/>
            </w:tcBorders>
            <w:shd w:val="clear" w:color="auto" w:fill="auto"/>
            <w:vAlign w:val="center"/>
          </w:tcPr>
          <w:p w14:paraId="500A6690">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604" w:type="dxa"/>
            <w:tcBorders>
              <w:top w:val="single" w:color="auto" w:sz="4" w:space="0"/>
              <w:left w:val="nil"/>
              <w:bottom w:val="single" w:color="auto" w:sz="4" w:space="0"/>
              <w:right w:val="single" w:color="auto" w:sz="4" w:space="0"/>
            </w:tcBorders>
            <w:shd w:val="clear" w:color="auto" w:fill="auto"/>
            <w:vAlign w:val="center"/>
          </w:tcPr>
          <w:p w14:paraId="6B7CDDE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资金分配依据充分、合理计3分</w:t>
            </w:r>
          </w:p>
        </w:tc>
      </w:tr>
      <w:tr w14:paraId="1B19EA57">
        <w:tblPrEx>
          <w:tblCellMar>
            <w:top w:w="0" w:type="dxa"/>
            <w:left w:w="108" w:type="dxa"/>
            <w:bottom w:w="0" w:type="dxa"/>
            <w:right w:w="108" w:type="dxa"/>
          </w:tblCellMar>
        </w:tblPrEx>
        <w:trPr>
          <w:trHeight w:val="660" w:hRule="atLeast"/>
          <w:jc w:val="center"/>
        </w:trPr>
        <w:tc>
          <w:tcPr>
            <w:tcW w:w="480" w:type="dxa"/>
            <w:vMerge w:val="restart"/>
            <w:tcBorders>
              <w:top w:val="single" w:color="auto" w:sz="4" w:space="0"/>
              <w:left w:val="single" w:color="auto" w:sz="4" w:space="0"/>
              <w:right w:val="nil"/>
            </w:tcBorders>
            <w:shd w:val="clear" w:color="auto" w:fill="auto"/>
            <w:vAlign w:val="center"/>
          </w:tcPr>
          <w:p w14:paraId="1EDC9D37">
            <w:pPr>
              <w:widowControl/>
              <w:jc w:val="center"/>
              <w:rPr>
                <w:rFonts w:asciiTheme="majorEastAsia" w:hAnsiTheme="majorEastAsia" w:eastAsiaTheme="majorEastAsia" w:cstheme="minorEastAsia"/>
                <w:kern w:val="0"/>
                <w:sz w:val="18"/>
                <w:szCs w:val="18"/>
              </w:rPr>
            </w:pPr>
          </w:p>
          <w:p w14:paraId="3A83DECD">
            <w:pPr>
              <w:widowControl/>
              <w:jc w:val="center"/>
              <w:rPr>
                <w:rFonts w:asciiTheme="majorEastAsia" w:hAnsiTheme="majorEastAsia" w:eastAsiaTheme="majorEastAsia" w:cstheme="minorEastAsia"/>
                <w:kern w:val="0"/>
                <w:sz w:val="18"/>
                <w:szCs w:val="18"/>
              </w:rPr>
            </w:pPr>
          </w:p>
          <w:p w14:paraId="660DD21D">
            <w:pPr>
              <w:widowControl/>
              <w:jc w:val="center"/>
              <w:rPr>
                <w:rFonts w:asciiTheme="majorEastAsia" w:hAnsiTheme="majorEastAsia" w:eastAsiaTheme="majorEastAsia" w:cstheme="minorEastAsia"/>
                <w:kern w:val="0"/>
                <w:sz w:val="18"/>
                <w:szCs w:val="18"/>
              </w:rPr>
            </w:pPr>
          </w:p>
          <w:p w14:paraId="54235A88">
            <w:pPr>
              <w:widowControl/>
              <w:jc w:val="center"/>
              <w:rPr>
                <w:rFonts w:asciiTheme="majorEastAsia" w:hAnsiTheme="majorEastAsia" w:eastAsiaTheme="majorEastAsia" w:cstheme="minorEastAsia"/>
                <w:kern w:val="0"/>
                <w:sz w:val="18"/>
                <w:szCs w:val="18"/>
              </w:rPr>
            </w:pPr>
          </w:p>
          <w:p w14:paraId="22749567">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过</w:t>
            </w:r>
          </w:p>
          <w:p w14:paraId="58462B60">
            <w:pPr>
              <w:widowControl/>
              <w:jc w:val="center"/>
              <w:rPr>
                <w:rFonts w:asciiTheme="majorEastAsia" w:hAnsiTheme="majorEastAsia" w:eastAsiaTheme="majorEastAsia" w:cstheme="minorEastAsia"/>
                <w:kern w:val="0"/>
                <w:sz w:val="18"/>
                <w:szCs w:val="18"/>
              </w:rPr>
            </w:pPr>
          </w:p>
          <w:p w14:paraId="25266EAB">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程</w:t>
            </w:r>
          </w:p>
          <w:p w14:paraId="75E1535E">
            <w:pPr>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w:t>
            </w:r>
            <w:r>
              <w:rPr>
                <w:rFonts w:hint="eastAsia" w:asciiTheme="majorEastAsia" w:hAnsiTheme="majorEastAsia" w:eastAsiaTheme="majorEastAsia" w:cstheme="minorEastAsia"/>
                <w:kern w:val="0"/>
                <w:sz w:val="18"/>
                <w:szCs w:val="18"/>
              </w:rPr>
              <w:t>20分</w:t>
            </w:r>
            <w:r>
              <w:rPr>
                <w:rFonts w:asciiTheme="majorEastAsia" w:hAnsiTheme="majorEastAsia" w:eastAsiaTheme="majorEastAsia" w:cstheme="minorEastAsia"/>
                <w:kern w:val="0"/>
                <w:sz w:val="18"/>
                <w:szCs w:val="18"/>
              </w:rPr>
              <w:t>）</w:t>
            </w:r>
          </w:p>
        </w:tc>
        <w:tc>
          <w:tcPr>
            <w:tcW w:w="992" w:type="dxa"/>
            <w:vMerge w:val="restart"/>
            <w:tcBorders>
              <w:top w:val="single" w:color="auto" w:sz="4" w:space="0"/>
              <w:left w:val="single" w:color="auto" w:sz="4" w:space="0"/>
              <w:right w:val="nil"/>
            </w:tcBorders>
            <w:shd w:val="clear" w:color="auto" w:fill="auto"/>
            <w:vAlign w:val="center"/>
          </w:tcPr>
          <w:p w14:paraId="2E9E2D1C">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资金管理</w:t>
            </w:r>
          </w:p>
        </w:tc>
        <w:tc>
          <w:tcPr>
            <w:tcW w:w="1559" w:type="dxa"/>
            <w:tcBorders>
              <w:top w:val="single" w:color="auto" w:sz="4" w:space="0"/>
              <w:left w:val="single" w:color="auto" w:sz="4" w:space="0"/>
              <w:bottom w:val="single" w:color="auto" w:sz="4" w:space="0"/>
              <w:right w:val="nil"/>
            </w:tcBorders>
            <w:shd w:val="clear" w:color="auto" w:fill="auto"/>
            <w:vAlign w:val="center"/>
          </w:tcPr>
          <w:p w14:paraId="59C7585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资金到位率</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2BA44DE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资金到位率=（实际到位资金/预算资金）*100%</w:t>
            </w:r>
          </w:p>
          <w:p w14:paraId="7833F46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实际到位资金：一定时期（本年度或项目期）内落实到具体项目的资金。</w:t>
            </w:r>
          </w:p>
          <w:p w14:paraId="5E6D93F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预算资金：一定时期（本年度或项目期）内预算安排到具体项目的资金。</w:t>
            </w:r>
          </w:p>
        </w:tc>
        <w:tc>
          <w:tcPr>
            <w:tcW w:w="514" w:type="dxa"/>
            <w:tcBorders>
              <w:top w:val="single" w:color="auto" w:sz="4" w:space="0"/>
              <w:left w:val="nil"/>
              <w:bottom w:val="single" w:color="auto" w:sz="4" w:space="0"/>
              <w:right w:val="single" w:color="auto" w:sz="4" w:space="0"/>
            </w:tcBorders>
            <w:shd w:val="clear" w:color="auto" w:fill="auto"/>
            <w:vAlign w:val="center"/>
          </w:tcPr>
          <w:p w14:paraId="391E5AFF">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6CB5944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实际到位资金占计划投入资金的100%计4分；占90%以上计2分；占80%以上计1分；80%以下不得分。</w:t>
            </w:r>
          </w:p>
        </w:tc>
      </w:tr>
      <w:tr w14:paraId="1038685A">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right w:val="nil"/>
            </w:tcBorders>
            <w:shd w:val="clear" w:color="auto" w:fill="auto"/>
            <w:vAlign w:val="center"/>
          </w:tcPr>
          <w:p w14:paraId="65787C2A">
            <w:pPr>
              <w:jc w:val="center"/>
              <w:rPr>
                <w:rFonts w:asciiTheme="majorEastAsia" w:hAnsiTheme="majorEastAsia" w:eastAsiaTheme="majorEastAsia" w:cstheme="minorEastAsia"/>
                <w:kern w:val="0"/>
                <w:sz w:val="18"/>
                <w:szCs w:val="18"/>
              </w:rPr>
            </w:pPr>
          </w:p>
        </w:tc>
        <w:tc>
          <w:tcPr>
            <w:tcW w:w="992" w:type="dxa"/>
            <w:vMerge w:val="continue"/>
            <w:tcBorders>
              <w:left w:val="single" w:color="auto" w:sz="4" w:space="0"/>
              <w:right w:val="nil"/>
            </w:tcBorders>
            <w:shd w:val="clear" w:color="auto" w:fill="auto"/>
            <w:vAlign w:val="center"/>
          </w:tcPr>
          <w:p w14:paraId="72D676F8">
            <w:pPr>
              <w:widowControl/>
              <w:jc w:val="center"/>
              <w:rPr>
                <w:rFonts w:asciiTheme="majorEastAsia" w:hAnsiTheme="majorEastAsia" w:eastAsiaTheme="majorEastAsia" w:cstheme="minorEastAsia"/>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1DB40B6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预算执行率</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7AC55C62">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预算执行率</w:t>
            </w:r>
            <w:r>
              <w:rPr>
                <w:rFonts w:hint="eastAsia" w:asciiTheme="majorEastAsia" w:hAnsiTheme="majorEastAsia" w:eastAsiaTheme="majorEastAsia" w:cstheme="minorEastAsia"/>
                <w:sz w:val="18"/>
                <w:szCs w:val="18"/>
              </w:rPr>
              <w:t>=（实际支出资金/实际到位资金）*100%</w:t>
            </w:r>
          </w:p>
          <w:p w14:paraId="1766CA8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实际支出资金：一定时期（本年度或项目期）内项目实际拨付的资金。</w:t>
            </w:r>
          </w:p>
        </w:tc>
        <w:tc>
          <w:tcPr>
            <w:tcW w:w="514" w:type="dxa"/>
            <w:tcBorders>
              <w:top w:val="single" w:color="auto" w:sz="4" w:space="0"/>
              <w:left w:val="nil"/>
              <w:bottom w:val="single" w:color="auto" w:sz="4" w:space="0"/>
              <w:right w:val="single" w:color="auto" w:sz="4" w:space="0"/>
            </w:tcBorders>
            <w:shd w:val="clear" w:color="auto" w:fill="auto"/>
            <w:vAlign w:val="center"/>
          </w:tcPr>
          <w:p w14:paraId="499EDBC2">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79067B5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实际支出资金占实际到位资金的100%计4分；占90%以上计2分；占80%以上计1分；80%以下不得分。</w:t>
            </w:r>
          </w:p>
        </w:tc>
      </w:tr>
      <w:tr w14:paraId="439A62F7">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right w:val="nil"/>
            </w:tcBorders>
            <w:shd w:val="clear" w:color="auto" w:fill="auto"/>
            <w:vAlign w:val="center"/>
          </w:tcPr>
          <w:p w14:paraId="5480CC85">
            <w:pPr>
              <w:jc w:val="center"/>
              <w:rPr>
                <w:rFonts w:asciiTheme="majorEastAsia" w:hAnsiTheme="majorEastAsia" w:eastAsiaTheme="majorEastAsia" w:cstheme="minorEastAsia"/>
                <w:kern w:val="0"/>
                <w:sz w:val="18"/>
                <w:szCs w:val="18"/>
              </w:rPr>
            </w:pPr>
          </w:p>
        </w:tc>
        <w:tc>
          <w:tcPr>
            <w:tcW w:w="992" w:type="dxa"/>
            <w:vMerge w:val="continue"/>
            <w:tcBorders>
              <w:left w:val="single" w:color="auto" w:sz="4" w:space="0"/>
              <w:bottom w:val="single" w:color="auto" w:sz="4" w:space="0"/>
              <w:right w:val="nil"/>
            </w:tcBorders>
            <w:shd w:val="clear" w:color="auto" w:fill="auto"/>
            <w:vAlign w:val="center"/>
          </w:tcPr>
          <w:p w14:paraId="2081D558">
            <w:pPr>
              <w:widowControl/>
              <w:jc w:val="center"/>
              <w:rPr>
                <w:rFonts w:asciiTheme="majorEastAsia" w:hAnsiTheme="majorEastAsia" w:eastAsiaTheme="majorEastAsia" w:cstheme="minorEastAsia"/>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0943FBDB">
            <w:pP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资金使用合规性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25F541E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①是否符合国家财经法规和财务管理制度以及有关专项资金管理办法的规定</w:t>
            </w:r>
          </w:p>
          <w:p w14:paraId="6482EDE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②资金的拨付是否有完整的审批程序和手续</w:t>
            </w:r>
          </w:p>
          <w:p w14:paraId="2DE8367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③是否符合项目预算批复或合同规定的用途</w:t>
            </w:r>
          </w:p>
          <w:p w14:paraId="5041C93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④是否存在截留、挤占、挪用、虚列支出等情况</w:t>
            </w:r>
          </w:p>
        </w:tc>
        <w:tc>
          <w:tcPr>
            <w:tcW w:w="514" w:type="dxa"/>
            <w:tcBorders>
              <w:top w:val="single" w:color="auto" w:sz="4" w:space="0"/>
              <w:left w:val="nil"/>
              <w:bottom w:val="single" w:color="auto" w:sz="4" w:space="0"/>
              <w:right w:val="single" w:color="auto" w:sz="4" w:space="0"/>
            </w:tcBorders>
            <w:shd w:val="clear" w:color="auto" w:fill="auto"/>
            <w:vAlign w:val="center"/>
          </w:tcPr>
          <w:p w14:paraId="4F46EF40">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2D0D13F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符合国家财经法规和财务管理制度以及有关专项资金管理办法的规定计1分，资金拨付符合规定的审批程序计1分；符合项目预算批复或合同规定的用途计1分；不存在截留、挤占、挪用、虚列支出等情况计1分。否则不得分。</w:t>
            </w:r>
          </w:p>
        </w:tc>
      </w:tr>
      <w:tr w14:paraId="48423FC5">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right w:val="nil"/>
            </w:tcBorders>
            <w:shd w:val="clear" w:color="auto" w:fill="auto"/>
            <w:vAlign w:val="center"/>
          </w:tcPr>
          <w:p w14:paraId="41BC2CD9">
            <w:pPr>
              <w:widowControl/>
              <w:jc w:val="center"/>
              <w:rPr>
                <w:rFonts w:asciiTheme="majorEastAsia" w:hAnsiTheme="majorEastAsia" w:eastAsiaTheme="majorEastAsia" w:cstheme="minorEastAsia"/>
                <w:kern w:val="0"/>
                <w:sz w:val="18"/>
                <w:szCs w:val="18"/>
              </w:rPr>
            </w:pPr>
          </w:p>
        </w:tc>
        <w:tc>
          <w:tcPr>
            <w:tcW w:w="992" w:type="dxa"/>
            <w:vMerge w:val="restart"/>
            <w:tcBorders>
              <w:top w:val="single" w:color="auto" w:sz="4" w:space="0"/>
              <w:left w:val="single" w:color="auto" w:sz="4" w:space="0"/>
              <w:bottom w:val="single" w:color="auto" w:sz="4" w:space="0"/>
              <w:right w:val="nil"/>
            </w:tcBorders>
            <w:shd w:val="clear" w:color="auto" w:fill="auto"/>
            <w:vAlign w:val="center"/>
          </w:tcPr>
          <w:p w14:paraId="5F70D085">
            <w:pPr>
              <w:widowControl/>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sz w:val="18"/>
                <w:szCs w:val="18"/>
              </w:rPr>
              <w:t>组织实施</w:t>
            </w:r>
          </w:p>
        </w:tc>
        <w:tc>
          <w:tcPr>
            <w:tcW w:w="1559" w:type="dxa"/>
            <w:tcBorders>
              <w:top w:val="single" w:color="auto" w:sz="4" w:space="0"/>
              <w:left w:val="single" w:color="auto" w:sz="4" w:space="0"/>
              <w:bottom w:val="single" w:color="auto" w:sz="4" w:space="0"/>
              <w:right w:val="nil"/>
            </w:tcBorders>
            <w:shd w:val="clear" w:color="auto" w:fill="auto"/>
            <w:vAlign w:val="center"/>
          </w:tcPr>
          <w:p w14:paraId="46CCF6E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管理制度健全性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5247CFD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①是否己制定或具有相应的财务和业务管理制度</w:t>
            </w:r>
          </w:p>
          <w:p w14:paraId="1855DFB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②财务和业务管理制度是否合法、合规、完整</w:t>
            </w:r>
          </w:p>
        </w:tc>
        <w:tc>
          <w:tcPr>
            <w:tcW w:w="514" w:type="dxa"/>
            <w:tcBorders>
              <w:top w:val="single" w:color="auto" w:sz="4" w:space="0"/>
              <w:left w:val="nil"/>
              <w:bottom w:val="single" w:color="auto" w:sz="4" w:space="0"/>
              <w:right w:val="single" w:color="auto" w:sz="4" w:space="0"/>
            </w:tcBorders>
            <w:shd w:val="clear" w:color="auto" w:fill="auto"/>
            <w:vAlign w:val="center"/>
          </w:tcPr>
          <w:p w14:paraId="284FFDF2">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1A05BB0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己制定或具有相应的财务和业务管理制度计2分；制度合法、合规、完整计2分；否则不得分。</w:t>
            </w:r>
          </w:p>
          <w:p w14:paraId="7350EACA">
            <w:pPr>
              <w:rPr>
                <w:rFonts w:asciiTheme="majorEastAsia" w:hAnsiTheme="majorEastAsia" w:eastAsiaTheme="majorEastAsia" w:cstheme="minorEastAsia"/>
                <w:sz w:val="18"/>
                <w:szCs w:val="18"/>
              </w:rPr>
            </w:pPr>
          </w:p>
        </w:tc>
      </w:tr>
      <w:tr w14:paraId="4744FFFF">
        <w:tblPrEx>
          <w:tblCellMar>
            <w:top w:w="0" w:type="dxa"/>
            <w:left w:w="108" w:type="dxa"/>
            <w:bottom w:w="0" w:type="dxa"/>
            <w:right w:w="108" w:type="dxa"/>
          </w:tblCellMar>
        </w:tblPrEx>
        <w:trPr>
          <w:trHeight w:val="416" w:hRule="atLeast"/>
          <w:jc w:val="center"/>
        </w:trPr>
        <w:tc>
          <w:tcPr>
            <w:tcW w:w="480" w:type="dxa"/>
            <w:vMerge w:val="continue"/>
            <w:tcBorders>
              <w:left w:val="single" w:color="auto" w:sz="4" w:space="0"/>
              <w:right w:val="nil"/>
            </w:tcBorders>
            <w:shd w:val="clear" w:color="auto" w:fill="auto"/>
            <w:vAlign w:val="center"/>
          </w:tcPr>
          <w:p w14:paraId="71899271">
            <w:pPr>
              <w:widowControl/>
              <w:jc w:val="center"/>
              <w:rPr>
                <w:rFonts w:asciiTheme="majorEastAsia" w:hAnsiTheme="majorEastAsia" w:eastAsiaTheme="majorEastAsia" w:cstheme="minorEastAsia"/>
                <w:kern w:val="0"/>
                <w:sz w:val="18"/>
                <w:szCs w:val="18"/>
              </w:rPr>
            </w:pPr>
          </w:p>
        </w:tc>
        <w:tc>
          <w:tcPr>
            <w:tcW w:w="992" w:type="dxa"/>
            <w:vMerge w:val="continue"/>
            <w:tcBorders>
              <w:top w:val="single" w:color="auto" w:sz="4" w:space="0"/>
              <w:left w:val="single" w:color="auto" w:sz="4" w:space="0"/>
              <w:bottom w:val="single" w:color="auto" w:sz="4" w:space="0"/>
              <w:right w:val="nil"/>
            </w:tcBorders>
            <w:shd w:val="clear" w:color="auto" w:fill="auto"/>
            <w:vAlign w:val="center"/>
          </w:tcPr>
          <w:p w14:paraId="7BF2C6F7">
            <w:pPr>
              <w:widowControl/>
              <w:jc w:val="center"/>
              <w:rPr>
                <w:rFonts w:asciiTheme="majorEastAsia" w:hAnsiTheme="majorEastAsia" w:eastAsiaTheme="majorEastAsia" w:cstheme="minorEastAsia"/>
                <w:sz w:val="18"/>
                <w:szCs w:val="18"/>
              </w:rPr>
            </w:pPr>
          </w:p>
        </w:tc>
        <w:tc>
          <w:tcPr>
            <w:tcW w:w="1559" w:type="dxa"/>
            <w:tcBorders>
              <w:top w:val="single" w:color="auto" w:sz="4" w:space="0"/>
              <w:left w:val="single" w:color="auto" w:sz="4" w:space="0"/>
              <w:bottom w:val="single" w:color="auto" w:sz="4" w:space="0"/>
              <w:right w:val="nil"/>
            </w:tcBorders>
            <w:shd w:val="clear" w:color="auto" w:fill="auto"/>
            <w:vAlign w:val="center"/>
          </w:tcPr>
          <w:p w14:paraId="43C9CA0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制度执行有效性</w:t>
            </w:r>
          </w:p>
        </w:tc>
        <w:tc>
          <w:tcPr>
            <w:tcW w:w="3511" w:type="dxa"/>
            <w:tcBorders>
              <w:top w:val="single" w:color="auto" w:sz="4" w:space="0"/>
              <w:left w:val="single" w:color="auto" w:sz="4" w:space="0"/>
              <w:bottom w:val="single" w:color="auto" w:sz="4" w:space="0"/>
              <w:right w:val="single" w:color="auto" w:sz="4" w:space="0"/>
            </w:tcBorders>
            <w:shd w:val="clear" w:color="auto" w:fill="auto"/>
            <w:vAlign w:val="center"/>
          </w:tcPr>
          <w:p w14:paraId="26364B3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①是否遵守相关法律法规和相关管理规定；</w:t>
            </w:r>
          </w:p>
          <w:p w14:paraId="49AB117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②项目调整及支出调整手续是否完备</w:t>
            </w:r>
          </w:p>
          <w:p w14:paraId="15A9683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③项目合同书、验收报告、技术鉴定等资料是否齐全并及时归档</w:t>
            </w:r>
          </w:p>
          <w:p w14:paraId="3069774B">
            <w:pPr>
              <w:rPr>
                <w:rFonts w:asciiTheme="majorEastAsia" w:hAnsiTheme="majorEastAsia" w:eastAsiaTheme="majorEastAsia" w:cstheme="minorEastAsia"/>
                <w:sz w:val="18"/>
                <w:szCs w:val="18"/>
              </w:rPr>
            </w:pPr>
          </w:p>
        </w:tc>
        <w:tc>
          <w:tcPr>
            <w:tcW w:w="514" w:type="dxa"/>
            <w:tcBorders>
              <w:top w:val="single" w:color="auto" w:sz="4" w:space="0"/>
              <w:left w:val="nil"/>
              <w:bottom w:val="single" w:color="auto" w:sz="4" w:space="0"/>
              <w:right w:val="single" w:color="auto" w:sz="4" w:space="0"/>
            </w:tcBorders>
            <w:shd w:val="clear" w:color="auto" w:fill="auto"/>
            <w:vAlign w:val="center"/>
          </w:tcPr>
          <w:p w14:paraId="700F0308">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604" w:type="dxa"/>
            <w:tcBorders>
              <w:top w:val="single" w:color="auto" w:sz="4" w:space="0"/>
              <w:left w:val="nil"/>
              <w:bottom w:val="single" w:color="auto" w:sz="4" w:space="0"/>
              <w:right w:val="single" w:color="auto" w:sz="4" w:space="0"/>
            </w:tcBorders>
            <w:shd w:val="clear" w:color="auto" w:fill="auto"/>
            <w:vAlign w:val="center"/>
          </w:tcPr>
          <w:p w14:paraId="0303867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项目遵守相关法律法规和相关管理规定计1分；项目调整及支出调整手续完备计1分；项目合同书、验收报告、技术鉴定等资料齐全并及时归档计2分；否则不得分。</w:t>
            </w:r>
          </w:p>
          <w:p w14:paraId="28270421">
            <w:pPr>
              <w:rPr>
                <w:rFonts w:asciiTheme="majorEastAsia" w:hAnsiTheme="majorEastAsia" w:eastAsiaTheme="majorEastAsia" w:cstheme="minorEastAsia"/>
                <w:sz w:val="18"/>
                <w:szCs w:val="18"/>
              </w:rPr>
            </w:pPr>
          </w:p>
        </w:tc>
      </w:tr>
      <w:tr w14:paraId="6FB566A0">
        <w:tblPrEx>
          <w:tblCellMar>
            <w:top w:w="0" w:type="dxa"/>
            <w:left w:w="108" w:type="dxa"/>
            <w:bottom w:w="0" w:type="dxa"/>
            <w:right w:w="108" w:type="dxa"/>
          </w:tblCellMar>
        </w:tblPrEx>
        <w:trPr>
          <w:trHeight w:val="1165" w:hRule="atLeast"/>
          <w:jc w:val="center"/>
        </w:trPr>
        <w:tc>
          <w:tcPr>
            <w:tcW w:w="480" w:type="dxa"/>
            <w:vMerge w:val="restart"/>
            <w:tcBorders>
              <w:top w:val="single" w:color="auto" w:sz="4" w:space="0"/>
              <w:left w:val="single" w:color="auto" w:sz="4" w:space="0"/>
              <w:right w:val="nil"/>
            </w:tcBorders>
            <w:shd w:val="clear" w:color="auto" w:fill="auto"/>
            <w:vAlign w:val="center"/>
          </w:tcPr>
          <w:p w14:paraId="29290BB7">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产出（32分</w:t>
            </w:r>
          </w:p>
          <w:p w14:paraId="1287B405">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4074E5C">
            <w:pPr>
              <w:widowControl/>
              <w:spacing w:line="15" w:lineRule="auto"/>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产出数量</w:t>
            </w:r>
          </w:p>
        </w:tc>
        <w:tc>
          <w:tcPr>
            <w:tcW w:w="1559" w:type="dxa"/>
            <w:tcBorders>
              <w:top w:val="single" w:color="auto" w:sz="4" w:space="0"/>
              <w:left w:val="nil"/>
              <w:bottom w:val="single" w:color="auto" w:sz="4" w:space="0"/>
              <w:right w:val="single" w:color="auto" w:sz="4" w:space="0"/>
            </w:tcBorders>
            <w:shd w:val="clear" w:color="auto" w:fill="auto"/>
            <w:vAlign w:val="center"/>
          </w:tcPr>
          <w:p w14:paraId="41F9B063">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“红色物业示范小区创建奖补资金”商住小区</w:t>
            </w:r>
          </w:p>
        </w:tc>
        <w:tc>
          <w:tcPr>
            <w:tcW w:w="3511" w:type="dxa"/>
            <w:tcBorders>
              <w:top w:val="single" w:color="auto" w:sz="4" w:space="0"/>
              <w:left w:val="nil"/>
              <w:bottom w:val="single" w:color="auto" w:sz="4" w:space="0"/>
              <w:right w:val="single" w:color="auto" w:sz="4" w:space="0"/>
            </w:tcBorders>
            <w:shd w:val="clear" w:color="auto" w:fill="auto"/>
            <w:vAlign w:val="center"/>
          </w:tcPr>
          <w:p w14:paraId="1EAAEBF3">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 xml:space="preserve">        16个</w:t>
            </w:r>
          </w:p>
        </w:tc>
        <w:tc>
          <w:tcPr>
            <w:tcW w:w="514" w:type="dxa"/>
            <w:tcBorders>
              <w:top w:val="single" w:color="auto" w:sz="4" w:space="0"/>
              <w:left w:val="nil"/>
              <w:bottom w:val="single" w:color="auto" w:sz="4" w:space="0"/>
              <w:right w:val="single" w:color="auto" w:sz="4" w:space="0"/>
            </w:tcBorders>
            <w:shd w:val="clear" w:color="auto" w:fill="auto"/>
            <w:vAlign w:val="center"/>
          </w:tcPr>
          <w:p w14:paraId="737C5429">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604" w:type="dxa"/>
            <w:tcBorders>
              <w:top w:val="single" w:color="auto" w:sz="4" w:space="0"/>
              <w:left w:val="nil"/>
              <w:bottom w:val="single" w:color="auto" w:sz="4" w:space="0"/>
              <w:right w:val="single" w:color="auto" w:sz="4" w:space="0"/>
            </w:tcBorders>
            <w:shd w:val="clear" w:color="auto" w:fill="auto"/>
            <w:vAlign w:val="center"/>
          </w:tcPr>
          <w:p w14:paraId="1344A38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完成得8分，否则不得分。</w:t>
            </w:r>
          </w:p>
        </w:tc>
      </w:tr>
      <w:tr w14:paraId="365981C4">
        <w:tblPrEx>
          <w:tblCellMar>
            <w:top w:w="0" w:type="dxa"/>
            <w:left w:w="108" w:type="dxa"/>
            <w:bottom w:w="0" w:type="dxa"/>
            <w:right w:w="108" w:type="dxa"/>
          </w:tblCellMar>
        </w:tblPrEx>
        <w:trPr>
          <w:trHeight w:val="699" w:hRule="atLeast"/>
          <w:jc w:val="center"/>
        </w:trPr>
        <w:tc>
          <w:tcPr>
            <w:tcW w:w="480" w:type="dxa"/>
            <w:vMerge w:val="continue"/>
            <w:tcBorders>
              <w:left w:val="single" w:color="auto" w:sz="4" w:space="0"/>
              <w:right w:val="nil"/>
            </w:tcBorders>
            <w:vAlign w:val="center"/>
          </w:tcPr>
          <w:p w14:paraId="2F50A897">
            <w:pPr>
              <w:widowControl/>
              <w:spacing w:line="15" w:lineRule="auto"/>
              <w:jc w:val="left"/>
              <w:rPr>
                <w:rFonts w:asciiTheme="majorEastAsia" w:hAnsiTheme="majorEastAsia" w:eastAsiaTheme="majorEastAsia" w:cstheme="minorEastAsia"/>
                <w:kern w:val="0"/>
                <w:sz w:val="18"/>
                <w:szCs w:val="18"/>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1B3C840">
            <w:pPr>
              <w:widowControl/>
              <w:spacing w:line="15" w:lineRule="auto"/>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产出质量</w:t>
            </w:r>
          </w:p>
        </w:tc>
        <w:tc>
          <w:tcPr>
            <w:tcW w:w="1559" w:type="dxa"/>
            <w:tcBorders>
              <w:top w:val="single" w:color="auto" w:sz="4" w:space="0"/>
              <w:left w:val="nil"/>
              <w:bottom w:val="single" w:color="auto" w:sz="4" w:space="0"/>
              <w:right w:val="single" w:color="auto" w:sz="4" w:space="0"/>
            </w:tcBorders>
            <w:shd w:val="clear" w:color="auto" w:fill="auto"/>
            <w:vAlign w:val="center"/>
          </w:tcPr>
          <w:p w14:paraId="3BC7D4D1">
            <w:pPr>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“红色物业”示范小区奖补金额</w:t>
            </w:r>
          </w:p>
        </w:tc>
        <w:tc>
          <w:tcPr>
            <w:tcW w:w="3511" w:type="dxa"/>
            <w:tcBorders>
              <w:top w:val="single" w:color="auto" w:sz="4" w:space="0"/>
              <w:left w:val="nil"/>
              <w:bottom w:val="single" w:color="auto" w:sz="4" w:space="0"/>
              <w:right w:val="single" w:color="auto" w:sz="4" w:space="0"/>
            </w:tcBorders>
            <w:shd w:val="clear" w:color="auto" w:fill="auto"/>
            <w:vAlign w:val="center"/>
          </w:tcPr>
          <w:p w14:paraId="2251FBEE">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 xml:space="preserve">       准确性</w:t>
            </w:r>
          </w:p>
        </w:tc>
        <w:tc>
          <w:tcPr>
            <w:tcW w:w="514" w:type="dxa"/>
            <w:tcBorders>
              <w:top w:val="single" w:color="auto" w:sz="4" w:space="0"/>
              <w:left w:val="nil"/>
              <w:bottom w:val="single" w:color="auto" w:sz="4" w:space="0"/>
              <w:right w:val="single" w:color="auto" w:sz="4" w:space="0"/>
            </w:tcBorders>
            <w:shd w:val="clear" w:color="auto" w:fill="auto"/>
            <w:vAlign w:val="center"/>
          </w:tcPr>
          <w:p w14:paraId="34343412">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604" w:type="dxa"/>
            <w:tcBorders>
              <w:top w:val="single" w:color="auto" w:sz="4" w:space="0"/>
              <w:left w:val="nil"/>
              <w:bottom w:val="single" w:color="auto" w:sz="4" w:space="0"/>
              <w:right w:val="single" w:color="auto" w:sz="4" w:space="0"/>
            </w:tcBorders>
            <w:shd w:val="clear" w:color="auto" w:fill="auto"/>
            <w:vAlign w:val="center"/>
          </w:tcPr>
          <w:p w14:paraId="243869E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完成得8分，否则不得分。</w:t>
            </w:r>
          </w:p>
        </w:tc>
      </w:tr>
      <w:tr w14:paraId="0443DDB0">
        <w:tblPrEx>
          <w:tblCellMar>
            <w:top w:w="0" w:type="dxa"/>
            <w:left w:w="108" w:type="dxa"/>
            <w:bottom w:w="0" w:type="dxa"/>
            <w:right w:w="108" w:type="dxa"/>
          </w:tblCellMar>
        </w:tblPrEx>
        <w:trPr>
          <w:trHeight w:val="600" w:hRule="atLeast"/>
          <w:jc w:val="center"/>
        </w:trPr>
        <w:tc>
          <w:tcPr>
            <w:tcW w:w="480" w:type="dxa"/>
            <w:vMerge w:val="continue"/>
            <w:tcBorders>
              <w:left w:val="single" w:color="auto" w:sz="4" w:space="0"/>
              <w:right w:val="nil"/>
            </w:tcBorders>
            <w:vAlign w:val="center"/>
          </w:tcPr>
          <w:p w14:paraId="4CB8D141">
            <w:pPr>
              <w:widowControl/>
              <w:spacing w:line="15" w:lineRule="auto"/>
              <w:jc w:val="left"/>
              <w:rPr>
                <w:rFonts w:asciiTheme="majorEastAsia" w:hAnsiTheme="majorEastAsia" w:eastAsiaTheme="majorEastAsia" w:cstheme="minorEastAsia"/>
                <w:kern w:val="0"/>
                <w:sz w:val="18"/>
                <w:szCs w:val="18"/>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4B5353A">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产出时效</w:t>
            </w:r>
          </w:p>
        </w:tc>
        <w:tc>
          <w:tcPr>
            <w:tcW w:w="1559" w:type="dxa"/>
            <w:tcBorders>
              <w:top w:val="single" w:color="auto" w:sz="4" w:space="0"/>
              <w:left w:val="nil"/>
              <w:bottom w:val="single" w:color="auto" w:sz="4" w:space="0"/>
              <w:right w:val="single" w:color="auto" w:sz="4" w:space="0"/>
            </w:tcBorders>
            <w:shd w:val="clear" w:color="auto" w:fill="auto"/>
            <w:vAlign w:val="center"/>
          </w:tcPr>
          <w:p w14:paraId="13DFC7E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完成及时性</w:t>
            </w:r>
          </w:p>
        </w:tc>
        <w:tc>
          <w:tcPr>
            <w:tcW w:w="3511" w:type="dxa"/>
            <w:tcBorders>
              <w:top w:val="single" w:color="auto" w:sz="4" w:space="0"/>
              <w:left w:val="nil"/>
              <w:bottom w:val="single" w:color="auto" w:sz="4" w:space="0"/>
              <w:right w:val="single" w:color="auto" w:sz="4" w:space="0"/>
            </w:tcBorders>
            <w:shd w:val="clear" w:color="auto" w:fill="auto"/>
            <w:vAlign w:val="center"/>
          </w:tcPr>
          <w:p w14:paraId="5954675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实际完成时间：项目实施单位完成该项目实际所耗用的时间。</w:t>
            </w:r>
          </w:p>
          <w:p w14:paraId="03514AB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计划完成时间：按照项目实施计划或相关规定完成该项目所需的时间。</w:t>
            </w:r>
          </w:p>
        </w:tc>
        <w:tc>
          <w:tcPr>
            <w:tcW w:w="514" w:type="dxa"/>
            <w:tcBorders>
              <w:top w:val="single" w:color="auto" w:sz="4" w:space="0"/>
              <w:left w:val="nil"/>
              <w:bottom w:val="single" w:color="auto" w:sz="4" w:space="0"/>
              <w:right w:val="single" w:color="auto" w:sz="4" w:space="0"/>
            </w:tcBorders>
            <w:shd w:val="clear" w:color="auto" w:fill="auto"/>
            <w:vAlign w:val="center"/>
          </w:tcPr>
          <w:p w14:paraId="4D24C14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604" w:type="dxa"/>
            <w:tcBorders>
              <w:top w:val="single" w:color="auto" w:sz="4" w:space="0"/>
              <w:left w:val="nil"/>
              <w:bottom w:val="single" w:color="auto" w:sz="4" w:space="0"/>
              <w:right w:val="single" w:color="auto" w:sz="4" w:space="0"/>
            </w:tcBorders>
            <w:shd w:val="clear" w:color="auto" w:fill="auto"/>
            <w:vAlign w:val="center"/>
          </w:tcPr>
          <w:p w14:paraId="1A8FA30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及时完成计8分，每超过2个月扣1分，扣完为止。</w:t>
            </w:r>
          </w:p>
        </w:tc>
      </w:tr>
      <w:tr w14:paraId="6E5D053C">
        <w:tblPrEx>
          <w:tblCellMar>
            <w:top w:w="0" w:type="dxa"/>
            <w:left w:w="108" w:type="dxa"/>
            <w:bottom w:w="0" w:type="dxa"/>
            <w:right w:w="108" w:type="dxa"/>
          </w:tblCellMar>
        </w:tblPrEx>
        <w:trPr>
          <w:trHeight w:val="600" w:hRule="atLeast"/>
          <w:jc w:val="center"/>
        </w:trPr>
        <w:tc>
          <w:tcPr>
            <w:tcW w:w="480" w:type="dxa"/>
            <w:vMerge w:val="continue"/>
            <w:tcBorders>
              <w:left w:val="single" w:color="auto" w:sz="4" w:space="0"/>
              <w:bottom w:val="single" w:color="000000" w:sz="4" w:space="0"/>
              <w:right w:val="nil"/>
            </w:tcBorders>
            <w:vAlign w:val="center"/>
          </w:tcPr>
          <w:p w14:paraId="3C081CB5">
            <w:pPr>
              <w:widowControl/>
              <w:spacing w:line="15" w:lineRule="auto"/>
              <w:jc w:val="left"/>
              <w:rPr>
                <w:rFonts w:asciiTheme="majorEastAsia" w:hAnsiTheme="majorEastAsia" w:eastAsiaTheme="majorEastAsia" w:cstheme="minorEastAsia"/>
                <w:kern w:val="0"/>
                <w:sz w:val="18"/>
                <w:szCs w:val="18"/>
              </w:rPr>
            </w:pPr>
          </w:p>
        </w:tc>
        <w:tc>
          <w:tcPr>
            <w:tcW w:w="992" w:type="dxa"/>
            <w:tcBorders>
              <w:top w:val="nil"/>
              <w:left w:val="single" w:color="auto" w:sz="4" w:space="0"/>
              <w:bottom w:val="single" w:color="auto" w:sz="4" w:space="0"/>
              <w:right w:val="single" w:color="auto" w:sz="4" w:space="0"/>
            </w:tcBorders>
            <w:shd w:val="clear" w:color="auto" w:fill="auto"/>
            <w:vAlign w:val="center"/>
          </w:tcPr>
          <w:p w14:paraId="34C8CC10">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产出成本</w:t>
            </w:r>
          </w:p>
        </w:tc>
        <w:tc>
          <w:tcPr>
            <w:tcW w:w="1559" w:type="dxa"/>
            <w:tcBorders>
              <w:top w:val="nil"/>
              <w:left w:val="nil"/>
              <w:bottom w:val="single" w:color="auto" w:sz="4" w:space="0"/>
              <w:right w:val="single" w:color="auto" w:sz="4" w:space="0"/>
            </w:tcBorders>
            <w:shd w:val="clear" w:color="auto" w:fill="auto"/>
            <w:vAlign w:val="center"/>
          </w:tcPr>
          <w:p w14:paraId="2377725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成本节约率</w:t>
            </w:r>
          </w:p>
        </w:tc>
        <w:tc>
          <w:tcPr>
            <w:tcW w:w="3511" w:type="dxa"/>
            <w:tcBorders>
              <w:top w:val="nil"/>
              <w:left w:val="nil"/>
              <w:bottom w:val="single" w:color="auto" w:sz="4" w:space="0"/>
              <w:right w:val="single" w:color="auto" w:sz="4" w:space="0"/>
            </w:tcBorders>
            <w:shd w:val="clear" w:color="auto" w:fill="auto"/>
            <w:vAlign w:val="center"/>
          </w:tcPr>
          <w:p w14:paraId="06B1126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成本节约率={（计划成本-实际成本）/计划成本}*100%</w:t>
            </w:r>
          </w:p>
          <w:p w14:paraId="7A52F01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实际成本：项目实施单位如期、保质、保量完成既定工作目标实际所耗费的支出。</w:t>
            </w:r>
          </w:p>
          <w:p w14:paraId="566535D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计划成本：项目实施单位为完成工作目标计划安排的支出，一般以项目预算为参考。</w:t>
            </w:r>
          </w:p>
        </w:tc>
        <w:tc>
          <w:tcPr>
            <w:tcW w:w="514" w:type="dxa"/>
            <w:tcBorders>
              <w:top w:val="nil"/>
              <w:left w:val="nil"/>
              <w:bottom w:val="single" w:color="auto" w:sz="4" w:space="0"/>
              <w:right w:val="single" w:color="auto" w:sz="4" w:space="0"/>
            </w:tcBorders>
            <w:shd w:val="clear" w:color="auto" w:fill="auto"/>
            <w:vAlign w:val="center"/>
          </w:tcPr>
          <w:p w14:paraId="75A483E0">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604" w:type="dxa"/>
            <w:tcBorders>
              <w:top w:val="nil"/>
              <w:left w:val="nil"/>
              <w:bottom w:val="single" w:color="auto" w:sz="4" w:space="0"/>
              <w:right w:val="single" w:color="auto" w:sz="4" w:space="0"/>
            </w:tcBorders>
            <w:shd w:val="clear" w:color="auto" w:fill="auto"/>
            <w:vAlign w:val="center"/>
          </w:tcPr>
          <w:p w14:paraId="69BA77E6">
            <w:pPr>
              <w:rPr>
                <w:rFonts w:asciiTheme="majorEastAsia" w:hAnsiTheme="majorEastAsia" w:eastAsiaTheme="majorEastAsia" w:cstheme="minorEastAsia"/>
                <w:sz w:val="18"/>
                <w:szCs w:val="18"/>
              </w:rPr>
            </w:pPr>
            <w:r>
              <w:rPr>
                <w:rFonts w:hint="eastAsia" w:ascii="宋体" w:hAnsi="宋体" w:cs="仿宋_GB2312"/>
                <w:sz w:val="18"/>
                <w:szCs w:val="18"/>
              </w:rPr>
              <w:t>成本节约率≥0的，得满分；成本节约率＜0，每低5%的，扣1分，直至扣完本项分值。</w:t>
            </w:r>
          </w:p>
        </w:tc>
      </w:tr>
      <w:tr w14:paraId="5F5A2AC0">
        <w:tblPrEx>
          <w:tblCellMar>
            <w:top w:w="0" w:type="dxa"/>
            <w:left w:w="108" w:type="dxa"/>
            <w:bottom w:w="0" w:type="dxa"/>
            <w:right w:w="108" w:type="dxa"/>
          </w:tblCellMar>
        </w:tblPrEx>
        <w:trPr>
          <w:trHeight w:val="1210" w:hRule="atLeast"/>
          <w:jc w:val="center"/>
        </w:trPr>
        <w:tc>
          <w:tcPr>
            <w:tcW w:w="480" w:type="dxa"/>
            <w:vMerge w:val="restart"/>
            <w:tcBorders>
              <w:top w:val="single" w:color="auto" w:sz="4" w:space="0"/>
              <w:left w:val="single" w:color="auto" w:sz="4" w:space="0"/>
              <w:right w:val="nil"/>
            </w:tcBorders>
            <w:vAlign w:val="center"/>
          </w:tcPr>
          <w:p w14:paraId="141961BE">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效果</w:t>
            </w:r>
          </w:p>
          <w:p w14:paraId="3D61126B">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（30分）</w:t>
            </w:r>
          </w:p>
        </w:tc>
        <w:tc>
          <w:tcPr>
            <w:tcW w:w="992" w:type="dxa"/>
            <w:vMerge w:val="restart"/>
            <w:tcBorders>
              <w:top w:val="single" w:color="auto" w:sz="4" w:space="0"/>
              <w:left w:val="single" w:color="auto" w:sz="4" w:space="0"/>
              <w:right w:val="single" w:color="auto" w:sz="4" w:space="0"/>
            </w:tcBorders>
            <w:shd w:val="clear" w:color="auto" w:fill="auto"/>
            <w:vAlign w:val="center"/>
          </w:tcPr>
          <w:p w14:paraId="6A320A68">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项目效果</w:t>
            </w:r>
          </w:p>
        </w:tc>
        <w:tc>
          <w:tcPr>
            <w:tcW w:w="1559" w:type="dxa"/>
            <w:tcBorders>
              <w:top w:val="single" w:color="auto" w:sz="4" w:space="0"/>
              <w:left w:val="nil"/>
              <w:right w:val="single" w:color="auto" w:sz="4" w:space="0"/>
            </w:tcBorders>
            <w:shd w:val="clear" w:color="auto" w:fill="auto"/>
            <w:vAlign w:val="center"/>
          </w:tcPr>
          <w:p w14:paraId="4E6D30C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社会效益</w:t>
            </w:r>
          </w:p>
        </w:tc>
        <w:tc>
          <w:tcPr>
            <w:tcW w:w="3511" w:type="dxa"/>
            <w:tcBorders>
              <w:top w:val="single" w:color="auto" w:sz="4" w:space="0"/>
              <w:left w:val="nil"/>
              <w:right w:val="single" w:color="auto" w:sz="4" w:space="0"/>
            </w:tcBorders>
            <w:shd w:val="clear" w:color="auto" w:fill="auto"/>
            <w:vAlign w:val="center"/>
          </w:tcPr>
          <w:p w14:paraId="7553A0C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改善居民居住条件、提升城市基层社区治理</w:t>
            </w:r>
          </w:p>
        </w:tc>
        <w:tc>
          <w:tcPr>
            <w:tcW w:w="514" w:type="dxa"/>
            <w:tcBorders>
              <w:top w:val="single" w:color="auto" w:sz="4" w:space="0"/>
              <w:left w:val="nil"/>
              <w:right w:val="single" w:color="auto" w:sz="4" w:space="0"/>
            </w:tcBorders>
            <w:shd w:val="clear" w:color="auto" w:fill="auto"/>
            <w:vAlign w:val="center"/>
          </w:tcPr>
          <w:p w14:paraId="001DD13A">
            <w:pPr>
              <w:widowControl/>
              <w:spacing w:line="240" w:lineRule="exact"/>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12</w:t>
            </w:r>
          </w:p>
        </w:tc>
        <w:tc>
          <w:tcPr>
            <w:tcW w:w="2604" w:type="dxa"/>
            <w:tcBorders>
              <w:top w:val="single" w:color="auto" w:sz="4" w:space="0"/>
              <w:left w:val="nil"/>
              <w:right w:val="single" w:color="auto" w:sz="4" w:space="0"/>
            </w:tcBorders>
            <w:shd w:val="clear" w:color="auto" w:fill="auto"/>
            <w:vAlign w:val="center"/>
          </w:tcPr>
          <w:p w14:paraId="09DB0B49">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实现计</w:t>
            </w:r>
            <w:r>
              <w:rPr>
                <w:rFonts w:hint="eastAsia" w:asciiTheme="majorEastAsia" w:hAnsiTheme="majorEastAsia" w:eastAsiaTheme="majorEastAsia" w:cstheme="minorEastAsia"/>
                <w:sz w:val="18"/>
                <w:szCs w:val="18"/>
              </w:rPr>
              <w:t>12分，未实现不计分。</w:t>
            </w:r>
          </w:p>
        </w:tc>
      </w:tr>
      <w:tr w14:paraId="399F0B26">
        <w:tblPrEx>
          <w:tblCellMar>
            <w:top w:w="0" w:type="dxa"/>
            <w:left w:w="108" w:type="dxa"/>
            <w:bottom w:w="0" w:type="dxa"/>
            <w:right w:w="108" w:type="dxa"/>
          </w:tblCellMar>
        </w:tblPrEx>
        <w:trPr>
          <w:trHeight w:val="1210" w:hRule="atLeast"/>
          <w:jc w:val="center"/>
        </w:trPr>
        <w:tc>
          <w:tcPr>
            <w:tcW w:w="480" w:type="dxa"/>
            <w:vMerge w:val="continue"/>
            <w:tcBorders>
              <w:top w:val="single" w:color="auto" w:sz="4" w:space="0"/>
              <w:left w:val="single" w:color="auto" w:sz="4" w:space="0"/>
              <w:right w:val="nil"/>
            </w:tcBorders>
            <w:vAlign w:val="center"/>
          </w:tcPr>
          <w:p w14:paraId="1051949E">
            <w:pPr>
              <w:widowControl/>
              <w:jc w:val="left"/>
              <w:rPr>
                <w:rFonts w:asciiTheme="majorEastAsia" w:hAnsiTheme="majorEastAsia" w:eastAsiaTheme="majorEastAsia" w:cstheme="minorEastAsia"/>
                <w:kern w:val="0"/>
                <w:sz w:val="18"/>
                <w:szCs w:val="18"/>
              </w:rPr>
            </w:pPr>
          </w:p>
        </w:tc>
        <w:tc>
          <w:tcPr>
            <w:tcW w:w="992" w:type="dxa"/>
            <w:vMerge w:val="continue"/>
            <w:tcBorders>
              <w:top w:val="single" w:color="auto" w:sz="4" w:space="0"/>
              <w:left w:val="single" w:color="auto" w:sz="4" w:space="0"/>
              <w:right w:val="single" w:color="auto" w:sz="4" w:space="0"/>
            </w:tcBorders>
            <w:shd w:val="clear" w:color="auto" w:fill="auto"/>
            <w:vAlign w:val="center"/>
          </w:tcPr>
          <w:p w14:paraId="6CB3720A">
            <w:pPr>
              <w:jc w:val="center"/>
              <w:rPr>
                <w:rFonts w:asciiTheme="majorEastAsia" w:hAnsiTheme="majorEastAsia" w:eastAsiaTheme="majorEastAsia" w:cstheme="minorEastAsia"/>
                <w:sz w:val="18"/>
                <w:szCs w:val="18"/>
              </w:rPr>
            </w:pPr>
          </w:p>
        </w:tc>
        <w:tc>
          <w:tcPr>
            <w:tcW w:w="1559" w:type="dxa"/>
            <w:tcBorders>
              <w:top w:val="single" w:color="auto" w:sz="4" w:space="0"/>
              <w:left w:val="nil"/>
              <w:right w:val="single" w:color="auto" w:sz="4" w:space="0"/>
            </w:tcBorders>
            <w:shd w:val="clear" w:color="auto" w:fill="auto"/>
            <w:vAlign w:val="center"/>
          </w:tcPr>
          <w:p w14:paraId="21E0B7E0">
            <w:pPr>
              <w:rPr>
                <w:rFonts w:asciiTheme="majorEastAsia" w:hAnsiTheme="majorEastAsia" w:eastAsiaTheme="majorEastAsia" w:cstheme="minorEastAsia"/>
                <w:kern w:val="0"/>
                <w:sz w:val="18"/>
                <w:szCs w:val="18"/>
              </w:rPr>
            </w:pPr>
            <w:r>
              <w:rPr>
                <w:rFonts w:asciiTheme="majorEastAsia" w:hAnsiTheme="majorEastAsia" w:eastAsiaTheme="majorEastAsia" w:cstheme="minorEastAsia"/>
                <w:sz w:val="18"/>
                <w:szCs w:val="18"/>
              </w:rPr>
              <w:t>可持续影响</w:t>
            </w:r>
          </w:p>
        </w:tc>
        <w:tc>
          <w:tcPr>
            <w:tcW w:w="3511" w:type="dxa"/>
            <w:tcBorders>
              <w:top w:val="single" w:color="auto" w:sz="4" w:space="0"/>
              <w:left w:val="nil"/>
              <w:right w:val="single" w:color="auto" w:sz="4" w:space="0"/>
            </w:tcBorders>
            <w:shd w:val="clear" w:color="auto" w:fill="auto"/>
            <w:vAlign w:val="center"/>
          </w:tcPr>
          <w:p w14:paraId="67EBCD11">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项目后续运行及成效发挥的可持续影响情况</w:t>
            </w:r>
          </w:p>
        </w:tc>
        <w:tc>
          <w:tcPr>
            <w:tcW w:w="514" w:type="dxa"/>
            <w:tcBorders>
              <w:top w:val="single" w:color="auto" w:sz="4" w:space="0"/>
              <w:left w:val="nil"/>
              <w:right w:val="single" w:color="auto" w:sz="4" w:space="0"/>
            </w:tcBorders>
            <w:shd w:val="clear" w:color="auto" w:fill="auto"/>
            <w:vAlign w:val="center"/>
          </w:tcPr>
          <w:p w14:paraId="66544F62">
            <w:pPr>
              <w:widowControl/>
              <w:spacing w:line="240" w:lineRule="exact"/>
              <w:jc w:val="center"/>
              <w:rPr>
                <w:rFonts w:cs="Tahoma" w:asciiTheme="minorEastAsia" w:hAnsiTheme="minorEastAsia" w:eastAsiaTheme="minorEastAsia"/>
                <w:color w:val="444444"/>
                <w:kern w:val="0"/>
                <w:sz w:val="18"/>
                <w:szCs w:val="18"/>
              </w:rPr>
            </w:pPr>
            <w:r>
              <w:rPr>
                <w:rFonts w:hint="eastAsia" w:cs="Tahoma" w:asciiTheme="minorEastAsia" w:hAnsiTheme="minorEastAsia" w:eastAsiaTheme="minorEastAsia"/>
                <w:color w:val="444444"/>
                <w:kern w:val="0"/>
                <w:sz w:val="18"/>
                <w:szCs w:val="18"/>
              </w:rPr>
              <w:t>6</w:t>
            </w:r>
          </w:p>
        </w:tc>
        <w:tc>
          <w:tcPr>
            <w:tcW w:w="2604" w:type="dxa"/>
            <w:tcBorders>
              <w:top w:val="single" w:color="auto" w:sz="4" w:space="0"/>
              <w:left w:val="nil"/>
              <w:right w:val="single" w:color="auto" w:sz="4" w:space="0"/>
            </w:tcBorders>
            <w:shd w:val="clear" w:color="auto" w:fill="auto"/>
            <w:vAlign w:val="center"/>
          </w:tcPr>
          <w:p w14:paraId="48D307E3">
            <w:pPr>
              <w:rPr>
                <w:rFonts w:cs="Tahoma" w:asciiTheme="minorEastAsia" w:hAnsiTheme="minorEastAsia" w:eastAsiaTheme="minorEastAsia"/>
                <w:color w:val="444444"/>
                <w:kern w:val="0"/>
                <w:sz w:val="18"/>
                <w:szCs w:val="18"/>
              </w:rPr>
            </w:pPr>
            <w:r>
              <w:rPr>
                <w:rFonts w:hint="eastAsia" w:asciiTheme="majorEastAsia" w:hAnsiTheme="majorEastAsia" w:eastAsiaTheme="majorEastAsia" w:cstheme="minorEastAsia"/>
                <w:sz w:val="18"/>
                <w:szCs w:val="18"/>
              </w:rPr>
              <w:t>实现计6分，未实现不计分。</w:t>
            </w:r>
          </w:p>
        </w:tc>
      </w:tr>
      <w:tr w14:paraId="20C042CA">
        <w:tblPrEx>
          <w:tblCellMar>
            <w:top w:w="0" w:type="dxa"/>
            <w:left w:w="108" w:type="dxa"/>
            <w:bottom w:w="0" w:type="dxa"/>
            <w:right w:w="108" w:type="dxa"/>
          </w:tblCellMar>
        </w:tblPrEx>
        <w:trPr>
          <w:trHeight w:val="1205" w:hRule="atLeast"/>
          <w:jc w:val="center"/>
        </w:trPr>
        <w:tc>
          <w:tcPr>
            <w:tcW w:w="480" w:type="dxa"/>
            <w:vMerge w:val="continue"/>
            <w:tcBorders>
              <w:left w:val="single" w:color="auto" w:sz="4" w:space="0"/>
              <w:right w:val="nil"/>
            </w:tcBorders>
            <w:vAlign w:val="center"/>
          </w:tcPr>
          <w:p w14:paraId="35926EFF">
            <w:pPr>
              <w:rPr>
                <w:rFonts w:asciiTheme="majorEastAsia" w:hAnsiTheme="majorEastAsia" w:eastAsiaTheme="majorEastAsia" w:cstheme="minorEastAsia"/>
                <w:kern w:val="0"/>
                <w:sz w:val="18"/>
                <w:szCs w:val="18"/>
              </w:rPr>
            </w:pPr>
          </w:p>
        </w:tc>
        <w:tc>
          <w:tcPr>
            <w:tcW w:w="992" w:type="dxa"/>
            <w:vMerge w:val="continue"/>
            <w:tcBorders>
              <w:left w:val="single" w:color="auto" w:sz="4" w:space="0"/>
              <w:right w:val="single" w:color="auto" w:sz="4" w:space="0"/>
            </w:tcBorders>
            <w:shd w:val="clear" w:color="auto" w:fill="auto"/>
            <w:vAlign w:val="center"/>
          </w:tcPr>
          <w:p w14:paraId="27A6FEBA">
            <w:pPr>
              <w:jc w:val="center"/>
              <w:rPr>
                <w:rFonts w:asciiTheme="majorEastAsia" w:hAnsiTheme="majorEastAsia" w:eastAsiaTheme="majorEastAsia" w:cstheme="minorEastAsia"/>
                <w:sz w:val="18"/>
                <w:szCs w:val="18"/>
              </w:rPr>
            </w:pPr>
          </w:p>
        </w:tc>
        <w:tc>
          <w:tcPr>
            <w:tcW w:w="1559" w:type="dxa"/>
            <w:tcBorders>
              <w:top w:val="single" w:color="auto" w:sz="4" w:space="0"/>
              <w:left w:val="nil"/>
              <w:right w:val="single" w:color="auto" w:sz="4" w:space="0"/>
            </w:tcBorders>
            <w:shd w:val="clear" w:color="auto" w:fill="auto"/>
            <w:vAlign w:val="center"/>
          </w:tcPr>
          <w:p w14:paraId="48BF1D0B">
            <w:pPr>
              <w:rPr>
                <w:rFonts w:asciiTheme="majorEastAsia" w:hAnsiTheme="majorEastAsia" w:eastAsiaTheme="majorEastAsia" w:cstheme="minorEastAsia"/>
                <w:sz w:val="18"/>
                <w:szCs w:val="18"/>
              </w:rPr>
            </w:pPr>
            <w:r>
              <w:rPr>
                <w:rFonts w:hint="eastAsia" w:cs="Tahoma" w:asciiTheme="minorEastAsia" w:hAnsiTheme="minorEastAsia" w:eastAsiaTheme="minorEastAsia"/>
                <w:color w:val="444444"/>
                <w:kern w:val="0"/>
                <w:sz w:val="18"/>
                <w:szCs w:val="18"/>
              </w:rPr>
              <w:t>社会公众或服务对象满意度</w:t>
            </w:r>
          </w:p>
        </w:tc>
        <w:tc>
          <w:tcPr>
            <w:tcW w:w="3511" w:type="dxa"/>
            <w:tcBorders>
              <w:top w:val="single" w:color="auto" w:sz="4" w:space="0"/>
              <w:left w:val="nil"/>
              <w:right w:val="single" w:color="auto" w:sz="4" w:space="0"/>
            </w:tcBorders>
            <w:shd w:val="clear" w:color="auto" w:fill="auto"/>
            <w:vAlign w:val="center"/>
          </w:tcPr>
          <w:p w14:paraId="6C5B5C30">
            <w:pPr>
              <w:rPr>
                <w:rFonts w:asciiTheme="majorEastAsia" w:hAnsiTheme="majorEastAsia" w:eastAsiaTheme="majorEastAsia" w:cstheme="minorEastAsia"/>
                <w:sz w:val="18"/>
                <w:szCs w:val="18"/>
              </w:rPr>
            </w:pPr>
            <w:r>
              <w:rPr>
                <w:rFonts w:hint="eastAsia" w:cs="Tahoma" w:asciiTheme="minorEastAsia" w:hAnsiTheme="minorEastAsia" w:eastAsiaTheme="minorEastAsia"/>
                <w:color w:val="444444"/>
                <w:kern w:val="0"/>
                <w:sz w:val="18"/>
                <w:szCs w:val="18"/>
              </w:rPr>
              <w:t>服务对象满意度</w:t>
            </w:r>
          </w:p>
        </w:tc>
        <w:tc>
          <w:tcPr>
            <w:tcW w:w="514" w:type="dxa"/>
            <w:tcBorders>
              <w:top w:val="single" w:color="auto" w:sz="4" w:space="0"/>
              <w:left w:val="nil"/>
              <w:right w:val="single" w:color="auto" w:sz="4" w:space="0"/>
            </w:tcBorders>
            <w:shd w:val="clear" w:color="auto" w:fill="auto"/>
            <w:vAlign w:val="center"/>
          </w:tcPr>
          <w:p w14:paraId="57EC1D7A">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12</w:t>
            </w:r>
          </w:p>
        </w:tc>
        <w:tc>
          <w:tcPr>
            <w:tcW w:w="2604" w:type="dxa"/>
            <w:tcBorders>
              <w:top w:val="single" w:color="auto" w:sz="4" w:space="0"/>
              <w:left w:val="nil"/>
              <w:right w:val="single" w:color="auto" w:sz="4" w:space="0"/>
            </w:tcBorders>
            <w:shd w:val="clear" w:color="auto" w:fill="auto"/>
            <w:vAlign w:val="center"/>
          </w:tcPr>
          <w:p w14:paraId="0E73142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非常满意12分、满意10分、一般5分、不满意0分</w:t>
            </w:r>
          </w:p>
        </w:tc>
      </w:tr>
      <w:tr w14:paraId="40605C5B">
        <w:tblPrEx>
          <w:tblCellMar>
            <w:top w:w="0" w:type="dxa"/>
            <w:left w:w="108" w:type="dxa"/>
            <w:bottom w:w="0" w:type="dxa"/>
            <w:right w:w="108" w:type="dxa"/>
          </w:tblCellMar>
        </w:tblPrEx>
        <w:trPr>
          <w:trHeight w:val="600" w:hRule="atLeast"/>
          <w:jc w:val="center"/>
        </w:trPr>
        <w:tc>
          <w:tcPr>
            <w:tcW w:w="480" w:type="dxa"/>
            <w:tcBorders>
              <w:top w:val="single" w:color="auto" w:sz="4" w:space="0"/>
              <w:left w:val="single" w:color="auto" w:sz="4" w:space="0"/>
              <w:bottom w:val="single" w:color="000000" w:sz="4" w:space="0"/>
              <w:right w:val="nil"/>
            </w:tcBorders>
            <w:vAlign w:val="center"/>
          </w:tcPr>
          <w:p w14:paraId="42182803">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合计</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0813EF9">
            <w:pPr>
              <w:widowControl/>
              <w:jc w:val="center"/>
              <w:rPr>
                <w:rFonts w:asciiTheme="majorEastAsia" w:hAnsiTheme="majorEastAsia" w:eastAsiaTheme="majorEastAsia" w:cstheme="minorEastAsia"/>
                <w:kern w:val="0"/>
                <w:sz w:val="18"/>
                <w:szCs w:val="18"/>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4067E3DD">
            <w:pPr>
              <w:rPr>
                <w:rFonts w:asciiTheme="majorEastAsia" w:hAnsiTheme="majorEastAsia" w:eastAsiaTheme="majorEastAsia" w:cstheme="minorEastAsia"/>
                <w:sz w:val="18"/>
                <w:szCs w:val="18"/>
              </w:rPr>
            </w:pPr>
          </w:p>
        </w:tc>
        <w:tc>
          <w:tcPr>
            <w:tcW w:w="3511" w:type="dxa"/>
            <w:tcBorders>
              <w:top w:val="single" w:color="auto" w:sz="4" w:space="0"/>
              <w:left w:val="nil"/>
              <w:bottom w:val="single" w:color="auto" w:sz="4" w:space="0"/>
              <w:right w:val="single" w:color="auto" w:sz="4" w:space="0"/>
            </w:tcBorders>
            <w:shd w:val="clear" w:color="auto" w:fill="auto"/>
            <w:vAlign w:val="center"/>
          </w:tcPr>
          <w:p w14:paraId="0EBB31BA">
            <w:pPr>
              <w:rPr>
                <w:rFonts w:asciiTheme="majorEastAsia" w:hAnsiTheme="majorEastAsia" w:eastAsiaTheme="majorEastAsia" w:cstheme="minorEastAsia"/>
                <w:sz w:val="18"/>
                <w:szCs w:val="18"/>
              </w:rPr>
            </w:pPr>
          </w:p>
        </w:tc>
        <w:tc>
          <w:tcPr>
            <w:tcW w:w="514" w:type="dxa"/>
            <w:tcBorders>
              <w:top w:val="single" w:color="auto" w:sz="4" w:space="0"/>
              <w:left w:val="nil"/>
              <w:bottom w:val="single" w:color="auto" w:sz="4" w:space="0"/>
              <w:right w:val="single" w:color="auto" w:sz="4" w:space="0"/>
            </w:tcBorders>
            <w:shd w:val="clear" w:color="auto" w:fill="auto"/>
            <w:vAlign w:val="center"/>
          </w:tcPr>
          <w:p w14:paraId="526540CC">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100</w:t>
            </w:r>
          </w:p>
        </w:tc>
        <w:tc>
          <w:tcPr>
            <w:tcW w:w="2604" w:type="dxa"/>
            <w:tcBorders>
              <w:top w:val="single" w:color="auto" w:sz="4" w:space="0"/>
              <w:left w:val="nil"/>
              <w:bottom w:val="single" w:color="auto" w:sz="4" w:space="0"/>
              <w:right w:val="single" w:color="auto" w:sz="4" w:space="0"/>
            </w:tcBorders>
            <w:shd w:val="clear" w:color="auto" w:fill="auto"/>
            <w:vAlign w:val="center"/>
          </w:tcPr>
          <w:p w14:paraId="71242503">
            <w:pPr>
              <w:rPr>
                <w:rFonts w:asciiTheme="majorEastAsia" w:hAnsiTheme="majorEastAsia" w:eastAsiaTheme="majorEastAsia" w:cstheme="minorEastAsia"/>
                <w:sz w:val="18"/>
                <w:szCs w:val="18"/>
              </w:rPr>
            </w:pPr>
          </w:p>
        </w:tc>
      </w:tr>
    </w:tbl>
    <w:p w14:paraId="198D3E05">
      <w:pPr>
        <w:spacing w:line="360" w:lineRule="auto"/>
        <w:ind w:left="1" w:firstLine="480" w:firstLineChars="200"/>
        <w:rPr>
          <w:rFonts w:ascii="宋体" w:hAnsi="宋体" w:cs="Tahoma"/>
          <w:kern w:val="0"/>
          <w:sz w:val="24"/>
          <w:szCs w:val="24"/>
        </w:rPr>
      </w:pPr>
      <w:r>
        <w:rPr>
          <w:rFonts w:ascii="宋体" w:hAnsi="宋体" w:cs="Tahoma"/>
          <w:kern w:val="0"/>
          <w:sz w:val="24"/>
          <w:szCs w:val="24"/>
        </w:rPr>
        <w:t>（</w:t>
      </w:r>
      <w:r>
        <w:rPr>
          <w:rFonts w:hint="eastAsia" w:ascii="宋体" w:hAnsi="宋体" w:cs="Tahoma"/>
          <w:kern w:val="0"/>
          <w:sz w:val="24"/>
          <w:szCs w:val="24"/>
        </w:rPr>
        <w:t>六</w:t>
      </w:r>
      <w:r>
        <w:rPr>
          <w:rFonts w:ascii="宋体" w:hAnsi="宋体" w:cs="Tahoma"/>
          <w:kern w:val="0"/>
          <w:sz w:val="24"/>
          <w:szCs w:val="24"/>
        </w:rPr>
        <w:t>）评价方法</w:t>
      </w:r>
    </w:p>
    <w:p w14:paraId="381998AD">
      <w:pPr>
        <w:spacing w:line="360" w:lineRule="auto"/>
        <w:ind w:left="1" w:firstLine="480" w:firstLineChars="200"/>
        <w:rPr>
          <w:rFonts w:ascii="宋体" w:hAnsi="宋体" w:cs="Tahoma"/>
          <w:kern w:val="0"/>
          <w:sz w:val="24"/>
          <w:szCs w:val="24"/>
        </w:rPr>
      </w:pPr>
      <w:r>
        <w:rPr>
          <w:rFonts w:ascii="宋体" w:hAnsi="宋体" w:cs="Tahoma"/>
          <w:kern w:val="0"/>
          <w:sz w:val="24"/>
          <w:szCs w:val="24"/>
        </w:rPr>
        <w:t>本次绩效评价，主要采取比较法、公众评判法和投入产出法。</w:t>
      </w:r>
    </w:p>
    <w:p w14:paraId="4828BD88">
      <w:pPr>
        <w:spacing w:line="360" w:lineRule="auto"/>
        <w:ind w:firstLine="480" w:firstLineChars="200"/>
        <w:rPr>
          <w:rFonts w:ascii="宋体" w:hAnsi="宋体"/>
          <w:b/>
          <w:bCs/>
          <w:sz w:val="24"/>
          <w:szCs w:val="24"/>
        </w:rPr>
      </w:pPr>
      <w:r>
        <w:rPr>
          <w:rFonts w:ascii="宋体" w:hAnsi="宋体" w:cs="Tahoma"/>
          <w:kern w:val="0"/>
          <w:sz w:val="24"/>
          <w:szCs w:val="24"/>
        </w:rPr>
        <w:t>比较法是指通过对绩效目标与实施效果的比较，综合分析和计算绩效目标的实现程度，从而计算出绩效指标的实际得分。</w:t>
      </w:r>
      <w:r>
        <w:rPr>
          <w:rFonts w:ascii="宋体" w:hAnsi="宋体" w:cs="Tahoma"/>
          <w:kern w:val="0"/>
          <w:sz w:val="24"/>
          <w:szCs w:val="24"/>
        </w:rPr>
        <w:br w:type="textWrapping"/>
      </w:r>
      <w:r>
        <w:rPr>
          <w:rFonts w:ascii="宋体" w:hAnsi="宋体" w:cs="Tahoma"/>
          <w:kern w:val="0"/>
          <w:sz w:val="24"/>
          <w:szCs w:val="24"/>
        </w:rPr>
        <w:t>公众评判法，主要是指通过专家评估、公众问卷及抽样调查等对财政支出效果进行评判，评价绩效目标的实现程度。</w:t>
      </w:r>
      <w:r>
        <w:rPr>
          <w:rFonts w:ascii="宋体" w:hAnsi="宋体" w:cs="Tahoma"/>
          <w:kern w:val="0"/>
          <w:sz w:val="24"/>
          <w:szCs w:val="24"/>
        </w:rPr>
        <w:br w:type="textWrapping"/>
      </w:r>
      <w:r>
        <w:rPr>
          <w:rFonts w:ascii="宋体" w:hAnsi="宋体" w:cs="Tahoma"/>
          <w:kern w:val="0"/>
          <w:sz w:val="24"/>
          <w:szCs w:val="24"/>
        </w:rPr>
        <w:t>投入产出法，主要是指将一定时期内的支出与效益进行对比分析，以评价绩效目标的实现程度。</w:t>
      </w:r>
      <w:r>
        <w:rPr>
          <w:rFonts w:ascii="宋体" w:hAnsi="宋体" w:cs="Tahoma"/>
          <w:kern w:val="0"/>
          <w:sz w:val="24"/>
          <w:szCs w:val="24"/>
        </w:rPr>
        <w:br w:type="textWrapping"/>
      </w:r>
      <w:r>
        <w:rPr>
          <w:rFonts w:hint="eastAsia" w:ascii="宋体" w:hAnsi="宋体"/>
          <w:sz w:val="24"/>
          <w:szCs w:val="24"/>
        </w:rPr>
        <w:t>　</w:t>
      </w:r>
      <w:r>
        <w:rPr>
          <w:rFonts w:hint="eastAsia" w:ascii="宋体" w:hAnsi="宋体"/>
          <w:b/>
          <w:bCs/>
          <w:sz w:val="24"/>
          <w:szCs w:val="24"/>
        </w:rPr>
        <w:t xml:space="preserve"> 三、绩效分析及绩效评价结论</w:t>
      </w:r>
    </w:p>
    <w:p w14:paraId="66B9A80A">
      <w:pPr>
        <w:ind w:firstLine="480" w:firstLineChars="200"/>
        <w:rPr>
          <w:rFonts w:ascii="宋体" w:hAnsi="宋体"/>
          <w:sz w:val="24"/>
          <w:szCs w:val="24"/>
        </w:rPr>
      </w:pPr>
      <w:r>
        <w:rPr>
          <w:rFonts w:hint="eastAsia" w:ascii="宋体" w:hAnsi="宋体"/>
          <w:sz w:val="24"/>
          <w:szCs w:val="24"/>
        </w:rPr>
        <w:t>（一）绩效分析</w:t>
      </w:r>
    </w:p>
    <w:p w14:paraId="53FEDC5C">
      <w:pPr>
        <w:spacing w:line="360" w:lineRule="auto"/>
        <w:ind w:firstLine="480" w:firstLineChars="200"/>
        <w:jc w:val="left"/>
        <w:rPr>
          <w:rFonts w:ascii="宋体" w:hAnsi="宋体"/>
          <w:sz w:val="24"/>
          <w:szCs w:val="24"/>
        </w:rPr>
      </w:pPr>
      <w:r>
        <w:rPr>
          <w:rFonts w:hint="eastAsia" w:ascii="宋体" w:hAnsi="宋体"/>
          <w:sz w:val="24"/>
          <w:szCs w:val="24"/>
        </w:rPr>
        <w:t>1、决策-项目立项（6分）</w:t>
      </w:r>
    </w:p>
    <w:p w14:paraId="4900BA4D">
      <w:pPr>
        <w:spacing w:line="360" w:lineRule="auto"/>
        <w:ind w:firstLine="480" w:firstLineChars="200"/>
        <w:jc w:val="left"/>
        <w:rPr>
          <w:rFonts w:ascii="宋体" w:hAnsi="宋体" w:cs="宋体"/>
          <w:sz w:val="24"/>
          <w:szCs w:val="24"/>
        </w:rPr>
      </w:pPr>
      <w:r>
        <w:rPr>
          <w:rFonts w:hint="eastAsia" w:ascii="宋体" w:hAnsi="宋体" w:cs="宋体"/>
          <w:color w:val="000000"/>
          <w:kern w:val="0"/>
          <w:sz w:val="24"/>
          <w:szCs w:val="24"/>
          <w:shd w:val="clear" w:color="auto" w:fill="FFFFFF"/>
        </w:rPr>
        <w:t>2020年度“红色物业示范小区创建奖补资金”</w:t>
      </w:r>
      <w:r>
        <w:rPr>
          <w:rFonts w:hint="eastAsia" w:ascii="宋体" w:hAnsi="宋体" w:cs="宋体"/>
          <w:sz w:val="24"/>
          <w:szCs w:val="24"/>
        </w:rPr>
        <w:t>项目的定位准确，符合国家、市县区及部门发展规划，决策依据充分、程序合法，并呈报领导批准同意和取得批复文件，各项审批手续完整，符合国家相关法律法</w:t>
      </w:r>
      <w:r>
        <w:rPr>
          <w:rFonts w:ascii="宋体" w:hAnsi="宋体" w:cs="Tahoma"/>
          <w:kern w:val="0"/>
          <w:sz w:val="24"/>
          <w:szCs w:val="24"/>
        </w:rPr>
        <w:t>规规定。</w:t>
      </w:r>
    </w:p>
    <w:p w14:paraId="0D095179">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本项目标准分值6分，实际得分6分。</w:t>
      </w:r>
    </w:p>
    <w:p w14:paraId="2F2B3533">
      <w:pPr>
        <w:spacing w:line="360" w:lineRule="auto"/>
        <w:ind w:firstLine="480" w:firstLineChars="200"/>
        <w:jc w:val="left"/>
        <w:rPr>
          <w:rFonts w:ascii="宋体" w:hAnsi="宋体" w:cs="宋体"/>
          <w:sz w:val="24"/>
          <w:szCs w:val="24"/>
        </w:rPr>
      </w:pPr>
      <w:r>
        <w:rPr>
          <w:rFonts w:hint="eastAsia" w:ascii="宋体" w:hAnsi="宋体" w:cs="宋体"/>
          <w:sz w:val="24"/>
          <w:szCs w:val="24"/>
        </w:rPr>
        <w:t>2、决策-绩效目标（6分）</w:t>
      </w:r>
    </w:p>
    <w:p w14:paraId="087DC12C">
      <w:pPr>
        <w:spacing w:line="360" w:lineRule="auto"/>
        <w:ind w:firstLine="480" w:firstLineChars="200"/>
        <w:jc w:val="left"/>
        <w:rPr>
          <w:rFonts w:ascii="宋体" w:hAnsi="宋体" w:cs="宋体"/>
          <w:sz w:val="24"/>
          <w:szCs w:val="24"/>
        </w:rPr>
      </w:pPr>
      <w:r>
        <w:rPr>
          <w:rFonts w:hint="eastAsia" w:ascii="宋体" w:hAnsi="宋体" w:cs="宋体"/>
          <w:color w:val="000000"/>
          <w:kern w:val="0"/>
          <w:sz w:val="24"/>
          <w:szCs w:val="24"/>
          <w:shd w:val="clear" w:color="auto" w:fill="FFFFFF"/>
        </w:rPr>
        <w:t>2020年度“红色物业示范小区创建奖补资金”</w:t>
      </w:r>
      <w:r>
        <w:rPr>
          <w:rFonts w:hint="eastAsia" w:ascii="宋体" w:hAnsi="宋体" w:cs="宋体"/>
          <w:sz w:val="24"/>
          <w:szCs w:val="24"/>
        </w:rPr>
        <w:t>专项资金项目目标明确、清晰、细化、可衡量，内容全面完整，与投入资金相匹配，</w:t>
      </w:r>
      <w:r>
        <w:rPr>
          <w:rFonts w:hint="eastAsia" w:ascii="宋体" w:hAnsi="宋体" w:cs="宋体"/>
          <w:color w:val="000000"/>
          <w:kern w:val="0"/>
          <w:sz w:val="24"/>
          <w:szCs w:val="24"/>
          <w:shd w:val="clear" w:color="auto" w:fill="FFFFFF"/>
        </w:rPr>
        <w:t>2020年度“红色物业示范小区创建奖补资金”</w:t>
      </w:r>
      <w:r>
        <w:rPr>
          <w:rFonts w:hint="eastAsia" w:ascii="宋体" w:hAnsi="宋体" w:cs="宋体"/>
          <w:sz w:val="24"/>
          <w:szCs w:val="24"/>
        </w:rPr>
        <w:t>专项资金项目资金需求报告中有明确具体的项目及目标。</w:t>
      </w:r>
    </w:p>
    <w:p w14:paraId="2CA3EBCE">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本项目标准分值6分，实际得分6分。</w:t>
      </w:r>
    </w:p>
    <w:p w14:paraId="6BF06037">
      <w:pPr>
        <w:spacing w:line="360" w:lineRule="auto"/>
        <w:ind w:firstLine="480" w:firstLineChars="200"/>
        <w:jc w:val="left"/>
        <w:rPr>
          <w:rFonts w:ascii="宋体" w:hAnsi="宋体" w:cs="宋体"/>
          <w:sz w:val="24"/>
          <w:szCs w:val="24"/>
        </w:rPr>
      </w:pPr>
      <w:r>
        <w:rPr>
          <w:rFonts w:hint="eastAsia" w:ascii="宋体" w:hAnsi="宋体" w:cs="宋体"/>
          <w:sz w:val="24"/>
          <w:szCs w:val="24"/>
        </w:rPr>
        <w:t>3、决策-资金投入（6分）</w:t>
      </w:r>
    </w:p>
    <w:p w14:paraId="6EDD8F9D">
      <w:pPr>
        <w:spacing w:line="360" w:lineRule="auto"/>
        <w:ind w:firstLine="480" w:firstLineChars="200"/>
        <w:jc w:val="left"/>
        <w:rPr>
          <w:rFonts w:ascii="宋体" w:hAnsi="宋体" w:cs="宋体"/>
          <w:sz w:val="24"/>
          <w:szCs w:val="24"/>
        </w:rPr>
      </w:pPr>
      <w:r>
        <w:rPr>
          <w:rFonts w:hint="eastAsia" w:ascii="宋体" w:hAnsi="宋体" w:cs="宋体"/>
          <w:sz w:val="24"/>
          <w:szCs w:val="24"/>
        </w:rPr>
        <w:t>预算资金按照标准编制，分配依据充分，资金分配额度合理，预算确定的项目投资额与工作任务相匹配。</w:t>
      </w:r>
    </w:p>
    <w:p w14:paraId="06FED002">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本项目标准分值6分，实际得分6分。</w:t>
      </w:r>
    </w:p>
    <w:p w14:paraId="3F44C3F4">
      <w:pPr>
        <w:spacing w:line="360" w:lineRule="auto"/>
        <w:ind w:firstLine="480" w:firstLineChars="200"/>
        <w:jc w:val="left"/>
        <w:rPr>
          <w:rFonts w:ascii="宋体" w:hAnsi="宋体" w:cs="宋体"/>
          <w:sz w:val="24"/>
          <w:szCs w:val="24"/>
        </w:rPr>
      </w:pPr>
      <w:r>
        <w:rPr>
          <w:rFonts w:hint="eastAsia" w:ascii="宋体" w:hAnsi="宋体" w:cs="宋体"/>
          <w:sz w:val="24"/>
          <w:szCs w:val="24"/>
        </w:rPr>
        <w:t>4、过程（20分）</w:t>
      </w:r>
    </w:p>
    <w:p w14:paraId="17D09D9C">
      <w:pPr>
        <w:spacing w:line="360" w:lineRule="auto"/>
        <w:ind w:firstLine="480" w:firstLineChars="200"/>
        <w:jc w:val="left"/>
        <w:rPr>
          <w:rFonts w:ascii="宋体" w:hAnsi="宋体" w:cs="宋体"/>
          <w:sz w:val="24"/>
          <w:szCs w:val="24"/>
        </w:rPr>
      </w:pPr>
      <w:r>
        <w:rPr>
          <w:rFonts w:hint="eastAsia" w:ascii="宋体" w:hAnsi="宋体" w:cs="宋体"/>
          <w:sz w:val="24"/>
          <w:szCs w:val="24"/>
        </w:rPr>
        <w:t>（1）资金到位率</w:t>
      </w:r>
    </w:p>
    <w:p w14:paraId="3C9F8C4E">
      <w:pPr>
        <w:spacing w:line="360" w:lineRule="auto"/>
        <w:ind w:firstLine="480" w:firstLineChars="200"/>
        <w:rPr>
          <w:rFonts w:ascii="宋体" w:hAnsi="宋体"/>
          <w:sz w:val="24"/>
          <w:szCs w:val="24"/>
        </w:rPr>
      </w:pPr>
      <w:r>
        <w:rPr>
          <w:rFonts w:hint="eastAsia" w:ascii="宋体" w:hAnsi="宋体" w:cs="宋体"/>
          <w:color w:val="000000"/>
          <w:kern w:val="0"/>
          <w:sz w:val="24"/>
          <w:szCs w:val="24"/>
          <w:shd w:val="clear" w:color="auto" w:fill="FFFFFF"/>
        </w:rPr>
        <w:t>2020年度“红色物业示范小区创建奖补资金”</w:t>
      </w:r>
      <w:r>
        <w:rPr>
          <w:rFonts w:hint="eastAsia" w:ascii="宋体" w:hAnsi="宋体" w:cs="宋体"/>
          <w:sz w:val="24"/>
          <w:szCs w:val="24"/>
        </w:rPr>
        <w:t>专项资金</w:t>
      </w:r>
      <w:r>
        <w:rPr>
          <w:rFonts w:hint="eastAsia" w:ascii="宋体" w:hAnsi="宋体"/>
          <w:sz w:val="24"/>
          <w:szCs w:val="24"/>
        </w:rPr>
        <w:t>2021年预算32万元,</w:t>
      </w:r>
      <w:r>
        <w:rPr>
          <w:rStyle w:val="9"/>
          <w:rFonts w:hint="eastAsia" w:ascii="宋体" w:hAnsi="宋体" w:cs="Tahoma"/>
          <w:b w:val="0"/>
          <w:sz w:val="24"/>
          <w:szCs w:val="24"/>
        </w:rPr>
        <w:t>资金到位率100%。</w:t>
      </w:r>
    </w:p>
    <w:p w14:paraId="3F7121CE">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本项目标准分值4分，实际得分4分。</w:t>
      </w:r>
    </w:p>
    <w:p w14:paraId="1A532884">
      <w:pPr>
        <w:spacing w:line="360" w:lineRule="auto"/>
        <w:ind w:firstLine="480" w:firstLineChars="200"/>
        <w:jc w:val="left"/>
        <w:rPr>
          <w:rFonts w:ascii="宋体" w:hAnsi="宋体" w:cs="宋体"/>
          <w:sz w:val="24"/>
          <w:szCs w:val="24"/>
        </w:rPr>
      </w:pPr>
      <w:r>
        <w:rPr>
          <w:rFonts w:hint="eastAsia" w:ascii="宋体" w:hAnsi="宋体" w:cs="宋体"/>
          <w:sz w:val="24"/>
          <w:szCs w:val="24"/>
        </w:rPr>
        <w:t>（2）预算执行率</w:t>
      </w:r>
    </w:p>
    <w:p w14:paraId="580B805D">
      <w:pPr>
        <w:spacing w:line="360" w:lineRule="auto"/>
        <w:ind w:firstLine="480" w:firstLineChars="200"/>
        <w:jc w:val="left"/>
        <w:rPr>
          <w:rFonts w:ascii="宋体" w:hAnsi="宋体" w:cs="宋体"/>
          <w:sz w:val="24"/>
          <w:szCs w:val="24"/>
        </w:rPr>
      </w:pPr>
      <w:r>
        <w:rPr>
          <w:rFonts w:hint="eastAsia" w:ascii="宋体" w:hAnsi="宋体" w:cs="宋体"/>
          <w:color w:val="000000"/>
          <w:kern w:val="0"/>
          <w:sz w:val="24"/>
          <w:szCs w:val="24"/>
          <w:shd w:val="clear" w:color="auto" w:fill="FFFFFF"/>
        </w:rPr>
        <w:t>2020年度“红色物业示范小区创建奖补资金”</w:t>
      </w:r>
      <w:r>
        <w:rPr>
          <w:rFonts w:hint="eastAsia" w:ascii="宋体" w:hAnsi="宋体" w:cs="宋体"/>
          <w:sz w:val="24"/>
          <w:szCs w:val="24"/>
        </w:rPr>
        <w:t>项目</w:t>
      </w:r>
      <w:r>
        <w:rPr>
          <w:rStyle w:val="9"/>
          <w:rFonts w:hint="eastAsia" w:ascii="宋体" w:hAnsi="宋体" w:cs="Tahoma"/>
          <w:b w:val="0"/>
          <w:sz w:val="24"/>
          <w:szCs w:val="24"/>
        </w:rPr>
        <w:t>实际拨付资金32万元，己拨付到各资金使用单位。</w:t>
      </w:r>
    </w:p>
    <w:p w14:paraId="5035C37A">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本项目标准分值4分，实际得分4分。</w:t>
      </w:r>
    </w:p>
    <w:p w14:paraId="774F0916">
      <w:pPr>
        <w:spacing w:line="360" w:lineRule="auto"/>
        <w:ind w:firstLine="480" w:firstLineChars="200"/>
        <w:jc w:val="left"/>
        <w:rPr>
          <w:rFonts w:ascii="宋体" w:hAnsi="宋体" w:cs="宋体"/>
          <w:sz w:val="24"/>
          <w:szCs w:val="24"/>
        </w:rPr>
      </w:pPr>
      <w:r>
        <w:rPr>
          <w:rFonts w:hint="eastAsia" w:ascii="宋体" w:hAnsi="宋体" w:cs="宋体"/>
          <w:sz w:val="24"/>
          <w:szCs w:val="24"/>
        </w:rPr>
        <w:t>(3)资金使用合规性</w:t>
      </w:r>
    </w:p>
    <w:p w14:paraId="4A6C2F69">
      <w:pPr>
        <w:spacing w:line="360" w:lineRule="auto"/>
        <w:ind w:firstLine="480" w:firstLineChars="200"/>
        <w:rPr>
          <w:rFonts w:ascii="宋体" w:hAnsi="宋体"/>
          <w:sz w:val="24"/>
          <w:szCs w:val="24"/>
        </w:rPr>
      </w:pPr>
      <w:r>
        <w:rPr>
          <w:rFonts w:hint="eastAsia" w:ascii="宋体" w:hAnsi="宋体"/>
          <w:sz w:val="24"/>
          <w:szCs w:val="24"/>
        </w:rPr>
        <w:t>项目单位基本建立了相应的机关财务管理制度，明确了资金支付的审批程序，项目资金使用手续完备，资金使用合规。部分小区“红色物业创建奖补资金”未直接拨付至小区物业企业，由村报销人代为领取发放。</w:t>
      </w:r>
    </w:p>
    <w:p w14:paraId="28989AE6">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本项目标准分值4分，实际得分2分。</w:t>
      </w:r>
    </w:p>
    <w:p w14:paraId="6721F264">
      <w:pPr>
        <w:spacing w:line="360" w:lineRule="auto"/>
        <w:ind w:firstLine="480" w:firstLineChars="200"/>
        <w:jc w:val="left"/>
        <w:rPr>
          <w:rFonts w:ascii="宋体" w:hAnsi="宋体" w:cs="宋体"/>
          <w:sz w:val="24"/>
          <w:szCs w:val="24"/>
        </w:rPr>
      </w:pPr>
      <w:r>
        <w:rPr>
          <w:rFonts w:hint="eastAsia" w:ascii="宋体" w:hAnsi="宋体" w:cs="宋体"/>
          <w:sz w:val="24"/>
          <w:szCs w:val="24"/>
        </w:rPr>
        <w:t>（4）管理制度健全性及制度执行有效性</w:t>
      </w:r>
    </w:p>
    <w:p w14:paraId="75C23ED9">
      <w:pPr>
        <w:spacing w:line="360" w:lineRule="auto"/>
        <w:ind w:firstLine="480" w:firstLineChars="200"/>
        <w:rPr>
          <w:rFonts w:ascii="宋体" w:hAnsi="宋体" w:cs="宋体"/>
          <w:sz w:val="24"/>
          <w:szCs w:val="24"/>
        </w:rPr>
      </w:pPr>
      <w:r>
        <w:rPr>
          <w:rFonts w:hint="eastAsia" w:ascii="宋体" w:hAnsi="宋体" w:cs="宋体"/>
          <w:sz w:val="24"/>
          <w:szCs w:val="24"/>
        </w:rPr>
        <w:t>项目资金使用手续完备，项目管理制度健全、规范、合规，组织机构健全、分工明确，但未见相关的验收资料、自评报告，项目执行有效性较差。</w:t>
      </w:r>
    </w:p>
    <w:p w14:paraId="093E0B9D">
      <w:pPr>
        <w:spacing w:line="360" w:lineRule="auto"/>
        <w:ind w:firstLine="480" w:firstLineChars="200"/>
        <w:jc w:val="left"/>
        <w:rPr>
          <w:rFonts w:ascii="宋体" w:hAnsi="宋体" w:cs="宋体"/>
          <w:sz w:val="24"/>
          <w:szCs w:val="24"/>
        </w:rPr>
      </w:pPr>
      <w:r>
        <w:rPr>
          <w:rFonts w:hint="eastAsia" w:ascii="宋体" w:hAnsi="宋体" w:cs="宋体"/>
          <w:sz w:val="24"/>
          <w:szCs w:val="24"/>
        </w:rPr>
        <w:t>本项目标准分值8分，实际得分4分。</w:t>
      </w:r>
    </w:p>
    <w:p w14:paraId="6A0C40F0">
      <w:pPr>
        <w:spacing w:line="360" w:lineRule="auto"/>
        <w:rPr>
          <w:rFonts w:ascii="宋体" w:hAnsi="宋体"/>
          <w:sz w:val="24"/>
          <w:szCs w:val="24"/>
        </w:rPr>
      </w:pPr>
      <w:r>
        <w:rPr>
          <w:rFonts w:hint="eastAsia" w:ascii="宋体" w:hAnsi="宋体"/>
          <w:sz w:val="24"/>
          <w:szCs w:val="24"/>
        </w:rPr>
        <w:t>　</w:t>
      </w:r>
      <w:r>
        <w:rPr>
          <w:rFonts w:ascii="宋体" w:hAnsi="宋体"/>
          <w:sz w:val="24"/>
          <w:szCs w:val="24"/>
        </w:rPr>
        <w:t>5</w:t>
      </w:r>
      <w:r>
        <w:rPr>
          <w:rFonts w:hint="eastAsia" w:ascii="宋体" w:hAnsi="宋体"/>
          <w:sz w:val="24"/>
          <w:szCs w:val="24"/>
        </w:rPr>
        <w:t>、项目产出（32分）</w:t>
      </w:r>
    </w:p>
    <w:p w14:paraId="472BAF3B">
      <w:pPr>
        <w:spacing w:line="360" w:lineRule="auto"/>
        <w:ind w:firstLine="480" w:firstLineChars="200"/>
        <w:rPr>
          <w:rFonts w:ascii="宋体" w:hAnsi="宋体" w:cs="宋体"/>
          <w:sz w:val="24"/>
          <w:szCs w:val="24"/>
        </w:rPr>
      </w:pPr>
      <w:r>
        <w:rPr>
          <w:rFonts w:hint="eastAsia" w:ascii="宋体" w:hAnsi="宋体" w:cs="宋体"/>
          <w:sz w:val="24"/>
          <w:szCs w:val="24"/>
        </w:rPr>
        <w:t>项目产出数量指标：</w:t>
      </w:r>
    </w:p>
    <w:p w14:paraId="468AF25D">
      <w:pPr>
        <w:spacing w:line="360" w:lineRule="auto"/>
        <w:ind w:firstLine="480" w:firstLineChars="200"/>
        <w:rPr>
          <w:rFonts w:ascii="宋体" w:hAnsi="宋体" w:cs="宋体"/>
          <w:sz w:val="24"/>
          <w:szCs w:val="24"/>
        </w:rPr>
      </w:pPr>
      <w:r>
        <w:rPr>
          <w:rFonts w:hint="eastAsia" w:ascii="宋体" w:hAnsi="宋体" w:cs="宋体"/>
          <w:sz w:val="24"/>
          <w:szCs w:val="24"/>
        </w:rPr>
        <w:t>支付高新区16个商住小区“红色物业示范小区创建奖补资金”32万元。</w:t>
      </w:r>
    </w:p>
    <w:p w14:paraId="2CBB268E">
      <w:pPr>
        <w:spacing w:line="360" w:lineRule="auto"/>
        <w:ind w:firstLine="480" w:firstLineChars="200"/>
        <w:rPr>
          <w:rFonts w:ascii="宋体" w:hAnsi="宋体"/>
          <w:sz w:val="24"/>
          <w:szCs w:val="24"/>
        </w:rPr>
      </w:pPr>
      <w:r>
        <w:rPr>
          <w:rFonts w:hint="eastAsia" w:ascii="宋体" w:hAnsi="宋体"/>
          <w:sz w:val="24"/>
          <w:szCs w:val="24"/>
        </w:rPr>
        <w:t>项目数量指标标准分值8分，实际得分8分。</w:t>
      </w:r>
    </w:p>
    <w:p w14:paraId="75A37228">
      <w:pPr>
        <w:spacing w:line="360" w:lineRule="auto"/>
        <w:ind w:firstLine="480" w:firstLineChars="200"/>
        <w:rPr>
          <w:rFonts w:ascii="宋体" w:hAnsi="宋体"/>
          <w:sz w:val="24"/>
          <w:szCs w:val="24"/>
        </w:rPr>
      </w:pPr>
      <w:r>
        <w:rPr>
          <w:rFonts w:hint="eastAsia" w:ascii="宋体" w:hAnsi="宋体"/>
          <w:sz w:val="24"/>
          <w:szCs w:val="24"/>
        </w:rPr>
        <w:t>项目产出质量指标：</w:t>
      </w:r>
    </w:p>
    <w:p w14:paraId="76FE4969">
      <w:pPr>
        <w:spacing w:line="360" w:lineRule="auto"/>
        <w:ind w:firstLine="480" w:firstLineChars="200"/>
        <w:rPr>
          <w:rFonts w:ascii="宋体" w:hAnsi="宋体" w:cs="宋体"/>
          <w:sz w:val="24"/>
          <w:szCs w:val="24"/>
        </w:rPr>
      </w:pPr>
      <w:r>
        <w:rPr>
          <w:rFonts w:hint="eastAsia" w:ascii="宋体" w:hAnsi="宋体" w:cs="宋体"/>
          <w:sz w:val="24"/>
          <w:szCs w:val="24"/>
        </w:rPr>
        <w:t>随州高新技术产业园区党群工作局</w:t>
      </w:r>
      <w:r>
        <w:rPr>
          <w:rFonts w:ascii="宋体" w:hAnsi="宋体" w:cs="宋体"/>
          <w:sz w:val="24"/>
          <w:szCs w:val="24"/>
        </w:rPr>
        <w:t>推动落实</w:t>
      </w:r>
      <w:r>
        <w:rPr>
          <w:rFonts w:hint="eastAsia" w:ascii="宋体" w:hAnsi="宋体" w:cs="宋体"/>
          <w:sz w:val="24"/>
          <w:szCs w:val="24"/>
        </w:rPr>
        <w:t>2020年“红色物业示范小区创建奖补资金”</w:t>
      </w:r>
      <w:r>
        <w:rPr>
          <w:rFonts w:ascii="宋体" w:hAnsi="宋体" w:cs="宋体"/>
          <w:sz w:val="24"/>
          <w:szCs w:val="24"/>
        </w:rPr>
        <w:t>的奖补兑现，增强</w:t>
      </w:r>
      <w:r>
        <w:rPr>
          <w:rFonts w:hint="eastAsia" w:ascii="宋体" w:hAnsi="宋体" w:cs="宋体"/>
          <w:sz w:val="24"/>
          <w:szCs w:val="24"/>
        </w:rPr>
        <w:t>基层党建活力</w:t>
      </w:r>
      <w:r>
        <w:rPr>
          <w:rFonts w:ascii="宋体" w:hAnsi="宋体" w:cs="宋体"/>
          <w:sz w:val="24"/>
          <w:szCs w:val="24"/>
        </w:rPr>
        <w:t>。</w:t>
      </w:r>
    </w:p>
    <w:p w14:paraId="2D6F2099">
      <w:pPr>
        <w:spacing w:line="360" w:lineRule="auto"/>
        <w:ind w:firstLine="480" w:firstLineChars="200"/>
        <w:rPr>
          <w:rFonts w:ascii="宋体" w:hAnsi="宋体" w:cs="宋体"/>
          <w:sz w:val="24"/>
          <w:szCs w:val="24"/>
        </w:rPr>
      </w:pPr>
      <w:r>
        <w:rPr>
          <w:rFonts w:hint="eastAsia" w:ascii="宋体" w:hAnsi="宋体" w:cs="宋体"/>
          <w:sz w:val="24"/>
          <w:szCs w:val="24"/>
        </w:rPr>
        <w:t>项目质量指标标准分值8分，实际得分8分。</w:t>
      </w:r>
    </w:p>
    <w:p w14:paraId="5E500E78">
      <w:pPr>
        <w:spacing w:line="360" w:lineRule="auto"/>
        <w:ind w:firstLine="480" w:firstLineChars="200"/>
        <w:jc w:val="left"/>
        <w:rPr>
          <w:rStyle w:val="9"/>
          <w:rFonts w:ascii="宋体" w:hAnsi="宋体" w:cs="Tahoma"/>
          <w:b w:val="0"/>
          <w:sz w:val="24"/>
          <w:szCs w:val="24"/>
        </w:rPr>
      </w:pPr>
      <w:r>
        <w:rPr>
          <w:rFonts w:hint="eastAsia" w:ascii="宋体" w:hAnsi="宋体"/>
          <w:sz w:val="24"/>
          <w:szCs w:val="24"/>
        </w:rPr>
        <w:t>项目产出时效指标：</w:t>
      </w:r>
      <w:r>
        <w:rPr>
          <w:rFonts w:hint="eastAsia" w:ascii="宋体" w:hAnsi="宋体" w:cs="宋体"/>
          <w:sz w:val="24"/>
          <w:szCs w:val="24"/>
        </w:rPr>
        <w:t>项目</w:t>
      </w:r>
      <w:r>
        <w:rPr>
          <w:rFonts w:ascii="宋体" w:hAnsi="宋体" w:cs="宋体"/>
          <w:sz w:val="24"/>
          <w:szCs w:val="24"/>
        </w:rPr>
        <w:t>实施单位全面落实</w:t>
      </w:r>
      <w:r>
        <w:rPr>
          <w:rFonts w:hint="eastAsia" w:ascii="宋体" w:hAnsi="宋体" w:cs="宋体"/>
          <w:color w:val="000000"/>
          <w:kern w:val="0"/>
          <w:sz w:val="24"/>
          <w:szCs w:val="24"/>
          <w:shd w:val="clear" w:color="auto" w:fill="FFFFFF"/>
        </w:rPr>
        <w:t>2020年</w:t>
      </w:r>
      <w:r>
        <w:rPr>
          <w:rFonts w:hint="eastAsia" w:ascii="宋体" w:hAnsi="宋体" w:cs="宋体"/>
          <w:sz w:val="24"/>
          <w:szCs w:val="24"/>
        </w:rPr>
        <w:t>“红色物业示范小区创建奖补资金”</w:t>
      </w:r>
      <w:r>
        <w:rPr>
          <w:rFonts w:ascii="宋体" w:hAnsi="宋体" w:cs="宋体"/>
          <w:sz w:val="24"/>
          <w:szCs w:val="24"/>
        </w:rPr>
        <w:t>，如期、保质、保量完成</w:t>
      </w:r>
      <w:r>
        <w:rPr>
          <w:rFonts w:hint="eastAsia" w:ascii="宋体" w:hAnsi="宋体" w:cs="宋体"/>
          <w:sz w:val="24"/>
          <w:szCs w:val="24"/>
        </w:rPr>
        <w:t>既定</w:t>
      </w:r>
      <w:r>
        <w:rPr>
          <w:rFonts w:ascii="宋体" w:hAnsi="宋体" w:cs="宋体"/>
          <w:sz w:val="24"/>
          <w:szCs w:val="24"/>
        </w:rPr>
        <w:t>工作目标。</w:t>
      </w:r>
    </w:p>
    <w:p w14:paraId="05DFF015">
      <w:pPr>
        <w:spacing w:line="360" w:lineRule="auto"/>
        <w:ind w:firstLine="480" w:firstLineChars="200"/>
        <w:rPr>
          <w:rFonts w:ascii="宋体" w:hAnsi="宋体"/>
          <w:sz w:val="24"/>
          <w:szCs w:val="24"/>
        </w:rPr>
      </w:pPr>
      <w:r>
        <w:rPr>
          <w:rFonts w:hint="eastAsia" w:ascii="宋体" w:hAnsi="宋体"/>
          <w:sz w:val="24"/>
          <w:szCs w:val="24"/>
        </w:rPr>
        <w:t>本项目标准分值8分，实际得分8分。</w:t>
      </w:r>
    </w:p>
    <w:p w14:paraId="308DEFF7">
      <w:pPr>
        <w:spacing w:line="360" w:lineRule="auto"/>
        <w:ind w:firstLine="480" w:firstLineChars="200"/>
        <w:rPr>
          <w:rStyle w:val="9"/>
          <w:rFonts w:ascii="宋体" w:hAnsi="宋体" w:cs="Tahoma"/>
          <w:b w:val="0"/>
          <w:sz w:val="24"/>
          <w:szCs w:val="24"/>
        </w:rPr>
      </w:pPr>
      <w:r>
        <w:rPr>
          <w:rFonts w:ascii="宋体" w:hAnsi="宋体"/>
          <w:sz w:val="24"/>
          <w:szCs w:val="24"/>
        </w:rPr>
        <w:t>项目产出成本：</w:t>
      </w:r>
      <w:r>
        <w:rPr>
          <w:rFonts w:hint="eastAsia" w:ascii="宋体" w:cs="宋体"/>
          <w:color w:val="000000"/>
          <w:kern w:val="0"/>
          <w:sz w:val="24"/>
          <w:szCs w:val="24"/>
          <w:shd w:val="clear" w:color="auto" w:fill="FFFFFF"/>
        </w:rPr>
        <w:t>2020年</w:t>
      </w:r>
      <w:r>
        <w:rPr>
          <w:rFonts w:hint="eastAsia" w:ascii="宋体" w:hAnsi="宋体" w:cs="宋体"/>
          <w:sz w:val="24"/>
          <w:szCs w:val="24"/>
        </w:rPr>
        <w:t>“红色物业示范小区创建奖补资金”</w:t>
      </w:r>
      <w:r>
        <w:rPr>
          <w:rFonts w:hint="eastAsia" w:ascii="宋体" w:cs="宋体"/>
          <w:color w:val="000000"/>
          <w:kern w:val="0"/>
          <w:sz w:val="24"/>
          <w:szCs w:val="24"/>
          <w:shd w:val="clear" w:color="auto" w:fill="FFFFFF"/>
        </w:rPr>
        <w:t>年初</w:t>
      </w:r>
      <w:r>
        <w:rPr>
          <w:rStyle w:val="9"/>
          <w:rFonts w:hint="eastAsia" w:ascii="宋体" w:hAnsi="宋体" w:cs="Tahoma"/>
          <w:b w:val="0"/>
          <w:sz w:val="24"/>
          <w:szCs w:val="24"/>
        </w:rPr>
        <w:t>预算32万元，实际拨付资金32万元。</w:t>
      </w:r>
    </w:p>
    <w:p w14:paraId="6B2A3505">
      <w:pPr>
        <w:spacing w:line="360" w:lineRule="auto"/>
        <w:ind w:firstLine="480" w:firstLineChars="200"/>
        <w:rPr>
          <w:rStyle w:val="9"/>
          <w:rFonts w:cs="Tahoma"/>
          <w:b w:val="0"/>
          <w:sz w:val="24"/>
          <w:szCs w:val="24"/>
        </w:rPr>
      </w:pPr>
      <w:r>
        <w:rPr>
          <w:rFonts w:ascii="宋体" w:hAnsi="宋体"/>
          <w:sz w:val="24"/>
          <w:szCs w:val="24"/>
        </w:rPr>
        <w:t>项目成本节约率</w:t>
      </w:r>
      <w:r>
        <w:rPr>
          <w:rStyle w:val="9"/>
          <w:rFonts w:hint="eastAsia" w:cs="Tahoma"/>
          <w:sz w:val="24"/>
          <w:szCs w:val="24"/>
        </w:rPr>
        <w:t>≥</w:t>
      </w:r>
      <w:r>
        <w:rPr>
          <w:rStyle w:val="9"/>
          <w:rFonts w:hint="eastAsia" w:cs="Tahoma"/>
          <w:b w:val="0"/>
          <w:sz w:val="24"/>
          <w:szCs w:val="24"/>
        </w:rPr>
        <w:t>0.</w:t>
      </w:r>
    </w:p>
    <w:p w14:paraId="64ACFF7F">
      <w:pPr>
        <w:spacing w:line="360" w:lineRule="auto"/>
        <w:ind w:firstLine="480" w:firstLineChars="200"/>
        <w:rPr>
          <w:rFonts w:ascii="宋体" w:hAnsi="宋体"/>
          <w:sz w:val="24"/>
          <w:szCs w:val="24"/>
        </w:rPr>
      </w:pPr>
      <w:r>
        <w:rPr>
          <w:rFonts w:hint="eastAsia" w:ascii="宋体" w:hAnsi="宋体"/>
          <w:sz w:val="24"/>
          <w:szCs w:val="24"/>
        </w:rPr>
        <w:t>本项目标准分值8分，实际得分8分。</w:t>
      </w:r>
    </w:p>
    <w:p w14:paraId="28583893">
      <w:pPr>
        <w:spacing w:line="360" w:lineRule="auto"/>
        <w:ind w:firstLine="480" w:firstLineChars="200"/>
        <w:rPr>
          <w:rFonts w:ascii="宋体" w:hAnsi="宋体"/>
          <w:sz w:val="24"/>
          <w:szCs w:val="24"/>
        </w:rPr>
      </w:pPr>
      <w:r>
        <w:rPr>
          <w:rFonts w:ascii="宋体" w:hAnsi="宋体"/>
          <w:sz w:val="24"/>
          <w:szCs w:val="24"/>
        </w:rPr>
        <w:t>6</w:t>
      </w:r>
      <w:r>
        <w:rPr>
          <w:rFonts w:hint="eastAsia" w:ascii="宋体" w:hAnsi="宋体"/>
          <w:sz w:val="24"/>
          <w:szCs w:val="24"/>
        </w:rPr>
        <w:t>、项目效益（30分）</w:t>
      </w:r>
    </w:p>
    <w:p w14:paraId="3EAFE24A">
      <w:pPr>
        <w:spacing w:line="360" w:lineRule="auto"/>
        <w:ind w:firstLine="480" w:firstLineChars="200"/>
        <w:rPr>
          <w:rFonts w:ascii="宋体" w:hAnsi="宋体"/>
          <w:sz w:val="24"/>
          <w:szCs w:val="24"/>
        </w:rPr>
      </w:pPr>
      <w:r>
        <w:rPr>
          <w:rFonts w:hint="eastAsia" w:ascii="宋体" w:hAnsi="宋体"/>
          <w:sz w:val="24"/>
          <w:szCs w:val="24"/>
        </w:rPr>
        <w:t>项目实施的社会效益：“红色物业”是改善居民居住条件、提升城市基层社区治理、提高生活水平的一剂强心针。打造“红色物业”，把社区物业服务企业打造成基层党组织联系服务群众的工作平台，使城市基层党建真正有色彩、有温暖、有活力，让社区群众有更多的幸福感和获得感。</w:t>
      </w:r>
    </w:p>
    <w:p w14:paraId="10F64CA4">
      <w:pPr>
        <w:spacing w:line="360" w:lineRule="auto"/>
        <w:ind w:firstLine="480" w:firstLineChars="200"/>
        <w:rPr>
          <w:rFonts w:ascii="宋体" w:hAnsi="宋体"/>
          <w:sz w:val="24"/>
          <w:szCs w:val="24"/>
        </w:rPr>
      </w:pPr>
      <w:r>
        <w:rPr>
          <w:rFonts w:hint="eastAsia" w:ascii="宋体" w:hAnsi="宋体"/>
          <w:sz w:val="24"/>
          <w:szCs w:val="24"/>
        </w:rPr>
        <w:t>项目社会效益指标基本完成，标准分值12分,实得12分。</w:t>
      </w:r>
    </w:p>
    <w:p w14:paraId="7C605926">
      <w:pPr>
        <w:spacing w:line="360" w:lineRule="auto"/>
        <w:ind w:firstLine="480" w:firstLineChars="200"/>
        <w:rPr>
          <w:rFonts w:ascii="宋体" w:hAnsi="宋体"/>
          <w:sz w:val="24"/>
          <w:szCs w:val="24"/>
        </w:rPr>
      </w:pPr>
      <w:r>
        <w:rPr>
          <w:rFonts w:hint="eastAsia" w:ascii="宋体" w:hAnsi="宋体"/>
          <w:sz w:val="24"/>
          <w:szCs w:val="24"/>
        </w:rPr>
        <w:t>可持续性影响：“</w:t>
      </w:r>
      <w:r>
        <w:rPr>
          <w:rFonts w:ascii="宋体" w:hAnsi="宋体"/>
          <w:sz w:val="24"/>
          <w:szCs w:val="24"/>
        </w:rPr>
        <w:t xml:space="preserve"> </w:t>
      </w:r>
      <w:r>
        <w:rPr>
          <w:rFonts w:hint="eastAsia" w:ascii="宋体" w:hAnsi="宋体"/>
          <w:sz w:val="24"/>
          <w:szCs w:val="24"/>
        </w:rPr>
        <w:t>红色物业”企业不同于现有市场化的物业服务公司，既要坚持公益属性，为小区提供基本物业服务，又要发挥企业市场主体作用，积极参与市场竞争，实现可持续发展。</w:t>
      </w:r>
    </w:p>
    <w:p w14:paraId="58FBF29F">
      <w:pPr>
        <w:spacing w:line="360" w:lineRule="auto"/>
        <w:ind w:firstLine="480" w:firstLineChars="200"/>
        <w:rPr>
          <w:rFonts w:ascii="宋体" w:hAnsi="宋体"/>
          <w:sz w:val="24"/>
          <w:szCs w:val="24"/>
        </w:rPr>
      </w:pPr>
      <w:r>
        <w:rPr>
          <w:rFonts w:hint="eastAsia" w:ascii="宋体" w:hAnsi="宋体"/>
          <w:sz w:val="24"/>
          <w:szCs w:val="24"/>
        </w:rPr>
        <w:t>本项目标准分值6分，实际得分6分。</w:t>
      </w:r>
    </w:p>
    <w:p w14:paraId="2FBB1CFC">
      <w:pPr>
        <w:spacing w:line="360" w:lineRule="auto"/>
        <w:ind w:firstLine="480" w:firstLineChars="200"/>
        <w:rPr>
          <w:rFonts w:ascii="宋体" w:hAnsi="宋体"/>
          <w:sz w:val="24"/>
          <w:szCs w:val="24"/>
        </w:rPr>
      </w:pPr>
      <w:r>
        <w:rPr>
          <w:rFonts w:hint="eastAsia" w:ascii="宋体" w:hAnsi="宋体"/>
          <w:sz w:val="24"/>
          <w:szCs w:val="24"/>
        </w:rPr>
        <w:t>社会公众或服务对象满意度：向单位发放调查问卷12份，收回12份。经统计，评价为“非常满意”11份。</w:t>
      </w:r>
    </w:p>
    <w:p w14:paraId="202FD000">
      <w:pPr>
        <w:spacing w:line="360" w:lineRule="auto"/>
        <w:ind w:firstLine="480" w:firstLineChars="200"/>
        <w:rPr>
          <w:rFonts w:ascii="宋体" w:hAnsi="宋体"/>
          <w:sz w:val="24"/>
          <w:szCs w:val="24"/>
        </w:rPr>
      </w:pPr>
      <w:r>
        <w:rPr>
          <w:rFonts w:hint="eastAsia" w:ascii="宋体" w:hAnsi="宋体"/>
          <w:sz w:val="24"/>
          <w:szCs w:val="24"/>
        </w:rPr>
        <w:t xml:space="preserve">社会公众或服务对象满意度指标标准分值12分，该项指标实际得分11分。 </w:t>
      </w:r>
    </w:p>
    <w:p w14:paraId="502CB0F4">
      <w:pPr>
        <w:spacing w:line="360" w:lineRule="auto"/>
        <w:ind w:firstLine="480" w:firstLineChars="200"/>
        <w:rPr>
          <w:rFonts w:ascii="宋体" w:hAnsi="宋体"/>
          <w:sz w:val="24"/>
          <w:szCs w:val="24"/>
        </w:rPr>
      </w:pPr>
      <w:r>
        <w:rPr>
          <w:rFonts w:hint="eastAsia" w:ascii="宋体" w:hAnsi="宋体"/>
          <w:sz w:val="24"/>
          <w:szCs w:val="24"/>
        </w:rPr>
        <w:t>本项目标准分值30分，实际得分29分。</w:t>
      </w:r>
    </w:p>
    <w:p w14:paraId="5026E5FD">
      <w:pPr>
        <w:spacing w:line="360" w:lineRule="auto"/>
        <w:ind w:firstLine="482" w:firstLineChars="200"/>
        <w:rPr>
          <w:rFonts w:ascii="宋体" w:hAnsi="宋体" w:cs="仿宋_GB2312"/>
          <w:sz w:val="24"/>
          <w:szCs w:val="24"/>
        </w:rPr>
      </w:pPr>
      <w:r>
        <w:rPr>
          <w:rFonts w:hint="eastAsia" w:ascii="宋体" w:hAnsi="宋体"/>
          <w:b/>
          <w:bCs/>
          <w:sz w:val="24"/>
          <w:szCs w:val="24"/>
        </w:rPr>
        <w:t>四、绩效评价结论</w:t>
      </w:r>
      <w:r>
        <w:rPr>
          <w:rFonts w:hint="eastAsia" w:ascii="宋体" w:hAnsi="宋体"/>
          <w:sz w:val="24"/>
          <w:szCs w:val="24"/>
        </w:rPr>
        <w:br w:type="textWrapping"/>
      </w:r>
      <w:r>
        <w:rPr>
          <w:rFonts w:hint="eastAsia" w:ascii="宋体" w:hAnsi="宋体"/>
          <w:sz w:val="24"/>
          <w:szCs w:val="24"/>
        </w:rPr>
        <w:t xml:space="preserve">    经综合评价，该项目财政预算资金支出绩效评价结果为93分，评分结果优（按各项目得分率与资金额度加权平均确定），</w:t>
      </w:r>
      <w:r>
        <w:rPr>
          <w:rFonts w:hint="eastAsia" w:ascii="宋体" w:hAnsi="宋体" w:cs="仿宋_GB2312"/>
          <w:sz w:val="24"/>
          <w:szCs w:val="24"/>
        </w:rPr>
        <w:t>具体情况如下表：</w:t>
      </w:r>
    </w:p>
    <w:tbl>
      <w:tblPr>
        <w:tblStyle w:val="6"/>
        <w:tblW w:w="0" w:type="auto"/>
        <w:tblInd w:w="6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1"/>
        <w:gridCol w:w="1628"/>
        <w:gridCol w:w="1554"/>
        <w:gridCol w:w="1559"/>
      </w:tblGrid>
      <w:tr w14:paraId="18E22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0CF087AA">
            <w:pPr>
              <w:spacing w:line="540" w:lineRule="exact"/>
              <w:ind w:firstLine="420" w:firstLineChars="200"/>
              <w:rPr>
                <w:rFonts w:ascii="宋体" w:hAnsi="宋体" w:cs="仿宋_GB2312"/>
                <w:szCs w:val="21"/>
              </w:rPr>
            </w:pPr>
            <w:r>
              <w:rPr>
                <w:rFonts w:hint="eastAsia" w:ascii="宋体" w:hAnsi="宋体" w:cs="仿宋_GB2312"/>
                <w:szCs w:val="21"/>
              </w:rPr>
              <w:t>评价内容</w:t>
            </w:r>
          </w:p>
        </w:tc>
        <w:tc>
          <w:tcPr>
            <w:tcW w:w="1628" w:type="dxa"/>
          </w:tcPr>
          <w:p w14:paraId="7C0D03EB">
            <w:pPr>
              <w:spacing w:line="540" w:lineRule="exact"/>
              <w:ind w:firstLine="420" w:firstLineChars="200"/>
              <w:rPr>
                <w:rFonts w:ascii="宋体" w:hAnsi="宋体" w:cs="仿宋_GB2312"/>
                <w:szCs w:val="21"/>
              </w:rPr>
            </w:pPr>
            <w:r>
              <w:rPr>
                <w:rFonts w:hint="eastAsia" w:ascii="宋体" w:hAnsi="宋体" w:cs="仿宋_GB2312"/>
                <w:szCs w:val="21"/>
              </w:rPr>
              <w:t>权重</w:t>
            </w:r>
          </w:p>
        </w:tc>
        <w:tc>
          <w:tcPr>
            <w:tcW w:w="1554" w:type="dxa"/>
          </w:tcPr>
          <w:p w14:paraId="51C6FC3B">
            <w:pPr>
              <w:spacing w:line="540" w:lineRule="exact"/>
              <w:ind w:firstLine="210" w:firstLineChars="100"/>
              <w:rPr>
                <w:rFonts w:ascii="宋体" w:hAnsi="宋体" w:cs="仿宋_GB2312"/>
                <w:szCs w:val="21"/>
              </w:rPr>
            </w:pPr>
            <w:r>
              <w:rPr>
                <w:rFonts w:hint="eastAsia" w:ascii="宋体" w:hAnsi="宋体" w:cs="仿宋_GB2312"/>
                <w:szCs w:val="21"/>
              </w:rPr>
              <w:t>标准分值</w:t>
            </w:r>
          </w:p>
        </w:tc>
        <w:tc>
          <w:tcPr>
            <w:tcW w:w="1559" w:type="dxa"/>
          </w:tcPr>
          <w:p w14:paraId="7B435512">
            <w:pPr>
              <w:spacing w:line="540" w:lineRule="exact"/>
              <w:ind w:firstLine="210" w:firstLineChars="100"/>
              <w:rPr>
                <w:rFonts w:ascii="宋体" w:hAnsi="宋体" w:cs="仿宋_GB2312"/>
                <w:szCs w:val="21"/>
              </w:rPr>
            </w:pPr>
            <w:r>
              <w:rPr>
                <w:rFonts w:hint="eastAsia" w:ascii="宋体" w:hAnsi="宋体" w:cs="仿宋_GB2312"/>
                <w:szCs w:val="21"/>
              </w:rPr>
              <w:t>评价得分</w:t>
            </w:r>
          </w:p>
        </w:tc>
      </w:tr>
      <w:tr w14:paraId="6FFC6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3A42256F">
            <w:pPr>
              <w:spacing w:line="540" w:lineRule="exact"/>
              <w:ind w:firstLine="420" w:firstLineChars="200"/>
              <w:rPr>
                <w:rFonts w:ascii="宋体" w:hAnsi="宋体" w:cs="仿宋_GB2312"/>
                <w:szCs w:val="21"/>
              </w:rPr>
            </w:pPr>
            <w:r>
              <w:rPr>
                <w:rFonts w:hint="eastAsia" w:ascii="宋体" w:hAnsi="宋体" w:cs="仿宋_GB2312"/>
                <w:szCs w:val="21"/>
              </w:rPr>
              <w:t>决策</w:t>
            </w:r>
          </w:p>
        </w:tc>
        <w:tc>
          <w:tcPr>
            <w:tcW w:w="1628" w:type="dxa"/>
          </w:tcPr>
          <w:p w14:paraId="51D21BA8">
            <w:pPr>
              <w:spacing w:line="540" w:lineRule="exact"/>
              <w:ind w:firstLine="420" w:firstLineChars="200"/>
              <w:rPr>
                <w:rFonts w:ascii="宋体" w:hAnsi="宋体" w:cs="仿宋_GB2312"/>
                <w:szCs w:val="21"/>
              </w:rPr>
            </w:pPr>
            <w:r>
              <w:rPr>
                <w:rFonts w:hint="eastAsia" w:ascii="宋体" w:hAnsi="宋体" w:cs="仿宋_GB2312"/>
                <w:szCs w:val="21"/>
              </w:rPr>
              <w:t>18</w:t>
            </w:r>
            <w:r>
              <w:rPr>
                <w:rFonts w:ascii="宋体" w:hAnsi="宋体" w:cs="仿宋_GB2312"/>
                <w:szCs w:val="21"/>
              </w:rPr>
              <w:t>%</w:t>
            </w:r>
          </w:p>
        </w:tc>
        <w:tc>
          <w:tcPr>
            <w:tcW w:w="1554" w:type="dxa"/>
          </w:tcPr>
          <w:p w14:paraId="026575EE">
            <w:pPr>
              <w:spacing w:line="540" w:lineRule="exact"/>
              <w:ind w:firstLine="420" w:firstLineChars="200"/>
              <w:rPr>
                <w:rFonts w:ascii="宋体" w:hAnsi="宋体" w:cs="仿宋_GB2312"/>
                <w:szCs w:val="21"/>
              </w:rPr>
            </w:pPr>
            <w:r>
              <w:rPr>
                <w:rFonts w:hint="eastAsia" w:ascii="宋体" w:hAnsi="宋体" w:cs="仿宋_GB2312"/>
                <w:szCs w:val="21"/>
              </w:rPr>
              <w:t>18</w:t>
            </w:r>
          </w:p>
        </w:tc>
        <w:tc>
          <w:tcPr>
            <w:tcW w:w="1559" w:type="dxa"/>
          </w:tcPr>
          <w:p w14:paraId="522F721D">
            <w:pPr>
              <w:spacing w:line="540" w:lineRule="exact"/>
              <w:ind w:firstLine="420" w:firstLineChars="200"/>
              <w:rPr>
                <w:rFonts w:ascii="宋体" w:hAnsi="宋体" w:cs="仿宋_GB2312"/>
                <w:szCs w:val="21"/>
              </w:rPr>
            </w:pPr>
            <w:r>
              <w:rPr>
                <w:rFonts w:hint="eastAsia" w:ascii="宋体" w:hAnsi="宋体" w:cs="仿宋_GB2312"/>
                <w:szCs w:val="21"/>
              </w:rPr>
              <w:t>18</w:t>
            </w:r>
          </w:p>
        </w:tc>
      </w:tr>
      <w:tr w14:paraId="5819D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3911D3CA">
            <w:pPr>
              <w:spacing w:line="540" w:lineRule="exact"/>
              <w:ind w:firstLine="420" w:firstLineChars="200"/>
              <w:rPr>
                <w:rFonts w:ascii="宋体" w:hAnsi="宋体" w:cs="仿宋_GB2312"/>
                <w:szCs w:val="21"/>
              </w:rPr>
            </w:pPr>
            <w:r>
              <w:rPr>
                <w:rFonts w:hint="eastAsia" w:ascii="宋体" w:hAnsi="宋体" w:cs="仿宋_GB2312"/>
                <w:szCs w:val="21"/>
              </w:rPr>
              <w:t>过程</w:t>
            </w:r>
          </w:p>
        </w:tc>
        <w:tc>
          <w:tcPr>
            <w:tcW w:w="1628" w:type="dxa"/>
          </w:tcPr>
          <w:p w14:paraId="3EA1C1CF">
            <w:pPr>
              <w:spacing w:line="540" w:lineRule="exact"/>
              <w:ind w:firstLine="420" w:firstLineChars="200"/>
              <w:rPr>
                <w:rFonts w:ascii="宋体" w:hAnsi="宋体" w:cs="仿宋_GB2312"/>
                <w:szCs w:val="21"/>
              </w:rPr>
            </w:pPr>
            <w:r>
              <w:rPr>
                <w:rFonts w:hint="eastAsia" w:ascii="宋体" w:hAnsi="宋体" w:cs="仿宋_GB2312"/>
                <w:szCs w:val="21"/>
              </w:rPr>
              <w:t>20</w:t>
            </w:r>
            <w:r>
              <w:rPr>
                <w:rFonts w:ascii="宋体" w:hAnsi="宋体" w:cs="仿宋_GB2312"/>
                <w:szCs w:val="21"/>
              </w:rPr>
              <w:t>%</w:t>
            </w:r>
          </w:p>
        </w:tc>
        <w:tc>
          <w:tcPr>
            <w:tcW w:w="1554" w:type="dxa"/>
          </w:tcPr>
          <w:p w14:paraId="33C9127D">
            <w:pPr>
              <w:spacing w:line="540" w:lineRule="exact"/>
              <w:ind w:firstLine="420" w:firstLineChars="200"/>
              <w:rPr>
                <w:rFonts w:ascii="宋体" w:hAnsi="宋体" w:cs="仿宋_GB2312"/>
                <w:szCs w:val="21"/>
              </w:rPr>
            </w:pPr>
            <w:r>
              <w:rPr>
                <w:rFonts w:hint="eastAsia" w:ascii="宋体" w:hAnsi="宋体" w:cs="仿宋_GB2312"/>
                <w:szCs w:val="21"/>
              </w:rPr>
              <w:t>20</w:t>
            </w:r>
          </w:p>
        </w:tc>
        <w:tc>
          <w:tcPr>
            <w:tcW w:w="1559" w:type="dxa"/>
          </w:tcPr>
          <w:p w14:paraId="35941A27">
            <w:pPr>
              <w:spacing w:line="540" w:lineRule="exact"/>
              <w:ind w:firstLine="420" w:firstLineChars="200"/>
              <w:rPr>
                <w:rFonts w:ascii="宋体" w:hAnsi="宋体" w:cs="仿宋_GB2312"/>
                <w:szCs w:val="21"/>
              </w:rPr>
            </w:pPr>
            <w:r>
              <w:rPr>
                <w:rFonts w:hint="eastAsia" w:ascii="宋体" w:hAnsi="宋体" w:cs="仿宋_GB2312"/>
                <w:szCs w:val="21"/>
              </w:rPr>
              <w:t>14</w:t>
            </w:r>
          </w:p>
        </w:tc>
      </w:tr>
      <w:tr w14:paraId="002C0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22166368">
            <w:pPr>
              <w:spacing w:line="540" w:lineRule="exact"/>
              <w:ind w:firstLine="420" w:firstLineChars="200"/>
              <w:rPr>
                <w:rFonts w:ascii="宋体" w:hAnsi="宋体" w:cs="仿宋_GB2312"/>
                <w:szCs w:val="21"/>
              </w:rPr>
            </w:pPr>
            <w:r>
              <w:rPr>
                <w:rFonts w:hint="eastAsia" w:ascii="宋体" w:hAnsi="宋体" w:cs="仿宋_GB2312"/>
                <w:szCs w:val="21"/>
              </w:rPr>
              <w:t>产出</w:t>
            </w:r>
          </w:p>
        </w:tc>
        <w:tc>
          <w:tcPr>
            <w:tcW w:w="1628" w:type="dxa"/>
          </w:tcPr>
          <w:p w14:paraId="45E3481C">
            <w:pPr>
              <w:spacing w:line="540" w:lineRule="exact"/>
              <w:ind w:firstLine="420" w:firstLineChars="200"/>
              <w:rPr>
                <w:rFonts w:ascii="宋体" w:hAnsi="宋体" w:cs="仿宋_GB2312"/>
                <w:szCs w:val="21"/>
              </w:rPr>
            </w:pPr>
            <w:r>
              <w:rPr>
                <w:rFonts w:hint="eastAsia" w:ascii="宋体" w:hAnsi="宋体" w:cs="仿宋_GB2312"/>
                <w:szCs w:val="21"/>
              </w:rPr>
              <w:t>32</w:t>
            </w:r>
            <w:r>
              <w:rPr>
                <w:rFonts w:ascii="宋体" w:hAnsi="宋体" w:cs="仿宋_GB2312"/>
                <w:szCs w:val="21"/>
              </w:rPr>
              <w:t>%</w:t>
            </w:r>
          </w:p>
        </w:tc>
        <w:tc>
          <w:tcPr>
            <w:tcW w:w="1554" w:type="dxa"/>
          </w:tcPr>
          <w:p w14:paraId="300A212B">
            <w:pPr>
              <w:spacing w:line="540" w:lineRule="exact"/>
              <w:ind w:firstLine="420" w:firstLineChars="200"/>
              <w:rPr>
                <w:rFonts w:ascii="宋体" w:hAnsi="宋体" w:cs="仿宋_GB2312"/>
                <w:szCs w:val="21"/>
              </w:rPr>
            </w:pPr>
            <w:r>
              <w:rPr>
                <w:rFonts w:hint="eastAsia" w:ascii="宋体" w:hAnsi="宋体" w:cs="仿宋_GB2312"/>
                <w:szCs w:val="21"/>
              </w:rPr>
              <w:t>32</w:t>
            </w:r>
          </w:p>
        </w:tc>
        <w:tc>
          <w:tcPr>
            <w:tcW w:w="1559" w:type="dxa"/>
          </w:tcPr>
          <w:p w14:paraId="626E3F93">
            <w:pPr>
              <w:spacing w:line="540" w:lineRule="exact"/>
              <w:ind w:firstLine="420" w:firstLineChars="200"/>
              <w:rPr>
                <w:rFonts w:ascii="宋体" w:hAnsi="宋体" w:cs="仿宋_GB2312"/>
                <w:szCs w:val="21"/>
              </w:rPr>
            </w:pPr>
            <w:r>
              <w:rPr>
                <w:rFonts w:hint="eastAsia" w:ascii="宋体" w:hAnsi="宋体" w:cs="仿宋_GB2312"/>
                <w:szCs w:val="21"/>
              </w:rPr>
              <w:t>32</w:t>
            </w:r>
          </w:p>
        </w:tc>
      </w:tr>
      <w:tr w14:paraId="053C2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171" w:type="dxa"/>
          </w:tcPr>
          <w:p w14:paraId="707F3F46">
            <w:pPr>
              <w:spacing w:line="540" w:lineRule="exact"/>
              <w:ind w:firstLine="420" w:firstLineChars="200"/>
              <w:rPr>
                <w:rFonts w:ascii="宋体" w:hAnsi="宋体" w:cs="仿宋_GB2312"/>
                <w:szCs w:val="21"/>
              </w:rPr>
            </w:pPr>
            <w:r>
              <w:rPr>
                <w:rFonts w:hint="eastAsia" w:ascii="宋体" w:hAnsi="宋体" w:cs="仿宋_GB2312"/>
                <w:szCs w:val="21"/>
              </w:rPr>
              <w:t>效果</w:t>
            </w:r>
          </w:p>
        </w:tc>
        <w:tc>
          <w:tcPr>
            <w:tcW w:w="1628" w:type="dxa"/>
          </w:tcPr>
          <w:p w14:paraId="5D6EB70E">
            <w:pPr>
              <w:spacing w:line="540" w:lineRule="exact"/>
              <w:ind w:firstLine="420" w:firstLineChars="200"/>
              <w:rPr>
                <w:rFonts w:ascii="宋体" w:hAnsi="宋体" w:cs="仿宋_GB2312"/>
                <w:szCs w:val="21"/>
              </w:rPr>
            </w:pPr>
            <w:r>
              <w:rPr>
                <w:rFonts w:hint="eastAsia" w:ascii="宋体" w:hAnsi="宋体" w:cs="仿宋_GB2312"/>
                <w:szCs w:val="21"/>
              </w:rPr>
              <w:t>30</w:t>
            </w:r>
            <w:r>
              <w:rPr>
                <w:rFonts w:ascii="宋体" w:hAnsi="宋体" w:cs="仿宋_GB2312"/>
                <w:szCs w:val="21"/>
              </w:rPr>
              <w:t>%</w:t>
            </w:r>
          </w:p>
        </w:tc>
        <w:tc>
          <w:tcPr>
            <w:tcW w:w="1554" w:type="dxa"/>
          </w:tcPr>
          <w:p w14:paraId="0C932967">
            <w:pPr>
              <w:spacing w:line="540" w:lineRule="exact"/>
              <w:ind w:firstLine="420" w:firstLineChars="200"/>
              <w:rPr>
                <w:rFonts w:ascii="宋体" w:hAnsi="宋体" w:cs="仿宋_GB2312"/>
                <w:szCs w:val="21"/>
              </w:rPr>
            </w:pPr>
            <w:r>
              <w:rPr>
                <w:rFonts w:hint="eastAsia" w:ascii="宋体" w:hAnsi="宋体" w:cs="仿宋_GB2312"/>
                <w:szCs w:val="21"/>
              </w:rPr>
              <w:t>30</w:t>
            </w:r>
          </w:p>
        </w:tc>
        <w:tc>
          <w:tcPr>
            <w:tcW w:w="1559" w:type="dxa"/>
          </w:tcPr>
          <w:p w14:paraId="54B637DA">
            <w:pPr>
              <w:spacing w:line="540" w:lineRule="exact"/>
              <w:ind w:firstLine="420" w:firstLineChars="200"/>
              <w:rPr>
                <w:rFonts w:ascii="宋体" w:hAnsi="宋体" w:cs="仿宋_GB2312"/>
                <w:szCs w:val="21"/>
              </w:rPr>
            </w:pPr>
            <w:r>
              <w:rPr>
                <w:rFonts w:hint="eastAsia" w:ascii="宋体" w:hAnsi="宋体" w:cs="仿宋_GB2312"/>
                <w:szCs w:val="21"/>
              </w:rPr>
              <w:t>29</w:t>
            </w:r>
          </w:p>
        </w:tc>
      </w:tr>
      <w:tr w14:paraId="25C59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6B0E295C">
            <w:pPr>
              <w:spacing w:line="540" w:lineRule="exact"/>
              <w:ind w:firstLine="420" w:firstLineChars="200"/>
              <w:rPr>
                <w:rFonts w:ascii="宋体" w:hAnsi="宋体" w:cs="仿宋_GB2312"/>
                <w:szCs w:val="21"/>
              </w:rPr>
            </w:pPr>
            <w:r>
              <w:rPr>
                <w:rFonts w:hint="eastAsia" w:ascii="宋体" w:hAnsi="宋体" w:cs="仿宋_GB2312"/>
                <w:szCs w:val="21"/>
              </w:rPr>
              <w:t>综合绩效</w:t>
            </w:r>
          </w:p>
        </w:tc>
        <w:tc>
          <w:tcPr>
            <w:tcW w:w="1628" w:type="dxa"/>
          </w:tcPr>
          <w:p w14:paraId="29CC13AD">
            <w:pPr>
              <w:spacing w:line="540" w:lineRule="exact"/>
              <w:ind w:firstLine="420" w:firstLineChars="200"/>
              <w:rPr>
                <w:rFonts w:ascii="宋体" w:hAnsi="宋体" w:cs="仿宋_GB2312"/>
                <w:szCs w:val="21"/>
              </w:rPr>
            </w:pPr>
            <w:r>
              <w:rPr>
                <w:rFonts w:hint="eastAsia" w:ascii="宋体" w:hAnsi="宋体" w:cs="仿宋_GB2312"/>
                <w:szCs w:val="21"/>
              </w:rPr>
              <w:t>1</w:t>
            </w:r>
            <w:r>
              <w:rPr>
                <w:rFonts w:ascii="宋体" w:hAnsi="宋体" w:cs="仿宋_GB2312"/>
                <w:szCs w:val="21"/>
              </w:rPr>
              <w:t>00%</w:t>
            </w:r>
          </w:p>
        </w:tc>
        <w:tc>
          <w:tcPr>
            <w:tcW w:w="1554" w:type="dxa"/>
          </w:tcPr>
          <w:p w14:paraId="7C9B7955">
            <w:pPr>
              <w:spacing w:line="540" w:lineRule="exact"/>
              <w:ind w:firstLine="420" w:firstLineChars="200"/>
              <w:rPr>
                <w:rFonts w:ascii="宋体" w:hAnsi="宋体" w:cs="仿宋_GB2312"/>
                <w:szCs w:val="21"/>
              </w:rPr>
            </w:pPr>
            <w:r>
              <w:rPr>
                <w:rFonts w:hint="eastAsia" w:ascii="宋体" w:hAnsi="宋体" w:cs="仿宋_GB2312"/>
                <w:szCs w:val="21"/>
              </w:rPr>
              <w:t>1</w:t>
            </w:r>
            <w:r>
              <w:rPr>
                <w:rFonts w:ascii="宋体" w:hAnsi="宋体" w:cs="仿宋_GB2312"/>
                <w:szCs w:val="21"/>
              </w:rPr>
              <w:t>00</w:t>
            </w:r>
          </w:p>
        </w:tc>
        <w:tc>
          <w:tcPr>
            <w:tcW w:w="1559" w:type="dxa"/>
          </w:tcPr>
          <w:p w14:paraId="4BFF3822">
            <w:pPr>
              <w:spacing w:line="540" w:lineRule="exact"/>
              <w:ind w:firstLine="420" w:firstLineChars="200"/>
              <w:rPr>
                <w:rFonts w:ascii="宋体" w:hAnsi="宋体" w:cs="仿宋_GB2312"/>
                <w:szCs w:val="21"/>
              </w:rPr>
            </w:pPr>
            <w:r>
              <w:rPr>
                <w:rFonts w:hint="eastAsia" w:ascii="宋体" w:hAnsi="宋体" w:cs="仿宋_GB2312"/>
                <w:szCs w:val="21"/>
              </w:rPr>
              <w:t>93</w:t>
            </w:r>
          </w:p>
        </w:tc>
      </w:tr>
    </w:tbl>
    <w:p w14:paraId="330F9ED8">
      <w:pPr>
        <w:spacing w:line="540" w:lineRule="exact"/>
        <w:ind w:firstLine="480" w:firstLineChars="200"/>
        <w:rPr>
          <w:rFonts w:ascii="宋体" w:hAnsi="宋体" w:cs="仿宋_GB2312"/>
          <w:sz w:val="24"/>
          <w:szCs w:val="24"/>
        </w:rPr>
      </w:pPr>
      <w:r>
        <w:rPr>
          <w:rFonts w:hint="eastAsia" w:ascii="宋体" w:hAnsi="宋体" w:cs="仿宋_GB2312"/>
          <w:sz w:val="24"/>
          <w:szCs w:val="24"/>
        </w:rPr>
        <w:t>注：根据《关于规范绩效评价结果等级划分标准的通知》（财预便【2</w:t>
      </w:r>
      <w:r>
        <w:rPr>
          <w:rFonts w:ascii="宋体" w:hAnsi="宋体" w:cs="仿宋_GB2312"/>
          <w:sz w:val="24"/>
          <w:szCs w:val="24"/>
        </w:rPr>
        <w:t>018</w:t>
      </w:r>
      <w:r>
        <w:rPr>
          <w:rFonts w:hint="eastAsia" w:ascii="宋体" w:hAnsi="宋体" w:cs="仿宋_GB2312"/>
          <w:sz w:val="24"/>
          <w:szCs w:val="24"/>
        </w:rPr>
        <w:t>】4</w:t>
      </w:r>
      <w:r>
        <w:rPr>
          <w:rFonts w:ascii="宋体" w:hAnsi="宋体" w:cs="仿宋_GB2312"/>
          <w:sz w:val="24"/>
          <w:szCs w:val="24"/>
        </w:rPr>
        <w:t>4</w:t>
      </w:r>
      <w:r>
        <w:rPr>
          <w:rFonts w:hint="eastAsia" w:ascii="宋体" w:hAnsi="宋体" w:cs="仿宋_GB2312"/>
          <w:sz w:val="24"/>
          <w:szCs w:val="24"/>
        </w:rPr>
        <w:t>号）文，对绩效评价结果等级划分标准统一为优、良、中、差四档，具体参照下表：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4445"/>
      </w:tblGrid>
      <w:tr w14:paraId="4FB95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597B1D06">
            <w:pPr>
              <w:spacing w:line="540" w:lineRule="exact"/>
              <w:ind w:firstLine="840" w:firstLineChars="400"/>
              <w:rPr>
                <w:rFonts w:ascii="宋体" w:hAnsi="宋体" w:cs="仿宋_GB2312"/>
                <w:szCs w:val="21"/>
              </w:rPr>
            </w:pPr>
            <w:r>
              <w:rPr>
                <w:rFonts w:hint="eastAsia" w:ascii="宋体" w:hAnsi="宋体" w:cs="仿宋_GB2312"/>
                <w:szCs w:val="21"/>
              </w:rPr>
              <w:t>评价评分结果</w:t>
            </w:r>
          </w:p>
        </w:tc>
        <w:tc>
          <w:tcPr>
            <w:tcW w:w="4445" w:type="dxa"/>
          </w:tcPr>
          <w:p w14:paraId="5DA5C9CB">
            <w:pPr>
              <w:spacing w:line="540" w:lineRule="exact"/>
              <w:ind w:firstLine="1260" w:firstLineChars="600"/>
              <w:rPr>
                <w:rFonts w:ascii="宋体" w:hAnsi="宋体" w:cs="仿宋_GB2312"/>
                <w:szCs w:val="21"/>
              </w:rPr>
            </w:pPr>
            <w:r>
              <w:rPr>
                <w:rFonts w:hint="eastAsia" w:ascii="宋体" w:hAnsi="宋体" w:cs="仿宋_GB2312"/>
                <w:szCs w:val="21"/>
              </w:rPr>
              <w:t>评价结果级别</w:t>
            </w:r>
          </w:p>
        </w:tc>
      </w:tr>
      <w:tr w14:paraId="4E886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52284AA0">
            <w:pPr>
              <w:spacing w:line="540" w:lineRule="exact"/>
              <w:ind w:firstLine="1050" w:firstLineChars="500"/>
              <w:rPr>
                <w:rFonts w:ascii="宋体" w:hAnsi="宋体" w:cs="仿宋_GB2312"/>
                <w:szCs w:val="21"/>
              </w:rPr>
            </w:pPr>
            <w:r>
              <w:rPr>
                <w:rFonts w:hint="eastAsia" w:ascii="宋体" w:hAnsi="宋体" w:cs="仿宋_GB2312"/>
                <w:szCs w:val="21"/>
              </w:rPr>
              <w:t>9</w:t>
            </w:r>
            <w:r>
              <w:rPr>
                <w:rFonts w:ascii="宋体" w:hAnsi="宋体" w:cs="仿宋_GB2312"/>
                <w:szCs w:val="21"/>
              </w:rPr>
              <w:t>0</w:t>
            </w:r>
            <w:r>
              <w:rPr>
                <w:rFonts w:hint="eastAsia" w:ascii="宋体" w:hAnsi="宋体" w:cs="仿宋_GB2312"/>
                <w:szCs w:val="21"/>
              </w:rPr>
              <w:t>~</w:t>
            </w:r>
            <w:r>
              <w:rPr>
                <w:rFonts w:ascii="宋体" w:hAnsi="宋体" w:cs="仿宋_GB2312"/>
                <w:szCs w:val="21"/>
              </w:rPr>
              <w:t>100</w:t>
            </w:r>
            <w:r>
              <w:rPr>
                <w:rFonts w:hint="eastAsia" w:ascii="宋体" w:hAnsi="宋体" w:cs="仿宋_GB2312"/>
                <w:szCs w:val="21"/>
              </w:rPr>
              <w:t>分</w:t>
            </w:r>
          </w:p>
        </w:tc>
        <w:tc>
          <w:tcPr>
            <w:tcW w:w="4445" w:type="dxa"/>
          </w:tcPr>
          <w:p w14:paraId="7F30FF9F">
            <w:pPr>
              <w:spacing w:line="540" w:lineRule="exact"/>
              <w:ind w:firstLine="1890" w:firstLineChars="900"/>
              <w:rPr>
                <w:rFonts w:ascii="宋体" w:hAnsi="宋体" w:cs="仿宋_GB2312"/>
                <w:szCs w:val="21"/>
              </w:rPr>
            </w:pPr>
            <w:r>
              <w:rPr>
                <w:rFonts w:hint="eastAsia" w:ascii="宋体" w:hAnsi="宋体" w:cs="仿宋_GB2312"/>
                <w:szCs w:val="21"/>
              </w:rPr>
              <w:t>优</w:t>
            </w:r>
          </w:p>
        </w:tc>
      </w:tr>
      <w:tr w14:paraId="1E185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3BF4F4A1">
            <w:pPr>
              <w:spacing w:line="540" w:lineRule="exact"/>
              <w:ind w:firstLine="1050" w:firstLineChars="500"/>
              <w:rPr>
                <w:rFonts w:ascii="宋体" w:hAnsi="宋体" w:cs="仿宋_GB2312"/>
                <w:szCs w:val="21"/>
              </w:rPr>
            </w:pPr>
            <w:r>
              <w:rPr>
                <w:rFonts w:hint="eastAsia" w:ascii="宋体" w:hAnsi="宋体" w:cs="仿宋_GB2312"/>
                <w:szCs w:val="21"/>
              </w:rPr>
              <w:t>8</w:t>
            </w:r>
            <w:r>
              <w:rPr>
                <w:rFonts w:ascii="宋体" w:hAnsi="宋体" w:cs="仿宋_GB2312"/>
                <w:szCs w:val="21"/>
              </w:rPr>
              <w:t>0~89</w:t>
            </w:r>
            <w:r>
              <w:rPr>
                <w:rFonts w:hint="eastAsia" w:ascii="宋体" w:hAnsi="宋体" w:cs="仿宋_GB2312"/>
                <w:szCs w:val="21"/>
              </w:rPr>
              <w:t>分</w:t>
            </w:r>
          </w:p>
        </w:tc>
        <w:tc>
          <w:tcPr>
            <w:tcW w:w="4445" w:type="dxa"/>
          </w:tcPr>
          <w:p w14:paraId="2E6F299B">
            <w:pPr>
              <w:spacing w:line="540" w:lineRule="exact"/>
              <w:ind w:firstLine="1890" w:firstLineChars="900"/>
              <w:rPr>
                <w:rFonts w:ascii="宋体" w:hAnsi="宋体" w:cs="仿宋_GB2312"/>
                <w:szCs w:val="21"/>
              </w:rPr>
            </w:pPr>
            <w:r>
              <w:rPr>
                <w:rFonts w:hint="eastAsia" w:ascii="宋体" w:hAnsi="宋体" w:cs="仿宋_GB2312"/>
                <w:szCs w:val="21"/>
              </w:rPr>
              <w:t>良</w:t>
            </w:r>
          </w:p>
        </w:tc>
      </w:tr>
      <w:tr w14:paraId="393A9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44DD31EC">
            <w:pPr>
              <w:spacing w:line="540" w:lineRule="exact"/>
              <w:ind w:firstLine="1050" w:firstLineChars="500"/>
              <w:rPr>
                <w:rFonts w:ascii="宋体" w:hAnsi="宋体" w:cs="仿宋_GB2312"/>
                <w:szCs w:val="21"/>
              </w:rPr>
            </w:pPr>
            <w:r>
              <w:rPr>
                <w:rFonts w:hint="eastAsia" w:ascii="宋体" w:hAnsi="宋体" w:cs="仿宋_GB2312"/>
                <w:szCs w:val="21"/>
              </w:rPr>
              <w:t>6</w:t>
            </w:r>
            <w:r>
              <w:rPr>
                <w:rFonts w:ascii="宋体" w:hAnsi="宋体" w:cs="仿宋_GB2312"/>
                <w:szCs w:val="21"/>
              </w:rPr>
              <w:t>0~79</w:t>
            </w:r>
            <w:r>
              <w:rPr>
                <w:rFonts w:hint="eastAsia" w:ascii="宋体" w:hAnsi="宋体" w:cs="仿宋_GB2312"/>
                <w:szCs w:val="21"/>
              </w:rPr>
              <w:t>分</w:t>
            </w:r>
          </w:p>
        </w:tc>
        <w:tc>
          <w:tcPr>
            <w:tcW w:w="4445" w:type="dxa"/>
          </w:tcPr>
          <w:p w14:paraId="5B7DE2FD">
            <w:pPr>
              <w:spacing w:line="540" w:lineRule="exact"/>
              <w:ind w:firstLine="1890" w:firstLineChars="900"/>
              <w:rPr>
                <w:rFonts w:ascii="宋体" w:hAnsi="宋体" w:cs="仿宋_GB2312"/>
                <w:szCs w:val="21"/>
              </w:rPr>
            </w:pPr>
            <w:r>
              <w:rPr>
                <w:rFonts w:hint="eastAsia" w:ascii="宋体" w:hAnsi="宋体" w:cs="仿宋_GB2312"/>
                <w:szCs w:val="21"/>
              </w:rPr>
              <w:t>中</w:t>
            </w:r>
          </w:p>
        </w:tc>
      </w:tr>
      <w:tr w14:paraId="61BC3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00D6C47A">
            <w:pPr>
              <w:spacing w:line="540" w:lineRule="exact"/>
              <w:ind w:firstLine="1050" w:firstLineChars="500"/>
              <w:rPr>
                <w:rFonts w:ascii="宋体" w:hAnsi="宋体" w:cs="仿宋_GB2312"/>
                <w:szCs w:val="21"/>
              </w:rPr>
            </w:pPr>
            <w:r>
              <w:rPr>
                <w:rFonts w:hint="eastAsia" w:ascii="宋体" w:hAnsi="宋体" w:cs="仿宋_GB2312"/>
                <w:szCs w:val="21"/>
              </w:rPr>
              <w:t>0</w:t>
            </w:r>
            <w:r>
              <w:rPr>
                <w:rFonts w:ascii="宋体" w:hAnsi="宋体" w:cs="仿宋_GB2312"/>
                <w:szCs w:val="21"/>
              </w:rPr>
              <w:t>~59</w:t>
            </w:r>
            <w:r>
              <w:rPr>
                <w:rFonts w:hint="eastAsia" w:ascii="宋体" w:hAnsi="宋体" w:cs="仿宋_GB2312"/>
                <w:szCs w:val="21"/>
              </w:rPr>
              <w:t>分</w:t>
            </w:r>
          </w:p>
        </w:tc>
        <w:tc>
          <w:tcPr>
            <w:tcW w:w="4445" w:type="dxa"/>
          </w:tcPr>
          <w:p w14:paraId="5F03AB32">
            <w:pPr>
              <w:spacing w:line="540" w:lineRule="exact"/>
              <w:ind w:firstLine="1890" w:firstLineChars="900"/>
              <w:rPr>
                <w:rFonts w:ascii="宋体" w:hAnsi="宋体" w:cs="仿宋_GB2312"/>
                <w:szCs w:val="21"/>
              </w:rPr>
            </w:pPr>
            <w:r>
              <w:rPr>
                <w:rFonts w:hint="eastAsia" w:ascii="宋体" w:hAnsi="宋体" w:cs="仿宋_GB2312"/>
                <w:szCs w:val="21"/>
              </w:rPr>
              <w:t>差</w:t>
            </w:r>
          </w:p>
        </w:tc>
      </w:tr>
    </w:tbl>
    <w:p w14:paraId="200574B4">
      <w:pPr>
        <w:widowControl/>
        <w:spacing w:line="360" w:lineRule="auto"/>
        <w:ind w:firstLine="482"/>
        <w:jc w:val="left"/>
        <w:rPr>
          <w:rFonts w:cs="宋体" w:asciiTheme="minorEastAsia" w:hAnsiTheme="minorEastAsia" w:eastAsiaTheme="minorEastAsia"/>
          <w:kern w:val="0"/>
          <w:sz w:val="24"/>
          <w:szCs w:val="24"/>
        </w:rPr>
      </w:pPr>
      <w:r>
        <w:rPr>
          <w:rFonts w:hint="eastAsia" w:ascii="宋体" w:hAnsi="宋体"/>
          <w:sz w:val="24"/>
          <w:szCs w:val="24"/>
        </w:rPr>
        <w:br w:type="textWrapping"/>
      </w:r>
      <w:r>
        <w:rPr>
          <w:rFonts w:hint="eastAsia" w:ascii="宋体" w:hAnsi="宋体"/>
          <w:sz w:val="24"/>
          <w:szCs w:val="24"/>
        </w:rPr>
        <w:t xml:space="preserve">    我们认为，</w:t>
      </w:r>
      <w:r>
        <w:rPr>
          <w:rFonts w:hint="eastAsia" w:ascii="宋体" w:cs="宋体"/>
          <w:color w:val="000000"/>
          <w:kern w:val="0"/>
          <w:sz w:val="24"/>
          <w:szCs w:val="24"/>
          <w:shd w:val="clear" w:color="auto" w:fill="FFFFFF"/>
        </w:rPr>
        <w:t>2020年</w:t>
      </w:r>
      <w:r>
        <w:rPr>
          <w:rFonts w:hint="eastAsia" w:ascii="宋体" w:hAnsi="宋体" w:cs="宋体"/>
          <w:sz w:val="24"/>
          <w:szCs w:val="24"/>
        </w:rPr>
        <w:t>“红色物业示范小区创建奖补资金”</w:t>
      </w:r>
      <w:r>
        <w:rPr>
          <w:rFonts w:hint="eastAsia" w:cs="宋体" w:asciiTheme="minorEastAsia" w:hAnsiTheme="minorEastAsia" w:eastAsiaTheme="minorEastAsia"/>
          <w:kern w:val="0"/>
          <w:sz w:val="24"/>
          <w:szCs w:val="24"/>
        </w:rPr>
        <w:t>项目</w:t>
      </w:r>
      <w:r>
        <w:rPr>
          <w:rFonts w:cs="宋体" w:asciiTheme="minorEastAsia" w:hAnsiTheme="minorEastAsia" w:eastAsiaTheme="minorEastAsia"/>
          <w:color w:val="000000"/>
          <w:kern w:val="0"/>
          <w:sz w:val="24"/>
          <w:szCs w:val="24"/>
        </w:rPr>
        <w:t>管理规范，资金管理安全，</w:t>
      </w:r>
      <w:r>
        <w:rPr>
          <w:rFonts w:hint="eastAsia" w:cs="宋体" w:asciiTheme="minorEastAsia" w:hAnsiTheme="minorEastAsia" w:eastAsiaTheme="minorEastAsia"/>
          <w:kern w:val="0"/>
          <w:sz w:val="24"/>
          <w:szCs w:val="24"/>
        </w:rPr>
        <w:t>专款专用，社会效益及格。经综合评分，</w:t>
      </w:r>
      <w:r>
        <w:rPr>
          <w:rFonts w:hint="eastAsia" w:ascii="宋体" w:cs="宋体"/>
          <w:color w:val="000000"/>
          <w:kern w:val="0"/>
          <w:sz w:val="24"/>
          <w:szCs w:val="24"/>
          <w:shd w:val="clear" w:color="auto" w:fill="FFFFFF"/>
        </w:rPr>
        <w:t>2020年</w:t>
      </w:r>
      <w:r>
        <w:rPr>
          <w:rFonts w:hint="eastAsia" w:ascii="宋体" w:hAnsi="宋体" w:cs="宋体"/>
          <w:sz w:val="24"/>
          <w:szCs w:val="24"/>
        </w:rPr>
        <w:t>“红色物业示范小区创建奖补资金”项目</w:t>
      </w:r>
      <w:r>
        <w:rPr>
          <w:rFonts w:hint="eastAsia" w:cs="宋体" w:asciiTheme="minorEastAsia" w:hAnsiTheme="minorEastAsia" w:eastAsiaTheme="minorEastAsia"/>
          <w:kern w:val="0"/>
          <w:sz w:val="24"/>
          <w:szCs w:val="24"/>
        </w:rPr>
        <w:t>综合绩效评分93分，评价结果为优。</w:t>
      </w:r>
    </w:p>
    <w:p w14:paraId="3F0E2E80">
      <w:pPr>
        <w:spacing w:line="360" w:lineRule="auto"/>
        <w:ind w:firstLine="482" w:firstLineChars="200"/>
        <w:rPr>
          <w:rFonts w:ascii="宋体" w:hAnsi="宋体"/>
          <w:sz w:val="24"/>
          <w:szCs w:val="24"/>
        </w:rPr>
      </w:pPr>
      <w:r>
        <w:rPr>
          <w:rStyle w:val="9"/>
          <w:rFonts w:hint="eastAsia" w:ascii="宋体" w:hAnsi="宋体" w:cs="Tahoma"/>
          <w:sz w:val="24"/>
          <w:szCs w:val="24"/>
        </w:rPr>
        <w:t xml:space="preserve"> 五</w:t>
      </w:r>
      <w:r>
        <w:rPr>
          <w:rStyle w:val="9"/>
          <w:rFonts w:ascii="宋体" w:hAnsi="宋体" w:cs="Tahoma"/>
          <w:sz w:val="24"/>
          <w:szCs w:val="24"/>
        </w:rPr>
        <w:t>、绩效评价结果应用、问题及建议</w:t>
      </w:r>
      <w:r>
        <w:rPr>
          <w:rFonts w:ascii="宋体" w:hAnsi="宋体" w:cs="Tahoma"/>
          <w:sz w:val="24"/>
          <w:szCs w:val="24"/>
        </w:rPr>
        <w:br w:type="textWrapping"/>
      </w:r>
      <w:r>
        <w:rPr>
          <w:rStyle w:val="9"/>
          <w:rFonts w:hint="eastAsia" w:ascii="宋体" w:hAnsi="宋体" w:cs="Tahoma"/>
          <w:b w:val="0"/>
          <w:bCs w:val="0"/>
          <w:sz w:val="24"/>
          <w:szCs w:val="24"/>
        </w:rPr>
        <w:t xml:space="preserve"> </w:t>
      </w:r>
      <w:r>
        <w:rPr>
          <w:rStyle w:val="9"/>
          <w:rFonts w:ascii="宋体" w:hAnsi="宋体" w:cs="Tahoma"/>
          <w:b w:val="0"/>
          <w:bCs w:val="0"/>
          <w:sz w:val="24"/>
          <w:szCs w:val="24"/>
        </w:rPr>
        <w:t>（一）绩效评价结果</w:t>
      </w:r>
      <w:r>
        <w:rPr>
          <w:rFonts w:ascii="宋体" w:hAnsi="宋体" w:cs="Tahoma"/>
          <w:sz w:val="24"/>
          <w:szCs w:val="24"/>
        </w:rPr>
        <w:br w:type="textWrapping"/>
      </w:r>
      <w:r>
        <w:rPr>
          <w:rFonts w:hint="eastAsia" w:ascii="宋体" w:hAnsi="宋体"/>
          <w:sz w:val="24"/>
          <w:szCs w:val="24"/>
        </w:rPr>
        <w:t xml:space="preserve">    项目</w:t>
      </w:r>
      <w:r>
        <w:rPr>
          <w:rFonts w:ascii="宋体" w:hAnsi="宋体"/>
          <w:sz w:val="24"/>
          <w:szCs w:val="24"/>
        </w:rPr>
        <w:t>成效：</w:t>
      </w:r>
      <w:r>
        <w:rPr>
          <w:rFonts w:hint="eastAsia" w:ascii="宋体" w:hAnsi="宋体" w:cs="宋体"/>
          <w:color w:val="000000"/>
          <w:kern w:val="0"/>
          <w:sz w:val="24"/>
          <w:szCs w:val="24"/>
          <w:shd w:val="clear" w:color="auto" w:fill="FFFFFF"/>
        </w:rPr>
        <w:t xml:space="preserve"> 红色物业示范小区的创建，</w:t>
      </w:r>
      <w:r>
        <w:rPr>
          <w:rFonts w:hint="eastAsia" w:ascii="宋体" w:hAnsi="宋体"/>
          <w:sz w:val="24"/>
          <w:szCs w:val="24"/>
        </w:rPr>
        <w:t>把社区物业服务企业打造成基层党组织联系服务群众的工作平台，使城市基层党建真正有色彩、有温暖、有活力，让社区群众有更多的幸福感和获得感。</w:t>
      </w:r>
    </w:p>
    <w:p w14:paraId="59854C8C">
      <w:pPr>
        <w:spacing w:line="360" w:lineRule="auto"/>
        <w:ind w:firstLine="240" w:firstLineChars="100"/>
        <w:rPr>
          <w:rStyle w:val="9"/>
          <w:rFonts w:ascii="宋体" w:hAnsi="宋体" w:cs="Tahoma"/>
          <w:b w:val="0"/>
          <w:sz w:val="24"/>
          <w:szCs w:val="24"/>
        </w:rPr>
      </w:pPr>
      <w:r>
        <w:rPr>
          <w:rStyle w:val="9"/>
          <w:rFonts w:ascii="宋体" w:hAnsi="宋体" w:cs="Tahoma"/>
          <w:b w:val="0"/>
          <w:sz w:val="24"/>
          <w:szCs w:val="24"/>
        </w:rPr>
        <w:t>（二）存在的问题</w:t>
      </w:r>
    </w:p>
    <w:p w14:paraId="7BFCB3AF">
      <w:pPr>
        <w:spacing w:line="360" w:lineRule="auto"/>
        <w:ind w:firstLine="600" w:firstLineChars="250"/>
        <w:rPr>
          <w:rFonts w:ascii="宋体" w:hAnsi="宋体" w:cs="Tahoma"/>
          <w:sz w:val="24"/>
          <w:szCs w:val="24"/>
        </w:rPr>
      </w:pPr>
      <w:r>
        <w:rPr>
          <w:rFonts w:hint="eastAsia" w:ascii="宋体" w:hAnsi="宋体" w:cs="Tahoma"/>
          <w:sz w:val="24"/>
          <w:szCs w:val="24"/>
        </w:rPr>
        <w:t>1、专项资金使用管理有待加强，未见项目自评报告。</w:t>
      </w:r>
    </w:p>
    <w:p w14:paraId="52A15C7A">
      <w:pPr>
        <w:spacing w:line="360" w:lineRule="auto"/>
        <w:ind w:firstLine="360" w:firstLineChars="150"/>
        <w:rPr>
          <w:rFonts w:ascii="宋体" w:hAnsi="宋体" w:cs="Tahoma"/>
          <w:sz w:val="24"/>
          <w:szCs w:val="24"/>
        </w:rPr>
      </w:pPr>
      <w:r>
        <w:rPr>
          <w:rFonts w:hint="eastAsia" w:ascii="宋体" w:hAnsi="宋体" w:cs="Tahoma"/>
          <w:sz w:val="24"/>
          <w:szCs w:val="24"/>
        </w:rPr>
        <w:t>（三）建议</w:t>
      </w:r>
    </w:p>
    <w:p w14:paraId="2B0FC556">
      <w:pPr>
        <w:spacing w:line="360" w:lineRule="auto"/>
        <w:ind w:firstLine="600" w:firstLineChars="250"/>
        <w:rPr>
          <w:rFonts w:ascii="宋体" w:hAnsi="宋体" w:cs="Tahoma"/>
          <w:sz w:val="24"/>
          <w:szCs w:val="24"/>
        </w:rPr>
      </w:pPr>
      <w:r>
        <w:rPr>
          <w:rFonts w:ascii="宋体" w:hAnsi="宋体" w:cs="Tahoma"/>
          <w:sz w:val="24"/>
          <w:szCs w:val="24"/>
        </w:rPr>
        <w:t>1</w:t>
      </w:r>
      <w:r>
        <w:rPr>
          <w:rFonts w:hint="eastAsia" w:ascii="宋体" w:hAnsi="宋体" w:cs="Tahoma"/>
          <w:sz w:val="24"/>
          <w:szCs w:val="24"/>
        </w:rPr>
        <w:t>、建立专项资金管理的有效机制，强化对专项资金的监督检查。</w:t>
      </w:r>
    </w:p>
    <w:p w14:paraId="603C2B9E">
      <w:pPr>
        <w:spacing w:line="360" w:lineRule="auto"/>
        <w:ind w:firstLine="600" w:firstLineChars="250"/>
        <w:rPr>
          <w:rFonts w:ascii="宋体" w:hAnsi="宋体" w:cs="Tahoma"/>
          <w:sz w:val="24"/>
          <w:szCs w:val="24"/>
        </w:rPr>
      </w:pPr>
      <w:r>
        <w:rPr>
          <w:rFonts w:hint="eastAsia" w:ascii="宋体" w:hAnsi="宋体" w:cs="Tahoma"/>
          <w:sz w:val="24"/>
          <w:szCs w:val="24"/>
        </w:rPr>
        <w:t>2、积极</w:t>
      </w:r>
      <w:r>
        <w:rPr>
          <w:rFonts w:ascii="宋体" w:hAnsi="宋体" w:cs="Tahoma"/>
          <w:sz w:val="24"/>
          <w:szCs w:val="24"/>
        </w:rPr>
        <w:t>探索解决</w:t>
      </w:r>
      <w:r>
        <w:rPr>
          <w:rFonts w:hint="eastAsia" w:ascii="宋体" w:hAnsi="宋体" w:cs="Tahoma"/>
          <w:sz w:val="24"/>
          <w:szCs w:val="24"/>
        </w:rPr>
        <w:t>红色物业小区</w:t>
      </w:r>
      <w:r>
        <w:rPr>
          <w:rFonts w:ascii="宋体" w:hAnsi="宋体" w:cs="Tahoma"/>
          <w:sz w:val="24"/>
          <w:szCs w:val="24"/>
        </w:rPr>
        <w:t>存在的问题，补齐服务质量短板；坚持联动贯通，努力实现党建和行业的深度融合，主动融入城乡社区发展治理体系，聚焦解决人民群众急难愁盼的问题，最大程度把党的政治优势、组织优势转化为小区治理优势。</w:t>
      </w:r>
    </w:p>
    <w:p w14:paraId="7489E30E">
      <w:pPr>
        <w:spacing w:line="360" w:lineRule="auto"/>
        <w:ind w:firstLine="482" w:firstLineChars="200"/>
        <w:rPr>
          <w:rFonts w:ascii="宋体" w:hAnsi="宋体"/>
          <w:b/>
          <w:bCs/>
          <w:sz w:val="24"/>
        </w:rPr>
      </w:pPr>
      <w:r>
        <w:rPr>
          <w:rFonts w:hint="eastAsia" w:ascii="宋体" w:hAnsi="宋体"/>
          <w:b/>
          <w:bCs/>
          <w:sz w:val="24"/>
        </w:rPr>
        <w:t>六、其他需说明的事项</w:t>
      </w:r>
    </w:p>
    <w:p w14:paraId="563F3C4B">
      <w:pPr>
        <w:spacing w:line="360" w:lineRule="auto"/>
        <w:ind w:firstLine="480" w:firstLineChars="200"/>
        <w:rPr>
          <w:rFonts w:ascii="宋体" w:hAnsi="宋体" w:cs="仿宋_GB2312"/>
          <w:sz w:val="24"/>
        </w:rPr>
      </w:pPr>
      <w:r>
        <w:rPr>
          <w:rFonts w:hint="eastAsia" w:ascii="宋体" w:hAnsi="宋体" w:cs="仿宋_GB2312"/>
          <w:sz w:val="24"/>
        </w:rPr>
        <w:t>1、随州方正有限责任会计师事务所及评价人员与委托评价单位和项目实施单位之间不存在任何特殊的、需要回避的利害关系，评价人员在评价过程恪守了职业道德规范。</w:t>
      </w:r>
    </w:p>
    <w:p w14:paraId="151956C7">
      <w:pPr>
        <w:spacing w:line="360" w:lineRule="auto"/>
        <w:ind w:firstLine="480" w:firstLineChars="200"/>
        <w:rPr>
          <w:rFonts w:ascii="宋体" w:hAnsi="宋体" w:cs="仿宋_GB2312"/>
          <w:sz w:val="24"/>
        </w:rPr>
      </w:pPr>
      <w:r>
        <w:rPr>
          <w:rFonts w:hint="eastAsia" w:ascii="宋体" w:hAnsi="宋体" w:cs="仿宋_GB2312"/>
          <w:sz w:val="24"/>
        </w:rPr>
        <w:t>2、本报告使用人对评价结果的把握应建立在对本报告所提供的有关评价结果的各项条件及说明的认真阅读和理解的基础之上。</w:t>
      </w:r>
    </w:p>
    <w:p w14:paraId="61CCB73B">
      <w:pPr>
        <w:spacing w:line="360" w:lineRule="auto"/>
        <w:ind w:firstLine="480" w:firstLineChars="200"/>
        <w:rPr>
          <w:rFonts w:ascii="宋体" w:hAnsi="宋体" w:cs="仿宋_GB2312"/>
          <w:sz w:val="24"/>
        </w:rPr>
      </w:pPr>
      <w:r>
        <w:rPr>
          <w:rFonts w:hint="eastAsia" w:ascii="宋体" w:hAnsi="宋体" w:cs="仿宋_GB2312"/>
          <w:sz w:val="24"/>
        </w:rPr>
        <w:t>3、随州高新技术产业园区党群工作局和其他项目单位的责任是提供与形成本项目绩效评价报告相关的基础工作材料和项目资金财务核算等相关资料，并对其真实性、合法性、完整性负责。</w:t>
      </w:r>
    </w:p>
    <w:p w14:paraId="7DF1DDFE">
      <w:pPr>
        <w:ind w:firstLine="562" w:firstLineChars="200"/>
        <w:rPr>
          <w:rFonts w:ascii="宋体" w:hAnsi="宋体"/>
          <w:b/>
          <w:kern w:val="44"/>
          <w:sz w:val="28"/>
          <w:szCs w:val="28"/>
        </w:rPr>
      </w:pPr>
      <w:r>
        <w:rPr>
          <w:rFonts w:hint="eastAsia" w:ascii="宋体" w:hAnsi="宋体"/>
          <w:b/>
          <w:kern w:val="44"/>
          <w:sz w:val="28"/>
          <w:szCs w:val="28"/>
        </w:rPr>
        <w:t>七、附件</w:t>
      </w:r>
    </w:p>
    <w:p w14:paraId="61676A06">
      <w:pPr>
        <w:spacing w:line="580" w:lineRule="exact"/>
        <w:ind w:firstLine="480" w:firstLineChars="200"/>
        <w:rPr>
          <w:rFonts w:ascii="宋体" w:hAnsi="宋体" w:cs="仿宋_GB2312"/>
          <w:sz w:val="24"/>
        </w:rPr>
      </w:pPr>
      <w:r>
        <w:rPr>
          <w:rFonts w:ascii="宋体" w:hAnsi="宋体" w:cs="仿宋_GB2312"/>
          <w:sz w:val="24"/>
        </w:rPr>
        <w:t>1</w:t>
      </w:r>
      <w:r>
        <w:rPr>
          <w:rFonts w:hint="eastAsia" w:ascii="宋体" w:hAnsi="宋体" w:cs="仿宋_GB2312"/>
          <w:sz w:val="24"/>
        </w:rPr>
        <w:t>、绩效评价指标体系表</w:t>
      </w:r>
    </w:p>
    <w:p w14:paraId="46122277">
      <w:pPr>
        <w:pStyle w:val="5"/>
        <w:spacing w:before="0" w:beforeAutospacing="0" w:after="0" w:afterAutospacing="0" w:line="640" w:lineRule="exact"/>
        <w:ind w:firstLine="480" w:firstLineChars="200"/>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、评价机构营业执照（复印件）</w:t>
      </w:r>
    </w:p>
    <w:p w14:paraId="060C2A34">
      <w:pPr>
        <w:pStyle w:val="5"/>
        <w:spacing w:before="0" w:beforeAutospacing="0" w:after="0" w:afterAutospacing="0" w:line="640" w:lineRule="exact"/>
        <w:ind w:firstLine="480" w:firstLineChars="200"/>
        <w:rPr>
          <w:rFonts w:asciiTheme="minorEastAsia" w:hAnsiTheme="minorEastAsia" w:eastAsiaTheme="minorEastAsia"/>
        </w:rPr>
      </w:pPr>
      <w:r>
        <w:rPr>
          <w:rFonts w:hint="eastAsia" w:asciiTheme="minorEastAsia" w:hAnsiTheme="minorEastAsia" w:eastAsiaTheme="minorEastAsia"/>
        </w:rPr>
        <w:t>3、相关评价人员执业证明文件（复印件）</w:t>
      </w:r>
    </w:p>
    <w:p w14:paraId="519221BE">
      <w:pPr>
        <w:spacing w:line="580" w:lineRule="exact"/>
        <w:ind w:firstLine="480" w:firstLineChars="200"/>
        <w:rPr>
          <w:rFonts w:ascii="宋体" w:hAnsi="宋体" w:cs="仿宋_GB2312"/>
          <w:sz w:val="24"/>
        </w:rPr>
      </w:pPr>
    </w:p>
    <w:p w14:paraId="588E6CA9">
      <w:pPr>
        <w:pStyle w:val="10"/>
        <w:spacing w:line="540" w:lineRule="exact"/>
        <w:ind w:left="5250" w:firstLine="480" w:firstLineChars="200"/>
        <w:rPr>
          <w:rFonts w:ascii="宋体" w:hAnsi="宋体" w:cs="仿宋_GB2312"/>
          <w:sz w:val="24"/>
          <w:szCs w:val="24"/>
        </w:rPr>
      </w:pPr>
    </w:p>
    <w:p w14:paraId="19640523">
      <w:pPr>
        <w:pStyle w:val="10"/>
        <w:spacing w:line="540" w:lineRule="exact"/>
        <w:ind w:left="5250" w:firstLine="480" w:firstLineChars="200"/>
        <w:rPr>
          <w:rFonts w:ascii="宋体" w:hAnsi="宋体" w:cs="仿宋_GB2312"/>
          <w:sz w:val="24"/>
          <w:szCs w:val="24"/>
        </w:rPr>
      </w:pPr>
    </w:p>
    <w:p w14:paraId="1487AE2D">
      <w:pPr>
        <w:pStyle w:val="10"/>
        <w:spacing w:line="540" w:lineRule="exact"/>
        <w:ind w:right="1440" w:firstLine="3360" w:firstLineChars="1400"/>
        <w:rPr>
          <w:rFonts w:ascii="宋体" w:hAnsi="宋体" w:cs="仿宋_GB2312"/>
          <w:sz w:val="24"/>
          <w:szCs w:val="24"/>
        </w:rPr>
      </w:pPr>
      <w:r>
        <w:rPr>
          <w:rFonts w:hint="eastAsia" w:ascii="宋体" w:hAnsi="宋体" w:cs="仿宋_GB2312"/>
          <w:sz w:val="24"/>
          <w:szCs w:val="24"/>
        </w:rPr>
        <w:t>随州方正有限责任会计师事务所</w:t>
      </w:r>
    </w:p>
    <w:p w14:paraId="0AF4EEEA">
      <w:pPr>
        <w:pStyle w:val="10"/>
        <w:spacing w:line="540" w:lineRule="exact"/>
        <w:ind w:firstLine="3840" w:firstLineChars="1600"/>
        <w:jc w:val="left"/>
        <w:rPr>
          <w:rFonts w:ascii="宋体" w:hAnsi="宋体" w:cs="仿宋_GB2312"/>
          <w:sz w:val="24"/>
          <w:szCs w:val="24"/>
        </w:rPr>
      </w:pPr>
      <w:r>
        <w:rPr>
          <w:rFonts w:hint="eastAsia" w:ascii="宋体" w:hAnsi="宋体" w:cs="仿宋_GB2312"/>
          <w:sz w:val="24"/>
          <w:szCs w:val="24"/>
        </w:rPr>
        <w:t>二〇二二年五月十五日</w:t>
      </w:r>
    </w:p>
    <w:p w14:paraId="77673330">
      <w:pPr>
        <w:pStyle w:val="10"/>
        <w:spacing w:line="540" w:lineRule="exact"/>
        <w:rPr>
          <w:rFonts w:ascii="宋体" w:hAnsi="宋体" w:cs="仿宋_GB2312"/>
          <w:sz w:val="24"/>
          <w:szCs w:val="24"/>
        </w:rPr>
      </w:pPr>
    </w:p>
    <w:p w14:paraId="39DBC39B">
      <w:pPr>
        <w:pStyle w:val="10"/>
        <w:spacing w:line="540" w:lineRule="exact"/>
        <w:rPr>
          <w:rFonts w:ascii="宋体" w:hAnsi="宋体" w:cs="仿宋_GB2312"/>
          <w:sz w:val="24"/>
          <w:szCs w:val="24"/>
        </w:rPr>
      </w:pPr>
    </w:p>
    <w:p w14:paraId="3F213559">
      <w:pPr>
        <w:pStyle w:val="10"/>
        <w:spacing w:line="540" w:lineRule="exact"/>
        <w:rPr>
          <w:rFonts w:ascii="宋体" w:hAnsi="宋体" w:cs="仿宋_GB2312"/>
          <w:sz w:val="24"/>
          <w:szCs w:val="24"/>
        </w:rPr>
      </w:pPr>
    </w:p>
    <w:p w14:paraId="17212CDA">
      <w:pPr>
        <w:pStyle w:val="10"/>
        <w:spacing w:line="540" w:lineRule="exact"/>
        <w:rPr>
          <w:rFonts w:ascii="宋体" w:hAnsi="宋体" w:cs="仿宋_GB2312"/>
          <w:sz w:val="24"/>
          <w:szCs w:val="24"/>
        </w:rPr>
      </w:pPr>
    </w:p>
    <w:p w14:paraId="75D7FBD4">
      <w:pPr>
        <w:pStyle w:val="10"/>
        <w:spacing w:line="540" w:lineRule="exact"/>
        <w:rPr>
          <w:rFonts w:ascii="宋体" w:hAnsi="宋体" w:cs="仿宋_GB2312"/>
          <w:sz w:val="24"/>
          <w:szCs w:val="24"/>
        </w:rPr>
      </w:pPr>
    </w:p>
    <w:p w14:paraId="113D807D">
      <w:pPr>
        <w:pStyle w:val="10"/>
        <w:spacing w:line="540" w:lineRule="exact"/>
        <w:rPr>
          <w:rFonts w:ascii="宋体" w:hAnsi="宋体" w:cs="仿宋_GB2312"/>
          <w:sz w:val="24"/>
          <w:szCs w:val="24"/>
        </w:rPr>
      </w:pPr>
    </w:p>
    <w:p w14:paraId="6A5B93E2">
      <w:pPr>
        <w:pStyle w:val="10"/>
        <w:spacing w:line="540" w:lineRule="exact"/>
        <w:rPr>
          <w:rFonts w:ascii="宋体" w:hAnsi="宋体" w:cs="仿宋_GB2312"/>
          <w:sz w:val="24"/>
          <w:szCs w:val="24"/>
        </w:rPr>
      </w:pPr>
    </w:p>
    <w:p w14:paraId="256D3B47">
      <w:pPr>
        <w:pStyle w:val="10"/>
        <w:spacing w:line="540" w:lineRule="exact"/>
        <w:rPr>
          <w:rFonts w:ascii="宋体" w:hAnsi="宋体" w:cs="仿宋_GB2312"/>
          <w:sz w:val="24"/>
          <w:szCs w:val="24"/>
        </w:rPr>
      </w:pPr>
    </w:p>
    <w:p w14:paraId="3BE2B76B">
      <w:pPr>
        <w:pStyle w:val="10"/>
        <w:spacing w:line="540" w:lineRule="exact"/>
        <w:rPr>
          <w:rFonts w:ascii="宋体" w:hAnsi="宋体" w:cs="仿宋_GB2312"/>
          <w:sz w:val="24"/>
          <w:szCs w:val="24"/>
        </w:rPr>
      </w:pPr>
    </w:p>
    <w:p w14:paraId="247F8363">
      <w:pPr>
        <w:pStyle w:val="10"/>
        <w:spacing w:line="540" w:lineRule="exact"/>
        <w:rPr>
          <w:rFonts w:ascii="宋体" w:hAnsi="宋体" w:cs="仿宋_GB2312"/>
          <w:sz w:val="24"/>
          <w:szCs w:val="24"/>
        </w:rPr>
      </w:pPr>
    </w:p>
    <w:p w14:paraId="5D495902">
      <w:pPr>
        <w:pStyle w:val="10"/>
        <w:spacing w:line="540" w:lineRule="exact"/>
        <w:rPr>
          <w:rFonts w:ascii="宋体" w:hAnsi="宋体" w:cs="仿宋_GB2312"/>
          <w:sz w:val="24"/>
          <w:szCs w:val="24"/>
        </w:rPr>
      </w:pPr>
    </w:p>
    <w:p w14:paraId="323DD8D7">
      <w:pPr>
        <w:pStyle w:val="10"/>
        <w:spacing w:line="540" w:lineRule="exact"/>
        <w:rPr>
          <w:rFonts w:ascii="宋体" w:hAnsi="宋体" w:cs="仿宋_GB2312"/>
          <w:sz w:val="24"/>
          <w:szCs w:val="24"/>
        </w:rPr>
      </w:pPr>
    </w:p>
    <w:p w14:paraId="7BCFBE08">
      <w:pPr>
        <w:pStyle w:val="10"/>
        <w:spacing w:line="540" w:lineRule="exact"/>
        <w:rPr>
          <w:rFonts w:ascii="宋体" w:hAnsi="宋体" w:cs="仿宋_GB2312"/>
          <w:sz w:val="24"/>
          <w:szCs w:val="24"/>
        </w:rPr>
      </w:pPr>
    </w:p>
    <w:p w14:paraId="32F3BD12">
      <w:pPr>
        <w:pStyle w:val="10"/>
        <w:spacing w:line="540" w:lineRule="exact"/>
        <w:rPr>
          <w:rFonts w:ascii="宋体" w:hAnsi="宋体" w:cs="仿宋_GB2312"/>
          <w:sz w:val="24"/>
          <w:szCs w:val="24"/>
        </w:rPr>
      </w:pPr>
    </w:p>
    <w:p w14:paraId="4A6BB372">
      <w:pPr>
        <w:pStyle w:val="10"/>
        <w:spacing w:line="540" w:lineRule="exact"/>
        <w:rPr>
          <w:rFonts w:ascii="宋体" w:hAnsi="宋体" w:cs="仿宋_GB2312"/>
          <w:sz w:val="24"/>
          <w:szCs w:val="24"/>
        </w:rPr>
      </w:pPr>
    </w:p>
    <w:p w14:paraId="1B525AB9">
      <w:pPr>
        <w:pStyle w:val="10"/>
        <w:spacing w:line="540" w:lineRule="exact"/>
        <w:rPr>
          <w:rFonts w:ascii="宋体" w:hAnsi="宋体" w:cs="仿宋_GB2312"/>
          <w:sz w:val="24"/>
          <w:szCs w:val="24"/>
        </w:rPr>
      </w:pPr>
    </w:p>
    <w:p w14:paraId="2559D9D0">
      <w:pPr>
        <w:pStyle w:val="10"/>
        <w:spacing w:line="540" w:lineRule="exact"/>
        <w:rPr>
          <w:rFonts w:ascii="宋体" w:hAnsi="宋体" w:cs="仿宋_GB2312"/>
          <w:sz w:val="24"/>
          <w:szCs w:val="24"/>
        </w:rPr>
      </w:pPr>
    </w:p>
    <w:p w14:paraId="5D78891C">
      <w:pPr>
        <w:pStyle w:val="10"/>
        <w:spacing w:line="540" w:lineRule="exact"/>
        <w:rPr>
          <w:rFonts w:ascii="宋体" w:hAnsi="宋体" w:cs="仿宋_GB2312"/>
          <w:sz w:val="24"/>
          <w:szCs w:val="24"/>
        </w:rPr>
      </w:pPr>
    </w:p>
    <w:p w14:paraId="239C406B">
      <w:pPr>
        <w:pStyle w:val="10"/>
        <w:spacing w:line="540" w:lineRule="exact"/>
        <w:rPr>
          <w:rFonts w:ascii="宋体" w:hAnsi="宋体" w:cs="仿宋_GB2312"/>
          <w:sz w:val="24"/>
          <w:szCs w:val="24"/>
        </w:rPr>
      </w:pPr>
      <w:r>
        <w:rPr>
          <w:rFonts w:hint="eastAsia" w:ascii="宋体" w:hAnsi="宋体" w:cs="仿宋_GB2312"/>
          <w:sz w:val="24"/>
          <w:szCs w:val="24"/>
        </w:rPr>
        <w:t>附评分结果表：</w:t>
      </w:r>
    </w:p>
    <w:tbl>
      <w:tblPr>
        <w:tblStyle w:val="6"/>
        <w:tblW w:w="9401" w:type="dxa"/>
        <w:jc w:val="center"/>
        <w:tblLayout w:type="fixed"/>
        <w:tblCellMar>
          <w:top w:w="0" w:type="dxa"/>
          <w:left w:w="108" w:type="dxa"/>
          <w:bottom w:w="0" w:type="dxa"/>
          <w:right w:w="108" w:type="dxa"/>
        </w:tblCellMar>
      </w:tblPr>
      <w:tblGrid>
        <w:gridCol w:w="480"/>
        <w:gridCol w:w="699"/>
        <w:gridCol w:w="992"/>
        <w:gridCol w:w="3828"/>
        <w:gridCol w:w="503"/>
        <w:gridCol w:w="2190"/>
        <w:gridCol w:w="709"/>
      </w:tblGrid>
      <w:tr w14:paraId="3E6C80A5">
        <w:tblPrEx>
          <w:tblCellMar>
            <w:top w:w="0" w:type="dxa"/>
            <w:left w:w="108" w:type="dxa"/>
            <w:bottom w:w="0" w:type="dxa"/>
            <w:right w:w="108" w:type="dxa"/>
          </w:tblCellMar>
        </w:tblPrEx>
        <w:trPr>
          <w:trHeight w:val="660" w:hRule="atLeast"/>
          <w:jc w:val="center"/>
        </w:trPr>
        <w:tc>
          <w:tcPr>
            <w:tcW w:w="480" w:type="dxa"/>
            <w:tcBorders>
              <w:top w:val="single" w:color="auto" w:sz="4" w:space="0"/>
              <w:left w:val="single" w:color="auto" w:sz="4" w:space="0"/>
              <w:bottom w:val="nil"/>
              <w:right w:val="nil"/>
            </w:tcBorders>
            <w:shd w:val="clear" w:color="auto" w:fill="auto"/>
            <w:vAlign w:val="center"/>
          </w:tcPr>
          <w:p w14:paraId="66CD765A">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一级指标</w:t>
            </w:r>
          </w:p>
        </w:tc>
        <w:tc>
          <w:tcPr>
            <w:tcW w:w="699" w:type="dxa"/>
            <w:tcBorders>
              <w:top w:val="single" w:color="auto" w:sz="4" w:space="0"/>
              <w:left w:val="single" w:color="auto" w:sz="4" w:space="0"/>
              <w:bottom w:val="single" w:color="auto" w:sz="4" w:space="0"/>
              <w:right w:val="nil"/>
            </w:tcBorders>
            <w:shd w:val="clear" w:color="auto" w:fill="auto"/>
            <w:vAlign w:val="center"/>
          </w:tcPr>
          <w:p w14:paraId="2A8E1F3B">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二级指标</w:t>
            </w:r>
          </w:p>
        </w:tc>
        <w:tc>
          <w:tcPr>
            <w:tcW w:w="992" w:type="dxa"/>
            <w:tcBorders>
              <w:top w:val="single" w:color="auto" w:sz="4" w:space="0"/>
              <w:left w:val="single" w:color="auto" w:sz="4" w:space="0"/>
              <w:bottom w:val="single" w:color="auto" w:sz="4" w:space="0"/>
              <w:right w:val="nil"/>
            </w:tcBorders>
            <w:shd w:val="clear" w:color="auto" w:fill="auto"/>
            <w:vAlign w:val="center"/>
          </w:tcPr>
          <w:p w14:paraId="2077EBC1">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三级指标内容</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71AEBD5C">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指标说明</w:t>
            </w:r>
          </w:p>
        </w:tc>
        <w:tc>
          <w:tcPr>
            <w:tcW w:w="503" w:type="dxa"/>
            <w:tcBorders>
              <w:top w:val="single" w:color="auto" w:sz="4" w:space="0"/>
              <w:left w:val="nil"/>
              <w:bottom w:val="single" w:color="auto" w:sz="4" w:space="0"/>
              <w:right w:val="single" w:color="auto" w:sz="4" w:space="0"/>
            </w:tcBorders>
            <w:shd w:val="clear" w:color="auto" w:fill="auto"/>
            <w:vAlign w:val="center"/>
          </w:tcPr>
          <w:p w14:paraId="73B64EE5">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分值</w:t>
            </w:r>
          </w:p>
        </w:tc>
        <w:tc>
          <w:tcPr>
            <w:tcW w:w="2190" w:type="dxa"/>
            <w:tcBorders>
              <w:top w:val="single" w:color="auto" w:sz="4" w:space="0"/>
              <w:left w:val="nil"/>
              <w:bottom w:val="single" w:color="auto" w:sz="4" w:space="0"/>
              <w:right w:val="single" w:color="auto" w:sz="4" w:space="0"/>
            </w:tcBorders>
            <w:vAlign w:val="center"/>
          </w:tcPr>
          <w:p w14:paraId="2EF4C113">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实际值</w:t>
            </w:r>
          </w:p>
        </w:tc>
        <w:tc>
          <w:tcPr>
            <w:tcW w:w="709" w:type="dxa"/>
            <w:tcBorders>
              <w:top w:val="single" w:color="auto" w:sz="4" w:space="0"/>
              <w:left w:val="nil"/>
              <w:bottom w:val="single" w:color="auto" w:sz="4" w:space="0"/>
              <w:right w:val="single" w:color="auto" w:sz="4" w:space="0"/>
            </w:tcBorders>
            <w:vAlign w:val="center"/>
          </w:tcPr>
          <w:p w14:paraId="15689EF6">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平均得分</w:t>
            </w:r>
          </w:p>
        </w:tc>
      </w:tr>
      <w:tr w14:paraId="13CEDCBD">
        <w:tblPrEx>
          <w:tblCellMar>
            <w:top w:w="0" w:type="dxa"/>
            <w:left w:w="108" w:type="dxa"/>
            <w:bottom w:w="0" w:type="dxa"/>
            <w:right w:w="108" w:type="dxa"/>
          </w:tblCellMar>
        </w:tblPrEx>
        <w:trPr>
          <w:trHeight w:val="1851" w:hRule="atLeast"/>
          <w:jc w:val="center"/>
        </w:trPr>
        <w:tc>
          <w:tcPr>
            <w:tcW w:w="480" w:type="dxa"/>
            <w:vMerge w:val="restart"/>
            <w:tcBorders>
              <w:top w:val="single" w:color="auto" w:sz="4" w:space="0"/>
              <w:left w:val="single" w:color="auto" w:sz="4" w:space="0"/>
              <w:right w:val="nil"/>
            </w:tcBorders>
            <w:shd w:val="clear" w:color="auto" w:fill="auto"/>
            <w:vAlign w:val="center"/>
          </w:tcPr>
          <w:p w14:paraId="678ED8C6">
            <w:pPr>
              <w:widowControl/>
              <w:jc w:val="center"/>
              <w:rPr>
                <w:rFonts w:asciiTheme="majorEastAsia" w:hAnsiTheme="majorEastAsia" w:eastAsiaTheme="majorEastAsia" w:cstheme="minorEastAsia"/>
                <w:kern w:val="0"/>
                <w:sz w:val="18"/>
                <w:szCs w:val="18"/>
              </w:rPr>
            </w:pPr>
          </w:p>
          <w:p w14:paraId="4B22CD23">
            <w:pPr>
              <w:widowControl/>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决</w:t>
            </w:r>
          </w:p>
          <w:p w14:paraId="42208E12">
            <w:pPr>
              <w:widowControl/>
              <w:rPr>
                <w:rFonts w:asciiTheme="majorEastAsia" w:hAnsiTheme="majorEastAsia" w:eastAsiaTheme="majorEastAsia" w:cstheme="minorEastAsia"/>
                <w:kern w:val="0"/>
                <w:sz w:val="18"/>
                <w:szCs w:val="18"/>
              </w:rPr>
            </w:pPr>
          </w:p>
          <w:p w14:paraId="5EFE98D1">
            <w:pPr>
              <w:widowControl/>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策</w:t>
            </w:r>
          </w:p>
          <w:p w14:paraId="7D8F67EC">
            <w:pPr>
              <w:widowControl/>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（18分）</w:t>
            </w:r>
          </w:p>
        </w:tc>
        <w:tc>
          <w:tcPr>
            <w:tcW w:w="699" w:type="dxa"/>
            <w:vMerge w:val="restart"/>
            <w:tcBorders>
              <w:top w:val="single" w:color="auto" w:sz="4" w:space="0"/>
              <w:left w:val="single" w:color="auto" w:sz="4" w:space="0"/>
              <w:right w:val="nil"/>
            </w:tcBorders>
            <w:shd w:val="clear" w:color="auto" w:fill="auto"/>
            <w:vAlign w:val="center"/>
          </w:tcPr>
          <w:p w14:paraId="6B02D0E5">
            <w:pPr>
              <w:widowControl/>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项目立项</w:t>
            </w:r>
          </w:p>
        </w:tc>
        <w:tc>
          <w:tcPr>
            <w:tcW w:w="992" w:type="dxa"/>
            <w:tcBorders>
              <w:top w:val="single" w:color="auto" w:sz="4" w:space="0"/>
              <w:left w:val="single" w:color="auto" w:sz="4" w:space="0"/>
              <w:bottom w:val="single" w:color="auto" w:sz="4" w:space="0"/>
              <w:right w:val="nil"/>
            </w:tcBorders>
            <w:shd w:val="clear" w:color="auto" w:fill="auto"/>
            <w:vAlign w:val="center"/>
          </w:tcPr>
          <w:p w14:paraId="12380DF9">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立项依据充分性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733FA0C7">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①项目立项是否符合国家法律法规、国民经济发展规划和相关政策；</w:t>
            </w:r>
          </w:p>
          <w:p w14:paraId="6A8AE9D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②项目立项是否符合行业发展规划和政策要求；</w:t>
            </w:r>
          </w:p>
          <w:p w14:paraId="04E8982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③项目立项是否与部门职责范围相符，属于部门履职所需；</w:t>
            </w:r>
          </w:p>
          <w:p w14:paraId="3A7E3552">
            <w:pPr>
              <w:rPr>
                <w:rFonts w:asciiTheme="majorEastAsia" w:hAnsiTheme="majorEastAsia" w:eastAsiaTheme="majorEastAsia" w:cstheme="minorEastAsia"/>
                <w:sz w:val="18"/>
                <w:szCs w:val="18"/>
              </w:rPr>
            </w:pPr>
          </w:p>
        </w:tc>
        <w:tc>
          <w:tcPr>
            <w:tcW w:w="503" w:type="dxa"/>
            <w:tcBorders>
              <w:top w:val="single" w:color="auto" w:sz="4" w:space="0"/>
              <w:left w:val="nil"/>
              <w:bottom w:val="single" w:color="auto" w:sz="4" w:space="0"/>
              <w:right w:val="single" w:color="auto" w:sz="4" w:space="0"/>
            </w:tcBorders>
            <w:shd w:val="clear" w:color="auto" w:fill="auto"/>
            <w:vAlign w:val="center"/>
          </w:tcPr>
          <w:p w14:paraId="2301BD40">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0435A42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符合国家法律法规、国民经济发展规划和相关政策；符合行业发展规划和政策要求；</w:t>
            </w:r>
          </w:p>
          <w:p w14:paraId="4C384B9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与部门职责范围相符，属于部门履职所需；</w:t>
            </w:r>
          </w:p>
          <w:p w14:paraId="1B6C5350">
            <w:pPr>
              <w:rPr>
                <w:rFonts w:asciiTheme="majorEastAsia" w:hAnsiTheme="majorEastAsia" w:eastAsiaTheme="majorEastAsia" w:cstheme="minorEastAsia"/>
                <w:sz w:val="18"/>
                <w:szCs w:val="18"/>
              </w:rPr>
            </w:pPr>
          </w:p>
          <w:p w14:paraId="781027BA">
            <w:pPr>
              <w:jc w:val="center"/>
              <w:rPr>
                <w:rFonts w:asciiTheme="majorEastAsia" w:hAnsiTheme="majorEastAsia" w:eastAsiaTheme="majorEastAsia" w:cstheme="minorEastAsia"/>
                <w:sz w:val="18"/>
                <w:szCs w:val="18"/>
              </w:rPr>
            </w:pPr>
          </w:p>
        </w:tc>
        <w:tc>
          <w:tcPr>
            <w:tcW w:w="709" w:type="dxa"/>
            <w:tcBorders>
              <w:top w:val="single" w:color="auto" w:sz="4" w:space="0"/>
              <w:left w:val="nil"/>
              <w:bottom w:val="single" w:color="auto" w:sz="4" w:space="0"/>
              <w:right w:val="single" w:color="auto" w:sz="4" w:space="0"/>
            </w:tcBorders>
            <w:vAlign w:val="center"/>
          </w:tcPr>
          <w:p w14:paraId="63A817D2">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3FB28CAD">
        <w:tblPrEx>
          <w:tblCellMar>
            <w:top w:w="0" w:type="dxa"/>
            <w:left w:w="108" w:type="dxa"/>
            <w:bottom w:w="0" w:type="dxa"/>
            <w:right w:w="108" w:type="dxa"/>
          </w:tblCellMar>
        </w:tblPrEx>
        <w:trPr>
          <w:trHeight w:val="660" w:hRule="atLeast"/>
          <w:jc w:val="center"/>
        </w:trPr>
        <w:tc>
          <w:tcPr>
            <w:tcW w:w="480" w:type="dxa"/>
            <w:vMerge w:val="continue"/>
            <w:tcBorders>
              <w:top w:val="single" w:color="auto" w:sz="4" w:space="0"/>
              <w:left w:val="single" w:color="auto" w:sz="4" w:space="0"/>
              <w:right w:val="nil"/>
            </w:tcBorders>
            <w:shd w:val="clear" w:color="auto" w:fill="auto"/>
            <w:vAlign w:val="center"/>
          </w:tcPr>
          <w:p w14:paraId="5360952C">
            <w:pPr>
              <w:widowControl/>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bottom w:val="single" w:color="auto" w:sz="4" w:space="0"/>
              <w:right w:val="nil"/>
            </w:tcBorders>
            <w:shd w:val="clear" w:color="auto" w:fill="auto"/>
            <w:vAlign w:val="center"/>
          </w:tcPr>
          <w:p w14:paraId="6C4F0F9D">
            <w:pPr>
              <w:widowControl/>
              <w:jc w:val="center"/>
              <w:rPr>
                <w:rFonts w:asciiTheme="majorEastAsia" w:hAnsiTheme="majorEastAsia" w:eastAsiaTheme="majorEastAsia" w:cstheme="minorEastAsia"/>
                <w:kern w:val="0"/>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0CCEC22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立项程序规范性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250A8A9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①项目是否按照规定的程序申请设立；</w:t>
            </w:r>
          </w:p>
          <w:p w14:paraId="7E52B37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②审批文件、材料是否符合相关要求；</w:t>
            </w:r>
          </w:p>
          <w:p w14:paraId="6E80B14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③事前是否己经过必要的可行性研究、专家论证、风险评估、绩效评估、集体决策。</w:t>
            </w:r>
          </w:p>
        </w:tc>
        <w:tc>
          <w:tcPr>
            <w:tcW w:w="503" w:type="dxa"/>
            <w:tcBorders>
              <w:top w:val="single" w:color="auto" w:sz="4" w:space="0"/>
              <w:left w:val="nil"/>
              <w:bottom w:val="single" w:color="auto" w:sz="4" w:space="0"/>
              <w:right w:val="single" w:color="auto" w:sz="4" w:space="0"/>
            </w:tcBorders>
            <w:shd w:val="clear" w:color="auto" w:fill="auto"/>
            <w:vAlign w:val="center"/>
          </w:tcPr>
          <w:p w14:paraId="49E6EF01">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7FA286D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按照规定的程序申请设立；审批文件、材料符合相关要求；经过必要的可行性研究。</w:t>
            </w:r>
          </w:p>
        </w:tc>
        <w:tc>
          <w:tcPr>
            <w:tcW w:w="709" w:type="dxa"/>
            <w:tcBorders>
              <w:top w:val="single" w:color="auto" w:sz="4" w:space="0"/>
              <w:left w:val="nil"/>
              <w:bottom w:val="single" w:color="auto" w:sz="4" w:space="0"/>
              <w:right w:val="single" w:color="auto" w:sz="4" w:space="0"/>
            </w:tcBorders>
            <w:vAlign w:val="center"/>
          </w:tcPr>
          <w:p w14:paraId="7D72408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134AB740">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bottom w:val="nil"/>
              <w:right w:val="nil"/>
            </w:tcBorders>
            <w:shd w:val="clear" w:color="auto" w:fill="auto"/>
            <w:vAlign w:val="center"/>
          </w:tcPr>
          <w:p w14:paraId="45A3AF4E">
            <w:pPr>
              <w:widowControl/>
              <w:jc w:val="center"/>
              <w:rPr>
                <w:rFonts w:asciiTheme="majorEastAsia" w:hAnsiTheme="majorEastAsia" w:eastAsiaTheme="majorEastAsia" w:cstheme="minorEastAsia"/>
                <w:kern w:val="0"/>
                <w:sz w:val="18"/>
                <w:szCs w:val="18"/>
              </w:rPr>
            </w:pPr>
          </w:p>
        </w:tc>
        <w:tc>
          <w:tcPr>
            <w:tcW w:w="699" w:type="dxa"/>
            <w:vMerge w:val="restart"/>
            <w:tcBorders>
              <w:top w:val="single" w:color="auto" w:sz="4" w:space="0"/>
              <w:left w:val="single" w:color="auto" w:sz="4" w:space="0"/>
              <w:right w:val="nil"/>
            </w:tcBorders>
            <w:shd w:val="clear" w:color="auto" w:fill="auto"/>
            <w:vAlign w:val="center"/>
          </w:tcPr>
          <w:p w14:paraId="5C3E9FD6">
            <w:pPr>
              <w:widowControl/>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绩效目标</w:t>
            </w:r>
          </w:p>
        </w:tc>
        <w:tc>
          <w:tcPr>
            <w:tcW w:w="992" w:type="dxa"/>
            <w:tcBorders>
              <w:top w:val="single" w:color="auto" w:sz="4" w:space="0"/>
              <w:left w:val="single" w:color="auto" w:sz="4" w:space="0"/>
              <w:bottom w:val="single" w:color="auto" w:sz="4" w:space="0"/>
              <w:right w:val="nil"/>
            </w:tcBorders>
            <w:shd w:val="clear" w:color="auto" w:fill="auto"/>
            <w:vAlign w:val="center"/>
          </w:tcPr>
          <w:p w14:paraId="13CEB4C0">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绩效目标合理性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2A01156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①项目是否有绩效目标，与实际工作内容是否具有相关性</w:t>
            </w:r>
          </w:p>
          <w:p w14:paraId="7D40A74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②项目预期产出效益和效果是否符合正常的业绩水平</w:t>
            </w:r>
          </w:p>
          <w:p w14:paraId="72354C1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③是否与预算确定的项目投资额或资金量相匹配</w:t>
            </w:r>
          </w:p>
        </w:tc>
        <w:tc>
          <w:tcPr>
            <w:tcW w:w="503" w:type="dxa"/>
            <w:tcBorders>
              <w:top w:val="single" w:color="auto" w:sz="4" w:space="0"/>
              <w:left w:val="nil"/>
              <w:bottom w:val="single" w:color="auto" w:sz="4" w:space="0"/>
              <w:right w:val="single" w:color="auto" w:sz="4" w:space="0"/>
            </w:tcBorders>
            <w:shd w:val="clear" w:color="auto" w:fill="auto"/>
            <w:vAlign w:val="center"/>
          </w:tcPr>
          <w:p w14:paraId="23A7398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3C5638F2">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合理，相关，匹配</w:t>
            </w:r>
          </w:p>
        </w:tc>
        <w:tc>
          <w:tcPr>
            <w:tcW w:w="709" w:type="dxa"/>
            <w:tcBorders>
              <w:top w:val="single" w:color="auto" w:sz="4" w:space="0"/>
              <w:left w:val="nil"/>
              <w:bottom w:val="single" w:color="auto" w:sz="4" w:space="0"/>
              <w:right w:val="single" w:color="auto" w:sz="4" w:space="0"/>
            </w:tcBorders>
            <w:vAlign w:val="center"/>
          </w:tcPr>
          <w:p w14:paraId="59038C9F">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40038397">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08AA246B">
            <w:pPr>
              <w:widowControl/>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bottom w:val="single" w:color="auto" w:sz="4" w:space="0"/>
              <w:right w:val="nil"/>
            </w:tcBorders>
            <w:shd w:val="clear" w:color="auto" w:fill="auto"/>
            <w:vAlign w:val="center"/>
          </w:tcPr>
          <w:p w14:paraId="7778D00B">
            <w:pPr>
              <w:widowControl/>
              <w:jc w:val="center"/>
              <w:rPr>
                <w:rFonts w:asciiTheme="majorEastAsia" w:hAnsiTheme="majorEastAsia" w:eastAsiaTheme="majorEastAsia" w:cstheme="minorEastAsia"/>
                <w:kern w:val="0"/>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64162A6B">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绩效指标明确性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1C8210C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①是否将项目绩效目标细化分解为具体的绩效目标</w:t>
            </w:r>
          </w:p>
          <w:p w14:paraId="516031C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②是否通过清晰、可衡量的指标值予以体现</w:t>
            </w:r>
          </w:p>
          <w:p w14:paraId="6DB2DD7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③是否与项目目标任务数或计划数相对应</w:t>
            </w:r>
          </w:p>
        </w:tc>
        <w:tc>
          <w:tcPr>
            <w:tcW w:w="503" w:type="dxa"/>
            <w:tcBorders>
              <w:top w:val="single" w:color="auto" w:sz="4" w:space="0"/>
              <w:left w:val="nil"/>
              <w:bottom w:val="single" w:color="auto" w:sz="4" w:space="0"/>
              <w:right w:val="single" w:color="auto" w:sz="4" w:space="0"/>
            </w:tcBorders>
            <w:shd w:val="clear" w:color="auto" w:fill="auto"/>
            <w:vAlign w:val="center"/>
          </w:tcPr>
          <w:p w14:paraId="193DE537">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6B49333F">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清晰、可衡量</w:t>
            </w:r>
          </w:p>
        </w:tc>
        <w:tc>
          <w:tcPr>
            <w:tcW w:w="709" w:type="dxa"/>
            <w:tcBorders>
              <w:top w:val="single" w:color="auto" w:sz="4" w:space="0"/>
              <w:left w:val="nil"/>
              <w:bottom w:val="single" w:color="auto" w:sz="4" w:space="0"/>
              <w:right w:val="single" w:color="auto" w:sz="4" w:space="0"/>
            </w:tcBorders>
            <w:vAlign w:val="center"/>
          </w:tcPr>
          <w:p w14:paraId="171559A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59E46CC3">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6DC0280B">
            <w:pPr>
              <w:widowControl/>
              <w:jc w:val="center"/>
              <w:rPr>
                <w:rFonts w:asciiTheme="majorEastAsia" w:hAnsiTheme="majorEastAsia" w:eastAsiaTheme="majorEastAsia" w:cstheme="minorEastAsia"/>
                <w:kern w:val="0"/>
                <w:sz w:val="18"/>
                <w:szCs w:val="18"/>
              </w:rPr>
            </w:pPr>
          </w:p>
        </w:tc>
        <w:tc>
          <w:tcPr>
            <w:tcW w:w="699" w:type="dxa"/>
            <w:vMerge w:val="restart"/>
            <w:tcBorders>
              <w:top w:val="single" w:color="auto" w:sz="4" w:space="0"/>
              <w:left w:val="single" w:color="auto" w:sz="4" w:space="0"/>
              <w:right w:val="nil"/>
            </w:tcBorders>
            <w:shd w:val="clear" w:color="auto" w:fill="auto"/>
            <w:vAlign w:val="center"/>
          </w:tcPr>
          <w:p w14:paraId="138223B3">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资金投入</w:t>
            </w:r>
          </w:p>
        </w:tc>
        <w:tc>
          <w:tcPr>
            <w:tcW w:w="992" w:type="dxa"/>
            <w:tcBorders>
              <w:top w:val="single" w:color="auto" w:sz="4" w:space="0"/>
              <w:left w:val="single" w:color="auto" w:sz="4" w:space="0"/>
              <w:bottom w:val="single" w:color="auto" w:sz="4" w:space="0"/>
              <w:right w:val="nil"/>
            </w:tcBorders>
            <w:shd w:val="clear" w:color="auto" w:fill="auto"/>
            <w:vAlign w:val="center"/>
          </w:tcPr>
          <w:p w14:paraId="6BBE9DC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预算编制科学性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05816FE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①预算编制是否经过科学论证</w:t>
            </w:r>
          </w:p>
          <w:p w14:paraId="6705582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②预算内容与项目内容是否匹配</w:t>
            </w:r>
          </w:p>
          <w:p w14:paraId="1AC7EDB6">
            <w:pPr>
              <w:rPr>
                <w:rFonts w:asciiTheme="majorEastAsia" w:hAnsiTheme="majorEastAsia" w:eastAsiaTheme="majorEastAsia" w:cstheme="minorEastAsia"/>
                <w:sz w:val="18"/>
                <w:szCs w:val="18"/>
              </w:rPr>
            </w:pPr>
          </w:p>
        </w:tc>
        <w:tc>
          <w:tcPr>
            <w:tcW w:w="503" w:type="dxa"/>
            <w:tcBorders>
              <w:top w:val="single" w:color="auto" w:sz="4" w:space="0"/>
              <w:left w:val="nil"/>
              <w:bottom w:val="single" w:color="auto" w:sz="4" w:space="0"/>
              <w:right w:val="single" w:color="auto" w:sz="4" w:space="0"/>
            </w:tcBorders>
            <w:shd w:val="clear" w:color="auto" w:fill="auto"/>
            <w:vAlign w:val="center"/>
          </w:tcPr>
          <w:p w14:paraId="5D5AFBD9">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79C7CA83">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合理、科学、匹配</w:t>
            </w:r>
          </w:p>
        </w:tc>
        <w:tc>
          <w:tcPr>
            <w:tcW w:w="709" w:type="dxa"/>
            <w:tcBorders>
              <w:top w:val="single" w:color="auto" w:sz="4" w:space="0"/>
              <w:left w:val="nil"/>
              <w:bottom w:val="single" w:color="auto" w:sz="4" w:space="0"/>
              <w:right w:val="single" w:color="auto" w:sz="4" w:space="0"/>
            </w:tcBorders>
            <w:vAlign w:val="center"/>
          </w:tcPr>
          <w:p w14:paraId="106E0B83">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11AEAA7D">
        <w:tblPrEx>
          <w:tblCellMar>
            <w:top w:w="0" w:type="dxa"/>
            <w:left w:w="108" w:type="dxa"/>
            <w:bottom w:w="0" w:type="dxa"/>
            <w:right w:w="108" w:type="dxa"/>
          </w:tblCellMar>
        </w:tblPrEx>
        <w:trPr>
          <w:trHeight w:val="660" w:hRule="atLeast"/>
          <w:jc w:val="center"/>
        </w:trPr>
        <w:tc>
          <w:tcPr>
            <w:tcW w:w="480" w:type="dxa"/>
            <w:tcBorders>
              <w:left w:val="single" w:color="auto" w:sz="4" w:space="0"/>
              <w:bottom w:val="nil"/>
              <w:right w:val="nil"/>
            </w:tcBorders>
            <w:shd w:val="clear" w:color="auto" w:fill="auto"/>
            <w:vAlign w:val="center"/>
          </w:tcPr>
          <w:p w14:paraId="773839D4">
            <w:pPr>
              <w:widowControl/>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bottom w:val="single" w:color="auto" w:sz="4" w:space="0"/>
              <w:right w:val="nil"/>
            </w:tcBorders>
            <w:shd w:val="clear" w:color="auto" w:fill="auto"/>
            <w:vAlign w:val="center"/>
          </w:tcPr>
          <w:p w14:paraId="245F407E">
            <w:pPr>
              <w:widowControl/>
              <w:jc w:val="center"/>
              <w:rPr>
                <w:rFonts w:asciiTheme="majorEastAsia" w:hAnsiTheme="majorEastAsia" w:eastAsiaTheme="majorEastAsia" w:cstheme="minorEastAsia"/>
                <w:kern w:val="0"/>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3AE605B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资金分配合理性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6F005DB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①预算资金分配依据是否充分；</w:t>
            </w:r>
          </w:p>
          <w:p w14:paraId="616F2C8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②资金分配额度是否合理，与项目单位或地方实际是否相适应。</w:t>
            </w:r>
          </w:p>
        </w:tc>
        <w:tc>
          <w:tcPr>
            <w:tcW w:w="503" w:type="dxa"/>
            <w:tcBorders>
              <w:top w:val="single" w:color="auto" w:sz="4" w:space="0"/>
              <w:left w:val="nil"/>
              <w:bottom w:val="single" w:color="auto" w:sz="4" w:space="0"/>
              <w:right w:val="single" w:color="auto" w:sz="4" w:space="0"/>
            </w:tcBorders>
            <w:shd w:val="clear" w:color="auto" w:fill="auto"/>
            <w:vAlign w:val="center"/>
          </w:tcPr>
          <w:p w14:paraId="29046E0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c>
          <w:tcPr>
            <w:tcW w:w="2190" w:type="dxa"/>
            <w:tcBorders>
              <w:top w:val="single" w:color="auto" w:sz="4" w:space="0"/>
              <w:left w:val="nil"/>
              <w:bottom w:val="single" w:color="auto" w:sz="4" w:space="0"/>
              <w:right w:val="single" w:color="auto" w:sz="4" w:space="0"/>
            </w:tcBorders>
            <w:vAlign w:val="center"/>
          </w:tcPr>
          <w:p w14:paraId="37F5ABC2">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资金分配合理、合规</w:t>
            </w:r>
          </w:p>
        </w:tc>
        <w:tc>
          <w:tcPr>
            <w:tcW w:w="709" w:type="dxa"/>
            <w:tcBorders>
              <w:top w:val="single" w:color="auto" w:sz="4" w:space="0"/>
              <w:left w:val="nil"/>
              <w:bottom w:val="single" w:color="auto" w:sz="4" w:space="0"/>
              <w:right w:val="single" w:color="auto" w:sz="4" w:space="0"/>
            </w:tcBorders>
            <w:vAlign w:val="center"/>
          </w:tcPr>
          <w:p w14:paraId="7D5F3F09">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3</w:t>
            </w:r>
          </w:p>
        </w:tc>
      </w:tr>
      <w:tr w14:paraId="2AD41D7A">
        <w:tblPrEx>
          <w:tblCellMar>
            <w:top w:w="0" w:type="dxa"/>
            <w:left w:w="108" w:type="dxa"/>
            <w:bottom w:w="0" w:type="dxa"/>
            <w:right w:w="108" w:type="dxa"/>
          </w:tblCellMar>
        </w:tblPrEx>
        <w:trPr>
          <w:trHeight w:val="660" w:hRule="atLeast"/>
          <w:jc w:val="center"/>
        </w:trPr>
        <w:tc>
          <w:tcPr>
            <w:tcW w:w="480" w:type="dxa"/>
            <w:vMerge w:val="restart"/>
            <w:tcBorders>
              <w:top w:val="single" w:color="auto" w:sz="4" w:space="0"/>
              <w:left w:val="single" w:color="auto" w:sz="4" w:space="0"/>
              <w:right w:val="nil"/>
            </w:tcBorders>
            <w:shd w:val="clear" w:color="auto" w:fill="auto"/>
            <w:vAlign w:val="center"/>
          </w:tcPr>
          <w:p w14:paraId="4527747D">
            <w:pPr>
              <w:widowControl/>
              <w:jc w:val="center"/>
              <w:rPr>
                <w:rFonts w:asciiTheme="majorEastAsia" w:hAnsiTheme="majorEastAsia" w:eastAsiaTheme="majorEastAsia" w:cstheme="minorEastAsia"/>
                <w:kern w:val="0"/>
                <w:sz w:val="18"/>
                <w:szCs w:val="18"/>
              </w:rPr>
            </w:pPr>
          </w:p>
          <w:p w14:paraId="580C6071">
            <w:pPr>
              <w:widowControl/>
              <w:jc w:val="center"/>
              <w:rPr>
                <w:rFonts w:asciiTheme="majorEastAsia" w:hAnsiTheme="majorEastAsia" w:eastAsiaTheme="majorEastAsia" w:cstheme="minorEastAsia"/>
                <w:kern w:val="0"/>
                <w:sz w:val="18"/>
                <w:szCs w:val="18"/>
              </w:rPr>
            </w:pPr>
          </w:p>
          <w:p w14:paraId="4D23524D">
            <w:pPr>
              <w:widowControl/>
              <w:jc w:val="center"/>
              <w:rPr>
                <w:rFonts w:asciiTheme="majorEastAsia" w:hAnsiTheme="majorEastAsia" w:eastAsiaTheme="majorEastAsia" w:cstheme="minorEastAsia"/>
                <w:kern w:val="0"/>
                <w:sz w:val="18"/>
                <w:szCs w:val="18"/>
              </w:rPr>
            </w:pPr>
          </w:p>
          <w:p w14:paraId="7138CCCE">
            <w:pPr>
              <w:widowControl/>
              <w:jc w:val="center"/>
              <w:rPr>
                <w:rFonts w:asciiTheme="majorEastAsia" w:hAnsiTheme="majorEastAsia" w:eastAsiaTheme="majorEastAsia" w:cstheme="minorEastAsia"/>
                <w:kern w:val="0"/>
                <w:sz w:val="18"/>
                <w:szCs w:val="18"/>
              </w:rPr>
            </w:pPr>
          </w:p>
          <w:p w14:paraId="3ACB6216">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过</w:t>
            </w:r>
          </w:p>
          <w:p w14:paraId="724C22D8">
            <w:pPr>
              <w:widowControl/>
              <w:jc w:val="center"/>
              <w:rPr>
                <w:rFonts w:asciiTheme="majorEastAsia" w:hAnsiTheme="majorEastAsia" w:eastAsiaTheme="majorEastAsia" w:cstheme="minorEastAsia"/>
                <w:kern w:val="0"/>
                <w:sz w:val="18"/>
                <w:szCs w:val="18"/>
              </w:rPr>
            </w:pPr>
          </w:p>
          <w:p w14:paraId="7A201431">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程</w:t>
            </w:r>
          </w:p>
          <w:p w14:paraId="6F22F111">
            <w:pPr>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kern w:val="0"/>
                <w:sz w:val="18"/>
                <w:szCs w:val="18"/>
              </w:rPr>
              <w:t>（</w:t>
            </w:r>
            <w:r>
              <w:rPr>
                <w:rFonts w:hint="eastAsia" w:asciiTheme="majorEastAsia" w:hAnsiTheme="majorEastAsia" w:eastAsiaTheme="majorEastAsia" w:cstheme="minorEastAsia"/>
                <w:kern w:val="0"/>
                <w:sz w:val="18"/>
                <w:szCs w:val="18"/>
              </w:rPr>
              <w:t>20分</w:t>
            </w:r>
            <w:r>
              <w:rPr>
                <w:rFonts w:asciiTheme="majorEastAsia" w:hAnsiTheme="majorEastAsia" w:eastAsiaTheme="majorEastAsia" w:cstheme="minorEastAsia"/>
                <w:kern w:val="0"/>
                <w:sz w:val="18"/>
                <w:szCs w:val="18"/>
              </w:rPr>
              <w:t>）</w:t>
            </w:r>
          </w:p>
        </w:tc>
        <w:tc>
          <w:tcPr>
            <w:tcW w:w="699" w:type="dxa"/>
            <w:vMerge w:val="restart"/>
            <w:tcBorders>
              <w:top w:val="single" w:color="auto" w:sz="4" w:space="0"/>
              <w:left w:val="single" w:color="auto" w:sz="4" w:space="0"/>
              <w:right w:val="nil"/>
            </w:tcBorders>
            <w:shd w:val="clear" w:color="auto" w:fill="auto"/>
            <w:vAlign w:val="center"/>
          </w:tcPr>
          <w:p w14:paraId="293741AF">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资金管理</w:t>
            </w:r>
          </w:p>
        </w:tc>
        <w:tc>
          <w:tcPr>
            <w:tcW w:w="992" w:type="dxa"/>
            <w:tcBorders>
              <w:top w:val="single" w:color="auto" w:sz="4" w:space="0"/>
              <w:left w:val="single" w:color="auto" w:sz="4" w:space="0"/>
              <w:bottom w:val="single" w:color="auto" w:sz="4" w:space="0"/>
              <w:right w:val="nil"/>
            </w:tcBorders>
            <w:shd w:val="clear" w:color="auto" w:fill="auto"/>
            <w:vAlign w:val="center"/>
          </w:tcPr>
          <w:p w14:paraId="75F062EE">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资金到位率</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1DE56EE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资金到位率=（实际到位资金/预算资金）*100%</w:t>
            </w:r>
          </w:p>
          <w:p w14:paraId="474CE5F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实际到位资金：一定时期（本年度或项目期）内落实到具体项目的资金。</w:t>
            </w:r>
          </w:p>
          <w:p w14:paraId="48A7260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预算资金：一定时期（本年度或项目期）内预算安排到具体项目的资金。</w:t>
            </w:r>
          </w:p>
        </w:tc>
        <w:tc>
          <w:tcPr>
            <w:tcW w:w="503" w:type="dxa"/>
            <w:tcBorders>
              <w:top w:val="single" w:color="auto" w:sz="4" w:space="0"/>
              <w:left w:val="nil"/>
              <w:bottom w:val="single" w:color="auto" w:sz="4" w:space="0"/>
              <w:right w:val="single" w:color="auto" w:sz="4" w:space="0"/>
            </w:tcBorders>
            <w:shd w:val="clear" w:color="auto" w:fill="auto"/>
            <w:vAlign w:val="center"/>
          </w:tcPr>
          <w:p w14:paraId="5056E246">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6DAA8EF5">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≥90%</w:t>
            </w:r>
          </w:p>
        </w:tc>
        <w:tc>
          <w:tcPr>
            <w:tcW w:w="709" w:type="dxa"/>
            <w:tcBorders>
              <w:top w:val="single" w:color="auto" w:sz="4" w:space="0"/>
              <w:left w:val="nil"/>
              <w:bottom w:val="single" w:color="auto" w:sz="4" w:space="0"/>
              <w:right w:val="single" w:color="auto" w:sz="4" w:space="0"/>
            </w:tcBorders>
            <w:vAlign w:val="center"/>
          </w:tcPr>
          <w:p w14:paraId="5FD8D8A8">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r>
      <w:tr w14:paraId="492953C5">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right w:val="nil"/>
            </w:tcBorders>
            <w:shd w:val="clear" w:color="auto" w:fill="auto"/>
            <w:vAlign w:val="center"/>
          </w:tcPr>
          <w:p w14:paraId="6C1A38AF">
            <w:pPr>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right w:val="nil"/>
            </w:tcBorders>
            <w:shd w:val="clear" w:color="auto" w:fill="auto"/>
            <w:vAlign w:val="center"/>
          </w:tcPr>
          <w:p w14:paraId="543F668C">
            <w:pPr>
              <w:widowControl/>
              <w:jc w:val="center"/>
              <w:rPr>
                <w:rFonts w:asciiTheme="majorEastAsia" w:hAnsiTheme="majorEastAsia" w:eastAsiaTheme="majorEastAsia" w:cstheme="minorEastAsia"/>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25A5CE1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预算执行率</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55461B55">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预算执行率</w:t>
            </w:r>
            <w:r>
              <w:rPr>
                <w:rFonts w:hint="eastAsia" w:asciiTheme="majorEastAsia" w:hAnsiTheme="majorEastAsia" w:eastAsiaTheme="majorEastAsia" w:cstheme="minorEastAsia"/>
                <w:sz w:val="18"/>
                <w:szCs w:val="18"/>
              </w:rPr>
              <w:t>=（实际支出资金/实际到位资金）*100%</w:t>
            </w:r>
          </w:p>
          <w:p w14:paraId="756DB048">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实际支出资金：一定时期（本年度或项目期）内项目实际拨付的资金。</w:t>
            </w:r>
          </w:p>
        </w:tc>
        <w:tc>
          <w:tcPr>
            <w:tcW w:w="503" w:type="dxa"/>
            <w:tcBorders>
              <w:top w:val="single" w:color="auto" w:sz="4" w:space="0"/>
              <w:left w:val="nil"/>
              <w:bottom w:val="single" w:color="auto" w:sz="4" w:space="0"/>
              <w:right w:val="single" w:color="auto" w:sz="4" w:space="0"/>
            </w:tcBorders>
            <w:shd w:val="clear" w:color="auto" w:fill="auto"/>
            <w:vAlign w:val="center"/>
          </w:tcPr>
          <w:p w14:paraId="1F1CC499">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2A9DDDF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＞80%</w:t>
            </w:r>
          </w:p>
        </w:tc>
        <w:tc>
          <w:tcPr>
            <w:tcW w:w="709" w:type="dxa"/>
            <w:tcBorders>
              <w:top w:val="single" w:color="auto" w:sz="4" w:space="0"/>
              <w:left w:val="nil"/>
              <w:bottom w:val="single" w:color="auto" w:sz="4" w:space="0"/>
              <w:right w:val="single" w:color="auto" w:sz="4" w:space="0"/>
            </w:tcBorders>
            <w:vAlign w:val="center"/>
          </w:tcPr>
          <w:p w14:paraId="10E9D2F2">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r>
      <w:tr w14:paraId="754FA34D">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right w:val="nil"/>
            </w:tcBorders>
            <w:shd w:val="clear" w:color="auto" w:fill="auto"/>
            <w:vAlign w:val="center"/>
          </w:tcPr>
          <w:p w14:paraId="18F0F97E">
            <w:pPr>
              <w:jc w:val="center"/>
              <w:rPr>
                <w:rFonts w:asciiTheme="majorEastAsia" w:hAnsiTheme="majorEastAsia" w:eastAsiaTheme="majorEastAsia" w:cstheme="minorEastAsia"/>
                <w:kern w:val="0"/>
                <w:sz w:val="18"/>
                <w:szCs w:val="18"/>
              </w:rPr>
            </w:pPr>
          </w:p>
        </w:tc>
        <w:tc>
          <w:tcPr>
            <w:tcW w:w="699" w:type="dxa"/>
            <w:vMerge w:val="continue"/>
            <w:tcBorders>
              <w:left w:val="single" w:color="auto" w:sz="4" w:space="0"/>
              <w:bottom w:val="single" w:color="auto" w:sz="4" w:space="0"/>
              <w:right w:val="nil"/>
            </w:tcBorders>
            <w:shd w:val="clear" w:color="auto" w:fill="auto"/>
            <w:vAlign w:val="center"/>
          </w:tcPr>
          <w:p w14:paraId="1BB7444E">
            <w:pPr>
              <w:widowControl/>
              <w:jc w:val="center"/>
              <w:rPr>
                <w:rFonts w:asciiTheme="majorEastAsia" w:hAnsiTheme="majorEastAsia" w:eastAsiaTheme="majorEastAsia" w:cstheme="minorEastAsia"/>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782F2CBE">
            <w:pP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资金使用合规性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5E19758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①是否符合国家财经法规和财务管理制度以及有关专项资金管理办法的规定</w:t>
            </w:r>
          </w:p>
          <w:p w14:paraId="579DF010">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②资金的拨付是否有完整的审批程序和手续</w:t>
            </w:r>
          </w:p>
          <w:p w14:paraId="02435DC2">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③是否符合项目预算批复或合同规定的用途</w:t>
            </w:r>
          </w:p>
          <w:p w14:paraId="09D3BB83">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④是否存在截留、挤占、挪用、虚列支出等情况</w:t>
            </w:r>
          </w:p>
        </w:tc>
        <w:tc>
          <w:tcPr>
            <w:tcW w:w="503" w:type="dxa"/>
            <w:tcBorders>
              <w:top w:val="single" w:color="auto" w:sz="4" w:space="0"/>
              <w:left w:val="nil"/>
              <w:bottom w:val="single" w:color="auto" w:sz="4" w:space="0"/>
              <w:right w:val="single" w:color="auto" w:sz="4" w:space="0"/>
            </w:tcBorders>
            <w:shd w:val="clear" w:color="auto" w:fill="auto"/>
            <w:vAlign w:val="center"/>
          </w:tcPr>
          <w:p w14:paraId="20090D0C">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3FCF309A">
            <w:pPr>
              <w:ind w:firstLine="360" w:firstLineChars="200"/>
              <w:rPr>
                <w:rFonts w:asciiTheme="majorEastAsia" w:hAnsiTheme="majorEastAsia" w:eastAsiaTheme="majorEastAsia" w:cstheme="minorEastAsia"/>
                <w:sz w:val="18"/>
                <w:szCs w:val="18"/>
              </w:rPr>
            </w:pPr>
          </w:p>
          <w:p w14:paraId="1F93C4BE">
            <w:pPr>
              <w:ind w:firstLine="720" w:firstLineChars="400"/>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不</w:t>
            </w:r>
            <w:r>
              <w:rPr>
                <w:rFonts w:asciiTheme="majorEastAsia" w:hAnsiTheme="majorEastAsia" w:eastAsiaTheme="majorEastAsia" w:cstheme="minorEastAsia"/>
                <w:sz w:val="18"/>
                <w:szCs w:val="18"/>
              </w:rPr>
              <w:t>合规</w:t>
            </w:r>
          </w:p>
          <w:p w14:paraId="4A2E718D">
            <w:pPr>
              <w:jc w:val="center"/>
              <w:rPr>
                <w:rFonts w:asciiTheme="majorEastAsia" w:hAnsiTheme="majorEastAsia" w:eastAsiaTheme="majorEastAsia" w:cstheme="minorEastAsia"/>
                <w:sz w:val="18"/>
                <w:szCs w:val="18"/>
              </w:rPr>
            </w:pPr>
          </w:p>
        </w:tc>
        <w:tc>
          <w:tcPr>
            <w:tcW w:w="709" w:type="dxa"/>
            <w:tcBorders>
              <w:top w:val="single" w:color="auto" w:sz="4" w:space="0"/>
              <w:left w:val="nil"/>
              <w:bottom w:val="single" w:color="auto" w:sz="4" w:space="0"/>
              <w:right w:val="single" w:color="auto" w:sz="4" w:space="0"/>
            </w:tcBorders>
            <w:vAlign w:val="center"/>
          </w:tcPr>
          <w:p w14:paraId="5FFE3DB1">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2</w:t>
            </w:r>
          </w:p>
        </w:tc>
      </w:tr>
      <w:tr w14:paraId="5CCFC002">
        <w:tblPrEx>
          <w:tblCellMar>
            <w:top w:w="0" w:type="dxa"/>
            <w:left w:w="108" w:type="dxa"/>
            <w:bottom w:w="0" w:type="dxa"/>
            <w:right w:w="108" w:type="dxa"/>
          </w:tblCellMar>
        </w:tblPrEx>
        <w:trPr>
          <w:trHeight w:val="660" w:hRule="atLeast"/>
          <w:jc w:val="center"/>
        </w:trPr>
        <w:tc>
          <w:tcPr>
            <w:tcW w:w="480" w:type="dxa"/>
            <w:vMerge w:val="continue"/>
            <w:tcBorders>
              <w:left w:val="single" w:color="auto" w:sz="4" w:space="0"/>
              <w:right w:val="nil"/>
            </w:tcBorders>
            <w:shd w:val="clear" w:color="auto" w:fill="auto"/>
            <w:vAlign w:val="center"/>
          </w:tcPr>
          <w:p w14:paraId="44F24F38">
            <w:pPr>
              <w:widowControl/>
              <w:jc w:val="center"/>
              <w:rPr>
                <w:rFonts w:asciiTheme="majorEastAsia" w:hAnsiTheme="majorEastAsia" w:eastAsiaTheme="majorEastAsia" w:cstheme="minorEastAsia"/>
                <w:kern w:val="0"/>
                <w:sz w:val="18"/>
                <w:szCs w:val="18"/>
              </w:rPr>
            </w:pPr>
          </w:p>
        </w:tc>
        <w:tc>
          <w:tcPr>
            <w:tcW w:w="699" w:type="dxa"/>
            <w:vMerge w:val="restart"/>
            <w:tcBorders>
              <w:top w:val="single" w:color="auto" w:sz="4" w:space="0"/>
              <w:left w:val="single" w:color="auto" w:sz="4" w:space="0"/>
              <w:bottom w:val="single" w:color="auto" w:sz="4" w:space="0"/>
              <w:right w:val="nil"/>
            </w:tcBorders>
            <w:shd w:val="clear" w:color="auto" w:fill="auto"/>
            <w:vAlign w:val="center"/>
          </w:tcPr>
          <w:p w14:paraId="400B24CD">
            <w:pPr>
              <w:widowControl/>
              <w:jc w:val="center"/>
              <w:rPr>
                <w:rFonts w:asciiTheme="majorEastAsia" w:hAnsiTheme="majorEastAsia" w:eastAsiaTheme="majorEastAsia" w:cstheme="minorEastAsia"/>
                <w:kern w:val="0"/>
                <w:sz w:val="18"/>
                <w:szCs w:val="18"/>
              </w:rPr>
            </w:pPr>
            <w:r>
              <w:rPr>
                <w:rFonts w:asciiTheme="majorEastAsia" w:hAnsiTheme="majorEastAsia" w:eastAsiaTheme="majorEastAsia" w:cstheme="minorEastAsia"/>
                <w:sz w:val="18"/>
                <w:szCs w:val="18"/>
              </w:rPr>
              <w:t>组织实施</w:t>
            </w:r>
          </w:p>
        </w:tc>
        <w:tc>
          <w:tcPr>
            <w:tcW w:w="992" w:type="dxa"/>
            <w:tcBorders>
              <w:top w:val="single" w:color="auto" w:sz="4" w:space="0"/>
              <w:left w:val="single" w:color="auto" w:sz="4" w:space="0"/>
              <w:bottom w:val="single" w:color="auto" w:sz="4" w:space="0"/>
              <w:right w:val="nil"/>
            </w:tcBorders>
            <w:shd w:val="clear" w:color="auto" w:fill="auto"/>
            <w:vAlign w:val="center"/>
          </w:tcPr>
          <w:p w14:paraId="2116B07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管理制度健全性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2D0C49F5">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①是否己制定或具有相应的财务和业务管理制度</w:t>
            </w:r>
          </w:p>
          <w:p w14:paraId="3A2E58C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②财务和业务管理制度是否合法、合规、完整</w:t>
            </w:r>
          </w:p>
        </w:tc>
        <w:tc>
          <w:tcPr>
            <w:tcW w:w="503" w:type="dxa"/>
            <w:tcBorders>
              <w:top w:val="single" w:color="auto" w:sz="4" w:space="0"/>
              <w:left w:val="nil"/>
              <w:bottom w:val="single" w:color="auto" w:sz="4" w:space="0"/>
              <w:right w:val="single" w:color="auto" w:sz="4" w:space="0"/>
            </w:tcBorders>
            <w:shd w:val="clear" w:color="auto" w:fill="auto"/>
            <w:vAlign w:val="center"/>
          </w:tcPr>
          <w:p w14:paraId="18F1D217">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5147A22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健全</w:t>
            </w:r>
          </w:p>
        </w:tc>
        <w:tc>
          <w:tcPr>
            <w:tcW w:w="709" w:type="dxa"/>
            <w:tcBorders>
              <w:top w:val="single" w:color="auto" w:sz="4" w:space="0"/>
              <w:left w:val="nil"/>
              <w:bottom w:val="single" w:color="auto" w:sz="4" w:space="0"/>
              <w:right w:val="single" w:color="auto" w:sz="4" w:space="0"/>
            </w:tcBorders>
            <w:vAlign w:val="center"/>
          </w:tcPr>
          <w:p w14:paraId="0106E583">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r>
      <w:tr w14:paraId="43863862">
        <w:tblPrEx>
          <w:tblCellMar>
            <w:top w:w="0" w:type="dxa"/>
            <w:left w:w="108" w:type="dxa"/>
            <w:bottom w:w="0" w:type="dxa"/>
            <w:right w:w="108" w:type="dxa"/>
          </w:tblCellMar>
        </w:tblPrEx>
        <w:trPr>
          <w:trHeight w:val="416" w:hRule="atLeast"/>
          <w:jc w:val="center"/>
        </w:trPr>
        <w:tc>
          <w:tcPr>
            <w:tcW w:w="480" w:type="dxa"/>
            <w:vMerge w:val="continue"/>
            <w:tcBorders>
              <w:left w:val="single" w:color="auto" w:sz="4" w:space="0"/>
              <w:right w:val="nil"/>
            </w:tcBorders>
            <w:shd w:val="clear" w:color="auto" w:fill="auto"/>
            <w:vAlign w:val="center"/>
          </w:tcPr>
          <w:p w14:paraId="795D1F29">
            <w:pPr>
              <w:widowControl/>
              <w:jc w:val="center"/>
              <w:rPr>
                <w:rFonts w:asciiTheme="majorEastAsia" w:hAnsiTheme="majorEastAsia" w:eastAsiaTheme="majorEastAsia" w:cstheme="minorEastAsia"/>
                <w:kern w:val="0"/>
                <w:sz w:val="18"/>
                <w:szCs w:val="18"/>
              </w:rPr>
            </w:pPr>
          </w:p>
        </w:tc>
        <w:tc>
          <w:tcPr>
            <w:tcW w:w="699" w:type="dxa"/>
            <w:vMerge w:val="continue"/>
            <w:tcBorders>
              <w:top w:val="single" w:color="auto" w:sz="4" w:space="0"/>
              <w:left w:val="single" w:color="auto" w:sz="4" w:space="0"/>
              <w:bottom w:val="single" w:color="auto" w:sz="4" w:space="0"/>
              <w:right w:val="nil"/>
            </w:tcBorders>
            <w:shd w:val="clear" w:color="auto" w:fill="auto"/>
            <w:vAlign w:val="center"/>
          </w:tcPr>
          <w:p w14:paraId="39AD1CBF">
            <w:pPr>
              <w:widowControl/>
              <w:jc w:val="center"/>
              <w:rPr>
                <w:rFonts w:asciiTheme="majorEastAsia" w:hAnsiTheme="majorEastAsia" w:eastAsiaTheme="majorEastAsia" w:cstheme="minorEastAsia"/>
                <w:sz w:val="18"/>
                <w:szCs w:val="18"/>
              </w:rPr>
            </w:pPr>
          </w:p>
        </w:tc>
        <w:tc>
          <w:tcPr>
            <w:tcW w:w="992" w:type="dxa"/>
            <w:tcBorders>
              <w:top w:val="single" w:color="auto" w:sz="4" w:space="0"/>
              <w:left w:val="single" w:color="auto" w:sz="4" w:space="0"/>
              <w:bottom w:val="single" w:color="auto" w:sz="4" w:space="0"/>
              <w:right w:val="nil"/>
            </w:tcBorders>
            <w:shd w:val="clear" w:color="auto" w:fill="auto"/>
            <w:vAlign w:val="center"/>
          </w:tcPr>
          <w:p w14:paraId="62EDD44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制度执行有效性</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271DE6BA">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①是否遵守相关法律法规和相关管理规定；</w:t>
            </w:r>
          </w:p>
          <w:p w14:paraId="3A5F348B">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②项目调整及支出调整手续是否完备</w:t>
            </w:r>
          </w:p>
          <w:p w14:paraId="34788241">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③项目合同书、验收报告、技术鉴定等资料是否齐全并及时归档</w:t>
            </w:r>
          </w:p>
          <w:p w14:paraId="1E1578E6">
            <w:pPr>
              <w:rPr>
                <w:rFonts w:asciiTheme="majorEastAsia" w:hAnsiTheme="majorEastAsia" w:eastAsiaTheme="majorEastAsia" w:cstheme="minorEastAsia"/>
                <w:sz w:val="18"/>
                <w:szCs w:val="18"/>
              </w:rPr>
            </w:pPr>
          </w:p>
        </w:tc>
        <w:tc>
          <w:tcPr>
            <w:tcW w:w="503" w:type="dxa"/>
            <w:tcBorders>
              <w:top w:val="single" w:color="auto" w:sz="4" w:space="0"/>
              <w:left w:val="nil"/>
              <w:bottom w:val="single" w:color="auto" w:sz="4" w:space="0"/>
              <w:right w:val="single" w:color="auto" w:sz="4" w:space="0"/>
            </w:tcBorders>
            <w:shd w:val="clear" w:color="auto" w:fill="auto"/>
            <w:vAlign w:val="center"/>
          </w:tcPr>
          <w:p w14:paraId="565C6F37">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4</w:t>
            </w:r>
          </w:p>
        </w:tc>
        <w:tc>
          <w:tcPr>
            <w:tcW w:w="2190" w:type="dxa"/>
            <w:tcBorders>
              <w:top w:val="single" w:color="auto" w:sz="4" w:space="0"/>
              <w:left w:val="nil"/>
              <w:bottom w:val="single" w:color="auto" w:sz="4" w:space="0"/>
              <w:right w:val="single" w:color="auto" w:sz="4" w:space="0"/>
            </w:tcBorders>
            <w:vAlign w:val="center"/>
          </w:tcPr>
          <w:p w14:paraId="6AB2C840">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执</w:t>
            </w:r>
            <w:r>
              <w:rPr>
                <w:rFonts w:asciiTheme="majorEastAsia" w:hAnsiTheme="majorEastAsia" w:eastAsiaTheme="majorEastAsia" w:cstheme="minorEastAsia"/>
                <w:sz w:val="18"/>
                <w:szCs w:val="18"/>
              </w:rPr>
              <w:t>行有</w:t>
            </w:r>
            <w:r>
              <w:rPr>
                <w:rFonts w:hint="eastAsia" w:asciiTheme="majorEastAsia" w:hAnsiTheme="majorEastAsia" w:eastAsiaTheme="majorEastAsia" w:cstheme="minorEastAsia"/>
                <w:sz w:val="18"/>
                <w:szCs w:val="18"/>
              </w:rPr>
              <w:t>待加强</w:t>
            </w:r>
          </w:p>
        </w:tc>
        <w:tc>
          <w:tcPr>
            <w:tcW w:w="709" w:type="dxa"/>
            <w:tcBorders>
              <w:top w:val="single" w:color="auto" w:sz="4" w:space="0"/>
              <w:left w:val="nil"/>
              <w:bottom w:val="single" w:color="auto" w:sz="4" w:space="0"/>
              <w:right w:val="single" w:color="auto" w:sz="4" w:space="0"/>
            </w:tcBorders>
            <w:vAlign w:val="center"/>
          </w:tcPr>
          <w:p w14:paraId="58FB54C2">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0</w:t>
            </w:r>
          </w:p>
        </w:tc>
      </w:tr>
      <w:tr w14:paraId="0CD0AFFF">
        <w:tblPrEx>
          <w:tblCellMar>
            <w:top w:w="0" w:type="dxa"/>
            <w:left w:w="108" w:type="dxa"/>
            <w:bottom w:w="0" w:type="dxa"/>
            <w:right w:w="108" w:type="dxa"/>
          </w:tblCellMar>
        </w:tblPrEx>
        <w:trPr>
          <w:trHeight w:val="1165" w:hRule="atLeast"/>
          <w:jc w:val="center"/>
        </w:trPr>
        <w:tc>
          <w:tcPr>
            <w:tcW w:w="480" w:type="dxa"/>
            <w:vMerge w:val="restart"/>
            <w:tcBorders>
              <w:top w:val="single" w:color="auto" w:sz="4" w:space="0"/>
              <w:left w:val="single" w:color="auto" w:sz="4" w:space="0"/>
              <w:right w:val="nil"/>
            </w:tcBorders>
            <w:shd w:val="clear" w:color="auto" w:fill="auto"/>
            <w:vAlign w:val="center"/>
          </w:tcPr>
          <w:p w14:paraId="44CEF5AA">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产出（32分</w:t>
            </w:r>
          </w:p>
          <w:p w14:paraId="2A487F38">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14:paraId="29F17B5E">
            <w:pPr>
              <w:widowControl/>
              <w:spacing w:line="15" w:lineRule="auto"/>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产出数量</w:t>
            </w:r>
          </w:p>
        </w:tc>
        <w:tc>
          <w:tcPr>
            <w:tcW w:w="992" w:type="dxa"/>
            <w:tcBorders>
              <w:top w:val="single" w:color="auto" w:sz="4" w:space="0"/>
              <w:left w:val="nil"/>
              <w:bottom w:val="single" w:color="auto" w:sz="4" w:space="0"/>
              <w:right w:val="single" w:color="auto" w:sz="4" w:space="0"/>
            </w:tcBorders>
            <w:shd w:val="clear" w:color="auto" w:fill="auto"/>
            <w:vAlign w:val="center"/>
          </w:tcPr>
          <w:p w14:paraId="26AF28B7">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“红色物业示范小区创建奖补资金”商住小区</w:t>
            </w:r>
          </w:p>
        </w:tc>
        <w:tc>
          <w:tcPr>
            <w:tcW w:w="3828" w:type="dxa"/>
            <w:tcBorders>
              <w:top w:val="single" w:color="auto" w:sz="4" w:space="0"/>
              <w:left w:val="nil"/>
              <w:bottom w:val="single" w:color="auto" w:sz="4" w:space="0"/>
              <w:right w:val="single" w:color="auto" w:sz="4" w:space="0"/>
            </w:tcBorders>
            <w:shd w:val="clear" w:color="auto" w:fill="auto"/>
            <w:vAlign w:val="center"/>
          </w:tcPr>
          <w:p w14:paraId="7C277565">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 xml:space="preserve">        16个</w:t>
            </w:r>
          </w:p>
        </w:tc>
        <w:tc>
          <w:tcPr>
            <w:tcW w:w="503" w:type="dxa"/>
            <w:tcBorders>
              <w:top w:val="single" w:color="auto" w:sz="4" w:space="0"/>
              <w:left w:val="nil"/>
              <w:bottom w:val="single" w:color="auto" w:sz="4" w:space="0"/>
              <w:right w:val="single" w:color="auto" w:sz="4" w:space="0"/>
            </w:tcBorders>
            <w:shd w:val="clear" w:color="auto" w:fill="auto"/>
            <w:vAlign w:val="center"/>
          </w:tcPr>
          <w:p w14:paraId="37AB9C09">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190" w:type="dxa"/>
            <w:tcBorders>
              <w:top w:val="single" w:color="auto" w:sz="4" w:space="0"/>
              <w:left w:val="nil"/>
              <w:bottom w:val="single" w:color="auto" w:sz="4" w:space="0"/>
              <w:right w:val="single" w:color="auto" w:sz="4" w:space="0"/>
            </w:tcBorders>
            <w:vAlign w:val="center"/>
          </w:tcPr>
          <w:p w14:paraId="0DDFBF8B">
            <w:pPr>
              <w:widowControl/>
              <w:spacing w:line="15" w:lineRule="auto"/>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100%</w:t>
            </w:r>
          </w:p>
        </w:tc>
        <w:tc>
          <w:tcPr>
            <w:tcW w:w="709" w:type="dxa"/>
            <w:tcBorders>
              <w:top w:val="single" w:color="auto" w:sz="4" w:space="0"/>
              <w:left w:val="nil"/>
              <w:bottom w:val="single" w:color="auto" w:sz="4" w:space="0"/>
              <w:right w:val="single" w:color="auto" w:sz="4" w:space="0"/>
            </w:tcBorders>
            <w:vAlign w:val="center"/>
          </w:tcPr>
          <w:p w14:paraId="4310F041">
            <w:pPr>
              <w:widowControl/>
              <w:spacing w:line="15" w:lineRule="auto"/>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r>
      <w:tr w14:paraId="7AFE0E67">
        <w:tblPrEx>
          <w:tblCellMar>
            <w:top w:w="0" w:type="dxa"/>
            <w:left w:w="108" w:type="dxa"/>
            <w:bottom w:w="0" w:type="dxa"/>
            <w:right w:w="108" w:type="dxa"/>
          </w:tblCellMar>
        </w:tblPrEx>
        <w:trPr>
          <w:trHeight w:val="699" w:hRule="atLeast"/>
          <w:jc w:val="center"/>
        </w:trPr>
        <w:tc>
          <w:tcPr>
            <w:tcW w:w="480" w:type="dxa"/>
            <w:vMerge w:val="continue"/>
            <w:tcBorders>
              <w:left w:val="single" w:color="auto" w:sz="4" w:space="0"/>
              <w:right w:val="nil"/>
            </w:tcBorders>
            <w:vAlign w:val="center"/>
          </w:tcPr>
          <w:p w14:paraId="1BB4FD62">
            <w:pPr>
              <w:widowControl/>
              <w:spacing w:line="15" w:lineRule="auto"/>
              <w:jc w:val="left"/>
              <w:rPr>
                <w:rFonts w:asciiTheme="majorEastAsia" w:hAnsiTheme="majorEastAsia" w:eastAsiaTheme="majorEastAsia" w:cstheme="minorEastAsia"/>
                <w:kern w:val="0"/>
                <w:sz w:val="18"/>
                <w:szCs w:val="18"/>
              </w:rPr>
            </w:pP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14:paraId="07C108D9">
            <w:pPr>
              <w:widowControl/>
              <w:spacing w:line="15" w:lineRule="auto"/>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产出质量</w:t>
            </w:r>
          </w:p>
        </w:tc>
        <w:tc>
          <w:tcPr>
            <w:tcW w:w="992" w:type="dxa"/>
            <w:tcBorders>
              <w:top w:val="single" w:color="auto" w:sz="4" w:space="0"/>
              <w:left w:val="nil"/>
              <w:bottom w:val="single" w:color="auto" w:sz="4" w:space="0"/>
              <w:right w:val="single" w:color="auto" w:sz="4" w:space="0"/>
            </w:tcBorders>
            <w:shd w:val="clear" w:color="auto" w:fill="auto"/>
            <w:vAlign w:val="center"/>
          </w:tcPr>
          <w:p w14:paraId="6EF78A8B">
            <w:pPr>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“红色物业”示范小区奖补金额</w:t>
            </w:r>
          </w:p>
        </w:tc>
        <w:tc>
          <w:tcPr>
            <w:tcW w:w="3828" w:type="dxa"/>
            <w:tcBorders>
              <w:top w:val="single" w:color="auto" w:sz="4" w:space="0"/>
              <w:left w:val="nil"/>
              <w:bottom w:val="single" w:color="auto" w:sz="4" w:space="0"/>
              <w:right w:val="single" w:color="auto" w:sz="4" w:space="0"/>
            </w:tcBorders>
            <w:shd w:val="clear" w:color="auto" w:fill="auto"/>
            <w:vAlign w:val="center"/>
          </w:tcPr>
          <w:p w14:paraId="6E542147">
            <w:pPr>
              <w:widowControl/>
              <w:spacing w:line="15" w:lineRule="auto"/>
              <w:jc w:val="left"/>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 xml:space="preserve">        准确性</w:t>
            </w:r>
          </w:p>
        </w:tc>
        <w:tc>
          <w:tcPr>
            <w:tcW w:w="503" w:type="dxa"/>
            <w:tcBorders>
              <w:top w:val="single" w:color="auto" w:sz="4" w:space="0"/>
              <w:left w:val="nil"/>
              <w:bottom w:val="single" w:color="auto" w:sz="4" w:space="0"/>
              <w:right w:val="single" w:color="auto" w:sz="4" w:space="0"/>
            </w:tcBorders>
            <w:shd w:val="clear" w:color="auto" w:fill="auto"/>
            <w:vAlign w:val="center"/>
          </w:tcPr>
          <w:p w14:paraId="2BCB306F">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190" w:type="dxa"/>
            <w:tcBorders>
              <w:top w:val="single" w:color="auto" w:sz="4" w:space="0"/>
              <w:left w:val="nil"/>
              <w:bottom w:val="single" w:color="auto" w:sz="4" w:space="0"/>
              <w:right w:val="single" w:color="auto" w:sz="4" w:space="0"/>
            </w:tcBorders>
            <w:vAlign w:val="center"/>
          </w:tcPr>
          <w:p w14:paraId="077E76EC">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100%</w:t>
            </w:r>
          </w:p>
        </w:tc>
        <w:tc>
          <w:tcPr>
            <w:tcW w:w="709" w:type="dxa"/>
            <w:tcBorders>
              <w:top w:val="single" w:color="auto" w:sz="4" w:space="0"/>
              <w:left w:val="nil"/>
              <w:bottom w:val="single" w:color="auto" w:sz="4" w:space="0"/>
              <w:right w:val="single" w:color="auto" w:sz="4" w:space="0"/>
            </w:tcBorders>
            <w:vAlign w:val="center"/>
          </w:tcPr>
          <w:p w14:paraId="46AA3856">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r>
      <w:tr w14:paraId="1AD3A67B">
        <w:tblPrEx>
          <w:tblCellMar>
            <w:top w:w="0" w:type="dxa"/>
            <w:left w:w="108" w:type="dxa"/>
            <w:bottom w:w="0" w:type="dxa"/>
            <w:right w:w="108" w:type="dxa"/>
          </w:tblCellMar>
        </w:tblPrEx>
        <w:trPr>
          <w:trHeight w:val="600" w:hRule="atLeast"/>
          <w:jc w:val="center"/>
        </w:trPr>
        <w:tc>
          <w:tcPr>
            <w:tcW w:w="480" w:type="dxa"/>
            <w:vMerge w:val="continue"/>
            <w:tcBorders>
              <w:left w:val="single" w:color="auto" w:sz="4" w:space="0"/>
              <w:right w:val="nil"/>
            </w:tcBorders>
            <w:vAlign w:val="center"/>
          </w:tcPr>
          <w:p w14:paraId="33119295">
            <w:pPr>
              <w:widowControl/>
              <w:spacing w:line="15" w:lineRule="auto"/>
              <w:jc w:val="left"/>
              <w:rPr>
                <w:rFonts w:asciiTheme="majorEastAsia" w:hAnsiTheme="majorEastAsia" w:eastAsiaTheme="majorEastAsia" w:cstheme="minorEastAsia"/>
                <w:kern w:val="0"/>
                <w:sz w:val="18"/>
                <w:szCs w:val="18"/>
              </w:rPr>
            </w:pP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14:paraId="342E19B0">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产出时效</w:t>
            </w:r>
          </w:p>
        </w:tc>
        <w:tc>
          <w:tcPr>
            <w:tcW w:w="992" w:type="dxa"/>
            <w:tcBorders>
              <w:top w:val="single" w:color="auto" w:sz="4" w:space="0"/>
              <w:left w:val="nil"/>
              <w:bottom w:val="single" w:color="auto" w:sz="4" w:space="0"/>
              <w:right w:val="single" w:color="auto" w:sz="4" w:space="0"/>
            </w:tcBorders>
            <w:shd w:val="clear" w:color="auto" w:fill="auto"/>
            <w:vAlign w:val="center"/>
          </w:tcPr>
          <w:p w14:paraId="0D61182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完成及时性</w:t>
            </w:r>
          </w:p>
        </w:tc>
        <w:tc>
          <w:tcPr>
            <w:tcW w:w="3828" w:type="dxa"/>
            <w:tcBorders>
              <w:top w:val="single" w:color="auto" w:sz="4" w:space="0"/>
              <w:left w:val="nil"/>
              <w:bottom w:val="single" w:color="auto" w:sz="4" w:space="0"/>
              <w:right w:val="single" w:color="auto" w:sz="4" w:space="0"/>
            </w:tcBorders>
            <w:shd w:val="clear" w:color="auto" w:fill="auto"/>
            <w:vAlign w:val="center"/>
          </w:tcPr>
          <w:p w14:paraId="190BC356">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实际完成时间：项目实施单位完成该项目实际所耗用的时间。</w:t>
            </w:r>
          </w:p>
          <w:p w14:paraId="663C770C">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计划完成时间：按照项目实施计划或相关规定完成该项目所需的时间。</w:t>
            </w:r>
          </w:p>
        </w:tc>
        <w:tc>
          <w:tcPr>
            <w:tcW w:w="503" w:type="dxa"/>
            <w:tcBorders>
              <w:top w:val="single" w:color="auto" w:sz="4" w:space="0"/>
              <w:left w:val="nil"/>
              <w:bottom w:val="single" w:color="auto" w:sz="4" w:space="0"/>
              <w:right w:val="single" w:color="auto" w:sz="4" w:space="0"/>
            </w:tcBorders>
            <w:shd w:val="clear" w:color="auto" w:fill="auto"/>
            <w:vAlign w:val="center"/>
          </w:tcPr>
          <w:p w14:paraId="10BBDF70">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190" w:type="dxa"/>
            <w:tcBorders>
              <w:top w:val="single" w:color="auto" w:sz="4" w:space="0"/>
              <w:left w:val="nil"/>
              <w:bottom w:val="single" w:color="auto" w:sz="4" w:space="0"/>
              <w:right w:val="single" w:color="auto" w:sz="4" w:space="0"/>
            </w:tcBorders>
            <w:vAlign w:val="center"/>
          </w:tcPr>
          <w:p w14:paraId="04CE78DD">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及时</w:t>
            </w:r>
          </w:p>
        </w:tc>
        <w:tc>
          <w:tcPr>
            <w:tcW w:w="709" w:type="dxa"/>
            <w:tcBorders>
              <w:top w:val="single" w:color="auto" w:sz="4" w:space="0"/>
              <w:left w:val="nil"/>
              <w:bottom w:val="single" w:color="auto" w:sz="4" w:space="0"/>
              <w:right w:val="single" w:color="auto" w:sz="4" w:space="0"/>
            </w:tcBorders>
            <w:vAlign w:val="center"/>
          </w:tcPr>
          <w:p w14:paraId="62A079C2">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r>
      <w:tr w14:paraId="01429242">
        <w:tblPrEx>
          <w:tblCellMar>
            <w:top w:w="0" w:type="dxa"/>
            <w:left w:w="108" w:type="dxa"/>
            <w:bottom w:w="0" w:type="dxa"/>
            <w:right w:w="108" w:type="dxa"/>
          </w:tblCellMar>
        </w:tblPrEx>
        <w:trPr>
          <w:trHeight w:val="600" w:hRule="atLeast"/>
          <w:jc w:val="center"/>
        </w:trPr>
        <w:tc>
          <w:tcPr>
            <w:tcW w:w="480" w:type="dxa"/>
            <w:vMerge w:val="continue"/>
            <w:tcBorders>
              <w:left w:val="single" w:color="auto" w:sz="4" w:space="0"/>
              <w:bottom w:val="single" w:color="000000" w:sz="4" w:space="0"/>
              <w:right w:val="nil"/>
            </w:tcBorders>
            <w:vAlign w:val="center"/>
          </w:tcPr>
          <w:p w14:paraId="68781EC9">
            <w:pPr>
              <w:widowControl/>
              <w:spacing w:line="15" w:lineRule="auto"/>
              <w:jc w:val="left"/>
              <w:rPr>
                <w:rFonts w:asciiTheme="majorEastAsia" w:hAnsiTheme="majorEastAsia" w:eastAsiaTheme="majorEastAsia" w:cstheme="minorEastAsia"/>
                <w:kern w:val="0"/>
                <w:sz w:val="18"/>
                <w:szCs w:val="18"/>
              </w:rPr>
            </w:pPr>
          </w:p>
        </w:tc>
        <w:tc>
          <w:tcPr>
            <w:tcW w:w="699" w:type="dxa"/>
            <w:tcBorders>
              <w:top w:val="nil"/>
              <w:left w:val="single" w:color="auto" w:sz="4" w:space="0"/>
              <w:bottom w:val="single" w:color="auto" w:sz="4" w:space="0"/>
              <w:right w:val="single" w:color="auto" w:sz="4" w:space="0"/>
            </w:tcBorders>
            <w:shd w:val="clear" w:color="auto" w:fill="auto"/>
            <w:vAlign w:val="center"/>
          </w:tcPr>
          <w:p w14:paraId="595F586A">
            <w:pPr>
              <w:widowControl/>
              <w:jc w:val="center"/>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产出成本</w:t>
            </w:r>
          </w:p>
        </w:tc>
        <w:tc>
          <w:tcPr>
            <w:tcW w:w="992" w:type="dxa"/>
            <w:tcBorders>
              <w:top w:val="nil"/>
              <w:left w:val="nil"/>
              <w:bottom w:val="single" w:color="auto" w:sz="4" w:space="0"/>
              <w:right w:val="single" w:color="auto" w:sz="4" w:space="0"/>
            </w:tcBorders>
            <w:shd w:val="clear" w:color="auto" w:fill="auto"/>
            <w:vAlign w:val="center"/>
          </w:tcPr>
          <w:p w14:paraId="555CEFAD">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成本节约率</w:t>
            </w:r>
          </w:p>
        </w:tc>
        <w:tc>
          <w:tcPr>
            <w:tcW w:w="3828" w:type="dxa"/>
            <w:tcBorders>
              <w:top w:val="nil"/>
              <w:left w:val="nil"/>
              <w:bottom w:val="single" w:color="auto" w:sz="4" w:space="0"/>
              <w:right w:val="single" w:color="auto" w:sz="4" w:space="0"/>
            </w:tcBorders>
            <w:shd w:val="clear" w:color="auto" w:fill="auto"/>
            <w:vAlign w:val="center"/>
          </w:tcPr>
          <w:p w14:paraId="5A24412F">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成本节约率={（计划成本-实际成本）/计划成本}*100%</w:t>
            </w:r>
          </w:p>
          <w:p w14:paraId="3CB9BAA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实际成本：项目实施单位如期、保质、保量完成既定工作目标实际所耗费的支出。</w:t>
            </w:r>
          </w:p>
          <w:p w14:paraId="101AF7A4">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计划成本：项目实施单位为完成工作目标计划安排的支出，一般以项目预算为参考。</w:t>
            </w:r>
          </w:p>
        </w:tc>
        <w:tc>
          <w:tcPr>
            <w:tcW w:w="503" w:type="dxa"/>
            <w:tcBorders>
              <w:top w:val="nil"/>
              <w:left w:val="nil"/>
              <w:bottom w:val="single" w:color="auto" w:sz="4" w:space="0"/>
              <w:right w:val="single" w:color="auto" w:sz="4" w:space="0"/>
            </w:tcBorders>
            <w:shd w:val="clear" w:color="auto" w:fill="auto"/>
            <w:vAlign w:val="center"/>
          </w:tcPr>
          <w:p w14:paraId="1156D1C5">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c>
          <w:tcPr>
            <w:tcW w:w="2190" w:type="dxa"/>
            <w:tcBorders>
              <w:top w:val="nil"/>
              <w:left w:val="nil"/>
              <w:bottom w:val="single" w:color="auto" w:sz="4" w:space="0"/>
              <w:right w:val="single" w:color="auto" w:sz="4" w:space="0"/>
            </w:tcBorders>
            <w:vAlign w:val="center"/>
          </w:tcPr>
          <w:p w14:paraId="74415D1A">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b/>
                <w:bCs/>
                <w:sz w:val="18"/>
                <w:szCs w:val="18"/>
              </w:rPr>
              <w:t>≥</w:t>
            </w:r>
            <w:r>
              <w:rPr>
                <w:rFonts w:hint="eastAsia" w:asciiTheme="majorEastAsia" w:hAnsiTheme="majorEastAsia" w:eastAsiaTheme="majorEastAsia" w:cstheme="minorEastAsia"/>
                <w:bCs/>
                <w:sz w:val="18"/>
                <w:szCs w:val="18"/>
              </w:rPr>
              <w:t>0</w:t>
            </w:r>
          </w:p>
        </w:tc>
        <w:tc>
          <w:tcPr>
            <w:tcW w:w="709" w:type="dxa"/>
            <w:tcBorders>
              <w:top w:val="nil"/>
              <w:left w:val="nil"/>
              <w:bottom w:val="single" w:color="auto" w:sz="4" w:space="0"/>
              <w:right w:val="single" w:color="auto" w:sz="4" w:space="0"/>
            </w:tcBorders>
            <w:vAlign w:val="center"/>
          </w:tcPr>
          <w:p w14:paraId="1837183A">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8</w:t>
            </w:r>
          </w:p>
        </w:tc>
      </w:tr>
      <w:tr w14:paraId="33D29A28">
        <w:tblPrEx>
          <w:tblCellMar>
            <w:top w:w="0" w:type="dxa"/>
            <w:left w:w="108" w:type="dxa"/>
            <w:bottom w:w="0" w:type="dxa"/>
            <w:right w:w="108" w:type="dxa"/>
          </w:tblCellMar>
        </w:tblPrEx>
        <w:trPr>
          <w:trHeight w:val="1210" w:hRule="atLeast"/>
          <w:jc w:val="center"/>
        </w:trPr>
        <w:tc>
          <w:tcPr>
            <w:tcW w:w="480" w:type="dxa"/>
            <w:vMerge w:val="restart"/>
            <w:tcBorders>
              <w:top w:val="single" w:color="auto" w:sz="4" w:space="0"/>
              <w:left w:val="single" w:color="auto" w:sz="4" w:space="0"/>
              <w:right w:val="nil"/>
            </w:tcBorders>
            <w:vAlign w:val="center"/>
          </w:tcPr>
          <w:p w14:paraId="774E58B0">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效果</w:t>
            </w:r>
          </w:p>
          <w:p w14:paraId="3F45C778">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kern w:val="0"/>
                <w:sz w:val="18"/>
                <w:szCs w:val="18"/>
              </w:rPr>
              <w:t>（30分）</w:t>
            </w:r>
          </w:p>
        </w:tc>
        <w:tc>
          <w:tcPr>
            <w:tcW w:w="699" w:type="dxa"/>
            <w:vMerge w:val="restart"/>
            <w:tcBorders>
              <w:top w:val="single" w:color="auto" w:sz="4" w:space="0"/>
              <w:left w:val="single" w:color="auto" w:sz="4" w:space="0"/>
              <w:right w:val="single" w:color="auto" w:sz="4" w:space="0"/>
            </w:tcBorders>
            <w:shd w:val="clear" w:color="auto" w:fill="auto"/>
            <w:vAlign w:val="center"/>
          </w:tcPr>
          <w:p w14:paraId="2446C3E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项目效果</w:t>
            </w:r>
          </w:p>
        </w:tc>
        <w:tc>
          <w:tcPr>
            <w:tcW w:w="992" w:type="dxa"/>
            <w:tcBorders>
              <w:top w:val="single" w:color="auto" w:sz="4" w:space="0"/>
              <w:left w:val="nil"/>
              <w:right w:val="single" w:color="auto" w:sz="4" w:space="0"/>
            </w:tcBorders>
            <w:shd w:val="clear" w:color="auto" w:fill="auto"/>
            <w:vAlign w:val="center"/>
          </w:tcPr>
          <w:p w14:paraId="3ED5834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kern w:val="0"/>
                <w:sz w:val="18"/>
                <w:szCs w:val="18"/>
              </w:rPr>
              <w:t>社会效益</w:t>
            </w:r>
          </w:p>
        </w:tc>
        <w:tc>
          <w:tcPr>
            <w:tcW w:w="3828" w:type="dxa"/>
            <w:tcBorders>
              <w:top w:val="single" w:color="auto" w:sz="4" w:space="0"/>
              <w:left w:val="nil"/>
              <w:right w:val="single" w:color="auto" w:sz="4" w:space="0"/>
            </w:tcBorders>
            <w:shd w:val="clear" w:color="auto" w:fill="auto"/>
            <w:vAlign w:val="center"/>
          </w:tcPr>
          <w:p w14:paraId="41ECAFB9">
            <w:pP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充分调动中小企业进规进限的积极性，大力发展实体经济，不断提升企业的市场竞争力和社会责任感。</w:t>
            </w:r>
          </w:p>
        </w:tc>
        <w:tc>
          <w:tcPr>
            <w:tcW w:w="503" w:type="dxa"/>
            <w:tcBorders>
              <w:top w:val="single" w:color="auto" w:sz="4" w:space="0"/>
              <w:left w:val="nil"/>
              <w:right w:val="single" w:color="auto" w:sz="4" w:space="0"/>
            </w:tcBorders>
            <w:shd w:val="clear" w:color="auto" w:fill="auto"/>
            <w:vAlign w:val="center"/>
          </w:tcPr>
          <w:p w14:paraId="2CA7BC43">
            <w:pPr>
              <w:widowControl/>
              <w:spacing w:line="240" w:lineRule="exact"/>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12</w:t>
            </w:r>
          </w:p>
        </w:tc>
        <w:tc>
          <w:tcPr>
            <w:tcW w:w="2190" w:type="dxa"/>
            <w:tcBorders>
              <w:top w:val="single" w:color="auto" w:sz="4" w:space="0"/>
              <w:left w:val="nil"/>
              <w:right w:val="single" w:color="auto" w:sz="4" w:space="0"/>
            </w:tcBorders>
            <w:vAlign w:val="center"/>
          </w:tcPr>
          <w:p w14:paraId="2F185071">
            <w:pPr>
              <w:widowControl/>
              <w:spacing w:line="240" w:lineRule="exact"/>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己完成</w:t>
            </w:r>
          </w:p>
        </w:tc>
        <w:tc>
          <w:tcPr>
            <w:tcW w:w="709" w:type="dxa"/>
            <w:tcBorders>
              <w:top w:val="single" w:color="auto" w:sz="4" w:space="0"/>
              <w:left w:val="nil"/>
              <w:right w:val="single" w:color="auto" w:sz="4" w:space="0"/>
            </w:tcBorders>
            <w:vAlign w:val="center"/>
          </w:tcPr>
          <w:p w14:paraId="353E2614">
            <w:pPr>
              <w:widowControl/>
              <w:spacing w:line="240" w:lineRule="exact"/>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12</w:t>
            </w:r>
          </w:p>
        </w:tc>
      </w:tr>
      <w:tr w14:paraId="263563E0">
        <w:tblPrEx>
          <w:tblCellMar>
            <w:top w:w="0" w:type="dxa"/>
            <w:left w:w="108" w:type="dxa"/>
            <w:bottom w:w="0" w:type="dxa"/>
            <w:right w:w="108" w:type="dxa"/>
          </w:tblCellMar>
        </w:tblPrEx>
        <w:trPr>
          <w:trHeight w:val="1210" w:hRule="atLeast"/>
          <w:jc w:val="center"/>
        </w:trPr>
        <w:tc>
          <w:tcPr>
            <w:tcW w:w="480" w:type="dxa"/>
            <w:vMerge w:val="continue"/>
            <w:tcBorders>
              <w:top w:val="single" w:color="auto" w:sz="4" w:space="0"/>
              <w:left w:val="single" w:color="auto" w:sz="4" w:space="0"/>
              <w:right w:val="nil"/>
            </w:tcBorders>
            <w:vAlign w:val="center"/>
          </w:tcPr>
          <w:p w14:paraId="5E8B5B5D">
            <w:pPr>
              <w:widowControl/>
              <w:jc w:val="left"/>
              <w:rPr>
                <w:rFonts w:asciiTheme="majorEastAsia" w:hAnsiTheme="majorEastAsia" w:eastAsiaTheme="majorEastAsia" w:cstheme="minorEastAsia"/>
                <w:kern w:val="0"/>
                <w:sz w:val="18"/>
                <w:szCs w:val="18"/>
              </w:rPr>
            </w:pPr>
          </w:p>
        </w:tc>
        <w:tc>
          <w:tcPr>
            <w:tcW w:w="699" w:type="dxa"/>
            <w:vMerge w:val="continue"/>
            <w:tcBorders>
              <w:top w:val="single" w:color="auto" w:sz="4" w:space="0"/>
              <w:left w:val="single" w:color="auto" w:sz="4" w:space="0"/>
              <w:right w:val="single" w:color="auto" w:sz="4" w:space="0"/>
            </w:tcBorders>
            <w:shd w:val="clear" w:color="auto" w:fill="auto"/>
            <w:vAlign w:val="center"/>
          </w:tcPr>
          <w:p w14:paraId="70A1B8E8">
            <w:pPr>
              <w:jc w:val="center"/>
              <w:rPr>
                <w:rFonts w:asciiTheme="majorEastAsia" w:hAnsiTheme="majorEastAsia" w:eastAsiaTheme="majorEastAsia" w:cstheme="minorEastAsia"/>
                <w:sz w:val="18"/>
                <w:szCs w:val="18"/>
              </w:rPr>
            </w:pPr>
          </w:p>
        </w:tc>
        <w:tc>
          <w:tcPr>
            <w:tcW w:w="992" w:type="dxa"/>
            <w:tcBorders>
              <w:top w:val="single" w:color="auto" w:sz="4" w:space="0"/>
              <w:left w:val="nil"/>
              <w:right w:val="single" w:color="auto" w:sz="4" w:space="0"/>
            </w:tcBorders>
            <w:shd w:val="clear" w:color="auto" w:fill="auto"/>
            <w:vAlign w:val="center"/>
          </w:tcPr>
          <w:p w14:paraId="0BCD0457">
            <w:pPr>
              <w:rPr>
                <w:rFonts w:asciiTheme="majorEastAsia" w:hAnsiTheme="majorEastAsia" w:eastAsiaTheme="majorEastAsia" w:cstheme="minorEastAsia"/>
                <w:kern w:val="0"/>
                <w:sz w:val="18"/>
                <w:szCs w:val="18"/>
              </w:rPr>
            </w:pPr>
            <w:r>
              <w:rPr>
                <w:rFonts w:asciiTheme="majorEastAsia" w:hAnsiTheme="majorEastAsia" w:eastAsiaTheme="majorEastAsia" w:cstheme="minorEastAsia"/>
                <w:sz w:val="18"/>
                <w:szCs w:val="18"/>
              </w:rPr>
              <w:t>可持续影响</w:t>
            </w:r>
          </w:p>
        </w:tc>
        <w:tc>
          <w:tcPr>
            <w:tcW w:w="3828" w:type="dxa"/>
            <w:tcBorders>
              <w:top w:val="single" w:color="auto" w:sz="4" w:space="0"/>
              <w:left w:val="nil"/>
              <w:right w:val="single" w:color="auto" w:sz="4" w:space="0"/>
            </w:tcBorders>
            <w:shd w:val="clear" w:color="auto" w:fill="auto"/>
            <w:vAlign w:val="center"/>
          </w:tcPr>
          <w:p w14:paraId="33FF85C3">
            <w:pP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项目后续运行及成效发挥的可持续影响情况</w:t>
            </w:r>
          </w:p>
        </w:tc>
        <w:tc>
          <w:tcPr>
            <w:tcW w:w="503" w:type="dxa"/>
            <w:tcBorders>
              <w:top w:val="single" w:color="auto" w:sz="4" w:space="0"/>
              <w:left w:val="nil"/>
              <w:right w:val="single" w:color="auto" w:sz="4" w:space="0"/>
            </w:tcBorders>
            <w:shd w:val="clear" w:color="auto" w:fill="auto"/>
            <w:vAlign w:val="center"/>
          </w:tcPr>
          <w:p w14:paraId="12719ACC">
            <w:pPr>
              <w:widowControl/>
              <w:spacing w:line="240" w:lineRule="exact"/>
              <w:jc w:val="center"/>
              <w:rPr>
                <w:rFonts w:cs="Tahoma" w:asciiTheme="minorEastAsia" w:hAnsiTheme="minorEastAsia" w:eastAsiaTheme="minorEastAsia"/>
                <w:color w:val="444444"/>
                <w:kern w:val="0"/>
                <w:sz w:val="18"/>
                <w:szCs w:val="18"/>
              </w:rPr>
            </w:pPr>
            <w:r>
              <w:rPr>
                <w:rFonts w:hint="eastAsia" w:cs="Tahoma" w:asciiTheme="minorEastAsia" w:hAnsiTheme="minorEastAsia" w:eastAsiaTheme="minorEastAsia"/>
                <w:color w:val="444444"/>
                <w:kern w:val="0"/>
                <w:sz w:val="18"/>
                <w:szCs w:val="18"/>
              </w:rPr>
              <w:t>6</w:t>
            </w:r>
          </w:p>
        </w:tc>
        <w:tc>
          <w:tcPr>
            <w:tcW w:w="2190" w:type="dxa"/>
            <w:tcBorders>
              <w:top w:val="single" w:color="auto" w:sz="4" w:space="0"/>
              <w:left w:val="nil"/>
              <w:right w:val="single" w:color="auto" w:sz="4" w:space="0"/>
            </w:tcBorders>
            <w:vAlign w:val="center"/>
          </w:tcPr>
          <w:p w14:paraId="7D4F99C2">
            <w:pPr>
              <w:widowControl/>
              <w:spacing w:line="240" w:lineRule="exact"/>
              <w:jc w:val="center"/>
              <w:rPr>
                <w:rFonts w:cs="Tahoma" w:asciiTheme="minorEastAsia" w:hAnsiTheme="minorEastAsia" w:eastAsiaTheme="minorEastAsia"/>
                <w:color w:val="444444"/>
                <w:kern w:val="0"/>
                <w:sz w:val="18"/>
                <w:szCs w:val="18"/>
              </w:rPr>
            </w:pPr>
            <w:r>
              <w:rPr>
                <w:rFonts w:cs="Tahoma" w:asciiTheme="minorEastAsia" w:hAnsiTheme="minorEastAsia" w:eastAsiaTheme="minorEastAsia"/>
                <w:color w:val="444444"/>
                <w:kern w:val="0"/>
                <w:sz w:val="18"/>
                <w:szCs w:val="18"/>
              </w:rPr>
              <w:t>具有可持</w:t>
            </w:r>
            <w:r>
              <w:rPr>
                <w:rFonts w:hint="eastAsia" w:cs="Tahoma" w:asciiTheme="minorEastAsia" w:hAnsiTheme="minorEastAsia" w:eastAsiaTheme="minorEastAsia"/>
                <w:color w:val="444444"/>
                <w:kern w:val="0"/>
                <w:sz w:val="18"/>
                <w:szCs w:val="18"/>
              </w:rPr>
              <w:t>续影响</w:t>
            </w:r>
          </w:p>
        </w:tc>
        <w:tc>
          <w:tcPr>
            <w:tcW w:w="709" w:type="dxa"/>
            <w:tcBorders>
              <w:top w:val="single" w:color="auto" w:sz="4" w:space="0"/>
              <w:left w:val="nil"/>
              <w:right w:val="single" w:color="auto" w:sz="4" w:space="0"/>
            </w:tcBorders>
            <w:vAlign w:val="center"/>
          </w:tcPr>
          <w:p w14:paraId="28CD753B">
            <w:pPr>
              <w:widowControl/>
              <w:spacing w:line="240" w:lineRule="exact"/>
              <w:jc w:val="center"/>
              <w:rPr>
                <w:rFonts w:cs="Tahoma" w:asciiTheme="minorEastAsia" w:hAnsiTheme="minorEastAsia" w:eastAsiaTheme="minorEastAsia"/>
                <w:color w:val="444444"/>
                <w:kern w:val="0"/>
                <w:sz w:val="18"/>
                <w:szCs w:val="18"/>
              </w:rPr>
            </w:pPr>
            <w:r>
              <w:rPr>
                <w:rFonts w:hint="eastAsia" w:cs="Tahoma" w:asciiTheme="minorEastAsia" w:hAnsiTheme="minorEastAsia" w:eastAsiaTheme="minorEastAsia"/>
                <w:color w:val="444444"/>
                <w:kern w:val="0"/>
                <w:sz w:val="18"/>
                <w:szCs w:val="18"/>
              </w:rPr>
              <w:t>6</w:t>
            </w:r>
          </w:p>
        </w:tc>
      </w:tr>
      <w:tr w14:paraId="5232ACB7">
        <w:tblPrEx>
          <w:tblCellMar>
            <w:top w:w="0" w:type="dxa"/>
            <w:left w:w="108" w:type="dxa"/>
            <w:bottom w:w="0" w:type="dxa"/>
            <w:right w:w="108" w:type="dxa"/>
          </w:tblCellMar>
        </w:tblPrEx>
        <w:trPr>
          <w:trHeight w:val="1205" w:hRule="atLeast"/>
          <w:jc w:val="center"/>
        </w:trPr>
        <w:tc>
          <w:tcPr>
            <w:tcW w:w="480" w:type="dxa"/>
            <w:vMerge w:val="continue"/>
            <w:tcBorders>
              <w:left w:val="single" w:color="auto" w:sz="4" w:space="0"/>
              <w:right w:val="nil"/>
            </w:tcBorders>
            <w:vAlign w:val="center"/>
          </w:tcPr>
          <w:p w14:paraId="5FE287D0">
            <w:pPr>
              <w:rPr>
                <w:rFonts w:asciiTheme="majorEastAsia" w:hAnsiTheme="majorEastAsia" w:eastAsiaTheme="majorEastAsia" w:cstheme="minorEastAsia"/>
                <w:kern w:val="0"/>
                <w:sz w:val="18"/>
                <w:szCs w:val="18"/>
              </w:rPr>
            </w:pPr>
          </w:p>
        </w:tc>
        <w:tc>
          <w:tcPr>
            <w:tcW w:w="699" w:type="dxa"/>
            <w:vMerge w:val="continue"/>
            <w:tcBorders>
              <w:left w:val="single" w:color="auto" w:sz="4" w:space="0"/>
              <w:right w:val="single" w:color="auto" w:sz="4" w:space="0"/>
            </w:tcBorders>
            <w:shd w:val="clear" w:color="auto" w:fill="auto"/>
            <w:vAlign w:val="center"/>
          </w:tcPr>
          <w:p w14:paraId="43C0529C">
            <w:pPr>
              <w:jc w:val="center"/>
              <w:rPr>
                <w:rFonts w:asciiTheme="majorEastAsia" w:hAnsiTheme="majorEastAsia" w:eastAsiaTheme="majorEastAsia" w:cstheme="minorEastAsia"/>
                <w:sz w:val="18"/>
                <w:szCs w:val="18"/>
              </w:rPr>
            </w:pPr>
          </w:p>
        </w:tc>
        <w:tc>
          <w:tcPr>
            <w:tcW w:w="992" w:type="dxa"/>
            <w:tcBorders>
              <w:top w:val="single" w:color="auto" w:sz="4" w:space="0"/>
              <w:left w:val="nil"/>
              <w:right w:val="single" w:color="auto" w:sz="4" w:space="0"/>
            </w:tcBorders>
            <w:shd w:val="clear" w:color="auto" w:fill="auto"/>
            <w:vAlign w:val="center"/>
          </w:tcPr>
          <w:p w14:paraId="4C66065D">
            <w:pPr>
              <w:rPr>
                <w:rFonts w:asciiTheme="majorEastAsia" w:hAnsiTheme="majorEastAsia" w:eastAsiaTheme="majorEastAsia" w:cstheme="minorEastAsia"/>
                <w:sz w:val="18"/>
                <w:szCs w:val="18"/>
              </w:rPr>
            </w:pPr>
            <w:r>
              <w:rPr>
                <w:rFonts w:hint="eastAsia" w:cs="Tahoma" w:asciiTheme="minorEastAsia" w:hAnsiTheme="minorEastAsia" w:eastAsiaTheme="minorEastAsia"/>
                <w:color w:val="444444"/>
                <w:kern w:val="0"/>
                <w:sz w:val="18"/>
                <w:szCs w:val="18"/>
              </w:rPr>
              <w:t>社会公众或服务对象满意度</w:t>
            </w:r>
          </w:p>
        </w:tc>
        <w:tc>
          <w:tcPr>
            <w:tcW w:w="3828" w:type="dxa"/>
            <w:tcBorders>
              <w:top w:val="single" w:color="auto" w:sz="4" w:space="0"/>
              <w:left w:val="nil"/>
              <w:right w:val="single" w:color="auto" w:sz="4" w:space="0"/>
            </w:tcBorders>
            <w:shd w:val="clear" w:color="auto" w:fill="auto"/>
            <w:vAlign w:val="center"/>
          </w:tcPr>
          <w:p w14:paraId="63EB2CF3">
            <w:pPr>
              <w:rPr>
                <w:rFonts w:asciiTheme="majorEastAsia" w:hAnsiTheme="majorEastAsia" w:eastAsiaTheme="majorEastAsia" w:cstheme="minorEastAsia"/>
                <w:sz w:val="18"/>
                <w:szCs w:val="18"/>
              </w:rPr>
            </w:pPr>
            <w:r>
              <w:rPr>
                <w:rFonts w:hint="eastAsia" w:cs="Tahoma" w:asciiTheme="minorEastAsia" w:hAnsiTheme="minorEastAsia" w:eastAsiaTheme="minorEastAsia"/>
                <w:color w:val="444444"/>
                <w:kern w:val="0"/>
                <w:sz w:val="18"/>
                <w:szCs w:val="18"/>
              </w:rPr>
              <w:t>服务对象满意度</w:t>
            </w:r>
          </w:p>
        </w:tc>
        <w:tc>
          <w:tcPr>
            <w:tcW w:w="503" w:type="dxa"/>
            <w:tcBorders>
              <w:top w:val="single" w:color="auto" w:sz="4" w:space="0"/>
              <w:left w:val="nil"/>
              <w:right w:val="single" w:color="auto" w:sz="4" w:space="0"/>
            </w:tcBorders>
            <w:shd w:val="clear" w:color="auto" w:fill="auto"/>
            <w:vAlign w:val="center"/>
          </w:tcPr>
          <w:p w14:paraId="06CDA4C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12</w:t>
            </w:r>
          </w:p>
        </w:tc>
        <w:tc>
          <w:tcPr>
            <w:tcW w:w="2190" w:type="dxa"/>
            <w:tcBorders>
              <w:top w:val="single" w:color="auto" w:sz="4" w:space="0"/>
              <w:left w:val="nil"/>
              <w:right w:val="single" w:color="auto" w:sz="4" w:space="0"/>
            </w:tcBorders>
            <w:vAlign w:val="center"/>
          </w:tcPr>
          <w:p w14:paraId="62731AB7">
            <w:pPr>
              <w:jc w:val="center"/>
              <w:rPr>
                <w:rFonts w:asciiTheme="majorEastAsia" w:hAnsiTheme="majorEastAsia" w:eastAsiaTheme="majorEastAsia" w:cstheme="minorEastAsia"/>
                <w:sz w:val="18"/>
                <w:szCs w:val="18"/>
              </w:rPr>
            </w:pPr>
            <w:r>
              <w:rPr>
                <w:rFonts w:asciiTheme="majorEastAsia" w:hAnsiTheme="majorEastAsia" w:eastAsiaTheme="majorEastAsia" w:cstheme="minorEastAsia"/>
                <w:sz w:val="18"/>
                <w:szCs w:val="18"/>
              </w:rPr>
              <w:t>满意</w:t>
            </w:r>
          </w:p>
        </w:tc>
        <w:tc>
          <w:tcPr>
            <w:tcW w:w="709" w:type="dxa"/>
            <w:tcBorders>
              <w:top w:val="single" w:color="auto" w:sz="4" w:space="0"/>
              <w:left w:val="nil"/>
              <w:right w:val="single" w:color="auto" w:sz="4" w:space="0"/>
            </w:tcBorders>
            <w:vAlign w:val="center"/>
          </w:tcPr>
          <w:p w14:paraId="7F8423F2">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11</w:t>
            </w:r>
          </w:p>
        </w:tc>
      </w:tr>
      <w:tr w14:paraId="652FA680">
        <w:tblPrEx>
          <w:tblCellMar>
            <w:top w:w="0" w:type="dxa"/>
            <w:left w:w="108" w:type="dxa"/>
            <w:bottom w:w="0" w:type="dxa"/>
            <w:right w:w="108" w:type="dxa"/>
          </w:tblCellMar>
        </w:tblPrEx>
        <w:trPr>
          <w:trHeight w:val="600" w:hRule="atLeast"/>
          <w:jc w:val="center"/>
        </w:trPr>
        <w:tc>
          <w:tcPr>
            <w:tcW w:w="480" w:type="dxa"/>
            <w:tcBorders>
              <w:top w:val="single" w:color="auto" w:sz="4" w:space="0"/>
              <w:left w:val="single" w:color="auto" w:sz="4" w:space="0"/>
              <w:bottom w:val="single" w:color="000000" w:sz="4" w:space="0"/>
              <w:right w:val="nil"/>
            </w:tcBorders>
            <w:vAlign w:val="center"/>
          </w:tcPr>
          <w:p w14:paraId="6B1086D5">
            <w:pPr>
              <w:widowControl/>
              <w:jc w:val="left"/>
              <w:rPr>
                <w:rFonts w:asciiTheme="majorEastAsia" w:hAnsiTheme="majorEastAsia" w:eastAsiaTheme="majorEastAsia" w:cstheme="minorEastAsia"/>
                <w:kern w:val="0"/>
                <w:sz w:val="18"/>
                <w:szCs w:val="18"/>
              </w:rPr>
            </w:pPr>
            <w:r>
              <w:rPr>
                <w:rFonts w:hint="eastAsia" w:asciiTheme="majorEastAsia" w:hAnsiTheme="majorEastAsia" w:eastAsiaTheme="majorEastAsia" w:cstheme="minorEastAsia"/>
                <w:sz w:val="18"/>
                <w:szCs w:val="18"/>
              </w:rPr>
              <w:t>合计</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14:paraId="2A658769">
            <w:pPr>
              <w:widowControl/>
              <w:jc w:val="center"/>
              <w:rPr>
                <w:rFonts w:asciiTheme="majorEastAsia" w:hAnsiTheme="majorEastAsia" w:eastAsiaTheme="majorEastAsia" w:cstheme="minorEastAsia"/>
                <w:kern w:val="0"/>
                <w:sz w:val="18"/>
                <w:szCs w:val="18"/>
              </w:rPr>
            </w:pPr>
          </w:p>
        </w:tc>
        <w:tc>
          <w:tcPr>
            <w:tcW w:w="992" w:type="dxa"/>
            <w:tcBorders>
              <w:top w:val="single" w:color="auto" w:sz="4" w:space="0"/>
              <w:left w:val="nil"/>
              <w:bottom w:val="single" w:color="auto" w:sz="4" w:space="0"/>
              <w:right w:val="single" w:color="auto" w:sz="4" w:space="0"/>
            </w:tcBorders>
            <w:shd w:val="clear" w:color="auto" w:fill="auto"/>
            <w:vAlign w:val="center"/>
          </w:tcPr>
          <w:p w14:paraId="363826C1">
            <w:pPr>
              <w:rPr>
                <w:rFonts w:asciiTheme="majorEastAsia" w:hAnsiTheme="majorEastAsia" w:eastAsiaTheme="majorEastAsia" w:cstheme="minorEastAsia"/>
                <w:sz w:val="18"/>
                <w:szCs w:val="18"/>
              </w:rPr>
            </w:pPr>
          </w:p>
        </w:tc>
        <w:tc>
          <w:tcPr>
            <w:tcW w:w="3828" w:type="dxa"/>
            <w:tcBorders>
              <w:top w:val="single" w:color="auto" w:sz="4" w:space="0"/>
              <w:left w:val="nil"/>
              <w:bottom w:val="single" w:color="auto" w:sz="4" w:space="0"/>
              <w:right w:val="single" w:color="auto" w:sz="4" w:space="0"/>
            </w:tcBorders>
            <w:shd w:val="clear" w:color="auto" w:fill="auto"/>
            <w:vAlign w:val="center"/>
          </w:tcPr>
          <w:p w14:paraId="086CF879">
            <w:pPr>
              <w:rPr>
                <w:rFonts w:asciiTheme="majorEastAsia" w:hAnsiTheme="majorEastAsia" w:eastAsiaTheme="majorEastAsia" w:cstheme="minorEastAsia"/>
                <w:sz w:val="18"/>
                <w:szCs w:val="18"/>
              </w:rPr>
            </w:pPr>
          </w:p>
        </w:tc>
        <w:tc>
          <w:tcPr>
            <w:tcW w:w="503" w:type="dxa"/>
            <w:tcBorders>
              <w:top w:val="single" w:color="auto" w:sz="4" w:space="0"/>
              <w:left w:val="nil"/>
              <w:bottom w:val="single" w:color="auto" w:sz="4" w:space="0"/>
              <w:right w:val="single" w:color="auto" w:sz="4" w:space="0"/>
            </w:tcBorders>
            <w:shd w:val="clear" w:color="auto" w:fill="auto"/>
            <w:vAlign w:val="center"/>
          </w:tcPr>
          <w:p w14:paraId="5076C9FD">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100</w:t>
            </w:r>
          </w:p>
        </w:tc>
        <w:tc>
          <w:tcPr>
            <w:tcW w:w="2190" w:type="dxa"/>
            <w:tcBorders>
              <w:top w:val="single" w:color="auto" w:sz="4" w:space="0"/>
              <w:left w:val="nil"/>
              <w:bottom w:val="single" w:color="auto" w:sz="4" w:space="0"/>
              <w:right w:val="single" w:color="auto" w:sz="4" w:space="0"/>
            </w:tcBorders>
            <w:vAlign w:val="center"/>
          </w:tcPr>
          <w:p w14:paraId="6929846E">
            <w:pPr>
              <w:jc w:val="center"/>
              <w:rPr>
                <w:rFonts w:asciiTheme="majorEastAsia" w:hAnsiTheme="majorEastAsia" w:eastAsiaTheme="majorEastAsia" w:cstheme="minorEastAsia"/>
                <w:sz w:val="18"/>
                <w:szCs w:val="18"/>
              </w:rPr>
            </w:pPr>
          </w:p>
        </w:tc>
        <w:tc>
          <w:tcPr>
            <w:tcW w:w="709" w:type="dxa"/>
            <w:tcBorders>
              <w:top w:val="single" w:color="auto" w:sz="4" w:space="0"/>
              <w:left w:val="nil"/>
              <w:bottom w:val="single" w:color="auto" w:sz="4" w:space="0"/>
              <w:right w:val="single" w:color="auto" w:sz="4" w:space="0"/>
            </w:tcBorders>
            <w:vAlign w:val="center"/>
          </w:tcPr>
          <w:p w14:paraId="428655AE">
            <w:pPr>
              <w:jc w:val="center"/>
              <w:rPr>
                <w:rFonts w:asciiTheme="majorEastAsia" w:hAnsiTheme="majorEastAsia" w:eastAsiaTheme="majorEastAsia" w:cstheme="minorEastAsia"/>
                <w:sz w:val="18"/>
                <w:szCs w:val="18"/>
              </w:rPr>
            </w:pPr>
            <w:r>
              <w:rPr>
                <w:rFonts w:hint="eastAsia" w:asciiTheme="majorEastAsia" w:hAnsiTheme="majorEastAsia" w:eastAsiaTheme="majorEastAsia" w:cstheme="minorEastAsia"/>
                <w:sz w:val="18"/>
                <w:szCs w:val="18"/>
              </w:rPr>
              <w:t>93</w:t>
            </w:r>
          </w:p>
        </w:tc>
      </w:tr>
    </w:tbl>
    <w:p w14:paraId="36980B42">
      <w:pPr>
        <w:spacing w:line="14" w:lineRule="auto"/>
        <w:ind w:firstLine="480" w:firstLineChars="200"/>
        <w:jc w:val="left"/>
        <w:rPr>
          <w:rFonts w:ascii="宋体" w:hAnsi="宋体" w:cs="宋体"/>
          <w:sz w:val="24"/>
          <w:szCs w:val="24"/>
        </w:rPr>
      </w:pPr>
    </w:p>
    <w:p w14:paraId="18465F20">
      <w:pPr>
        <w:spacing w:line="14" w:lineRule="auto"/>
        <w:ind w:firstLine="480" w:firstLineChars="200"/>
        <w:jc w:val="left"/>
        <w:rPr>
          <w:rFonts w:ascii="宋体" w:hAnsi="宋体" w:cs="宋体"/>
          <w:sz w:val="24"/>
          <w:szCs w:val="24"/>
        </w:rPr>
      </w:pPr>
    </w:p>
    <w:p w14:paraId="5585C9A5">
      <w:pPr>
        <w:spacing w:line="14" w:lineRule="auto"/>
        <w:ind w:firstLine="480" w:firstLineChars="200"/>
        <w:jc w:val="left"/>
        <w:rPr>
          <w:rFonts w:ascii="宋体" w:hAnsi="宋体" w:cs="宋体"/>
          <w:sz w:val="24"/>
          <w:szCs w:val="24"/>
        </w:rPr>
      </w:pPr>
    </w:p>
    <w:p w14:paraId="2F4CAF50">
      <w:pPr>
        <w:spacing w:line="14" w:lineRule="auto"/>
        <w:ind w:firstLine="480" w:firstLineChars="200"/>
        <w:jc w:val="left"/>
        <w:rPr>
          <w:rFonts w:ascii="宋体" w:hAnsi="宋体" w:cs="宋体"/>
          <w:sz w:val="24"/>
          <w:szCs w:val="24"/>
        </w:rPr>
      </w:pPr>
    </w:p>
    <w:p w14:paraId="1016277D">
      <w:pPr>
        <w:spacing w:line="14" w:lineRule="auto"/>
        <w:ind w:firstLine="480" w:firstLineChars="200"/>
        <w:jc w:val="left"/>
        <w:rPr>
          <w:rFonts w:ascii="宋体" w:hAnsi="宋体" w:cs="宋体"/>
          <w:sz w:val="24"/>
          <w:szCs w:val="24"/>
        </w:rPr>
      </w:pPr>
    </w:p>
    <w:p w14:paraId="4AC6B5C1">
      <w:pPr>
        <w:spacing w:line="14" w:lineRule="auto"/>
        <w:ind w:firstLine="360" w:firstLineChars="200"/>
        <w:jc w:val="left"/>
        <w:rPr>
          <w:rFonts w:asciiTheme="minorEastAsia" w:hAnsiTheme="minorEastAsia" w:eastAsiaTheme="minorEastAsia" w:cstheme="minorEastAsia"/>
          <w:sz w:val="18"/>
          <w:szCs w:val="18"/>
        </w:rPr>
      </w:pPr>
    </w:p>
    <w:p w14:paraId="27832D1E">
      <w:pPr>
        <w:rPr>
          <w:rFonts w:hint="default" w:eastAsiaTheme="minorEastAsia"/>
          <w:lang w:val="en-US"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18B3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5CFD7F">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5CFD7F">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0MjMxNjUxNzc4MDhhNmI5MTdjZDQ1OTEzMzY3YmYifQ=="/>
  </w:docVars>
  <w:rsids>
    <w:rsidRoot w:val="09AA4254"/>
    <w:rsid w:val="09AA4254"/>
    <w:rsid w:val="151E66D7"/>
    <w:rsid w:val="1F2868A8"/>
    <w:rsid w:val="25E4415B"/>
    <w:rsid w:val="62916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widowControl/>
      <w:spacing w:before="100" w:beforeAutospacing="1" w:after="100" w:afterAutospacing="1"/>
      <w:jc w:val="left"/>
      <w:outlineLvl w:val="0"/>
    </w:pPr>
    <w:rPr>
      <w:rFonts w:ascii="宋体" w:hAnsi="宋体" w:cs="宋体"/>
      <w:b/>
      <w:bCs/>
      <w:kern w:val="36"/>
      <w:sz w:val="48"/>
      <w:szCs w:val="48"/>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paragraph" w:styleId="10">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244</Pages>
  <Words>10398</Words>
  <Characters>10962</Characters>
  <Lines>0</Lines>
  <Paragraphs>0</Paragraphs>
  <TotalTime>17</TotalTime>
  <ScaleCrop>false</ScaleCrop>
  <LinksUpToDate>false</LinksUpToDate>
  <CharactersWithSpaces>11048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2023-07-28T03:15:00Z</dcterms:created>
  <dc:creator>多莉Or</dc:creator>
  <cp:lastModifiedBy>丽丽</cp:lastModifiedBy>
  <dcterms:modified xsi:type="dcterms:W3CDTF">2025-05-07T00:43:37Z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4384CCDF937D4EBE9ACAB6932EBB8B93_13</vt:lpwstr>
  </property>
  <property fmtid="{D5CDD505-2E9C-101B-9397-08002B2CF9AE}" pid="4" name="KSOTemplateDocerSaveRecord">
    <vt:lpwstr>eyJoZGlkIjoiMzYyYWJlNGVjOTlhNWNkZDc5OTVlMTI3YjViMTA1NjMiLCJ1c2VySWQiOiI5NDU5NTAwMTgifQ==</vt:lpwstr>
  </property>
</Properties>
</file>