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default" w:ascii="Times New Roman" w:hAnsi="Times New Roman" w:eastAsia="仿宋_GB2312" w:cs="Times New Roman"/>
          <w:sz w:val="32"/>
          <w:szCs w:val="32"/>
        </w:rPr>
      </w:pPr>
      <w:bookmarkStart w:id="0" w:name="_GoBack"/>
    </w:p>
    <w:bookmarkEnd w:id="0"/>
    <w:p>
      <w:pPr>
        <w:jc w:val="center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随政办发〔2025〕14号</w:t>
      </w:r>
    </w:p>
    <w:p>
      <w:pPr>
        <w:jc w:val="center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jc w:val="center"/>
        <w:rPr>
          <w:rFonts w:hint="eastAsia" w:ascii="方正小标宋简体" w:hAnsi="方正小标宋简体" w:eastAsia="方正小标宋简体" w:cs="方正小标宋简体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t>市人民政府办公室关于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t>调整2025年全市社会救助标准的通知</w:t>
      </w:r>
    </w:p>
    <w:p>
      <w:pPr>
        <w:jc w:val="center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各县、市、区人民政府，随州高新区管理委员会，市政府各部门：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根据湖北省人民政府《湖北省社会救助实施办法》、《省民政厅关于建立孤儿养育标准自然增长机制的指导意见》（鄂民政发〔2017〕3号）要求，市政府决定从2025年7月1日起调整全市社会救助标准。现将有关事项通知如下：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一、救助标准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（一）城市低保保障标准：调整为随县617元/人·月，广水市628元/人·月，曾都区、随州高新区750元/人·月。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（二）农村低保保障标准：调整为随县615元/人·月，广水市586元/人·月，曾都区、随州高新区713元/人·月。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（三）城市特困人员救助供养标准：维持2024年标准，继续执行随县1190元/人·月，广水市1208元/人·月，曾都区、随州高新区1456元/人·月。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（四）农村特困人员救助供养标准：维持2024年标准，继续执行随县1080元/人·月，广水市1040元/人·月，曾都区、随州高新区1255元/人·月。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（五）孤儿养育标准：维持2024年标准，继续执行分散供养孤儿养育标准1600元/人·月，集中供养孤儿养育标准2560元/人·月。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（六）城乡低保边缘家庭收入认定标准。城乡低保边缘家庭人均收入应分别低于城乡低保保障标准的1.5倍。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二、有关要求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各地要严格按照上述社会救助标准，及时将符合条件的困难家庭、特困对象、孤儿纳入保障范围，统筹安排好专项资金，落实地方配套资金，确保提标任务和人均补助水平落实到位。</w:t>
      </w:r>
    </w:p>
    <w:p>
      <w:pPr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ind w:firstLine="5440" w:firstLineChars="17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2025年7月28日</w:t>
      </w:r>
    </w:p>
    <w:sectPr>
      <w:footerReference r:id="rId3" w:type="default"/>
      <w:pgSz w:w="11906" w:h="16838"/>
      <w:pgMar w:top="1984" w:right="1587" w:bottom="1814" w:left="1587" w:header="851" w:footer="1417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M0YmE5NTVkZjk3NDg2OWVhMDBkMDdmY2ZhMjU5NTUifQ=="/>
  </w:docVars>
  <w:rsids>
    <w:rsidRoot w:val="182C6397"/>
    <w:rsid w:val="182C6397"/>
    <w:rsid w:val="33704C98"/>
    <w:rsid w:val="34E61774"/>
    <w:rsid w:val="592340EB"/>
    <w:rsid w:val="5C621EFA"/>
    <w:rsid w:val="76471734"/>
    <w:rsid w:val="7D4B4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586</Words>
  <Characters>650</Characters>
  <Lines>0</Lines>
  <Paragraphs>0</Paragraphs>
  <TotalTime>3</TotalTime>
  <ScaleCrop>false</ScaleCrop>
  <LinksUpToDate>false</LinksUpToDate>
  <CharactersWithSpaces>651</CharactersWithSpaces>
  <Application>WPS Office_11.8.2.12316_F1E327BC-269C-435d-A152-05C5408002CA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2025-07-28T10:20:00Z</dcterms:created>
  <dc:creator>Administrator</dc:creator>
  <cp:lastModifiedBy>Administrator</cp:lastModifiedBy>
  <dcterms:modified xsi:type="dcterms:W3CDTF">2025-10-27T08:19:37Z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2052-11.8.2.12316</vt:lpwstr>
  </property>
  <property fmtid="{D5CDD505-2E9C-101B-9397-08002B2CF9AE}" pid="3" name="ICV">
    <vt:lpwstr>AA5927CE0B9F403C8916E5CDA2A65C77</vt:lpwstr>
  </property>
</Properties>
</file>